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E3" w:rsidRDefault="00DB341A" w:rsidP="00DB341A">
      <w:pPr>
        <w:jc w:val="center"/>
        <w:rPr>
          <w:rFonts w:ascii="Times New Roman" w:hAnsi="Times New Roman" w:cs="Times New Roman"/>
          <w:b/>
        </w:rPr>
      </w:pPr>
      <w:r w:rsidRPr="00DB341A">
        <w:rPr>
          <w:rFonts w:ascii="Times New Roman" w:hAnsi="Times New Roman" w:cs="Times New Roman"/>
          <w:b/>
        </w:rPr>
        <w:t>ОПИСАНИЕ ОБЪЕКТА ЗАКУПКИ</w:t>
      </w:r>
    </w:p>
    <w:tbl>
      <w:tblPr>
        <w:tblW w:w="10158" w:type="dxa"/>
        <w:jc w:val="center"/>
        <w:tblInd w:w="-2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5"/>
        <w:gridCol w:w="1130"/>
        <w:gridCol w:w="5594"/>
        <w:gridCol w:w="1276"/>
        <w:gridCol w:w="848"/>
        <w:gridCol w:w="665"/>
      </w:tblGrid>
      <w:tr w:rsidR="00DB341A" w:rsidRPr="00DB341A" w:rsidTr="00DD4EB7">
        <w:trPr>
          <w:jc w:val="center"/>
        </w:trPr>
        <w:tc>
          <w:tcPr>
            <w:tcW w:w="645" w:type="dxa"/>
            <w:shd w:val="clear" w:color="auto" w:fill="auto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№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Наименование товара</w:t>
            </w:r>
          </w:p>
        </w:tc>
        <w:tc>
          <w:tcPr>
            <w:tcW w:w="5594" w:type="dxa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Характеристики Товара</w:t>
            </w:r>
          </w:p>
        </w:tc>
        <w:tc>
          <w:tcPr>
            <w:tcW w:w="1276" w:type="dxa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ОКПД</w:t>
            </w: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</w:t>
            </w:r>
            <w:proofErr w:type="gram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/</w:t>
            </w:r>
          </w:p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КТРУ</w:t>
            </w:r>
          </w:p>
        </w:tc>
        <w:tc>
          <w:tcPr>
            <w:tcW w:w="848" w:type="dxa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Ед. изм.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Кол-во</w:t>
            </w:r>
          </w:p>
        </w:tc>
      </w:tr>
      <w:tr w:rsidR="00DB341A" w:rsidRPr="00DB341A" w:rsidTr="00DD4EB7">
        <w:trPr>
          <w:jc w:val="center"/>
        </w:trPr>
        <w:tc>
          <w:tcPr>
            <w:tcW w:w="645" w:type="dxa"/>
            <w:shd w:val="clear" w:color="auto" w:fill="auto"/>
            <w:vAlign w:val="center"/>
          </w:tcPr>
          <w:p w:rsidR="00DB341A" w:rsidRPr="00DB341A" w:rsidRDefault="00DB341A" w:rsidP="00DB341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B341A" w:rsidRPr="00DB341A" w:rsidRDefault="00DB341A" w:rsidP="00711824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Глина</w:t>
            </w:r>
            <w:r w:rsidR="00B803C5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косметическая</w:t>
            </w:r>
            <w:bookmarkStart w:id="0" w:name="_GoBack"/>
            <w:bookmarkEnd w:id="0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                                                                     </w:t>
            </w:r>
          </w:p>
        </w:tc>
        <w:tc>
          <w:tcPr>
            <w:tcW w:w="5594" w:type="dxa"/>
            <w:vAlign w:val="center"/>
          </w:tcPr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Вид </w:t>
            </w: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Косметическая</w:t>
            </w:r>
            <w:proofErr w:type="gram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-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Состав Глина природная, натуральная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Общее микробное число (ОМЧ, КОЕ\г грязи  500000</w:t>
            </w:r>
            <w:proofErr w:type="gramEnd"/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Титр </w:t>
            </w:r>
            <w:proofErr w:type="spell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колиформных</w:t>
            </w:r>
            <w:proofErr w:type="spell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бактерий (</w:t>
            </w: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Коли-титр</w:t>
            </w:r>
            <w:proofErr w:type="gram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)  10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Титр </w:t>
            </w:r>
            <w:proofErr w:type="spell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клостридий</w:t>
            </w:r>
            <w:proofErr w:type="spell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перфрингенс</w:t>
            </w:r>
            <w:proofErr w:type="spell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  0,1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Патогенная кокковая микрофлора Отсутствие в 10г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Синегнойная палочка Отсутствие в 10г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Показания к применению Предназначена для ванн, аппликаций и обертываний при проблемах опорно-двигательного аппарата, интоксикация, нарушения микроциркуляции и минерального обмена -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Внешний вид Мелкодисперсный сухой порошок серо-голубого цвета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Фасовка, </w:t>
            </w: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кг</w:t>
            </w:r>
            <w:proofErr w:type="gram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- 1,0 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Срок годности -  24 месяцев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Страна производитель: Россия</w:t>
            </w:r>
          </w:p>
        </w:tc>
        <w:tc>
          <w:tcPr>
            <w:tcW w:w="1276" w:type="dxa"/>
            <w:vAlign w:val="center"/>
          </w:tcPr>
          <w:p w:rsidR="00DB341A" w:rsidRPr="00DB341A" w:rsidRDefault="00DB341A" w:rsidP="00DB34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08.12.22.110</w:t>
            </w:r>
          </w:p>
        </w:tc>
        <w:tc>
          <w:tcPr>
            <w:tcW w:w="848" w:type="dxa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кг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100</w:t>
            </w:r>
          </w:p>
        </w:tc>
      </w:tr>
      <w:tr w:rsidR="00DB341A" w:rsidRPr="00DB341A" w:rsidTr="00DD4EB7">
        <w:trPr>
          <w:jc w:val="center"/>
        </w:trPr>
        <w:tc>
          <w:tcPr>
            <w:tcW w:w="645" w:type="dxa"/>
            <w:shd w:val="clear" w:color="auto" w:fill="auto"/>
            <w:vAlign w:val="center"/>
          </w:tcPr>
          <w:p w:rsidR="00DB341A" w:rsidRPr="00DB341A" w:rsidRDefault="00DB341A" w:rsidP="00DB341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Грязь лечебная сульфидно-иловая</w:t>
            </w:r>
          </w:p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«</w:t>
            </w:r>
            <w:proofErr w:type="spell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Ейская</w:t>
            </w:r>
            <w:proofErr w:type="spell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»</w:t>
            </w:r>
          </w:p>
        </w:tc>
        <w:tc>
          <w:tcPr>
            <w:tcW w:w="5594" w:type="dxa"/>
            <w:vAlign w:val="center"/>
          </w:tcPr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Предназначение: для наружного нанесения на кожу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Внешние признаки: грязь темно-серого цвета со слабым запахом сероводорода, сметанообразной консистенции, пластичная, без видимых включений. Грязь относится к </w:t>
            </w:r>
            <w:proofErr w:type="spell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низкоминерализованным</w:t>
            </w:r>
            <w:proofErr w:type="spell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</w:t>
            </w: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сульфидным</w:t>
            </w:r>
            <w:proofErr w:type="gram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пелоидам</w:t>
            </w:r>
            <w:proofErr w:type="spell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слабощелочной реакции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Удельный вес, </w:t>
            </w: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г</w:t>
            </w:r>
            <w:proofErr w:type="gram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/см3: 1,39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Влажность: 55,80 %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Засоренность минеральными частицами размером 0,25-5,0 мм: 0,02 %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Засоренность минеральными частицами размером более 5,0 мм: отсутствие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Сопротивление сдвигу, дин/см</w:t>
            </w: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</w:t>
            </w:r>
            <w:proofErr w:type="gram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: 2820,00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Водородный показатель, </w:t>
            </w:r>
            <w:proofErr w:type="spell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pH</w:t>
            </w:r>
            <w:proofErr w:type="spell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: 8,82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Липкость, дин/см</w:t>
            </w: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</w:t>
            </w:r>
            <w:proofErr w:type="gram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: 5412,00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Минерализация грязи, </w:t>
            </w:r>
            <w:proofErr w:type="gramStart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г</w:t>
            </w:r>
            <w:proofErr w:type="gramEnd"/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/дм3: 4,71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Теплоемкость, кал/г-град: 0,65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Запах: сероводородный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Патогенные стафилококки: отсутствие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Синегнойная палочка: отсутствие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Состав грязевого раствора: Сульфатный, магниево-натриевый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Фасовка: 2,50 Килограмм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Содержание сероводорода: 0,10 %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Срок годности -  24 месяцев</w:t>
            </w:r>
          </w:p>
          <w:p w:rsidR="00DB341A" w:rsidRPr="00DB341A" w:rsidRDefault="00DB341A" w:rsidP="00DB34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Страна производитель: Россия</w:t>
            </w:r>
          </w:p>
        </w:tc>
        <w:tc>
          <w:tcPr>
            <w:tcW w:w="1276" w:type="dxa"/>
            <w:vAlign w:val="center"/>
          </w:tcPr>
          <w:p w:rsidR="00DB341A" w:rsidRPr="00DB341A" w:rsidRDefault="00DB341A" w:rsidP="00DB341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08.99.29.290</w:t>
            </w:r>
          </w:p>
        </w:tc>
        <w:tc>
          <w:tcPr>
            <w:tcW w:w="848" w:type="dxa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кг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DB341A" w:rsidRPr="00DB341A" w:rsidRDefault="00DB341A" w:rsidP="00DB34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DB341A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100</w:t>
            </w:r>
          </w:p>
        </w:tc>
      </w:tr>
    </w:tbl>
    <w:p w:rsidR="00DB341A" w:rsidRPr="00DB341A" w:rsidRDefault="00DB341A" w:rsidP="00DB341A">
      <w:pPr>
        <w:keepNext/>
        <w:keepLine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</w:pPr>
    </w:p>
    <w:p w:rsidR="00DB341A" w:rsidRDefault="00DB341A" w:rsidP="00DB341A">
      <w:pPr>
        <w:keepNext/>
        <w:keepLines/>
        <w:snapToGrid w:val="0"/>
        <w:spacing w:after="0"/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</w:pPr>
      <w:r w:rsidRPr="00DB341A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 xml:space="preserve">Поставка товара в течение 10 (десяти) дней, </w:t>
      </w:r>
      <w:proofErr w:type="gramStart"/>
      <w:r w:rsidRPr="00DB341A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>с даты заключения</w:t>
      </w:r>
      <w:proofErr w:type="gramEnd"/>
      <w:r w:rsidRPr="00DB341A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 xml:space="preserve"> Контракта, с разгрузкой с транспортного средства по адресу: 413864, Саратовская область, г. Балаково, ул. Саратовское шоссе, д. 41. </w:t>
      </w: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DB341A">
        <w:rPr>
          <w:rFonts w:ascii="Times New Roman" w:eastAsia="Times New Roman" w:hAnsi="Times New Roman" w:cs="Times New Roman"/>
          <w:b/>
          <w:lang w:eastAsia="ar-SA"/>
        </w:rPr>
        <w:t xml:space="preserve">Требования  к упаковке, маркировке (этикеткам): </w:t>
      </w: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B341A">
        <w:rPr>
          <w:rFonts w:ascii="Times New Roman" w:eastAsia="Times New Roman" w:hAnsi="Times New Roman" w:cs="Times New Roman"/>
          <w:lang w:eastAsia="ar-SA"/>
        </w:rPr>
        <w:t xml:space="preserve">1.Товар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B341A">
        <w:rPr>
          <w:rFonts w:ascii="Times New Roman" w:eastAsia="Times New Roman" w:hAnsi="Times New Roman" w:cs="Times New Roman"/>
          <w:lang w:eastAsia="ar-SA"/>
        </w:rPr>
        <w:t xml:space="preserve"> 2. 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DB341A">
        <w:rPr>
          <w:rFonts w:ascii="Times New Roman" w:eastAsia="Times New Roman" w:hAnsi="Times New Roman" w:cs="Times New Roman"/>
          <w:b/>
          <w:lang w:eastAsia="ar-SA"/>
        </w:rPr>
        <w:lastRenderedPageBreak/>
        <w:t>Требования к срокам и условиям, поставки товара:</w:t>
      </w: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B341A">
        <w:rPr>
          <w:rFonts w:ascii="Times New Roman" w:eastAsia="Times New Roman" w:hAnsi="Times New Roman" w:cs="Times New Roman"/>
          <w:lang w:eastAsia="ar-SA"/>
        </w:rPr>
        <w:t>1. Поставляемый Товар должен отвечать требованиям настоящего раздела и другим требованиям, установленным в контракте.</w:t>
      </w: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DB341A">
        <w:rPr>
          <w:rFonts w:ascii="Times New Roman" w:eastAsia="Times New Roman" w:hAnsi="Times New Roman" w:cs="Times New Roman"/>
          <w:lang w:eastAsia="ar-SA"/>
        </w:rPr>
        <w:t xml:space="preserve">2. Поставляемый Товар (далее – товар) должен быть новыми, не бывшим в эксплуатации. Наличие следов механических повреждений, деформации и иных повреждений не допускается. </w:t>
      </w: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B341A">
        <w:rPr>
          <w:rFonts w:ascii="Times New Roman" w:eastAsia="Times New Roman" w:hAnsi="Times New Roman" w:cs="Times New Roman"/>
          <w:lang w:eastAsia="ar-SA"/>
        </w:rPr>
        <w:t xml:space="preserve">3. Качество и безопасность поставляемого Товара должно соответствовать </w:t>
      </w:r>
      <w:proofErr w:type="gramStart"/>
      <w:r w:rsidRPr="00DB341A">
        <w:rPr>
          <w:rFonts w:ascii="Times New Roman" w:eastAsia="Times New Roman" w:hAnsi="Times New Roman" w:cs="Times New Roman"/>
          <w:lang w:eastAsia="ar-SA"/>
        </w:rPr>
        <w:t>требованиям</w:t>
      </w:r>
      <w:proofErr w:type="gramEnd"/>
      <w:r w:rsidRPr="00DB341A">
        <w:rPr>
          <w:rFonts w:ascii="Times New Roman" w:eastAsia="Times New Roman" w:hAnsi="Times New Roman" w:cs="Times New Roman"/>
          <w:lang w:eastAsia="ar-SA"/>
        </w:rPr>
        <w:t xml:space="preserve"> предусмотренным по нему стандартам, техническим условиям (ТУ) а также иным документам и при поставке быть подтверждены  документально. </w:t>
      </w: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B341A">
        <w:rPr>
          <w:rFonts w:ascii="Times New Roman" w:eastAsia="Times New Roman" w:hAnsi="Times New Roman" w:cs="Times New Roman"/>
          <w:lang w:eastAsia="ar-SA"/>
        </w:rPr>
        <w:t xml:space="preserve">4. Товар должен быть поставлен в упаковке (таре), обеспечивающей защиту от повреждения или порчи во время транспортировки и хранения. При передаче Товара в упаковке (таре), не обеспечивающей возможность его хранения Заказчик вправе отказаться от оплаты Товара. </w:t>
      </w:r>
    </w:p>
    <w:p w:rsidR="00DB341A" w:rsidRPr="00DB341A" w:rsidRDefault="00DB341A" w:rsidP="00DB34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B341A">
        <w:rPr>
          <w:rFonts w:ascii="Times New Roman" w:eastAsia="Times New Roman" w:hAnsi="Times New Roman" w:cs="Times New Roman"/>
          <w:lang w:eastAsia="ar-SA"/>
        </w:rPr>
        <w:t xml:space="preserve">5. Нарушение целостности упаковки и наличие на ней следов механических повреждений не допускается. Упаковка Товара должна содержать необходимую маркировку. Поставщик несет ответственность за всякого рода порчу Товара вследствие некачественной или поврежденной упаковки.  </w:t>
      </w:r>
    </w:p>
    <w:p w:rsidR="00DB341A" w:rsidRDefault="00DB341A" w:rsidP="00DB341A">
      <w:pPr>
        <w:keepNext/>
        <w:keepLines/>
        <w:snapToGrid w:val="0"/>
        <w:spacing w:after="0"/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</w:pPr>
    </w:p>
    <w:p w:rsidR="00DB341A" w:rsidRDefault="00DB341A" w:rsidP="00DB341A">
      <w:pPr>
        <w:keepNext/>
        <w:keepLines/>
        <w:snapToGrid w:val="0"/>
        <w:spacing w:after="0"/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</w:pPr>
    </w:p>
    <w:p w:rsidR="00DB341A" w:rsidRPr="00DB341A" w:rsidRDefault="00DB341A" w:rsidP="00DB341A">
      <w:pPr>
        <w:keepNext/>
        <w:keepLines/>
        <w:snapToGrid w:val="0"/>
        <w:spacing w:after="0"/>
        <w:rPr>
          <w:rFonts w:ascii="Times New Roman" w:eastAsia="SimSun" w:hAnsi="Times New Roman" w:cs="Times New Roman"/>
          <w:bCs/>
          <w:kern w:val="3"/>
          <w:lang w:eastAsia="zh-CN" w:bidi="hi-IN"/>
        </w:rPr>
      </w:pPr>
      <w:r w:rsidRPr="00DB341A">
        <w:rPr>
          <w:rFonts w:ascii="Times New Roman" w:eastAsia="SimSun" w:hAnsi="Times New Roman" w:cs="Times New Roman"/>
          <w:bCs/>
          <w:kern w:val="3"/>
          <w:lang w:eastAsia="zh-CN" w:bidi="hi-IN"/>
        </w:rPr>
        <w:t>Главная медицинская сестра</w:t>
      </w:r>
      <w:r w:rsidRPr="00DB341A">
        <w:rPr>
          <w:rFonts w:ascii="Times New Roman" w:eastAsia="SimSun" w:hAnsi="Times New Roman" w:cs="Times New Roman"/>
          <w:bCs/>
          <w:kern w:val="3"/>
          <w:lang w:eastAsia="zh-CN" w:bidi="hi-IN"/>
        </w:rPr>
        <w:tab/>
      </w:r>
      <w:r w:rsidRPr="00DB341A">
        <w:rPr>
          <w:rFonts w:ascii="Times New Roman" w:eastAsia="SimSun" w:hAnsi="Times New Roman" w:cs="Times New Roman"/>
          <w:bCs/>
          <w:kern w:val="3"/>
          <w:lang w:eastAsia="zh-CN" w:bidi="hi-IN"/>
        </w:rPr>
        <w:tab/>
      </w:r>
      <w:r w:rsidRPr="00DB341A">
        <w:rPr>
          <w:rFonts w:ascii="Times New Roman" w:eastAsia="SimSun" w:hAnsi="Times New Roman" w:cs="Times New Roman"/>
          <w:bCs/>
          <w:kern w:val="3"/>
          <w:lang w:eastAsia="zh-CN" w:bidi="hi-IN"/>
        </w:rPr>
        <w:tab/>
      </w:r>
      <w:r w:rsidRPr="00DB341A">
        <w:rPr>
          <w:rFonts w:ascii="Times New Roman" w:eastAsia="SimSun" w:hAnsi="Times New Roman" w:cs="Times New Roman"/>
          <w:bCs/>
          <w:kern w:val="3"/>
          <w:lang w:eastAsia="zh-CN" w:bidi="hi-IN"/>
        </w:rPr>
        <w:tab/>
      </w:r>
      <w:r w:rsidRPr="00DB341A">
        <w:rPr>
          <w:rFonts w:ascii="Times New Roman" w:eastAsia="SimSun" w:hAnsi="Times New Roman" w:cs="Times New Roman"/>
          <w:bCs/>
          <w:kern w:val="3"/>
          <w:lang w:eastAsia="zh-CN" w:bidi="hi-IN"/>
        </w:rPr>
        <w:tab/>
      </w:r>
      <w:r w:rsidRPr="00DB341A">
        <w:rPr>
          <w:rFonts w:ascii="Times New Roman" w:eastAsia="SimSun" w:hAnsi="Times New Roman" w:cs="Times New Roman"/>
          <w:bCs/>
          <w:kern w:val="3"/>
          <w:lang w:eastAsia="zh-CN" w:bidi="hi-IN"/>
        </w:rPr>
        <w:tab/>
        <w:t xml:space="preserve">Е.М. </w:t>
      </w:r>
      <w:proofErr w:type="spellStart"/>
      <w:r w:rsidRPr="00DB341A">
        <w:rPr>
          <w:rFonts w:ascii="Times New Roman" w:eastAsia="SimSun" w:hAnsi="Times New Roman" w:cs="Times New Roman"/>
          <w:bCs/>
          <w:kern w:val="3"/>
          <w:lang w:eastAsia="zh-CN" w:bidi="hi-IN"/>
        </w:rPr>
        <w:t>Цыбаева</w:t>
      </w:r>
      <w:proofErr w:type="spellEnd"/>
    </w:p>
    <w:p w:rsidR="00DB341A" w:rsidRPr="00DB341A" w:rsidRDefault="00DB341A" w:rsidP="00DB341A">
      <w:pPr>
        <w:jc w:val="center"/>
        <w:rPr>
          <w:rFonts w:ascii="Times New Roman" w:hAnsi="Times New Roman" w:cs="Times New Roman"/>
          <w:b/>
        </w:rPr>
      </w:pPr>
    </w:p>
    <w:sectPr w:rsidR="00DB341A" w:rsidRPr="00DB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19"/>
    <w:rsid w:val="001B2819"/>
    <w:rsid w:val="00711824"/>
    <w:rsid w:val="00B803C5"/>
    <w:rsid w:val="00BC3AE3"/>
    <w:rsid w:val="00DB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speczakup</dc:creator>
  <cp:keywords/>
  <dc:description/>
  <cp:lastModifiedBy>speczakup</cp:lastModifiedBy>
  <cp:revision>3</cp:revision>
  <cp:lastPrinted>2026-09-07T08:07:00Z</cp:lastPrinted>
  <dcterms:created xsi:type="dcterms:W3CDTF">2026-09-04T06:41:00Z</dcterms:created>
  <dcterms:modified xsi:type="dcterms:W3CDTF">2026-09-07T08:07:00Z</dcterms:modified>
</cp:coreProperties>
</file>