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57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80"/>
        <w:gridCol w:w="1187"/>
        <w:gridCol w:w="1590"/>
        <w:gridCol w:w="3811"/>
        <w:gridCol w:w="1532"/>
        <w:gridCol w:w="1358"/>
        <w:gridCol w:w="2130"/>
        <w:gridCol w:w="2280"/>
      </w:tblGrid>
      <w:tr>
        <w:trPr>
          <w:trHeight w:val="510" w:hRule="atLeast"/>
        </w:trPr>
        <w:tc>
          <w:tcPr>
            <w:tcW w:w="14568" w:type="dxa"/>
            <w:gridSpan w:val="8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Описание объекта закупки</w:t>
            </w:r>
          </w:p>
          <w:p>
            <w:pPr>
              <w:pStyle w:val="Normal"/>
              <w:widowControl w:val="false"/>
              <w:rPr/>
            </w:pPr>
            <w:r>
              <w:rPr/>
              <w:t>По общему правилу наименование и описание объекта закупки указывается заказчиком в соответствии с каталогом товаров, работ, услуг для обеспечения государственных и муниципальных нужд (далее - КТРУ), размещаемым в единой информационной системе (ЕИС). В случае отсутствия соответствующих позиций в КТРУ  описание объекта закупки осуществляется в 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138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Наименование объекта закупки</w:t>
            </w:r>
          </w:p>
        </w:tc>
      </w:tr>
      <w:tr>
        <w:trPr>
          <w:trHeight w:val="480" w:hRule="atLeast"/>
        </w:trPr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/>
            </w:pPr>
            <w:r>
              <w:rPr>
                <w:b w:val="false"/>
                <w:iCs/>
              </w:rPr>
              <w:t>оказание образовательных услуг</w:t>
            </w:r>
            <w:r>
              <w:rPr>
                <w:b w:val="false"/>
                <w:bCs w:val="false"/>
                <w:iCs/>
              </w:rPr>
              <w:t xml:space="preserve"> п</w:t>
            </w:r>
            <w:r>
              <w:rPr>
                <w:rFonts w:eastAsia="Calibri" w:eastAsiaTheme="minorHAnsi"/>
                <w:b w:val="false"/>
                <w:bCs w:val="false"/>
                <w:iCs/>
                <w:lang w:eastAsia="en-US"/>
              </w:rPr>
              <w:t>о профессиональному обучению работников (сотрудников) федеральной противопожарной службы Государственной противопожарной службы Главного управления МЧС России по Астраханской области</w:t>
            </w:r>
          </w:p>
        </w:tc>
      </w:tr>
      <w:tr>
        <w:trPr>
          <w:trHeight w:val="611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2</w:t>
            </w:r>
          </w:p>
        </w:tc>
        <w:tc>
          <w:tcPr>
            <w:tcW w:w="138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Описание объекта закупки и обоснование необходимости включения в описание товара, работы, услуги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работы, услуги (при наличии описания товара, работы, услуги в позиции каталога товаров, работ услуг)</w:t>
            </w:r>
          </w:p>
        </w:tc>
      </w:tr>
      <w:tr>
        <w:trPr>
          <w:trHeight w:val="104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2.1</w:t>
            </w:r>
          </w:p>
        </w:tc>
        <w:tc>
          <w:tcPr>
            <w:tcW w:w="138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При закупке работ, услуг</w:t>
            </w:r>
          </w:p>
        </w:tc>
      </w:tr>
      <w:tr>
        <w:trPr>
          <w:trHeight w:val="4105" w:hRule="atLeast"/>
        </w:trPr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 оказания услуг: </w:t>
            </w:r>
            <w:r>
              <w:rPr>
                <w:b w:val="false"/>
                <w:bCs w:val="false"/>
                <w:sz w:val="26"/>
                <w:szCs w:val="26"/>
              </w:rPr>
              <w:t>с момента заключения договора по 0</w:t>
            </w:r>
            <w:r>
              <w:rPr>
                <w:b w:val="false"/>
                <w:bCs w:val="false"/>
                <w:sz w:val="26"/>
                <w:szCs w:val="26"/>
              </w:rPr>
              <w:t>3</w:t>
            </w:r>
            <w:r>
              <w:rPr>
                <w:b w:val="false"/>
                <w:bCs w:val="false"/>
                <w:sz w:val="26"/>
                <w:szCs w:val="26"/>
              </w:rPr>
              <w:t>.08.2026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Место оказания услуг: </w:t>
            </w:r>
            <w:r>
              <w:rPr>
                <w:b w:val="false"/>
                <w:bCs w:val="false"/>
                <w:sz w:val="26"/>
                <w:szCs w:val="26"/>
              </w:rPr>
              <w:t>По согласованию с Заказчиком. Очное (заочное) с использованием дистанционных образовательных технологий (предоставляется доступ в систему дистанционного обучения).</w:t>
            </w:r>
          </w:p>
          <w:p>
            <w:pPr>
              <w:pStyle w:val="Normal"/>
              <w:widowControl w:val="false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Порядок оказания услуг: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40" w:leader="none"/>
              </w:tabs>
              <w:jc w:val="both"/>
              <w:rPr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  <w:lang w:eastAsia="ar-SA"/>
              </w:rPr>
              <w:t xml:space="preserve">           </w:t>
            </w:r>
            <w:r>
              <w:rPr>
                <w:sz w:val="26"/>
                <w:szCs w:val="26"/>
                <w:lang w:eastAsia="ar-SA"/>
              </w:rPr>
              <w:t>I.</w:t>
            </w:r>
            <w:r>
              <w:rPr>
                <w:b w:val="false"/>
                <w:bCs w:val="false"/>
                <w:sz w:val="26"/>
                <w:szCs w:val="26"/>
                <w:lang w:eastAsia="ar-SA"/>
              </w:rPr>
              <w:t xml:space="preserve"> Общие условия оказания Услуг: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185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  <w:lang w:eastAsia="ar-SA" w:bidi="en-US"/>
              </w:rPr>
              <w:t>1) Вид обучения: профессиональная подготовка (обучение).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84" w:leader="none"/>
              </w:tabs>
              <w:jc w:val="both"/>
              <w:rPr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  <w:lang w:eastAsia="ar-SA"/>
              </w:rPr>
              <w:t>2) Наименование программы: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84" w:leader="none"/>
              </w:tabs>
              <w:jc w:val="both"/>
              <w:rPr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  <w:lang w:eastAsia="ar-SA"/>
              </w:rPr>
              <w:t>а. «Машинист крана автомобильного» в объеме не менее 144 (сто сорок четыре) часа;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84" w:leader="none"/>
              </w:tabs>
              <w:jc w:val="both"/>
              <w:rPr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  <w:lang w:eastAsia="ar-SA"/>
              </w:rPr>
              <w:t>б. «Стропальщик» в объеме 144 (сто сорок четыре) часа.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84" w:leader="none"/>
              </w:tabs>
              <w:jc w:val="both"/>
              <w:rPr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>3) Количество обучающихся: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84" w:leader="none"/>
              </w:tabs>
              <w:jc w:val="both"/>
              <w:rPr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>по программе: «Машинист крана автомобильного» - 10 (десять) человек;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84" w:leader="none"/>
              </w:tabs>
              <w:jc w:val="both"/>
              <w:rPr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>по программе: «Стропальщик» - 7 (семь) человек</w:t>
            </w:r>
            <w:r>
              <w:rPr>
                <w:b w:val="false"/>
                <w:bCs w:val="false"/>
                <w:sz w:val="26"/>
                <w:szCs w:val="26"/>
                <w:lang w:eastAsia="ar-SA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245" w:leader="none"/>
                <w:tab w:val="left" w:pos="4284" w:leader="none"/>
              </w:tabs>
              <w:ind w:right="113" w:hanging="0"/>
              <w:jc w:val="both"/>
              <w:rPr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b w:val="false"/>
                <w:bCs w:val="false"/>
                <w:sz w:val="26"/>
                <w:szCs w:val="26"/>
              </w:rPr>
              <w:t>Требования к исполнителю: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84" w:leader="none"/>
              </w:tabs>
              <w:ind w:firstLine="680"/>
              <w:jc w:val="both"/>
              <w:rPr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>1. Исполнитель обязан иметь действующую лицензию на оказание образовательных услуг, с учетом требований Федерального закона от 4 мая 2011 г. № 99-ФЗ «О лицензировании отдельных видов деятельности», Федерального закона от 29 декабря 2012 г. № 273-ФЗ «Об образовании в Российской Федерации».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  <w:tab w:val="left" w:pos="4284" w:leader="none"/>
              </w:tabs>
              <w:ind w:firstLine="680"/>
              <w:jc w:val="both"/>
              <w:rPr>
                <w:sz w:val="26"/>
                <w:szCs w:val="26"/>
              </w:rPr>
            </w:pPr>
            <w:r>
              <w:rPr>
                <w:rFonts w:eastAsia="Arial Unicode MS"/>
                <w:b w:val="false"/>
                <w:bCs w:val="false"/>
                <w:sz w:val="26"/>
                <w:szCs w:val="26"/>
              </w:rPr>
              <w:t>2. Исполнитель должен о</w:t>
            </w:r>
            <w:r>
              <w:rPr>
                <w:b w:val="false"/>
                <w:bCs w:val="false"/>
                <w:sz w:val="26"/>
                <w:szCs w:val="26"/>
              </w:rPr>
              <w:t xml:space="preserve">казать качественные Услуги, которые должны определяться учебными планами и программами в соответствии с образовательными стандартами в зависимости от специальности, обеспечивающие уровень теоретических знаний, практических навыков и умений в соответствии с установленными законодательством Российской Федерации и квалификационными </w:t>
            </w:r>
            <w:r>
              <w:rPr>
                <w:b w:val="false"/>
                <w:bCs w:val="false"/>
                <w:spacing w:val="-4"/>
                <w:sz w:val="26"/>
                <w:szCs w:val="26"/>
              </w:rPr>
              <w:t>требованиями.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  <w:tab w:val="left" w:pos="4284" w:leader="none"/>
              </w:tabs>
              <w:ind w:firstLine="680"/>
              <w:jc w:val="both"/>
              <w:rPr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>3. Режим занятий по согласованию с Заказчиком.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1134" w:leader="none"/>
                <w:tab w:val="left" w:pos="4284" w:leader="none"/>
              </w:tabs>
              <w:ind w:firstLine="680"/>
              <w:jc w:val="both"/>
              <w:rPr>
                <w:sz w:val="26"/>
                <w:szCs w:val="26"/>
              </w:rPr>
            </w:pPr>
            <w:r>
              <w:rPr>
                <w:b w:val="false"/>
                <w:bCs w:val="false"/>
                <w:spacing w:val="-4"/>
                <w:sz w:val="26"/>
                <w:szCs w:val="26"/>
              </w:rPr>
              <w:t>4. Исполнитель должен обеспечить Обучающегося необходимыми учебно-методическими материалами, учебными пособиями для проведения практических занятий.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42" w:leader="none"/>
                <w:tab w:val="left" w:pos="4284" w:leader="none"/>
              </w:tabs>
              <w:ind w:firstLine="680"/>
              <w:jc w:val="both"/>
              <w:rPr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>5. Услуги должны завершиться проверкой знаний по программе обучения (повышения квалификации) с выдачей удостоверения установленного образца, которое выдается на бланке, являющимся защищенной от подделок полиграфической продукцией, в соответствии с приказом Минобрнауки России от 1 июля 2013 г. № 266 «Об утверждении Порядка организации и осуществления образовательной деятельности по дополнительным профессиональным программам».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III</w:t>
            </w:r>
            <w:r>
              <w:rPr>
                <w:sz w:val="26"/>
                <w:szCs w:val="26"/>
              </w:rPr>
              <w:t>.</w:t>
            </w:r>
            <w:r>
              <w:rPr>
                <w:b w:val="false"/>
                <w:bCs w:val="false"/>
                <w:sz w:val="26"/>
                <w:szCs w:val="26"/>
              </w:rPr>
              <w:t xml:space="preserve"> Требования соответствия нормативным документам: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84" w:leader="none"/>
              </w:tabs>
              <w:ind w:firstLine="680"/>
              <w:jc w:val="both"/>
              <w:rPr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>1. Приказ Минобрнауки России от 1 июля 2013 г. № 266 «Об утверждении Порядка организации и осуществления образовательной деятельности по дополнительным профессиональным программам»;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84" w:leader="none"/>
              </w:tabs>
              <w:ind w:firstLine="680"/>
              <w:jc w:val="both"/>
              <w:rPr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>2. Федеральный закон от 29 декабря 2012 г. № 273-ФЗ «Об образовании в Российской Федерации»;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84" w:leader="none"/>
              </w:tabs>
              <w:ind w:firstLine="680"/>
              <w:jc w:val="both"/>
              <w:rPr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>3. Федеральный закон от 4 мая 2011 г. № 99-ФЗ «О лицензировании отдельных видов деятельности»;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84" w:leader="none"/>
              </w:tabs>
              <w:ind w:firstLine="680"/>
              <w:jc w:val="both"/>
              <w:rPr>
                <w:sz w:val="26"/>
                <w:szCs w:val="26"/>
              </w:rPr>
            </w:pPr>
            <w:r>
              <w:rPr>
                <w:rFonts w:eastAsia="Calibri" w:eastAsiaTheme="minorHAnsi"/>
                <w:b w:val="false"/>
                <w:bCs w:val="false"/>
                <w:spacing w:val="2"/>
                <w:sz w:val="26"/>
                <w:szCs w:val="26"/>
                <w:lang w:eastAsia="en-US"/>
              </w:rPr>
              <w:t>4. Постановление Правительства Российской Федерации от 18 сентября 2020 г. № 1490 «О лицензировании образовательной деятельности».</w:t>
            </w:r>
            <w:bookmarkStart w:id="0" w:name="_GoBack"/>
            <w:bookmarkEnd w:id="0"/>
          </w:p>
        </w:tc>
      </w:tr>
      <w:tr>
        <w:trPr>
          <w:trHeight w:val="566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2.2</w:t>
            </w:r>
          </w:p>
        </w:tc>
        <w:tc>
          <w:tcPr>
            <w:tcW w:w="138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При закупке товара (в том числе поставляемого Заказчику при выполнении закупаемых работ, оказании закупаемых услуг)</w:t>
            </w:r>
          </w:p>
        </w:tc>
      </w:tr>
      <w:tr>
        <w:trPr>
          <w:trHeight w:val="296" w:hRule="atLeast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88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2432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 xml:space="preserve">№ </w:t>
            </w:r>
            <w:r>
              <w:rPr/>
              <w:t>п</w:t>
            </w:r>
            <w:r>
              <w:rPr>
                <w:lang w:val="en-US"/>
              </w:rPr>
              <w:t>/</w:t>
            </w:r>
            <w:r>
              <w:rPr/>
              <w:t>п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left="-107" w:right="-46" w:hanging="0"/>
              <w:rPr/>
            </w:pPr>
            <w:r>
              <w:rPr/>
              <w:t>Наименование товара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left="-108" w:right="-98" w:hanging="0"/>
              <w:rPr/>
            </w:pPr>
            <w:r>
              <w:rPr/>
              <w:t>Номер позиции Каталога товаров, работ, услуг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ind w:left="-108" w:right="-103" w:hanging="0"/>
              <w:rPr/>
            </w:pPr>
            <w:r>
              <w:rPr/>
              <w:t>Наименование характеристики товара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left="-108" w:right="-103" w:hanging="0"/>
              <w:rPr/>
            </w:pPr>
            <w:r>
              <w:rPr/>
              <w:t>Значение характеристики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ind w:left="-170" w:right="-113" w:hanging="0"/>
              <w:rPr/>
            </w:pPr>
            <w:r>
              <w:rPr/>
              <w:t>Единица измерения характеристики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ind w:left="-113" w:right="-113" w:hanging="0"/>
              <w:rPr/>
            </w:pPr>
            <w:r>
              <w:rPr/>
              <w:t>Инструкция по заполнению характеристики в заявке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ind w:left="-108" w:right="-108" w:hanging="0"/>
              <w:rPr/>
            </w:pPr>
            <w:r>
              <w:rPr/>
              <w:t>Обоснование включения дополнительной информации в сведения о товаре, работе, услуге</w:t>
            </w:r>
          </w:p>
        </w:tc>
      </w:tr>
      <w:tr>
        <w:trPr>
          <w:trHeight w:val="125" w:hRule="atLeast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7" w:right="-46" w:hanging="0"/>
              <w:rPr/>
            </w:pPr>
            <w:r>
              <w:rPr/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8" w:right="-98" w:hanging="0"/>
              <w:rPr/>
            </w:pPr>
            <w:r>
              <w:rPr/>
            </w:r>
          </w:p>
        </w:tc>
        <w:tc>
          <w:tcPr>
            <w:tcW w:w="3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3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8" w:right="-103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8" w:right="-128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13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13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675" w:hRule="atLeast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3</w:t>
            </w:r>
          </w:p>
        </w:tc>
        <w:tc>
          <w:tcPr>
            <w:tcW w:w="138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</w:t>
            </w:r>
          </w:p>
        </w:tc>
      </w:tr>
      <w:tr>
        <w:trPr>
          <w:trHeight w:val="294" w:hRule="exact"/>
        </w:trPr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C9211E"/>
              </w:rPr>
            </w:pPr>
            <w:r>
              <w:rPr>
                <w:rStyle w:val="Style14"/>
                <w:b w:val="false"/>
                <w:bCs w:val="false"/>
              </w:rPr>
              <w:t>-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orient="landscape" w:w="16838" w:h="11906"/>
      <w:pgMar w:left="1134" w:right="1134" w:gutter="0" w:header="0" w:top="568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f02"/>
    <w:pPr>
      <w:widowControl w:val="false"/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color w:val="000000"/>
      <w:kern w:val="0"/>
      <w:sz w:val="28"/>
      <w:szCs w:val="28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документа"/>
    <w:qFormat/>
    <w:rsid w:val="00c06f02"/>
    <w:rPr>
      <w:sz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ListParagraph">
    <w:name w:val="List Paragraph"/>
    <w:basedOn w:val="Normal"/>
    <w:qFormat/>
    <w:rsid w:val="00c06f02"/>
    <w:pPr>
      <w:spacing w:lineRule="auto" w:line="276" w:before="0" w:after="200"/>
      <w:ind w:left="720" w:hanging="0"/>
      <w:contextualSpacing/>
    </w:pPr>
    <w:rPr>
      <w:rFonts w:ascii="Calibri" w:hAnsi="Calibri" w:eastAsia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LibreOffice/7.3.6.2$Linux_X86_64 LibreOffice_project/30$Build-2</Application>
  <AppVersion>15.0000</AppVersion>
  <Pages>2</Pages>
  <Words>539</Words>
  <Characters>3794</Characters>
  <CharactersWithSpaces>4320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2026-05-08T07:13:00Z</dcterms:created>
  <dc:creator>User</dc:creator>
  <dc:description/>
  <dc:language>ru-RU</dc:language>
  <cp:lastModifiedBy/>
  <dcterms:modified xsi:type="dcterms:W3CDTF">2026-05-25T12:16:59Z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