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F46A6" w14:textId="17463C47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098A">
        <w:rPr>
          <w:rFonts w:ascii="Times New Roman" w:hAnsi="Times New Roman" w:cs="Times New Roman"/>
        </w:rPr>
        <w:t>Приложение №1</w:t>
      </w:r>
    </w:p>
    <w:p w14:paraId="7C833D57" w14:textId="7D1E3D8A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66098A">
        <w:rPr>
          <w:rFonts w:ascii="Times New Roman" w:hAnsi="Times New Roman" w:cs="Times New Roman"/>
        </w:rPr>
        <w:t xml:space="preserve"> электронной версии контракта на ЕАТ № ___________________</w:t>
      </w:r>
    </w:p>
    <w:p w14:paraId="48519AF1" w14:textId="7023E79E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6098A">
        <w:rPr>
          <w:rFonts w:ascii="Times New Roman" w:hAnsi="Times New Roman" w:cs="Times New Roman"/>
        </w:rPr>
        <w:t>т «__</w:t>
      </w:r>
      <w:proofErr w:type="gramStart"/>
      <w:r w:rsidRPr="0066098A">
        <w:rPr>
          <w:rFonts w:ascii="Times New Roman" w:hAnsi="Times New Roman" w:cs="Times New Roman"/>
        </w:rPr>
        <w:t>_»_</w:t>
      </w:r>
      <w:proofErr w:type="gramEnd"/>
      <w:r w:rsidRPr="0066098A">
        <w:rPr>
          <w:rFonts w:ascii="Times New Roman" w:hAnsi="Times New Roman" w:cs="Times New Roman"/>
        </w:rPr>
        <w:t>________2026г.</w:t>
      </w:r>
    </w:p>
    <w:p w14:paraId="101604E3" w14:textId="77777777" w:rsidR="006C2B7E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450E2" w14:textId="0D9E8626" w:rsidR="00056E80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7F888CDC" w14:textId="0F457303" w:rsidR="006C2B7E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B7E">
        <w:rPr>
          <w:rFonts w:ascii="Times New Roman" w:hAnsi="Times New Roman" w:cs="Times New Roman"/>
          <w:sz w:val="28"/>
          <w:szCs w:val="28"/>
        </w:rPr>
        <w:t>Поставка средства защиты информации АМДЗ (в сфере ИКТ)</w:t>
      </w:r>
    </w:p>
    <w:p w14:paraId="6AA46BB9" w14:textId="0F970D01" w:rsidR="00056E80" w:rsidRDefault="00056E80" w:rsidP="00056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Pr="00056E80">
        <w:rPr>
          <w:rFonts w:ascii="Times New Roman" w:hAnsi="Times New Roman" w:cs="Times New Roman"/>
          <w:sz w:val="28"/>
          <w:szCs w:val="28"/>
        </w:rPr>
        <w:t>Межрегионального управления Федеральной службы по финансовому мониторингу по Сибирскому федеральному округу</w:t>
      </w:r>
    </w:p>
    <w:p w14:paraId="01C60EE7" w14:textId="0177474E" w:rsidR="00056E80" w:rsidRDefault="006C2B7E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товара: Поставка сертифицированного средства доверенной загрузки (далее – Товар).</w:t>
      </w:r>
    </w:p>
    <w:p w14:paraId="71D4037F" w14:textId="6021DC27" w:rsidR="00056E80" w:rsidRP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поставки</w:t>
      </w:r>
      <w:r w:rsidRPr="00056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Товара</w:t>
      </w:r>
      <w:r w:rsidRPr="00056E80">
        <w:rPr>
          <w:rFonts w:ascii="Times New Roman" w:hAnsi="Times New Roman" w:cs="Times New Roman"/>
          <w:sz w:val="28"/>
          <w:szCs w:val="28"/>
        </w:rPr>
        <w:t>: г. Новосибирск, Красный проспект, 67.</w:t>
      </w:r>
    </w:p>
    <w:p w14:paraId="0EBF2FAA" w14:textId="39540DBE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поставки Товара</w:t>
      </w:r>
      <w:r w:rsidRPr="00056E80">
        <w:rPr>
          <w:rFonts w:ascii="Times New Roman" w:hAnsi="Times New Roman" w:cs="Times New Roman"/>
          <w:sz w:val="28"/>
          <w:szCs w:val="28"/>
        </w:rPr>
        <w:t>: с момен</w:t>
      </w:r>
      <w:r w:rsidR="006C2B7E">
        <w:rPr>
          <w:rFonts w:ascii="Times New Roman" w:hAnsi="Times New Roman" w:cs="Times New Roman"/>
          <w:sz w:val="28"/>
          <w:szCs w:val="28"/>
        </w:rPr>
        <w:t xml:space="preserve">та заключения </w:t>
      </w:r>
      <w:r w:rsidR="006C2B7E" w:rsidRPr="0044356D">
        <w:rPr>
          <w:rFonts w:ascii="Times New Roman" w:hAnsi="Times New Roman" w:cs="Times New Roman"/>
          <w:sz w:val="28"/>
          <w:szCs w:val="28"/>
        </w:rPr>
        <w:t xml:space="preserve">контракта </w:t>
      </w:r>
      <w:r w:rsidR="0044356D" w:rsidRPr="0044356D">
        <w:rPr>
          <w:rFonts w:ascii="Times New Roman" w:hAnsi="Times New Roman" w:cs="Times New Roman"/>
          <w:sz w:val="28"/>
          <w:szCs w:val="28"/>
        </w:rPr>
        <w:t>по 05.08</w:t>
      </w:r>
      <w:r w:rsidRPr="0044356D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</w:p>
    <w:p w14:paraId="4432791C" w14:textId="140ED4B8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>Код по ОКПД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E80">
        <w:rPr>
          <w:rFonts w:ascii="Times New Roman" w:hAnsi="Times New Roman" w:cs="Times New Roman"/>
          <w:sz w:val="28"/>
          <w:szCs w:val="28"/>
        </w:rPr>
        <w:t>26.20.40.140. Средства защиты информации, а также информационные и телекоммуникационные системы, защищенные с использованием средств защиты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387299" w14:textId="3DE494DE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>КТРУ 26.20.40.140-0000000</w:t>
      </w:r>
      <w:r w:rsidR="005568DD">
        <w:rPr>
          <w:rFonts w:ascii="Times New Roman" w:hAnsi="Times New Roman" w:cs="Times New Roman"/>
          <w:sz w:val="28"/>
          <w:szCs w:val="28"/>
        </w:rPr>
        <w:t>5</w:t>
      </w:r>
      <w:r w:rsidRPr="00056E80">
        <w:rPr>
          <w:rFonts w:ascii="Times New Roman" w:hAnsi="Times New Roman" w:cs="Times New Roman"/>
          <w:sz w:val="28"/>
          <w:szCs w:val="28"/>
        </w:rPr>
        <w:t xml:space="preserve"> - Аппаратно-программный модуль доверенной загрузки</w:t>
      </w:r>
    </w:p>
    <w:p w14:paraId="20D7DC80" w14:textId="4830E734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поставляемого Товара: 1 штука.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248"/>
        <w:gridCol w:w="5096"/>
      </w:tblGrid>
      <w:tr w:rsidR="005568DD" w14:paraId="26562FD8" w14:textId="77777777" w:rsidTr="005568DD">
        <w:tc>
          <w:tcPr>
            <w:tcW w:w="4248" w:type="dxa"/>
          </w:tcPr>
          <w:p w14:paraId="34593CAF" w14:textId="64D1A51E" w:rsidR="005568DD" w:rsidRDefault="005568DD" w:rsidP="00556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поставляемого </w:t>
            </w:r>
            <w:r w:rsidR="0005174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5097" w:type="dxa"/>
          </w:tcPr>
          <w:p w14:paraId="5E79CFD4" w14:textId="4A8B460C" w:rsidR="005568DD" w:rsidRDefault="005568DD" w:rsidP="00556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</w:tr>
      <w:tr w:rsidR="005568DD" w14:paraId="66FB5CD3" w14:textId="77777777" w:rsidTr="005568DD">
        <w:tc>
          <w:tcPr>
            <w:tcW w:w="4248" w:type="dxa"/>
          </w:tcPr>
          <w:p w14:paraId="15C6E244" w14:textId="52D0A470" w:rsidR="005568DD" w:rsidRDefault="005568DD" w:rsidP="00556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097" w:type="dxa"/>
          </w:tcPr>
          <w:p w14:paraId="09E31077" w14:textId="06AA28EE" w:rsidR="005568DD" w:rsidRDefault="005568DD" w:rsidP="00556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(ПАК)</w:t>
            </w:r>
          </w:p>
        </w:tc>
      </w:tr>
      <w:tr w:rsidR="005568DD" w14:paraId="32E6D5FB" w14:textId="77777777" w:rsidTr="005568DD">
        <w:tc>
          <w:tcPr>
            <w:tcW w:w="4248" w:type="dxa"/>
          </w:tcPr>
          <w:p w14:paraId="53763E7F" w14:textId="3A03E1DC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E80">
              <w:rPr>
                <w:rFonts w:ascii="Times New Roman" w:hAnsi="Times New Roman" w:cs="Times New Roman"/>
                <w:sz w:val="28"/>
                <w:szCs w:val="28"/>
              </w:rPr>
              <w:t>Разъем для подключения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(форм-фактор)</w:t>
            </w:r>
          </w:p>
        </w:tc>
        <w:tc>
          <w:tcPr>
            <w:tcW w:w="5097" w:type="dxa"/>
          </w:tcPr>
          <w:p w14:paraId="7A48747C" w14:textId="6C3540C9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>PCI Express</w:t>
            </w:r>
          </w:p>
        </w:tc>
      </w:tr>
      <w:tr w:rsidR="005568DD" w14:paraId="7F6C80D2" w14:textId="77777777" w:rsidTr="005568DD">
        <w:tc>
          <w:tcPr>
            <w:tcW w:w="4248" w:type="dxa"/>
          </w:tcPr>
          <w:p w14:paraId="5CABC537" w14:textId="1C2186CF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аутентификации пользователей</w:t>
            </w:r>
          </w:p>
        </w:tc>
        <w:tc>
          <w:tcPr>
            <w:tcW w:w="5097" w:type="dxa"/>
          </w:tcPr>
          <w:p w14:paraId="44B9B050" w14:textId="2B7B9757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пользователя + пароль</w:t>
            </w:r>
          </w:p>
        </w:tc>
      </w:tr>
      <w:tr w:rsidR="005568DD" w14:paraId="5C543FA9" w14:textId="77777777" w:rsidTr="005568DD">
        <w:tc>
          <w:tcPr>
            <w:tcW w:w="4248" w:type="dxa"/>
          </w:tcPr>
          <w:p w14:paraId="0096EBFC" w14:textId="4997026A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Аутентификация пользователей без аппаратного идентификатора</w:t>
            </w:r>
          </w:p>
        </w:tc>
        <w:tc>
          <w:tcPr>
            <w:tcW w:w="5097" w:type="dxa"/>
          </w:tcPr>
          <w:p w14:paraId="38E7C10B" w14:textId="7D3A6672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68E85B0A" w14:textId="77777777" w:rsidTr="005568DD">
        <w:tc>
          <w:tcPr>
            <w:tcW w:w="4248" w:type="dxa"/>
          </w:tcPr>
          <w:p w14:paraId="271B2D28" w14:textId="719038AB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российского происхождения</w:t>
            </w:r>
          </w:p>
        </w:tc>
        <w:tc>
          <w:tcPr>
            <w:tcW w:w="5097" w:type="dxa"/>
          </w:tcPr>
          <w:p w14:paraId="58A02D8C" w14:textId="1CD7981C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50CDC2A5" w14:textId="77777777" w:rsidTr="005568DD">
        <w:tc>
          <w:tcPr>
            <w:tcW w:w="4248" w:type="dxa"/>
          </w:tcPr>
          <w:p w14:paraId="34F9701E" w14:textId="052FCAD0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>Блокировка загрузки ОС с внешних источнико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097" w:type="dxa"/>
          </w:tcPr>
          <w:p w14:paraId="604EEE70" w14:textId="2E2C227F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2B300F99" w14:textId="77777777" w:rsidTr="005568DD">
        <w:tc>
          <w:tcPr>
            <w:tcW w:w="4248" w:type="dxa"/>
          </w:tcPr>
          <w:p w14:paraId="5AB8CB1F" w14:textId="5ED65A36" w:rsidR="007F5D7B" w:rsidRPr="005568DD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Контроль состава компонентов аппаратного обеспечения ПК</w:t>
            </w:r>
          </w:p>
        </w:tc>
        <w:tc>
          <w:tcPr>
            <w:tcW w:w="5097" w:type="dxa"/>
          </w:tcPr>
          <w:p w14:paraId="7E555879" w14:textId="70B3C948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15EA0148" w14:textId="77777777" w:rsidTr="005568DD">
        <w:tc>
          <w:tcPr>
            <w:tcW w:w="4248" w:type="dxa"/>
          </w:tcPr>
          <w:p w14:paraId="7D4CEB79" w14:textId="6E2CDC3A" w:rsidR="007F5D7B" w:rsidRP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Контроль целостности загружаемой операционной системы</w:t>
            </w:r>
          </w:p>
        </w:tc>
        <w:tc>
          <w:tcPr>
            <w:tcW w:w="5097" w:type="dxa"/>
          </w:tcPr>
          <w:p w14:paraId="0AF28BCD" w14:textId="12779851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30113532" w14:textId="77777777" w:rsidTr="005568DD">
        <w:tc>
          <w:tcPr>
            <w:tcW w:w="4248" w:type="dxa"/>
          </w:tcPr>
          <w:p w14:paraId="14B8AAAF" w14:textId="4428FEBF" w:rsidR="007F5D7B" w:rsidRP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Идентификация и аутентификация пользователя до выполнения действий по загрузке операционной системы</w:t>
            </w:r>
          </w:p>
        </w:tc>
        <w:tc>
          <w:tcPr>
            <w:tcW w:w="5097" w:type="dxa"/>
          </w:tcPr>
          <w:p w14:paraId="0B78B054" w14:textId="000B44A1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2F6207FE" w14:textId="77777777" w:rsidTr="005568DD">
        <w:tc>
          <w:tcPr>
            <w:tcW w:w="4248" w:type="dxa"/>
          </w:tcPr>
          <w:p w14:paraId="00B11820" w14:textId="343997FA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Совместимость</w:t>
            </w:r>
          </w:p>
        </w:tc>
        <w:tc>
          <w:tcPr>
            <w:tcW w:w="5097" w:type="dxa"/>
          </w:tcPr>
          <w:p w14:paraId="24F7317C" w14:textId="698E774B" w:rsidR="005568DD" w:rsidRP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обеспечиваться полная функциональность при установке в ПЭВМ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Optiplex</w:t>
            </w:r>
            <w:proofErr w:type="spellEnd"/>
            <w:r w:rsidRPr="005568DD">
              <w:rPr>
                <w:rFonts w:ascii="Times New Roman" w:hAnsi="Times New Roman" w:cs="Times New Roman"/>
                <w:sz w:val="28"/>
                <w:szCs w:val="28"/>
              </w:rPr>
              <w:t xml:space="preserve"> 3040</w:t>
            </w:r>
          </w:p>
        </w:tc>
      </w:tr>
      <w:tr w:rsidR="005568DD" w14:paraId="25F5393E" w14:textId="77777777" w:rsidTr="005568DD">
        <w:tc>
          <w:tcPr>
            <w:tcW w:w="4248" w:type="dxa"/>
          </w:tcPr>
          <w:p w14:paraId="5ED95C03" w14:textId="6A604557" w:rsidR="005568DD" w:rsidRPr="007F5D7B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действующего сертификата ФСТЭК России</w:t>
            </w:r>
          </w:p>
        </w:tc>
        <w:tc>
          <w:tcPr>
            <w:tcW w:w="5097" w:type="dxa"/>
          </w:tcPr>
          <w:p w14:paraId="53ABB688" w14:textId="6C285F12" w:rsidR="005568DD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1741" w14:paraId="25CFC5BB" w14:textId="77777777" w:rsidTr="005568DD">
        <w:tc>
          <w:tcPr>
            <w:tcW w:w="4248" w:type="dxa"/>
          </w:tcPr>
          <w:p w14:paraId="32E5A14C" w14:textId="0A4B47CF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</w:t>
            </w:r>
          </w:p>
        </w:tc>
        <w:tc>
          <w:tcPr>
            <w:tcW w:w="5097" w:type="dxa"/>
          </w:tcPr>
          <w:p w14:paraId="2E69A445" w14:textId="623F4DE1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по 2 уровню доверия</w:t>
            </w:r>
          </w:p>
        </w:tc>
      </w:tr>
      <w:tr w:rsidR="00051741" w14:paraId="478487A0" w14:textId="77777777" w:rsidTr="005568DD">
        <w:tc>
          <w:tcPr>
            <w:tcW w:w="4248" w:type="dxa"/>
          </w:tcPr>
          <w:p w14:paraId="024900D5" w14:textId="0BEBCA5C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«Требования к средствам доверенной загрузки» (ФСТЭК России, 2013)</w:t>
            </w:r>
          </w:p>
        </w:tc>
        <w:tc>
          <w:tcPr>
            <w:tcW w:w="5097" w:type="dxa"/>
          </w:tcPr>
          <w:p w14:paraId="45B18D3F" w14:textId="400CD34C" w:rsidR="00051741" w:rsidRPr="00051741" w:rsidRDefault="00AA20CF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уровню</w:t>
            </w:r>
          </w:p>
        </w:tc>
      </w:tr>
      <w:tr w:rsidR="00051741" w14:paraId="4DDA5DC4" w14:textId="77777777" w:rsidTr="005568DD">
        <w:tc>
          <w:tcPr>
            <w:tcW w:w="4248" w:type="dxa"/>
          </w:tcPr>
          <w:p w14:paraId="76EC6535" w14:textId="324E675C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«Профиль защиты средства доверенной загрузки уровня платы расширения второго класса защиты. ИТ.СДЗ.ПР2.ПЗ» (ФСТЭК России, 2013)</w:t>
            </w:r>
          </w:p>
        </w:tc>
        <w:tc>
          <w:tcPr>
            <w:tcW w:w="5097" w:type="dxa"/>
          </w:tcPr>
          <w:p w14:paraId="65F39CFC" w14:textId="7C37892E" w:rsidR="00051741" w:rsidRPr="00AA20CF" w:rsidRDefault="00AA20CF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классу защиты</w:t>
            </w:r>
          </w:p>
        </w:tc>
      </w:tr>
    </w:tbl>
    <w:p w14:paraId="25B1366F" w14:textId="77777777" w:rsidR="00056E80" w:rsidRPr="00051741" w:rsidRDefault="00056E80" w:rsidP="00056E8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ED3D25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оригинальным, заводского серийного производства, поставляться в оригинальной упаковке, содержащей все необходимые коды и знаки производителя.</w:t>
      </w:r>
    </w:p>
    <w:p w14:paraId="4D4FB16C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Вся необходимая документация на товар должна быть на русском языке. </w:t>
      </w:r>
    </w:p>
    <w:p w14:paraId="0556552E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Во всех случаях недопустимо предоставление необходимой документации на поставляемый товар в виде ксерокопий.</w:t>
      </w:r>
    </w:p>
    <w:p w14:paraId="5C0E6A20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Допускается предоставление руководства системного-программиста, руководства оператора, руководство по эксплуатации, описание применения изделия в виде </w:t>
      </w:r>
      <w:r w:rsidRPr="00AA20C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AA20CF">
        <w:rPr>
          <w:rFonts w:ascii="Times New Roman" w:hAnsi="Times New Roman" w:cs="Times New Roman"/>
          <w:sz w:val="28"/>
          <w:szCs w:val="28"/>
        </w:rPr>
        <w:t xml:space="preserve"> файлов на оптическом диске.</w:t>
      </w:r>
    </w:p>
    <w:p w14:paraId="300A321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Корпуса поставляемых товаров не должны иметь потертостей, царапин, сколов и следов вскрытия.</w:t>
      </w:r>
    </w:p>
    <w:p w14:paraId="1230FF8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Товар должен быть упакован в соответствии с требованиями производителя (изготовителя) товара. Упаковка не должна иметь повреждений </w:t>
      </w:r>
      <w:r w:rsidRPr="00AA20CF">
        <w:rPr>
          <w:rFonts w:ascii="Times New Roman" w:hAnsi="Times New Roman" w:cs="Times New Roman"/>
          <w:sz w:val="28"/>
          <w:szCs w:val="28"/>
        </w:rPr>
        <w:lastRenderedPageBreak/>
        <w:t xml:space="preserve">(вмятин, разрывов, следов жидкости) и должна обеспечивать сохранность товара при транспортировке, погрузо-разгрузочных работах и хранении. </w:t>
      </w:r>
    </w:p>
    <w:p w14:paraId="7CC820C7" w14:textId="4BC84C36" w:rsid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AA20CF">
        <w:rPr>
          <w:rFonts w:ascii="Times New Roman" w:hAnsi="Times New Roman" w:cs="Times New Roman"/>
          <w:sz w:val="28"/>
          <w:szCs w:val="28"/>
        </w:rPr>
        <w:t xml:space="preserve"> вправе провести независимую экспертизу с целью детального исследования характеристик поставляемого товара на соответствие требованиям, установленным Получателем.</w:t>
      </w:r>
    </w:p>
    <w:p w14:paraId="08152AA6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C2E5B" w14:textId="6BFCF352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0CF">
        <w:rPr>
          <w:rFonts w:ascii="Times New Roman" w:hAnsi="Times New Roman" w:cs="Times New Roman"/>
          <w:b/>
          <w:bCs/>
          <w:sz w:val="28"/>
          <w:szCs w:val="28"/>
        </w:rPr>
        <w:t>Порядок сдачи и приёмки.</w:t>
      </w:r>
    </w:p>
    <w:p w14:paraId="5C59454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Приёмка оказанных услуг осуществляется приемочной комиссией Заказчика с участием представителя (представителей) Исполнителя на месте оказания услуг (п. 1 настоящего Технического задания).</w:t>
      </w:r>
    </w:p>
    <w:p w14:paraId="67C4155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Приемочная комиссия после получения сообщения Исполнителя о готовности к сдаче оказанных услуг обязана осуществить приемку услуг и подписать акт сдачи-приемки услуг или мотивированный отказ от приемки услуг.</w:t>
      </w:r>
    </w:p>
    <w:p w14:paraId="687405FE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 обнаружении в ходе приемки недостатков, Сторонами составляется протокол, в котором фиксируется перечень недостатков, сроки их устранения Исполнителем и дата повторной приемки услуг.</w:t>
      </w:r>
    </w:p>
    <w:p w14:paraId="4616DB7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Устранение Исполнителем в установленные сроки выявленных в ходе приемки недостатков не освобождает его от уплаты неустойки (штрафа, пени).</w:t>
      </w:r>
    </w:p>
    <w:p w14:paraId="75EEE156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Акт сдачи-приемки (или протокол) утверждается Заказчиком. </w:t>
      </w:r>
    </w:p>
    <w:p w14:paraId="68479068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Датой приемки услуг считается дата подписания акта сдачи-приемки Сторонами.</w:t>
      </w:r>
    </w:p>
    <w:p w14:paraId="1A9A3EA2" w14:textId="77777777" w:rsidR="00AA20CF" w:rsidRDefault="00AA20CF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8325A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0CF">
        <w:rPr>
          <w:rFonts w:ascii="Times New Roman" w:hAnsi="Times New Roman" w:cs="Times New Roman"/>
          <w:b/>
          <w:bCs/>
          <w:sz w:val="28"/>
          <w:szCs w:val="28"/>
        </w:rPr>
        <w:t>Требования по гарантийному сопровождению.</w:t>
      </w:r>
    </w:p>
    <w:p w14:paraId="28A6E81E" w14:textId="6380B5C8" w:rsidR="00AA20CF" w:rsidRPr="00AA20CF" w:rsidRDefault="00FF017B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Гарантийный срок,</w:t>
      </w:r>
      <w:r w:rsidR="00AA20CF">
        <w:rPr>
          <w:rFonts w:ascii="Times New Roman" w:hAnsi="Times New Roman" w:cs="Times New Roman"/>
          <w:sz w:val="28"/>
          <w:szCs w:val="28"/>
        </w:rPr>
        <w:t xml:space="preserve"> установленный </w:t>
      </w:r>
      <w:r>
        <w:rPr>
          <w:rFonts w:ascii="Times New Roman" w:hAnsi="Times New Roman" w:cs="Times New Roman"/>
          <w:sz w:val="28"/>
          <w:szCs w:val="28"/>
        </w:rPr>
        <w:t>производителем,</w:t>
      </w:r>
      <w:r w:rsidR="00AA20CF" w:rsidRPr="00AA20CF">
        <w:rPr>
          <w:rFonts w:ascii="Times New Roman" w:hAnsi="Times New Roman" w:cs="Times New Roman"/>
          <w:sz w:val="28"/>
          <w:szCs w:val="28"/>
        </w:rPr>
        <w:t xml:space="preserve"> </w:t>
      </w:r>
      <w:r w:rsidR="00AA20CF">
        <w:rPr>
          <w:rFonts w:ascii="Times New Roman" w:hAnsi="Times New Roman" w:cs="Times New Roman"/>
          <w:sz w:val="28"/>
          <w:szCs w:val="28"/>
        </w:rPr>
        <w:t>должен составлять не менее</w:t>
      </w:r>
      <w:r w:rsidR="00AA20CF" w:rsidRPr="00AA20CF">
        <w:rPr>
          <w:rFonts w:ascii="Times New Roman" w:hAnsi="Times New Roman" w:cs="Times New Roman"/>
          <w:sz w:val="28"/>
          <w:szCs w:val="28"/>
        </w:rPr>
        <w:t xml:space="preserve"> 12 (двенадцат</w:t>
      </w:r>
      <w:r w:rsidR="00AA20CF">
        <w:rPr>
          <w:rFonts w:ascii="Times New Roman" w:hAnsi="Times New Roman" w:cs="Times New Roman"/>
          <w:sz w:val="28"/>
          <w:szCs w:val="28"/>
        </w:rPr>
        <w:t>и</w:t>
      </w:r>
      <w:r w:rsidR="00AA20CF" w:rsidRPr="00AA20CF">
        <w:rPr>
          <w:rFonts w:ascii="Times New Roman" w:hAnsi="Times New Roman" w:cs="Times New Roman"/>
          <w:sz w:val="28"/>
          <w:szCs w:val="28"/>
        </w:rPr>
        <w:t>) месяцев с момента подписания акта сдачи-приемки оказанных услуг.</w:t>
      </w:r>
    </w:p>
    <w:sectPr w:rsidR="00AA20CF" w:rsidRPr="00AA20CF" w:rsidSect="006C2B7E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80"/>
    <w:rsid w:val="00051741"/>
    <w:rsid w:val="00056E80"/>
    <w:rsid w:val="0044356D"/>
    <w:rsid w:val="005568DD"/>
    <w:rsid w:val="0066098A"/>
    <w:rsid w:val="006C2B7E"/>
    <w:rsid w:val="007F5D7B"/>
    <w:rsid w:val="00AA20CF"/>
    <w:rsid w:val="00BF0CD5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934F"/>
  <w15:chartTrackingRefBased/>
  <w15:docId w15:val="{4E9E2607-756F-41D2-8D7F-39326427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E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E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E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E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E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E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E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E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E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E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6E8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6E8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6E80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05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60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Feudor</dc:creator>
  <cp:keywords/>
  <dc:description/>
  <cp:lastModifiedBy>internet user</cp:lastModifiedBy>
  <cp:revision>4</cp:revision>
  <cp:lastPrinted>2026-06-23T05:22:00Z</cp:lastPrinted>
  <dcterms:created xsi:type="dcterms:W3CDTF">2026-06-18T17:16:00Z</dcterms:created>
  <dcterms:modified xsi:type="dcterms:W3CDTF">2026-07-22T03:31:00Z</dcterms:modified>
</cp:coreProperties>
</file>