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58D7" w14:textId="77777777" w:rsidR="00CE435A" w:rsidRDefault="00031D3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</w:p>
    <w:p w14:paraId="1F6ADCC4" w14:textId="77777777" w:rsidR="00CE435A" w:rsidRDefault="00031D3B">
      <w:pPr>
        <w:tabs>
          <w:tab w:val="left" w:pos="1665"/>
          <w:tab w:val="center" w:pos="5032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bookmarkStart w:id="0" w:name="_Hlk130561377"/>
      <w:r>
        <w:rPr>
          <w:rFonts w:ascii="Times New Roman" w:hAnsi="Times New Roman" w:cs="Times New Roman"/>
          <w:b/>
          <w:sz w:val="24"/>
          <w:szCs w:val="24"/>
        </w:rPr>
        <w:t>мониторов для нужд ФГКУ «СТЗ» ФМБА России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в 2026 году</w:t>
      </w:r>
    </w:p>
    <w:p w14:paraId="61A40891" w14:textId="77777777" w:rsidR="00CE435A" w:rsidRDefault="00CE435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999CF" w14:textId="77777777" w:rsidR="00CE435A" w:rsidRDefault="00031D3B">
      <w:pPr>
        <w:spacing w:after="0" w:line="276" w:lineRule="auto"/>
        <w:jc w:val="center"/>
        <w:rPr>
          <w:rStyle w:val="cardmaininfopurchaselink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КТРУ:</w:t>
      </w: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Style w:val="cardmaininfopurchaselink"/>
          <w:rFonts w:ascii="Times New Roman" w:hAnsi="Times New Roman" w:cs="Times New Roman"/>
          <w:b/>
          <w:bCs/>
          <w:sz w:val="24"/>
          <w:szCs w:val="24"/>
        </w:rPr>
        <w:t>26.20.17.110-00000007.</w:t>
      </w:r>
    </w:p>
    <w:p w14:paraId="58BE930F" w14:textId="77777777" w:rsidR="00CE435A" w:rsidRDefault="00CE435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C7FD7" w14:textId="77777777" w:rsidR="00CE435A" w:rsidRDefault="00031D3B">
      <w:pPr>
        <w:pStyle w:val="af5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требования.</w:t>
      </w:r>
    </w:p>
    <w:p w14:paraId="3A612955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B6DA2" w14:textId="77777777" w:rsidR="00CE435A" w:rsidRDefault="00031D3B">
      <w:pPr>
        <w:pStyle w:val="af5"/>
        <w:numPr>
          <w:ilvl w:val="1"/>
          <w:numId w:val="19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 закупки: поставка </w:t>
      </w:r>
      <w:r>
        <w:rPr>
          <w:rFonts w:ascii="Times New Roman" w:hAnsi="Times New Roman" w:cs="Times New Roman"/>
          <w:bCs/>
          <w:sz w:val="24"/>
          <w:szCs w:val="24"/>
        </w:rPr>
        <w:t>мониторов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товар, Оборудование) для нужд Федерального государственного казенного учреждения «Служба технического заказчика» Федерального медико-биологического агентства (далее - ФГКУ «СТЗ» ФМБА России). </w:t>
      </w:r>
    </w:p>
    <w:p w14:paraId="6629ABD4" w14:textId="77777777" w:rsidR="00CE435A" w:rsidRDefault="00031D3B">
      <w:pPr>
        <w:pStyle w:val="af5"/>
        <w:numPr>
          <w:ilvl w:val="1"/>
          <w:numId w:val="19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и Поставщик:</w:t>
      </w:r>
    </w:p>
    <w:p w14:paraId="67B1C4E5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Заказчик: ФГКУ «СТЗ» ФМБА России.</w:t>
      </w:r>
    </w:p>
    <w:p w14:paraId="29DB8013" w14:textId="77777777" w:rsidR="00CE435A" w:rsidRDefault="00031D3B">
      <w:pPr>
        <w:pStyle w:val="af5"/>
        <w:shd w:val="clear" w:color="auto" w:fill="FFFFFF" w:themeFill="background1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Поставщик: Участник закупки, определяемый по результатам проведения процедуры закупки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(далее – Поставщик).</w:t>
      </w:r>
    </w:p>
    <w:p w14:paraId="64CD2E8B" w14:textId="77777777" w:rsidR="00CE435A" w:rsidRDefault="00031D3B">
      <w:pPr>
        <w:pStyle w:val="af5"/>
        <w:numPr>
          <w:ilvl w:val="1"/>
          <w:numId w:val="19"/>
        </w:numPr>
        <w:shd w:val="clear" w:color="auto" w:fill="FFFFFF" w:themeFill="background1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поставки: 101000, г. Москва, Мясницкая ул., д. 47, 4 этаж.</w:t>
      </w:r>
    </w:p>
    <w:p w14:paraId="2E7F7BF0" w14:textId="77777777" w:rsidR="00CE435A" w:rsidRDefault="00031D3B">
      <w:pPr>
        <w:pStyle w:val="af5"/>
        <w:numPr>
          <w:ilvl w:val="1"/>
          <w:numId w:val="19"/>
        </w:numPr>
        <w:shd w:val="clear" w:color="auto" w:fill="FFFFFF" w:themeFill="background1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поставки: Поставка Оборудования производится одной партией в течение 10 (десяти) рабочих дней с даты заключения государственного контракта (далее – контракт).</w:t>
      </w:r>
    </w:p>
    <w:p w14:paraId="6BC2802D" w14:textId="77777777" w:rsidR="00CE435A" w:rsidRDefault="00031D3B">
      <w:pPr>
        <w:pStyle w:val="af5"/>
        <w:numPr>
          <w:ilvl w:val="1"/>
          <w:numId w:val="19"/>
        </w:numPr>
        <w:shd w:val="clear" w:color="auto" w:fill="FFFFFF" w:themeFill="background1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стоимость товара должны быть включены все затраты Поставщика на транспортировку, погрузочно-разгрузочные работы, страховку, таможенные пошлины, налоги, сборы и другие обязательные платежи. Поставка товара осуществляется Поставщиком Заказчику с разгрузкой из транспортного средства. Производится в рабочие дни с 09:30 до 17:00 часов силами и за счет Поставщика</w:t>
      </w:r>
    </w:p>
    <w:p w14:paraId="1FBC1DF5" w14:textId="77777777" w:rsidR="00CE435A" w:rsidRDefault="00CE435A">
      <w:pPr>
        <w:pStyle w:val="af5"/>
        <w:shd w:val="clear" w:color="auto" w:fill="FFFFFF" w:themeFill="background1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0ED61128" w14:textId="77777777" w:rsidR="00CE435A" w:rsidRDefault="00031D3B">
      <w:pPr>
        <w:pStyle w:val="af5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 и задачи закупки.</w:t>
      </w:r>
    </w:p>
    <w:p w14:paraId="455CD424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35427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Целью настоящей закупки является оснащение рабочих мест сотрудников ФГКУ «СТЗ» ФМБА России </w:t>
      </w:r>
      <w:r>
        <w:rPr>
          <w:rFonts w:ascii="Times New Roman" w:hAnsi="Times New Roman" w:cs="Times New Roman"/>
          <w:bCs/>
          <w:sz w:val="24"/>
          <w:szCs w:val="24"/>
        </w:rPr>
        <w:t>дополнительными мониторами.</w:t>
      </w:r>
    </w:p>
    <w:p w14:paraId="5300254C" w14:textId="77777777" w:rsidR="00CE435A" w:rsidRDefault="00CE435A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47A3B93D" w14:textId="77777777" w:rsidR="00CE435A" w:rsidRDefault="00031D3B">
      <w:pPr>
        <w:pStyle w:val="af5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Нормативно-правовая база проведения закупки.</w:t>
      </w:r>
    </w:p>
    <w:p w14:paraId="6F0630D3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8BFC6C" w14:textId="77777777" w:rsidR="00CE435A" w:rsidRDefault="00031D3B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45F991F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02820498" w14:textId="77777777" w:rsidR="00CE435A" w:rsidRDefault="00031D3B">
      <w:pPr>
        <w:pStyle w:val="af5"/>
        <w:numPr>
          <w:ilvl w:val="0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поставляемому товару.</w:t>
      </w:r>
    </w:p>
    <w:p w14:paraId="50F6F5E3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43E7ED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поставляемому товару и необходимое количество указаны в настоящем описании объекта закупки (далее – ООЗ) и приложении № 1 к ООЗ.</w:t>
      </w:r>
    </w:p>
    <w:p w14:paraId="21252D24" w14:textId="77777777" w:rsidR="00CE435A" w:rsidRDefault="00CE435A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2A4180D7" w14:textId="77777777" w:rsidR="00CE435A" w:rsidRDefault="00031D3B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качеству товара</w:t>
      </w:r>
    </w:p>
    <w:p w14:paraId="2DF88BE0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1AED10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Поставляемый товар должен быть заводской сборки, новым, то есть не находившимся в эксплуатации, не восстановленным и не собранным из восстановленных компонентов, серийным и свободно распространяемым на территории Российской Федерации и иметь возможность подключения в стандартные (Евро) розетки 220 В.</w:t>
      </w:r>
    </w:p>
    <w:p w14:paraId="2B054CBD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Поставляемый товар должен быть новым, выпуска не ранее 2024 года.</w:t>
      </w:r>
    </w:p>
    <w:p w14:paraId="055DC4E8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гарантирует, что поставляемый товар принадлежит ему на праве собственности, не находится в залоге, не арестован, не является предметом споров с третьими лицами.</w:t>
      </w:r>
    </w:p>
    <w:p w14:paraId="7957AE60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гарантирует Заказчику освобождение от всех претензий и судебных исков в случае нарушения Поставщиком патентных и/или лицензионных прав, товарных знаков, также торговых марок, названий.</w:t>
      </w:r>
    </w:p>
    <w:p w14:paraId="33C99EA0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Поставляемый товар должен иметь характеристики и свойства, соответствующие требованиям Заказчика, а также должен соответствовать функциональным характеристикам, установленным производителем для предлагаемого к поставке товара. Не иметь дефектов, связанных с конструкцией, материалами или работой по его изготовлению в результате действия или упущения производителя и/или Поставщика.</w:t>
      </w:r>
    </w:p>
    <w:p w14:paraId="58D71C71" w14:textId="77777777" w:rsidR="00CE435A" w:rsidRDefault="00031D3B">
      <w:pPr>
        <w:pStyle w:val="af5"/>
        <w:numPr>
          <w:ilvl w:val="2"/>
          <w:numId w:val="21"/>
        </w:numPr>
        <w:tabs>
          <w:tab w:val="left" w:pos="0"/>
        </w:tabs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 должен быть укомплектован в соответствии с приложением № 1 к ООЗ.</w:t>
      </w:r>
    </w:p>
    <w:p w14:paraId="4F6AFD5B" w14:textId="77777777" w:rsidR="00CE435A" w:rsidRDefault="00031D3B">
      <w:pPr>
        <w:pStyle w:val="af5"/>
        <w:numPr>
          <w:ilvl w:val="2"/>
          <w:numId w:val="21"/>
        </w:numPr>
        <w:tabs>
          <w:tab w:val="left" w:pos="0"/>
        </w:tabs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необходимые руководства пользователя должны быть на русском языке. Техническая документация может быть, как на русском, так и на английском языке (с заверенным переводом оригинала).</w:t>
      </w:r>
    </w:p>
    <w:p w14:paraId="568671E3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Поставляемый товар должен иметь надлежащим образом заверенные сертификаты соответствия, действующие на территории Российской Федерации, в случае обязательной сертификации поставляемых товаров в соответствии с законодательством Российской Федерации.</w:t>
      </w:r>
    </w:p>
    <w:p w14:paraId="7ECBE588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F318AF7" w14:textId="77777777" w:rsidR="00CE435A" w:rsidRDefault="00031D3B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Гарантийные требования</w:t>
      </w:r>
    </w:p>
    <w:p w14:paraId="5AAD099C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68475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гарантирует качество и безопасность поставляемого товара в соответствии с действующими стандартами, утвержденными на данные виды продукции.</w:t>
      </w:r>
    </w:p>
    <w:p w14:paraId="01244DBB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Исчисление гарантийного срок на поставляемое Оборудования исчисляется с даты подписания Заказчиком Акта приема-передачи Товара.</w:t>
      </w:r>
    </w:p>
    <w:p w14:paraId="68C6AE83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гарантийного периода на поставляемое Оборудование – не менее 12 (двенадцати) месяцев, но не менее установленного производителем срока гарантии.</w:t>
      </w:r>
    </w:p>
    <w:p w14:paraId="2921BE8B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 должен соответствовать требованиям Государственных Стандартов ГОСТ, основными среди которых являются:</w:t>
      </w:r>
    </w:p>
    <w:p w14:paraId="0E97AF78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16325-88 «Машины вычислительные электронные цифровые общего назначения»: товары должны соответствовать общим техническим требованиям, указанным в ГОСТ;</w:t>
      </w:r>
    </w:p>
    <w:p w14:paraId="6C334151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23773-88 «Машины вычислительные электронные цифровые общего назначения»: товары должны соответствовать основным техническим показаниям методов испытаний (приложение № 1 к ГОСТ 23773-88), применяемым к устройствам центральной части, внешним запоминающим устройствам, устройствам ввода-вывода.</w:t>
      </w:r>
    </w:p>
    <w:p w14:paraId="055DBF82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26329-84 «Машины вычислительные и системы обработки данных»: показатели товаров должны соответствовать допустимому уровню шума в соответствии с Таблицей №1 ГОСТ.</w:t>
      </w:r>
    </w:p>
    <w:p w14:paraId="78889419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52324-2005 «Эргономические требования к дисплеям с плоскими панелями» - дисплей должен быть пригодный для целей, для которых товар такого рода обычно используется, и соответствовать требованиям и рекомендациям, основанным на четкости, комфорте и приемлемости, которые проявляются при эксплуатации видеотерминалов.</w:t>
      </w:r>
    </w:p>
    <w:p w14:paraId="2AA673ED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Электропитание товара соответствует предельно допустимым стандартам напряжения, действующим в Российской Федерации на основании ГОСТ 21128-83 «Системы </w:t>
      </w:r>
      <w:r>
        <w:rPr>
          <w:rFonts w:ascii="Times New Roman" w:hAnsi="Times New Roman" w:cs="Times New Roman"/>
          <w:sz w:val="24"/>
          <w:szCs w:val="24"/>
        </w:rPr>
        <w:lastRenderedPageBreak/>
        <w:t>электроснабжения, сети, источники, преобразователи и приемники электрической энергии Номинальные напряжения до 1000 В» и ГОСТ 32144-2013 «Электрическая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назначения».</w:t>
      </w:r>
    </w:p>
    <w:p w14:paraId="4EBA13DA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IEC 60950-1-2014 «Оборудование информационных технологий. Требования безопасности»;</w:t>
      </w:r>
    </w:p>
    <w:p w14:paraId="53987A58" w14:textId="77777777" w:rsidR="00CE435A" w:rsidRDefault="00031D3B">
      <w:pPr>
        <w:pStyle w:val="af5"/>
        <w:numPr>
          <w:ilvl w:val="0"/>
          <w:numId w:val="17"/>
        </w:numPr>
        <w:spacing w:after="0" w:line="276" w:lineRule="auto"/>
        <w:ind w:left="-567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50948-2001 «Средства отображения информации индивидуального пользования. Общие эргономические требования и требования безопасности».</w:t>
      </w:r>
    </w:p>
    <w:p w14:paraId="1B9A6E3E" w14:textId="77777777" w:rsidR="00CE435A" w:rsidRDefault="00031D3B">
      <w:pPr>
        <w:pStyle w:val="af8"/>
        <w:spacing w:line="276" w:lineRule="auto"/>
        <w:ind w:left="-567" w:firstLine="283"/>
        <w:jc w:val="both"/>
        <w:rPr>
          <w:sz w:val="24"/>
          <w:szCs w:val="24"/>
        </w:rPr>
      </w:pPr>
      <w:r>
        <w:rPr>
          <w:sz w:val="24"/>
          <w:szCs w:val="24"/>
        </w:rPr>
        <w:t>Товар должен соответствовать требованиям Технических регламентов Таможенного союза ТР ТС 004/2011 «О безопасности низковольтного оборудования»; ТР ТС 020/2011 «Электромагнитная совместимость технических средств»; иметь соответствующую маркировку, сопровождаться инструкцией, устанавливающей правила и условия безопасной эксплуатации, утвержденным Решением Комиссии Таможенного союза от 09.12.2011 № 879, и ГОСТ IEC 61000-3-2-2021«Электромагнитная совместимость».</w:t>
      </w:r>
    </w:p>
    <w:p w14:paraId="0E84060F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 должен соответствовать требованиям санитарных норм по допустимым уровням физических факторов при применении товаров народного потребления в бытовых условиях в соответствии с СанПиНом 1.2.3685-21 «Гигиенические нормативы и требования к обеспечению безопасности и (или) безвредности для человека факторов среды обитания», утв. Постановлением Главного государственного санитарного врача Российской Федерации от 28.01.2021 № 2.</w:t>
      </w:r>
    </w:p>
    <w:p w14:paraId="79E93680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Упаковка товара должна соответствовать ГОСТ 17527-2020 «Упаковка. Термины и определения». Маркировка упаковки должна строго соответствовать маркировке товара. 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14:paraId="02DCD087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Упаковка и маркировка товара должны содержать:</w:t>
      </w:r>
    </w:p>
    <w:p w14:paraId="6C38809D" w14:textId="77777777" w:rsidR="00CE435A" w:rsidRDefault="00031D3B">
      <w:pPr>
        <w:pStyle w:val="af5"/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предупредительную маркировку и транспортную маркировку – соответствие требованиям ГОСТ 34757-2021 «Межгосударственный стандарт. Упаковка. Маркировка, указывающая на способ обращения с грузами» и международным стандартам упаковки ГОСТ 14192-96 «Маркировка грузов. Межгосударственный стандарт маркировки грузов» - изображение манипуляционных знаков.</w:t>
      </w:r>
    </w:p>
    <w:p w14:paraId="4EAB025E" w14:textId="77777777" w:rsidR="00CE435A" w:rsidRDefault="00031D3B">
      <w:pPr>
        <w:pStyle w:val="af5"/>
        <w:numPr>
          <w:ilvl w:val="2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Риск случайной гибели, повреждения, а также хищения имущества Заказчика в период поставки товара лежит на Поставщике.</w:t>
      </w:r>
    </w:p>
    <w:p w14:paraId="1186C052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798CBA0A" w14:textId="77777777" w:rsidR="00CE435A" w:rsidRDefault="00031D3B">
      <w:pPr>
        <w:pStyle w:val="af5"/>
        <w:numPr>
          <w:ilvl w:val="0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поставки товара</w:t>
      </w:r>
    </w:p>
    <w:p w14:paraId="26CA10F0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8920B" w14:textId="77777777" w:rsidR="00CE435A" w:rsidRDefault="00031D3B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одной партией, транспортом и силами Поставщика или с привлечением транспорта третьих лиц по адресу, указанному в пункте 1.3 настоящего ООЗ. Ответственность за действия третьих лиц несет Поставщик. </w:t>
      </w:r>
    </w:p>
    <w:p w14:paraId="4B077514" w14:textId="77777777" w:rsidR="00CE435A" w:rsidRDefault="00031D3B">
      <w:p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Поставщик уведомляет Заказчика о точном времени и дате поставки товара по телефону 8495180221, доб. 330 и по электронной почте: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ryzhik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stzfmba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. Все виды погрузо-разгрузочных работ осуществляются за счет Поставщика. Доставка и разгрузка товара на склад Заказчика, вывоз мусора осуществляется силами и средствами Поставщика.</w:t>
      </w:r>
    </w:p>
    <w:p w14:paraId="78236C3C" w14:textId="77777777" w:rsidR="00CE435A" w:rsidRDefault="00031D3B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при приемке будет обнаружен товар ненадлежащего качества или ассортимента, не иметь соответствующих документов/или если прилагаемые документы не соответствуют поставленной партии товара, заказчик вправе отказаться от приемки такого товара, известив об этом Поставщика. При этом поставщик обязан заменить некачественный (дефектный) товар в течение 5 (Пяти) дней с момента предъявления заказчиком (получателем) такого требования. Поставщик несет все расходы, связанные с заменой некачественного (дефектного) товара.</w:t>
      </w:r>
    </w:p>
    <w:p w14:paraId="01FC3030" w14:textId="77777777" w:rsidR="00CE435A" w:rsidRDefault="00031D3B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приема на склад Заказчик вправе произвести экспертизу поставляемого товара. Количество и образцы отправляемого на экспертизу товара, порядок и сроки ее проведения определяются Заказчиком самостоятельно.</w:t>
      </w:r>
    </w:p>
    <w:p w14:paraId="1FA815B6" w14:textId="77777777" w:rsidR="00AD7D34" w:rsidRDefault="00AD7D34" w:rsidP="00AD7D34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57BD6EBA" w14:textId="4C2BCCCB" w:rsidR="00AD7D34" w:rsidRDefault="00AD7D34" w:rsidP="00AD7D34">
      <w:pPr>
        <w:pStyle w:val="af5"/>
        <w:numPr>
          <w:ilvl w:val="0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  <w:r w:rsidRPr="00AD7D34">
        <w:rPr>
          <w:rFonts w:ascii="Times New Roman" w:hAnsi="Times New Roman" w:cs="Times New Roman"/>
          <w:b/>
          <w:sz w:val="24"/>
          <w:szCs w:val="24"/>
        </w:rPr>
        <w:t xml:space="preserve"> оплаты.</w:t>
      </w:r>
    </w:p>
    <w:p w14:paraId="52D28237" w14:textId="3EE6BC57" w:rsidR="00AD7D34" w:rsidRPr="00AD7D34" w:rsidRDefault="00AD7D34" w:rsidP="00AD7D34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D7D34">
        <w:rPr>
          <w:rFonts w:ascii="Times New Roman" w:hAnsi="Times New Roman" w:cs="Times New Roman"/>
          <w:sz w:val="24"/>
          <w:szCs w:val="24"/>
        </w:rPr>
        <w:t xml:space="preserve">Оплата за поставленный в полном объеме товар производится в течение 10 (десяти) рабочих дней только после предоставления в адрес Заказчика надлежащим образом оформленных счета, </w:t>
      </w:r>
      <w:r>
        <w:rPr>
          <w:rFonts w:ascii="Times New Roman" w:hAnsi="Times New Roman" w:cs="Times New Roman"/>
          <w:sz w:val="24"/>
          <w:szCs w:val="24"/>
        </w:rPr>
        <w:t>УПД</w:t>
      </w:r>
      <w:r w:rsidRPr="00AD7D34">
        <w:rPr>
          <w:rFonts w:ascii="Times New Roman" w:hAnsi="Times New Roman" w:cs="Times New Roman"/>
          <w:sz w:val="24"/>
          <w:szCs w:val="24"/>
        </w:rPr>
        <w:t xml:space="preserve"> с обязательным указанием номера и даты </w:t>
      </w:r>
      <w:r w:rsidR="00CC2E91">
        <w:rPr>
          <w:rFonts w:ascii="Times New Roman" w:hAnsi="Times New Roman" w:cs="Times New Roman"/>
          <w:sz w:val="24"/>
          <w:szCs w:val="24"/>
        </w:rPr>
        <w:t>контракта.</w:t>
      </w:r>
    </w:p>
    <w:p w14:paraId="40490FF2" w14:textId="2C3B95E0" w:rsidR="00AD7D34" w:rsidRPr="00AD7D34" w:rsidRDefault="00AD7D34" w:rsidP="00AD7D34">
      <w:pPr>
        <w:pStyle w:val="af5"/>
        <w:numPr>
          <w:ilvl w:val="1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D7D34">
        <w:rPr>
          <w:rFonts w:ascii="Times New Roman" w:hAnsi="Times New Roman" w:cs="Times New Roman"/>
          <w:sz w:val="24"/>
          <w:szCs w:val="24"/>
        </w:rPr>
        <w:t>Источник финансирования – средства федерального бюджета.</w:t>
      </w:r>
    </w:p>
    <w:p w14:paraId="42D1549D" w14:textId="77777777" w:rsidR="00CE435A" w:rsidRDefault="00CE435A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73A7E732" w14:textId="77777777" w:rsidR="00CE435A" w:rsidRDefault="00031D3B">
      <w:pPr>
        <w:pStyle w:val="af5"/>
        <w:numPr>
          <w:ilvl w:val="0"/>
          <w:numId w:val="2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Список приложений: </w:t>
      </w:r>
    </w:p>
    <w:p w14:paraId="0B5D6A0B" w14:textId="77777777" w:rsidR="00CE435A" w:rsidRDefault="00031D3B">
      <w:pPr>
        <w:pStyle w:val="af5"/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– Наименование, количество и технические характеристики оборудования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B9EBA9" w14:textId="77777777" w:rsidR="00CE435A" w:rsidRDefault="00CE435A">
      <w:pPr>
        <w:pStyle w:val="c1"/>
        <w:numPr>
          <w:ilvl w:val="0"/>
          <w:numId w:val="0"/>
        </w:numPr>
        <w:spacing w:line="276" w:lineRule="auto"/>
        <w:ind w:left="709"/>
        <w:jc w:val="right"/>
      </w:pPr>
    </w:p>
    <w:p w14:paraId="0C9266B3" w14:textId="77777777" w:rsidR="00CE435A" w:rsidRDefault="00CE435A">
      <w:pPr>
        <w:pStyle w:val="c1"/>
        <w:numPr>
          <w:ilvl w:val="0"/>
          <w:numId w:val="0"/>
        </w:numPr>
        <w:spacing w:line="276" w:lineRule="auto"/>
        <w:ind w:left="709"/>
        <w:jc w:val="right"/>
      </w:pPr>
    </w:p>
    <w:p w14:paraId="5395DD72" w14:textId="77777777" w:rsidR="00CE435A" w:rsidRDefault="00CE435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75D43F1" w14:textId="77777777" w:rsidR="00CE435A" w:rsidRDefault="00CE435A">
      <w:pPr>
        <w:pStyle w:val="c1"/>
        <w:numPr>
          <w:ilvl w:val="0"/>
          <w:numId w:val="0"/>
        </w:numPr>
        <w:spacing w:line="276" w:lineRule="auto"/>
        <w:ind w:left="709"/>
        <w:sectPr w:rsidR="00CE435A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1004531D" w14:textId="77777777" w:rsidR="00CE435A" w:rsidRDefault="00031D3B">
      <w:pPr>
        <w:pStyle w:val="c1"/>
        <w:numPr>
          <w:ilvl w:val="0"/>
          <w:numId w:val="0"/>
        </w:numPr>
        <w:spacing w:line="276" w:lineRule="auto"/>
        <w:ind w:left="709"/>
        <w:jc w:val="right"/>
      </w:pPr>
      <w:r>
        <w:t>Приложение № 1 к описанию объекта</w:t>
      </w:r>
    </w:p>
    <w:p w14:paraId="10F53BDB" w14:textId="77777777" w:rsidR="00CE435A" w:rsidRDefault="00031D3B">
      <w:pPr>
        <w:pStyle w:val="c1"/>
        <w:numPr>
          <w:ilvl w:val="0"/>
          <w:numId w:val="0"/>
        </w:numPr>
        <w:spacing w:line="276" w:lineRule="auto"/>
        <w:ind w:left="709"/>
        <w:jc w:val="right"/>
      </w:pPr>
      <w:r>
        <w:t>закупки</w:t>
      </w:r>
    </w:p>
    <w:p w14:paraId="2B05FC81" w14:textId="77777777" w:rsidR="00CE435A" w:rsidRDefault="00CE435A">
      <w:pPr>
        <w:pStyle w:val="c1"/>
        <w:numPr>
          <w:ilvl w:val="0"/>
          <w:numId w:val="0"/>
        </w:numPr>
        <w:spacing w:line="276" w:lineRule="auto"/>
        <w:ind w:left="709"/>
        <w:jc w:val="right"/>
      </w:pPr>
    </w:p>
    <w:p w14:paraId="1FB4A054" w14:textId="77777777" w:rsidR="00CE435A" w:rsidRDefault="00CE43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778A95" w14:textId="77777777" w:rsidR="00CE435A" w:rsidRDefault="00031D3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НАИМЕНОВАНИЕ, КОЛИЧЕСТВО И ТЕХНИЧЕСКИЕ ХАРАКТЕРИСТИКИ ОБОРУДОВАНИЯ</w:t>
      </w:r>
    </w:p>
    <w:p w14:paraId="580C6EB0" w14:textId="77777777" w:rsidR="00CE435A" w:rsidRDefault="00CE43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c"/>
        <w:tblW w:w="9916" w:type="dxa"/>
        <w:tblInd w:w="-565" w:type="dxa"/>
        <w:tblLook w:val="04A0" w:firstRow="1" w:lastRow="0" w:firstColumn="1" w:lastColumn="0" w:noHBand="0" w:noVBand="1"/>
      </w:tblPr>
      <w:tblGrid>
        <w:gridCol w:w="2093"/>
        <w:gridCol w:w="2552"/>
        <w:gridCol w:w="2010"/>
        <w:gridCol w:w="2314"/>
        <w:gridCol w:w="947"/>
      </w:tblGrid>
      <w:tr w:rsidR="00CE435A" w14:paraId="59801970" w14:textId="777777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39D0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E5A3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6877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характеристики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9DA8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характеристики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1CC2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Кол-во, штук</w:t>
            </w:r>
          </w:p>
        </w:tc>
      </w:tr>
      <w:tr w:rsidR="00CE435A" w14:paraId="7CB8DE54" w14:textId="77777777">
        <w:trPr>
          <w:trHeight w:val="1042"/>
        </w:trPr>
        <w:tc>
          <w:tcPr>
            <w:tcW w:w="2093" w:type="dxa"/>
            <w:vMerge w:val="restart"/>
          </w:tcPr>
          <w:p w14:paraId="225CCB29" w14:textId="77777777" w:rsidR="00CE435A" w:rsidRDefault="00031D3B">
            <w:pPr>
              <w:pStyle w:val="10"/>
              <w:spacing w:line="276" w:lineRule="auto"/>
              <w:rPr>
                <w:rStyle w:val="cardmaininfopurchaselink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Монитор, подключаемый к компьютеру (ASUS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PA278QGV) или эквивалент</w:t>
            </w:r>
          </w:p>
          <w:p w14:paraId="5CEAA5D4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Style w:val="cardmaininfopurchaselink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ardmaininfopurchaselink"/>
                <w:rFonts w:ascii="Times New Roman" w:hAnsi="Times New Roman" w:cs="Times New Roman"/>
                <w:sz w:val="24"/>
                <w:szCs w:val="24"/>
              </w:rPr>
              <w:t>Код позиции КТРУ:</w:t>
            </w:r>
          </w:p>
          <w:p w14:paraId="30E8B03A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cardmaininfopurchaselink"/>
                <w:rFonts w:ascii="Times New Roman" w:hAnsi="Times New Roman" w:cs="Times New Roman"/>
                <w:sz w:val="24"/>
                <w:szCs w:val="24"/>
              </w:rPr>
              <w:t>26.20.17.110-00000007</w:t>
            </w:r>
          </w:p>
        </w:tc>
        <w:tc>
          <w:tcPr>
            <w:tcW w:w="2552" w:type="dxa"/>
          </w:tcPr>
          <w:p w14:paraId="69BD5E5C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Размер диагонали</w:t>
            </w:r>
          </w:p>
        </w:tc>
        <w:tc>
          <w:tcPr>
            <w:tcW w:w="2010" w:type="dxa"/>
          </w:tcPr>
          <w:p w14:paraId="20D9DF97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≥ 2</w:t>
            </w:r>
            <w:r>
              <w:rPr>
                <w:rFonts w:ascii="Times New Roman" w:hAnsi="Times New Roman" w:cs="Times New Roman"/>
                <w:color w:val="474747"/>
                <w:sz w:val="24"/>
                <w:szCs w:val="24"/>
                <w:lang w:val="en-US"/>
              </w:rPr>
              <w:t>7</w:t>
            </w:r>
          </w:p>
        </w:tc>
        <w:tc>
          <w:tcPr>
            <w:tcW w:w="2314" w:type="dxa"/>
          </w:tcPr>
          <w:p w14:paraId="61637A79" w14:textId="77777777" w:rsidR="00CE435A" w:rsidRDefault="00031D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Дюйм (25,4 мм)</w:t>
            </w:r>
          </w:p>
        </w:tc>
        <w:tc>
          <w:tcPr>
            <w:tcW w:w="947" w:type="dxa"/>
            <w:vMerge w:val="restart"/>
          </w:tcPr>
          <w:p w14:paraId="405E4CE6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color w:val="47474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  <w:lang w:val="en-US"/>
              </w:rPr>
              <w:t>2</w:t>
            </w:r>
          </w:p>
        </w:tc>
      </w:tr>
      <w:tr w:rsidR="00CE435A" w14:paraId="4F933F95" w14:textId="77777777">
        <w:trPr>
          <w:trHeight w:val="70"/>
        </w:trPr>
        <w:tc>
          <w:tcPr>
            <w:tcW w:w="2093" w:type="dxa"/>
            <w:vMerge/>
          </w:tcPr>
          <w:p w14:paraId="5B36475B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C5C5E3A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Наличие сенсорного экрана</w:t>
            </w:r>
          </w:p>
        </w:tc>
        <w:tc>
          <w:tcPr>
            <w:tcW w:w="2010" w:type="dxa"/>
          </w:tcPr>
          <w:p w14:paraId="0E97ADB1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нет</w:t>
            </w:r>
          </w:p>
        </w:tc>
        <w:tc>
          <w:tcPr>
            <w:tcW w:w="2314" w:type="dxa"/>
          </w:tcPr>
          <w:p w14:paraId="6BEF11E0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4D8DAF84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E435A" w14:paraId="793B364F" w14:textId="77777777">
        <w:trPr>
          <w:trHeight w:val="320"/>
        </w:trPr>
        <w:tc>
          <w:tcPr>
            <w:tcW w:w="2093" w:type="dxa"/>
            <w:vMerge/>
          </w:tcPr>
          <w:p w14:paraId="5EFB0ECB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0736F84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Угол обзора по вертикали,</w:t>
            </w:r>
          </w:p>
        </w:tc>
        <w:tc>
          <w:tcPr>
            <w:tcW w:w="2010" w:type="dxa"/>
          </w:tcPr>
          <w:p w14:paraId="4789F8C3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≥ 178</w:t>
            </w:r>
          </w:p>
        </w:tc>
        <w:tc>
          <w:tcPr>
            <w:tcW w:w="2314" w:type="dxa"/>
          </w:tcPr>
          <w:p w14:paraId="13193A91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градус</w:t>
            </w:r>
          </w:p>
        </w:tc>
        <w:tc>
          <w:tcPr>
            <w:tcW w:w="947" w:type="dxa"/>
            <w:vMerge/>
          </w:tcPr>
          <w:p w14:paraId="49E88B77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459A0932" w14:textId="77777777">
        <w:trPr>
          <w:trHeight w:val="267"/>
        </w:trPr>
        <w:tc>
          <w:tcPr>
            <w:tcW w:w="2093" w:type="dxa"/>
            <w:vMerge/>
          </w:tcPr>
          <w:p w14:paraId="6F9F6BFC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FE82FB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 xml:space="preserve">Угол обзора по горизонтали, </w:t>
            </w:r>
          </w:p>
        </w:tc>
        <w:tc>
          <w:tcPr>
            <w:tcW w:w="2010" w:type="dxa"/>
          </w:tcPr>
          <w:p w14:paraId="2BF3A855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≥ 178</w:t>
            </w:r>
          </w:p>
        </w:tc>
        <w:tc>
          <w:tcPr>
            <w:tcW w:w="2314" w:type="dxa"/>
          </w:tcPr>
          <w:p w14:paraId="3D8D93DB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градус</w:t>
            </w:r>
          </w:p>
        </w:tc>
        <w:tc>
          <w:tcPr>
            <w:tcW w:w="947" w:type="dxa"/>
            <w:vMerge/>
          </w:tcPr>
          <w:p w14:paraId="7B6DFD44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E435A" w:rsidRPr="005543CD" w14:paraId="4B60AD75" w14:textId="77777777">
        <w:trPr>
          <w:trHeight w:val="414"/>
        </w:trPr>
        <w:tc>
          <w:tcPr>
            <w:tcW w:w="2093" w:type="dxa"/>
            <w:vMerge/>
          </w:tcPr>
          <w:p w14:paraId="415FA7CB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0DB4EE6A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Технология изготовления матрицы дисплея</w:t>
            </w:r>
          </w:p>
        </w:tc>
        <w:tc>
          <w:tcPr>
            <w:tcW w:w="2010" w:type="dxa"/>
          </w:tcPr>
          <w:p w14:paraId="712B1FE9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  <w:lang w:val="en-US"/>
              </w:rPr>
              <w:t xml:space="preserve">IPS (PLS, ADS, AAS, FFS, SFT, New Mode2, </w:t>
            </w:r>
            <w:proofErr w:type="spellStart"/>
            <w:r>
              <w:rPr>
                <w:rFonts w:ascii="Times New Roman" w:hAnsi="Times New Roman" w:cs="Times New Roman"/>
                <w:color w:val="474747"/>
                <w:sz w:val="24"/>
                <w:szCs w:val="24"/>
                <w:lang w:val="en-US"/>
              </w:rPr>
              <w:t>Vistarich</w:t>
            </w:r>
            <w:proofErr w:type="spellEnd"/>
            <w:r>
              <w:rPr>
                <w:rFonts w:ascii="Times New Roman" w:hAnsi="Times New Roman" w:cs="Times New Roman"/>
                <w:color w:val="474747"/>
                <w:sz w:val="24"/>
                <w:szCs w:val="24"/>
                <w:lang w:val="en-US"/>
              </w:rPr>
              <w:t>)</w:t>
            </w:r>
          </w:p>
        </w:tc>
        <w:tc>
          <w:tcPr>
            <w:tcW w:w="2314" w:type="dxa"/>
          </w:tcPr>
          <w:p w14:paraId="1E7431D2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7" w:type="dxa"/>
            <w:vMerge/>
          </w:tcPr>
          <w:p w14:paraId="6AA808A6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E435A" w14:paraId="5E77452E" w14:textId="77777777">
        <w:trPr>
          <w:trHeight w:val="411"/>
        </w:trPr>
        <w:tc>
          <w:tcPr>
            <w:tcW w:w="2093" w:type="dxa"/>
            <w:vMerge/>
          </w:tcPr>
          <w:p w14:paraId="56EB4395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1A8CA26B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Контрастность</w:t>
            </w:r>
          </w:p>
        </w:tc>
        <w:tc>
          <w:tcPr>
            <w:tcW w:w="2010" w:type="dxa"/>
          </w:tcPr>
          <w:p w14:paraId="203F9CF1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≥1500:1</w:t>
            </w:r>
          </w:p>
        </w:tc>
        <w:tc>
          <w:tcPr>
            <w:tcW w:w="2314" w:type="dxa"/>
          </w:tcPr>
          <w:p w14:paraId="43749AA0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7" w:type="dxa"/>
            <w:vMerge/>
          </w:tcPr>
          <w:p w14:paraId="6B5CB421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E435A" w14:paraId="0B90DFF9" w14:textId="77777777">
        <w:trPr>
          <w:trHeight w:val="557"/>
        </w:trPr>
        <w:tc>
          <w:tcPr>
            <w:tcW w:w="2093" w:type="dxa"/>
            <w:vMerge/>
          </w:tcPr>
          <w:p w14:paraId="20A5E4D5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1748812B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Динамическая контрастность</w:t>
            </w:r>
          </w:p>
        </w:tc>
        <w:tc>
          <w:tcPr>
            <w:tcW w:w="2010" w:type="dxa"/>
          </w:tcPr>
          <w:p w14:paraId="53901487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≥10 000 000:1</w:t>
            </w:r>
          </w:p>
        </w:tc>
        <w:tc>
          <w:tcPr>
            <w:tcW w:w="2314" w:type="dxa"/>
          </w:tcPr>
          <w:p w14:paraId="59706AF0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48C3689B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2CB7AFD6" w14:textId="77777777">
        <w:trPr>
          <w:trHeight w:val="557"/>
        </w:trPr>
        <w:tc>
          <w:tcPr>
            <w:tcW w:w="2093" w:type="dxa"/>
            <w:vMerge/>
          </w:tcPr>
          <w:p w14:paraId="4FED08E1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37A8D22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Разрешение экрана</w:t>
            </w:r>
          </w:p>
        </w:tc>
        <w:tc>
          <w:tcPr>
            <w:tcW w:w="2010" w:type="dxa"/>
          </w:tcPr>
          <w:p w14:paraId="1F8532B0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2560 x 1440</w:t>
            </w:r>
          </w:p>
        </w:tc>
        <w:tc>
          <w:tcPr>
            <w:tcW w:w="2314" w:type="dxa"/>
          </w:tcPr>
          <w:p w14:paraId="53F63B8A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Пиксель</w:t>
            </w:r>
          </w:p>
        </w:tc>
        <w:tc>
          <w:tcPr>
            <w:tcW w:w="947" w:type="dxa"/>
            <w:vMerge/>
          </w:tcPr>
          <w:p w14:paraId="2857006A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3CC6CD09" w14:textId="77777777">
        <w:trPr>
          <w:trHeight w:val="557"/>
        </w:trPr>
        <w:tc>
          <w:tcPr>
            <w:tcW w:w="2093" w:type="dxa"/>
            <w:vMerge/>
          </w:tcPr>
          <w:p w14:paraId="1DE1699B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B9D1002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 обновления экрана</w:t>
            </w:r>
          </w:p>
        </w:tc>
        <w:tc>
          <w:tcPr>
            <w:tcW w:w="2010" w:type="dxa"/>
          </w:tcPr>
          <w:p w14:paraId="037C1F7B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120</w:t>
            </w:r>
          </w:p>
        </w:tc>
        <w:tc>
          <w:tcPr>
            <w:tcW w:w="2314" w:type="dxa"/>
          </w:tcPr>
          <w:p w14:paraId="4BD063CF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Герц</w:t>
            </w:r>
          </w:p>
        </w:tc>
        <w:tc>
          <w:tcPr>
            <w:tcW w:w="947" w:type="dxa"/>
            <w:vMerge/>
          </w:tcPr>
          <w:p w14:paraId="1491E9E6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5D2DD2FF" w14:textId="77777777">
        <w:trPr>
          <w:trHeight w:val="557"/>
        </w:trPr>
        <w:tc>
          <w:tcPr>
            <w:tcW w:w="2093" w:type="dxa"/>
            <w:vMerge/>
          </w:tcPr>
          <w:p w14:paraId="31B499C1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87B3F87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 xml:space="preserve">Формат изображения </w:t>
            </w:r>
          </w:p>
        </w:tc>
        <w:tc>
          <w:tcPr>
            <w:tcW w:w="2010" w:type="dxa"/>
          </w:tcPr>
          <w:p w14:paraId="2B4103A6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16:9</w:t>
            </w:r>
          </w:p>
        </w:tc>
        <w:tc>
          <w:tcPr>
            <w:tcW w:w="2314" w:type="dxa"/>
          </w:tcPr>
          <w:p w14:paraId="7835B677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3FA5F827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363174FA" w14:textId="77777777">
        <w:trPr>
          <w:trHeight w:val="264"/>
        </w:trPr>
        <w:tc>
          <w:tcPr>
            <w:tcW w:w="2093" w:type="dxa"/>
            <w:vMerge/>
          </w:tcPr>
          <w:p w14:paraId="420470E1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F6B4553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Потребляемая мощность</w:t>
            </w:r>
          </w:p>
        </w:tc>
        <w:tc>
          <w:tcPr>
            <w:tcW w:w="2010" w:type="dxa"/>
          </w:tcPr>
          <w:p w14:paraId="114F55F9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&lt;30</w:t>
            </w:r>
          </w:p>
        </w:tc>
        <w:tc>
          <w:tcPr>
            <w:tcW w:w="2314" w:type="dxa"/>
          </w:tcPr>
          <w:p w14:paraId="2BA1FC9D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Ватт</w:t>
            </w:r>
          </w:p>
        </w:tc>
        <w:tc>
          <w:tcPr>
            <w:tcW w:w="947" w:type="dxa"/>
            <w:vMerge/>
          </w:tcPr>
          <w:p w14:paraId="0064CDA2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E435A" w14:paraId="0B6995B3" w14:textId="77777777">
        <w:trPr>
          <w:trHeight w:val="281"/>
        </w:trPr>
        <w:tc>
          <w:tcPr>
            <w:tcW w:w="2093" w:type="dxa"/>
            <w:vMerge/>
          </w:tcPr>
          <w:p w14:paraId="22616C59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8645D0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Яркость, кд/м2</w:t>
            </w:r>
          </w:p>
        </w:tc>
        <w:tc>
          <w:tcPr>
            <w:tcW w:w="2010" w:type="dxa"/>
          </w:tcPr>
          <w:p w14:paraId="5030E7DF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350 и &lt;400</w:t>
            </w:r>
          </w:p>
        </w:tc>
        <w:tc>
          <w:tcPr>
            <w:tcW w:w="2314" w:type="dxa"/>
          </w:tcPr>
          <w:p w14:paraId="7F3C2F66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42F350A5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4A61061F" w14:textId="77777777">
        <w:trPr>
          <w:trHeight w:val="272"/>
        </w:trPr>
        <w:tc>
          <w:tcPr>
            <w:tcW w:w="2093" w:type="dxa"/>
            <w:vMerge/>
          </w:tcPr>
          <w:p w14:paraId="6CA099A4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330975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Время отклика, мс</w:t>
            </w:r>
          </w:p>
        </w:tc>
        <w:tc>
          <w:tcPr>
            <w:tcW w:w="2010" w:type="dxa"/>
          </w:tcPr>
          <w:p w14:paraId="08FEC877" w14:textId="5E46DD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&lt;6</w:t>
            </w:r>
          </w:p>
        </w:tc>
        <w:tc>
          <w:tcPr>
            <w:tcW w:w="2314" w:type="dxa"/>
          </w:tcPr>
          <w:p w14:paraId="352DB9F1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36432EA3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09FBF161" w14:textId="77777777">
        <w:trPr>
          <w:trHeight w:val="557"/>
        </w:trPr>
        <w:tc>
          <w:tcPr>
            <w:tcW w:w="2093" w:type="dxa"/>
            <w:vMerge/>
          </w:tcPr>
          <w:p w14:paraId="0734A41D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889FA4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Наличие функции регулировки наклона</w:t>
            </w:r>
          </w:p>
        </w:tc>
        <w:tc>
          <w:tcPr>
            <w:tcW w:w="2010" w:type="dxa"/>
          </w:tcPr>
          <w:p w14:paraId="59610568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да</w:t>
            </w:r>
          </w:p>
        </w:tc>
        <w:tc>
          <w:tcPr>
            <w:tcW w:w="2314" w:type="dxa"/>
          </w:tcPr>
          <w:p w14:paraId="7A1954C6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38D622A5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536BC831" w14:textId="77777777">
        <w:trPr>
          <w:trHeight w:val="557"/>
        </w:trPr>
        <w:tc>
          <w:tcPr>
            <w:tcW w:w="2093" w:type="dxa"/>
            <w:vMerge/>
          </w:tcPr>
          <w:p w14:paraId="2167DD1F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9AC1A9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Наличие возможности крепления на стену</w:t>
            </w:r>
          </w:p>
        </w:tc>
        <w:tc>
          <w:tcPr>
            <w:tcW w:w="2010" w:type="dxa"/>
          </w:tcPr>
          <w:p w14:paraId="54042A3D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да</w:t>
            </w:r>
          </w:p>
        </w:tc>
        <w:tc>
          <w:tcPr>
            <w:tcW w:w="2314" w:type="dxa"/>
          </w:tcPr>
          <w:p w14:paraId="3ED548B1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175282AC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2A4304D8" w14:textId="77777777">
        <w:trPr>
          <w:trHeight w:val="557"/>
        </w:trPr>
        <w:tc>
          <w:tcPr>
            <w:tcW w:w="2093" w:type="dxa"/>
            <w:vMerge/>
          </w:tcPr>
          <w:p w14:paraId="68EBD31E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0F2581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Интерфейс подключения</w:t>
            </w:r>
          </w:p>
        </w:tc>
        <w:tc>
          <w:tcPr>
            <w:tcW w:w="2010" w:type="dxa"/>
          </w:tcPr>
          <w:p w14:paraId="721E8626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 xml:space="preserve">HDMI, </w:t>
            </w:r>
            <w:proofErr w:type="spellStart"/>
            <w:r>
              <w:rPr>
                <w:rStyle w:val="es7ht5z5"/>
                <w:rFonts w:ascii="Times New Roman" w:hAnsi="Times New Roman" w:cs="Times New Roman"/>
                <w:sz w:val="24"/>
                <w:szCs w:val="24"/>
              </w:rPr>
              <w:t>DisplayPort</w:t>
            </w:r>
            <w:proofErr w:type="spellEnd"/>
          </w:p>
        </w:tc>
        <w:tc>
          <w:tcPr>
            <w:tcW w:w="2314" w:type="dxa"/>
          </w:tcPr>
          <w:p w14:paraId="180D5A2A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5348C88F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54E97E60" w14:textId="77777777">
        <w:trPr>
          <w:trHeight w:val="557"/>
        </w:trPr>
        <w:tc>
          <w:tcPr>
            <w:tcW w:w="2093" w:type="dxa"/>
            <w:vMerge/>
          </w:tcPr>
          <w:p w14:paraId="681DA5B6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46B2FC0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Кабель для подключения к источнику изображения в комплекте</w:t>
            </w:r>
          </w:p>
        </w:tc>
        <w:tc>
          <w:tcPr>
            <w:tcW w:w="2010" w:type="dxa"/>
          </w:tcPr>
          <w:p w14:paraId="2F13C386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Да</w:t>
            </w:r>
          </w:p>
        </w:tc>
        <w:tc>
          <w:tcPr>
            <w:tcW w:w="2314" w:type="dxa"/>
          </w:tcPr>
          <w:p w14:paraId="2440BF4D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62F7BBB8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418DB3D9" w14:textId="77777777">
        <w:trPr>
          <w:trHeight w:val="557"/>
        </w:trPr>
        <w:tc>
          <w:tcPr>
            <w:tcW w:w="2093" w:type="dxa"/>
            <w:vMerge/>
          </w:tcPr>
          <w:p w14:paraId="1CA1FE5F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A83FA8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кабеля для подключения к источнику изображения в комплекте</w:t>
            </w:r>
          </w:p>
        </w:tc>
        <w:tc>
          <w:tcPr>
            <w:tcW w:w="2010" w:type="dxa"/>
          </w:tcPr>
          <w:p w14:paraId="0A9ECBE7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HDMI-HDMI</w:t>
            </w:r>
          </w:p>
        </w:tc>
        <w:tc>
          <w:tcPr>
            <w:tcW w:w="2314" w:type="dxa"/>
          </w:tcPr>
          <w:p w14:paraId="0901156B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099F5BB4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5A" w14:paraId="529110CE" w14:textId="77777777">
        <w:trPr>
          <w:trHeight w:val="435"/>
        </w:trPr>
        <w:tc>
          <w:tcPr>
            <w:tcW w:w="2093" w:type="dxa"/>
            <w:vMerge/>
          </w:tcPr>
          <w:p w14:paraId="74397328" w14:textId="77777777" w:rsidR="00CE435A" w:rsidRDefault="00CE435A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03B1E0" w14:textId="77777777" w:rsidR="00CE435A" w:rsidRDefault="00031D3B">
            <w:pPr>
              <w:tabs>
                <w:tab w:val="left" w:pos="15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страндарту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Adobe RGB/DCI-P3/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sRGB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010" w:type="dxa"/>
          </w:tcPr>
          <w:p w14:paraId="37CBD164" w14:textId="77777777" w:rsidR="00CE435A" w:rsidRDefault="00031D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14" w:type="dxa"/>
          </w:tcPr>
          <w:p w14:paraId="212CBC33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4C3CC652" w14:textId="77777777" w:rsidR="00CE435A" w:rsidRDefault="00CE43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6D42CC" w14:textId="77777777" w:rsidR="00CE435A" w:rsidRDefault="00CE435A">
      <w:pPr>
        <w:spacing w:line="276" w:lineRule="auto"/>
        <w:ind w:left="-709" w:right="-427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BA8650C" w14:textId="77777777" w:rsidR="00CE435A" w:rsidRDefault="00031D3B">
      <w:pPr>
        <w:spacing w:line="276" w:lineRule="auto"/>
        <w:ind w:left="-567" w:right="-427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*Обоснование использования дополнительных характеристик Товара:</w:t>
      </w:r>
    </w:p>
    <w:p w14:paraId="66396E80" w14:textId="77777777" w:rsidR="00CE435A" w:rsidRDefault="00031D3B">
      <w:pPr>
        <w:spacing w:line="276" w:lineRule="auto"/>
        <w:ind w:left="-567" w:right="-2" w:firstLine="283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Дополнительные характеристики Товара, не предусмотренные КТРУ, указаны в связи с тем, что характеристики, предусмотренные КТРУ, не позволяют идентифицировать товар, что может привести к поставке товара, не соответствующего потребностям заказчика для выполнения определенных функций и полномочий, а также к неэффективности осуществления закупки, что нарушает требования статьи 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чем, на основании п. 5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РФ от 08.02.2017 № 145, в описании объекта закупки указаны дополнительные характеристики показателей закупаемого товара, что обеспечивает поставку Товара, соответствующего потребностям Заказчика</w:t>
      </w:r>
    </w:p>
    <w:p w14:paraId="445108FB" w14:textId="77777777" w:rsidR="00CE435A" w:rsidRDefault="00031D3B">
      <w:pPr>
        <w:spacing w:line="276" w:lineRule="auto"/>
        <w:ind w:right="-427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73D24EE9" w14:textId="77777777" w:rsidR="00CE435A" w:rsidRDefault="00CE43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62A36A8" w14:textId="77777777" w:rsidR="00CE435A" w:rsidRDefault="00CE435A">
      <w:pPr>
        <w:spacing w:after="0" w:line="276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CE435A">
      <w:pgSz w:w="11906" w:h="16838"/>
      <w:pgMar w:top="1134" w:right="851" w:bottom="1276" w:left="1701" w:header="6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F61D9" w14:textId="77777777" w:rsidR="00CE435A" w:rsidRDefault="00031D3B">
      <w:pPr>
        <w:spacing w:after="0" w:line="240" w:lineRule="auto"/>
      </w:pPr>
      <w:r>
        <w:separator/>
      </w:r>
    </w:p>
  </w:endnote>
  <w:endnote w:type="continuationSeparator" w:id="0">
    <w:p w14:paraId="2A796AD2" w14:textId="77777777" w:rsidR="00CE435A" w:rsidRDefault="0003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89326" w14:textId="77777777" w:rsidR="00CE435A" w:rsidRDefault="00031D3B">
      <w:pPr>
        <w:spacing w:after="0" w:line="240" w:lineRule="auto"/>
      </w:pPr>
      <w:r>
        <w:separator/>
      </w:r>
    </w:p>
  </w:footnote>
  <w:footnote w:type="continuationSeparator" w:id="0">
    <w:p w14:paraId="1371D905" w14:textId="77777777" w:rsidR="00CE435A" w:rsidRDefault="00031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2FD"/>
    <w:multiLevelType w:val="hybridMultilevel"/>
    <w:tmpl w:val="22F2F062"/>
    <w:lvl w:ilvl="0" w:tplc="704EE2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C8EA07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3208A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E363F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B445FB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5B601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FAE41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AC864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FCC5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483072"/>
    <w:multiLevelType w:val="hybridMultilevel"/>
    <w:tmpl w:val="96BE8DCE"/>
    <w:lvl w:ilvl="0" w:tplc="9926B4D2">
      <w:start w:val="1"/>
      <w:numFmt w:val="bullet"/>
      <w:lvlText w:val="-"/>
      <w:lvlJc w:val="left"/>
      <w:pPr>
        <w:ind w:left="709" w:hanging="283"/>
      </w:pPr>
      <w:rPr>
        <w:rFonts w:ascii="Courier New" w:eastAsia="Courier New" w:hAnsi="Courier New" w:cs="Courier New"/>
      </w:rPr>
    </w:lvl>
    <w:lvl w:ilvl="1" w:tplc="518850C2">
      <w:start w:val="1"/>
      <w:numFmt w:val="bullet"/>
      <w:lvlText w:val="-"/>
      <w:lvlJc w:val="left"/>
      <w:pPr>
        <w:ind w:left="1063" w:hanging="284"/>
      </w:pPr>
      <w:rPr>
        <w:rFonts w:ascii="Courier New" w:eastAsia="Courier New" w:hAnsi="Courier New" w:cs="Courier New"/>
        <w:color w:val="000000"/>
      </w:rPr>
    </w:lvl>
    <w:lvl w:ilvl="2" w:tplc="944A61F0">
      <w:start w:val="1"/>
      <w:numFmt w:val="bullet"/>
      <w:lvlText w:val="-"/>
      <w:lvlJc w:val="left"/>
      <w:pPr>
        <w:ind w:left="1417" w:hanging="284"/>
      </w:pPr>
      <w:rPr>
        <w:rFonts w:ascii="Courier New" w:eastAsia="Courier New" w:hAnsi="Courier New" w:cs="Courier New"/>
        <w:color w:val="000000"/>
      </w:rPr>
    </w:lvl>
    <w:lvl w:ilvl="3" w:tplc="C152F474">
      <w:start w:val="1"/>
      <w:numFmt w:val="bullet"/>
      <w:lvlText w:val="-"/>
      <w:lvlJc w:val="left"/>
      <w:pPr>
        <w:ind w:left="1771" w:hanging="284"/>
      </w:pPr>
      <w:rPr>
        <w:rFonts w:ascii="Courier New" w:eastAsia="Courier New" w:hAnsi="Courier New" w:cs="Courier New"/>
        <w:color w:val="000000"/>
      </w:rPr>
    </w:lvl>
    <w:lvl w:ilvl="4" w:tplc="D05028EC">
      <w:start w:val="1"/>
      <w:numFmt w:val="bullet"/>
      <w:lvlText w:val="-"/>
      <w:lvlJc w:val="left"/>
      <w:pPr>
        <w:ind w:left="2125" w:hanging="284"/>
      </w:pPr>
      <w:rPr>
        <w:rFonts w:ascii="Courier New" w:eastAsia="Courier New" w:hAnsi="Courier New" w:cs="Courier New"/>
        <w:color w:val="000000"/>
      </w:rPr>
    </w:lvl>
    <w:lvl w:ilvl="5" w:tplc="281E7658">
      <w:start w:val="1"/>
      <w:numFmt w:val="bullet"/>
      <w:lvlText w:val="-"/>
      <w:lvlJc w:val="left"/>
      <w:pPr>
        <w:ind w:left="2479" w:hanging="284"/>
      </w:pPr>
      <w:rPr>
        <w:rFonts w:ascii="Courier New" w:eastAsia="Courier New" w:hAnsi="Courier New" w:cs="Courier New"/>
        <w:color w:val="000000"/>
      </w:rPr>
    </w:lvl>
    <w:lvl w:ilvl="6" w:tplc="9ED6FBBC">
      <w:start w:val="1"/>
      <w:numFmt w:val="bullet"/>
      <w:lvlText w:val="-"/>
      <w:lvlJc w:val="left"/>
      <w:pPr>
        <w:ind w:left="2833" w:hanging="284"/>
      </w:pPr>
      <w:rPr>
        <w:rFonts w:ascii="Courier New" w:eastAsia="Courier New" w:hAnsi="Courier New" w:cs="Courier New"/>
        <w:color w:val="000000"/>
      </w:rPr>
    </w:lvl>
    <w:lvl w:ilvl="7" w:tplc="E7789004">
      <w:start w:val="1"/>
      <w:numFmt w:val="bullet"/>
      <w:lvlText w:val="-"/>
      <w:lvlJc w:val="left"/>
      <w:pPr>
        <w:ind w:left="3187" w:hanging="284"/>
      </w:pPr>
      <w:rPr>
        <w:rFonts w:ascii="Courier New" w:eastAsia="Courier New" w:hAnsi="Courier New" w:cs="Courier New"/>
        <w:color w:val="000000"/>
      </w:rPr>
    </w:lvl>
    <w:lvl w:ilvl="8" w:tplc="87683F38">
      <w:start w:val="1"/>
      <w:numFmt w:val="bullet"/>
      <w:lvlText w:val="-"/>
      <w:lvlJc w:val="left"/>
      <w:pPr>
        <w:ind w:left="3541" w:hanging="283"/>
      </w:pPr>
      <w:rPr>
        <w:rFonts w:ascii="Courier New" w:eastAsia="Courier New" w:hAnsi="Courier New" w:cs="Courier New"/>
        <w:color w:val="000000"/>
      </w:rPr>
    </w:lvl>
  </w:abstractNum>
  <w:abstractNum w:abstractNumId="2" w15:restartNumberingAfterBreak="0">
    <w:nsid w:val="10B774FB"/>
    <w:multiLevelType w:val="hybridMultilevel"/>
    <w:tmpl w:val="3426FFD4"/>
    <w:lvl w:ilvl="0" w:tplc="0E5EA5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0"/>
        <w:szCs w:val="20"/>
      </w:rPr>
    </w:lvl>
    <w:lvl w:ilvl="1" w:tplc="5BEE386E">
      <w:start w:val="1"/>
      <w:numFmt w:val="lowerLetter"/>
      <w:lvlText w:val="%2."/>
      <w:lvlJc w:val="left"/>
      <w:pPr>
        <w:ind w:left="1080" w:hanging="360"/>
      </w:pPr>
    </w:lvl>
    <w:lvl w:ilvl="2" w:tplc="384295C6">
      <w:start w:val="1"/>
      <w:numFmt w:val="lowerRoman"/>
      <w:lvlText w:val="%3."/>
      <w:lvlJc w:val="right"/>
      <w:pPr>
        <w:ind w:left="1800" w:hanging="180"/>
      </w:pPr>
    </w:lvl>
    <w:lvl w:ilvl="3" w:tplc="461E7218">
      <w:start w:val="1"/>
      <w:numFmt w:val="decimal"/>
      <w:lvlText w:val="%4."/>
      <w:lvlJc w:val="left"/>
      <w:pPr>
        <w:ind w:left="2520" w:hanging="360"/>
      </w:pPr>
    </w:lvl>
    <w:lvl w:ilvl="4" w:tplc="9F5E620E">
      <w:start w:val="1"/>
      <w:numFmt w:val="lowerLetter"/>
      <w:lvlText w:val="%5."/>
      <w:lvlJc w:val="left"/>
      <w:pPr>
        <w:ind w:left="3240" w:hanging="360"/>
      </w:pPr>
    </w:lvl>
    <w:lvl w:ilvl="5" w:tplc="1FB27742">
      <w:start w:val="1"/>
      <w:numFmt w:val="lowerRoman"/>
      <w:lvlText w:val="%6."/>
      <w:lvlJc w:val="right"/>
      <w:pPr>
        <w:ind w:left="3960" w:hanging="180"/>
      </w:pPr>
    </w:lvl>
    <w:lvl w:ilvl="6" w:tplc="85D0F86C">
      <w:start w:val="1"/>
      <w:numFmt w:val="decimal"/>
      <w:lvlText w:val="%7."/>
      <w:lvlJc w:val="left"/>
      <w:pPr>
        <w:ind w:left="4680" w:hanging="360"/>
      </w:pPr>
    </w:lvl>
    <w:lvl w:ilvl="7" w:tplc="D64E0070">
      <w:start w:val="1"/>
      <w:numFmt w:val="lowerLetter"/>
      <w:lvlText w:val="%8."/>
      <w:lvlJc w:val="left"/>
      <w:pPr>
        <w:ind w:left="5400" w:hanging="360"/>
      </w:pPr>
    </w:lvl>
    <w:lvl w:ilvl="8" w:tplc="27C40316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2A4C18"/>
    <w:multiLevelType w:val="multilevel"/>
    <w:tmpl w:val="E59AF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4C24F87"/>
    <w:multiLevelType w:val="hybridMultilevel"/>
    <w:tmpl w:val="8C52C726"/>
    <w:styleLink w:val="1"/>
    <w:lvl w:ilvl="0" w:tplc="735C245C">
      <w:start w:val="1"/>
      <w:numFmt w:val="bullet"/>
      <w:pStyle w:val="c1"/>
      <w:lvlText w:val="-"/>
      <w:lvlJc w:val="left"/>
      <w:pPr>
        <w:ind w:left="709" w:hanging="284"/>
      </w:pPr>
      <w:rPr>
        <w:rFonts w:ascii="Courier New" w:hAnsi="Courier New" w:hint="default"/>
      </w:rPr>
    </w:lvl>
    <w:lvl w:ilvl="1" w:tplc="59C2F232">
      <w:start w:val="1"/>
      <w:numFmt w:val="bullet"/>
      <w:pStyle w:val="2"/>
      <w:lvlText w:val="-"/>
      <w:lvlJc w:val="left"/>
      <w:pPr>
        <w:ind w:left="1063" w:hanging="284"/>
      </w:pPr>
      <w:rPr>
        <w:rFonts w:ascii="Courier New" w:hAnsi="Courier New" w:hint="default"/>
        <w:color w:val="auto"/>
      </w:rPr>
    </w:lvl>
    <w:lvl w:ilvl="2" w:tplc="1BCEF9AE">
      <w:start w:val="1"/>
      <w:numFmt w:val="bullet"/>
      <w:pStyle w:val="3"/>
      <w:lvlText w:val="-"/>
      <w:lvlJc w:val="left"/>
      <w:pPr>
        <w:ind w:left="1417" w:hanging="284"/>
      </w:pPr>
      <w:rPr>
        <w:rFonts w:ascii="Courier New" w:hAnsi="Courier New" w:hint="default"/>
        <w:color w:val="auto"/>
      </w:rPr>
    </w:lvl>
    <w:lvl w:ilvl="3" w:tplc="2FD8FD04">
      <w:start w:val="1"/>
      <w:numFmt w:val="bullet"/>
      <w:pStyle w:val="4"/>
      <w:lvlText w:val="-"/>
      <w:lvlJc w:val="left"/>
      <w:pPr>
        <w:ind w:left="1771" w:hanging="284"/>
      </w:pPr>
      <w:rPr>
        <w:rFonts w:ascii="Courier New" w:hAnsi="Courier New" w:hint="default"/>
        <w:color w:val="auto"/>
      </w:rPr>
    </w:lvl>
    <w:lvl w:ilvl="4" w:tplc="37505866">
      <w:start w:val="1"/>
      <w:numFmt w:val="bullet"/>
      <w:pStyle w:val="5"/>
      <w:lvlText w:val="-"/>
      <w:lvlJc w:val="left"/>
      <w:pPr>
        <w:ind w:left="2125" w:hanging="284"/>
      </w:pPr>
      <w:rPr>
        <w:rFonts w:ascii="Courier New" w:hAnsi="Courier New" w:hint="default"/>
        <w:color w:val="auto"/>
      </w:rPr>
    </w:lvl>
    <w:lvl w:ilvl="5" w:tplc="C4F6C4A6">
      <w:start w:val="1"/>
      <w:numFmt w:val="bullet"/>
      <w:pStyle w:val="6"/>
      <w:lvlText w:val="-"/>
      <w:lvlJc w:val="left"/>
      <w:pPr>
        <w:ind w:left="2479" w:hanging="284"/>
      </w:pPr>
      <w:rPr>
        <w:rFonts w:ascii="Courier New" w:hAnsi="Courier New" w:hint="default"/>
        <w:color w:val="auto"/>
      </w:rPr>
    </w:lvl>
    <w:lvl w:ilvl="6" w:tplc="CF76779C">
      <w:start w:val="1"/>
      <w:numFmt w:val="bullet"/>
      <w:pStyle w:val="7"/>
      <w:lvlText w:val="-"/>
      <w:lvlJc w:val="left"/>
      <w:pPr>
        <w:ind w:left="2833" w:hanging="284"/>
      </w:pPr>
      <w:rPr>
        <w:rFonts w:ascii="Courier New" w:hAnsi="Courier New" w:hint="default"/>
        <w:color w:val="auto"/>
      </w:rPr>
    </w:lvl>
    <w:lvl w:ilvl="7" w:tplc="17987794">
      <w:start w:val="1"/>
      <w:numFmt w:val="bullet"/>
      <w:pStyle w:val="8"/>
      <w:lvlText w:val="-"/>
      <w:lvlJc w:val="left"/>
      <w:pPr>
        <w:ind w:left="3187" w:hanging="284"/>
      </w:pPr>
      <w:rPr>
        <w:rFonts w:ascii="Courier New" w:hAnsi="Courier New" w:hint="default"/>
        <w:color w:val="auto"/>
      </w:rPr>
    </w:lvl>
    <w:lvl w:ilvl="8" w:tplc="03B6B0E8">
      <w:start w:val="1"/>
      <w:numFmt w:val="bullet"/>
      <w:pStyle w:val="9"/>
      <w:lvlText w:val="-"/>
      <w:lvlJc w:val="left"/>
      <w:pPr>
        <w:ind w:left="3541" w:hanging="284"/>
      </w:pPr>
      <w:rPr>
        <w:rFonts w:ascii="Courier New" w:hAnsi="Courier New" w:hint="default"/>
        <w:color w:val="auto"/>
      </w:rPr>
    </w:lvl>
  </w:abstractNum>
  <w:abstractNum w:abstractNumId="5" w15:restartNumberingAfterBreak="0">
    <w:nsid w:val="26A379C5"/>
    <w:multiLevelType w:val="multilevel"/>
    <w:tmpl w:val="76D2C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4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457CDF"/>
    <w:multiLevelType w:val="hybridMultilevel"/>
    <w:tmpl w:val="7CEAABCC"/>
    <w:lvl w:ilvl="0" w:tplc="5502A86A">
      <w:start w:val="1"/>
      <w:numFmt w:val="bullet"/>
      <w:lvlText w:val="-"/>
      <w:lvlJc w:val="left"/>
      <w:pPr>
        <w:ind w:left="709" w:hanging="283"/>
      </w:pPr>
      <w:rPr>
        <w:rFonts w:ascii="Courier New" w:eastAsia="Courier New" w:hAnsi="Courier New" w:cs="Courier New"/>
      </w:rPr>
    </w:lvl>
    <w:lvl w:ilvl="1" w:tplc="5E80C0E2">
      <w:start w:val="1"/>
      <w:numFmt w:val="bullet"/>
      <w:lvlText w:val="-"/>
      <w:lvlJc w:val="left"/>
      <w:pPr>
        <w:ind w:left="1063" w:hanging="284"/>
      </w:pPr>
      <w:rPr>
        <w:rFonts w:ascii="Courier New" w:eastAsia="Courier New" w:hAnsi="Courier New" w:cs="Courier New"/>
        <w:color w:val="000000"/>
      </w:rPr>
    </w:lvl>
    <w:lvl w:ilvl="2" w:tplc="5538DAF4">
      <w:start w:val="1"/>
      <w:numFmt w:val="bullet"/>
      <w:lvlText w:val="-"/>
      <w:lvlJc w:val="left"/>
      <w:pPr>
        <w:ind w:left="1417" w:hanging="284"/>
      </w:pPr>
      <w:rPr>
        <w:rFonts w:ascii="Courier New" w:eastAsia="Courier New" w:hAnsi="Courier New" w:cs="Courier New"/>
        <w:color w:val="000000"/>
      </w:rPr>
    </w:lvl>
    <w:lvl w:ilvl="3" w:tplc="7F32144A">
      <w:start w:val="1"/>
      <w:numFmt w:val="bullet"/>
      <w:lvlText w:val="-"/>
      <w:lvlJc w:val="left"/>
      <w:pPr>
        <w:ind w:left="1771" w:hanging="284"/>
      </w:pPr>
      <w:rPr>
        <w:rFonts w:ascii="Courier New" w:eastAsia="Courier New" w:hAnsi="Courier New" w:cs="Courier New"/>
        <w:color w:val="000000"/>
      </w:rPr>
    </w:lvl>
    <w:lvl w:ilvl="4" w:tplc="DCA40EC8">
      <w:start w:val="1"/>
      <w:numFmt w:val="bullet"/>
      <w:lvlText w:val="-"/>
      <w:lvlJc w:val="left"/>
      <w:pPr>
        <w:ind w:left="2125" w:hanging="284"/>
      </w:pPr>
      <w:rPr>
        <w:rFonts w:ascii="Courier New" w:eastAsia="Courier New" w:hAnsi="Courier New" w:cs="Courier New"/>
        <w:color w:val="000000"/>
      </w:rPr>
    </w:lvl>
    <w:lvl w:ilvl="5" w:tplc="7A0EFC4A">
      <w:start w:val="1"/>
      <w:numFmt w:val="bullet"/>
      <w:lvlText w:val="-"/>
      <w:lvlJc w:val="left"/>
      <w:pPr>
        <w:ind w:left="2479" w:hanging="284"/>
      </w:pPr>
      <w:rPr>
        <w:rFonts w:ascii="Courier New" w:eastAsia="Courier New" w:hAnsi="Courier New" w:cs="Courier New"/>
        <w:color w:val="000000"/>
      </w:rPr>
    </w:lvl>
    <w:lvl w:ilvl="6" w:tplc="2B54A94C">
      <w:start w:val="1"/>
      <w:numFmt w:val="bullet"/>
      <w:lvlText w:val="-"/>
      <w:lvlJc w:val="left"/>
      <w:pPr>
        <w:ind w:left="2833" w:hanging="284"/>
      </w:pPr>
      <w:rPr>
        <w:rFonts w:ascii="Courier New" w:eastAsia="Courier New" w:hAnsi="Courier New" w:cs="Courier New"/>
        <w:color w:val="000000"/>
      </w:rPr>
    </w:lvl>
    <w:lvl w:ilvl="7" w:tplc="5D72744E">
      <w:start w:val="1"/>
      <w:numFmt w:val="bullet"/>
      <w:lvlText w:val="-"/>
      <w:lvlJc w:val="left"/>
      <w:pPr>
        <w:ind w:left="3187" w:hanging="284"/>
      </w:pPr>
      <w:rPr>
        <w:rFonts w:ascii="Courier New" w:eastAsia="Courier New" w:hAnsi="Courier New" w:cs="Courier New"/>
        <w:color w:val="000000"/>
      </w:rPr>
    </w:lvl>
    <w:lvl w:ilvl="8" w:tplc="63B8E09C">
      <w:start w:val="1"/>
      <w:numFmt w:val="bullet"/>
      <w:lvlText w:val="-"/>
      <w:lvlJc w:val="left"/>
      <w:pPr>
        <w:ind w:left="3541" w:hanging="283"/>
      </w:pPr>
      <w:rPr>
        <w:rFonts w:ascii="Courier New" w:eastAsia="Courier New" w:hAnsi="Courier New" w:cs="Courier New"/>
        <w:color w:val="000000"/>
      </w:rPr>
    </w:lvl>
  </w:abstractNum>
  <w:abstractNum w:abstractNumId="7" w15:restartNumberingAfterBreak="0">
    <w:nsid w:val="2C934E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FE35539"/>
    <w:multiLevelType w:val="multilevel"/>
    <w:tmpl w:val="859EA32C"/>
    <w:lvl w:ilvl="0">
      <w:start w:val="1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59A2563"/>
    <w:multiLevelType w:val="hybridMultilevel"/>
    <w:tmpl w:val="19FEA06C"/>
    <w:lvl w:ilvl="0" w:tplc="E018832C">
      <w:start w:val="1"/>
      <w:numFmt w:val="decimal"/>
      <w:lvlText w:val="%1."/>
      <w:lvlJc w:val="left"/>
      <w:pPr>
        <w:ind w:left="1429" w:hanging="360"/>
      </w:pPr>
    </w:lvl>
    <w:lvl w:ilvl="1" w:tplc="A49456E4">
      <w:start w:val="1"/>
      <w:numFmt w:val="lowerLetter"/>
      <w:lvlText w:val="%2."/>
      <w:lvlJc w:val="left"/>
      <w:pPr>
        <w:ind w:left="2149" w:hanging="360"/>
      </w:pPr>
    </w:lvl>
    <w:lvl w:ilvl="2" w:tplc="DD2A1B6E">
      <w:start w:val="1"/>
      <w:numFmt w:val="lowerRoman"/>
      <w:lvlText w:val="%3."/>
      <w:lvlJc w:val="right"/>
      <w:pPr>
        <w:ind w:left="2869" w:hanging="180"/>
      </w:pPr>
    </w:lvl>
    <w:lvl w:ilvl="3" w:tplc="BB649636">
      <w:start w:val="1"/>
      <w:numFmt w:val="decimal"/>
      <w:lvlText w:val="%4."/>
      <w:lvlJc w:val="left"/>
      <w:pPr>
        <w:ind w:left="3589" w:hanging="360"/>
      </w:pPr>
    </w:lvl>
    <w:lvl w:ilvl="4" w:tplc="01C8CC7A">
      <w:start w:val="1"/>
      <w:numFmt w:val="lowerLetter"/>
      <w:lvlText w:val="%5."/>
      <w:lvlJc w:val="left"/>
      <w:pPr>
        <w:ind w:left="4309" w:hanging="360"/>
      </w:pPr>
    </w:lvl>
    <w:lvl w:ilvl="5" w:tplc="E89E7EA0">
      <w:start w:val="1"/>
      <w:numFmt w:val="lowerRoman"/>
      <w:lvlText w:val="%6."/>
      <w:lvlJc w:val="right"/>
      <w:pPr>
        <w:ind w:left="5029" w:hanging="180"/>
      </w:pPr>
    </w:lvl>
    <w:lvl w:ilvl="6" w:tplc="33A481E2">
      <w:start w:val="1"/>
      <w:numFmt w:val="decimal"/>
      <w:lvlText w:val="%7."/>
      <w:lvlJc w:val="left"/>
      <w:pPr>
        <w:ind w:left="5749" w:hanging="360"/>
      </w:pPr>
    </w:lvl>
    <w:lvl w:ilvl="7" w:tplc="3A9A96FA">
      <w:start w:val="1"/>
      <w:numFmt w:val="lowerLetter"/>
      <w:lvlText w:val="%8."/>
      <w:lvlJc w:val="left"/>
      <w:pPr>
        <w:ind w:left="6469" w:hanging="360"/>
      </w:pPr>
    </w:lvl>
    <w:lvl w:ilvl="8" w:tplc="6926525C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6C003A"/>
    <w:multiLevelType w:val="multilevel"/>
    <w:tmpl w:val="E1AC03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4B33D1A"/>
    <w:multiLevelType w:val="hybridMultilevel"/>
    <w:tmpl w:val="91001F1E"/>
    <w:lvl w:ilvl="0" w:tplc="2ADA797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1DB86C6E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5B27924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D0304520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3266E5D2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DB6D736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EF4840B0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34A89168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E5408590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52C06862"/>
    <w:multiLevelType w:val="hybridMultilevel"/>
    <w:tmpl w:val="6B0E6600"/>
    <w:lvl w:ilvl="0" w:tplc="A78671BA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7D70C0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F588A0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9BA108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41081A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EEA05AE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67A82B2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03211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2148FB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1E122B"/>
    <w:multiLevelType w:val="hybridMultilevel"/>
    <w:tmpl w:val="67767234"/>
    <w:lvl w:ilvl="0" w:tplc="9DE4CC38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3FF041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C9AB04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D408DCB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AEA64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898CA6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E0F6F64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D54B5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DAAAAB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6B76CFB"/>
    <w:multiLevelType w:val="hybridMultilevel"/>
    <w:tmpl w:val="3D1E0124"/>
    <w:lvl w:ilvl="0" w:tplc="0E54E9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F840A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90AA3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F2AE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888CE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FFE95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78283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3C362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2E841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CE3280"/>
    <w:multiLevelType w:val="multilevel"/>
    <w:tmpl w:val="240E7A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A7E614D"/>
    <w:multiLevelType w:val="multilevel"/>
    <w:tmpl w:val="104EE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04C0C79"/>
    <w:multiLevelType w:val="hybridMultilevel"/>
    <w:tmpl w:val="6D946A2C"/>
    <w:lvl w:ilvl="0" w:tplc="96549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440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F60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187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C65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10E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2A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DE78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1E6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C667A5"/>
    <w:multiLevelType w:val="multilevel"/>
    <w:tmpl w:val="D6DEB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B818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DA325D"/>
    <w:multiLevelType w:val="hybridMultilevel"/>
    <w:tmpl w:val="C6CAC7B0"/>
    <w:lvl w:ilvl="0" w:tplc="22AC66B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3CAC55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3E0B0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1B8A63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434DB0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A02680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42D9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1ABFD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B18E9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AF648B"/>
    <w:multiLevelType w:val="hybridMultilevel"/>
    <w:tmpl w:val="EE7CA680"/>
    <w:lvl w:ilvl="0" w:tplc="26829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633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86E3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F64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646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A2A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DCDF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F6F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05745"/>
    <w:multiLevelType w:val="multilevel"/>
    <w:tmpl w:val="86E46AB4"/>
    <w:lvl w:ilvl="0">
      <w:start w:val="1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515772803">
    <w:abstractNumId w:val="3"/>
  </w:num>
  <w:num w:numId="2" w16cid:durableId="1732607772">
    <w:abstractNumId w:val="16"/>
  </w:num>
  <w:num w:numId="3" w16cid:durableId="2011562357">
    <w:abstractNumId w:val="14"/>
  </w:num>
  <w:num w:numId="4" w16cid:durableId="1631588452">
    <w:abstractNumId w:val="1"/>
  </w:num>
  <w:num w:numId="5" w16cid:durableId="1452553216">
    <w:abstractNumId w:val="5"/>
  </w:num>
  <w:num w:numId="6" w16cid:durableId="1355574194">
    <w:abstractNumId w:val="21"/>
  </w:num>
  <w:num w:numId="7" w16cid:durableId="2018997319">
    <w:abstractNumId w:val="12"/>
  </w:num>
  <w:num w:numId="8" w16cid:durableId="960958685">
    <w:abstractNumId w:val="13"/>
  </w:num>
  <w:num w:numId="9" w16cid:durableId="1018234979">
    <w:abstractNumId w:val="6"/>
  </w:num>
  <w:num w:numId="10" w16cid:durableId="609626494">
    <w:abstractNumId w:val="11"/>
  </w:num>
  <w:num w:numId="11" w16cid:durableId="587887639">
    <w:abstractNumId w:val="17"/>
  </w:num>
  <w:num w:numId="12" w16cid:durableId="1299341394">
    <w:abstractNumId w:val="4"/>
  </w:num>
  <w:num w:numId="13" w16cid:durableId="1834762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0465720">
    <w:abstractNumId w:val="22"/>
  </w:num>
  <w:num w:numId="15" w16cid:durableId="1118255055">
    <w:abstractNumId w:val="20"/>
  </w:num>
  <w:num w:numId="16" w16cid:durableId="686715645">
    <w:abstractNumId w:val="2"/>
  </w:num>
  <w:num w:numId="17" w16cid:durableId="1265334782">
    <w:abstractNumId w:val="0"/>
  </w:num>
  <w:num w:numId="18" w16cid:durableId="1770202514">
    <w:abstractNumId w:val="9"/>
  </w:num>
  <w:num w:numId="19" w16cid:durableId="1523473565">
    <w:abstractNumId w:val="19"/>
  </w:num>
  <w:num w:numId="20" w16cid:durableId="327488647">
    <w:abstractNumId w:val="7"/>
  </w:num>
  <w:num w:numId="21" w16cid:durableId="767624728">
    <w:abstractNumId w:val="18"/>
  </w:num>
  <w:num w:numId="22" w16cid:durableId="1761684223">
    <w:abstractNumId w:val="15"/>
  </w:num>
  <w:num w:numId="23" w16cid:durableId="930813890">
    <w:abstractNumId w:val="10"/>
  </w:num>
  <w:num w:numId="24" w16cid:durableId="10648363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35A"/>
    <w:rsid w:val="00031D3B"/>
    <w:rsid w:val="002355C0"/>
    <w:rsid w:val="004E2995"/>
    <w:rsid w:val="005543CD"/>
    <w:rsid w:val="0091529D"/>
    <w:rsid w:val="00AD7D34"/>
    <w:rsid w:val="00CC2E91"/>
    <w:rsid w:val="00CE435A"/>
    <w:rsid w:val="00D8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E952"/>
  <w15:docId w15:val="{70E85958-8840-44DF-A9E5-703E0E90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0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0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0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0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472C4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0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"/>
    <w:basedOn w:val="a0"/>
    <w:link w:val="6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"/>
    <w:basedOn w:val="a0"/>
    <w:link w:val="7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basedOn w:val="a0"/>
    <w:link w:val="8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basedOn w:val="a0"/>
    <w:link w:val="90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link w:val="af6"/>
    <w:uiPriority w:val="34"/>
    <w:qFormat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d">
    <w:name w:val="Таб_Заг"/>
    <w:basedOn w:val="a"/>
    <w:link w:val="afe"/>
    <w:qFormat/>
    <w:pPr>
      <w:spacing w:after="0" w:line="300" w:lineRule="auto"/>
      <w:jc w:val="center"/>
    </w:pPr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afe">
    <w:name w:val="Таб_Заг Знак"/>
    <w:link w:val="afd"/>
    <w:rPr>
      <w:rFonts w:ascii="Times New Roman" w:eastAsia="Times New Roman" w:hAnsi="Times New Roman" w:cs="Times New Roman"/>
      <w:b/>
      <w:sz w:val="20"/>
      <w:szCs w:val="24"/>
    </w:rPr>
  </w:style>
  <w:style w:type="paragraph" w:styleId="aff">
    <w:name w:val="footnote text"/>
    <w:basedOn w:val="a"/>
    <w:link w:val="af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Pr>
      <w:vertAlign w:val="superscript"/>
    </w:rPr>
  </w:style>
  <w:style w:type="numbering" w:customStyle="1" w:styleId="1">
    <w:name w:val="_Список1"/>
    <w:basedOn w:val="a2"/>
    <w:uiPriority w:val="99"/>
    <w:pPr>
      <w:numPr>
        <w:numId w:val="12"/>
      </w:numPr>
    </w:pPr>
  </w:style>
  <w:style w:type="paragraph" w:customStyle="1" w:styleId="4">
    <w:name w:val="_Спс4"/>
    <w:basedOn w:val="3"/>
    <w:pPr>
      <w:numPr>
        <w:ilvl w:val="3"/>
      </w:numPr>
      <w:tabs>
        <w:tab w:val="num" w:pos="360"/>
      </w:tabs>
      <w:ind w:left="1417"/>
    </w:pPr>
  </w:style>
  <w:style w:type="paragraph" w:customStyle="1" w:styleId="5">
    <w:name w:val="_Спс5"/>
    <w:basedOn w:val="3"/>
    <w:pPr>
      <w:numPr>
        <w:ilvl w:val="4"/>
      </w:numPr>
      <w:tabs>
        <w:tab w:val="num" w:pos="360"/>
      </w:tabs>
      <w:ind w:left="1417"/>
    </w:pPr>
  </w:style>
  <w:style w:type="paragraph" w:customStyle="1" w:styleId="6">
    <w:name w:val="_Спс6"/>
    <w:basedOn w:val="3"/>
    <w:pPr>
      <w:numPr>
        <w:ilvl w:val="5"/>
      </w:numPr>
      <w:tabs>
        <w:tab w:val="num" w:pos="360"/>
      </w:tabs>
      <w:ind w:left="1417"/>
    </w:pPr>
  </w:style>
  <w:style w:type="paragraph" w:customStyle="1" w:styleId="7">
    <w:name w:val="_Спс7"/>
    <w:basedOn w:val="3"/>
    <w:pPr>
      <w:numPr>
        <w:ilvl w:val="6"/>
      </w:numPr>
      <w:tabs>
        <w:tab w:val="num" w:pos="360"/>
      </w:tabs>
      <w:ind w:left="1417"/>
    </w:pPr>
  </w:style>
  <w:style w:type="paragraph" w:customStyle="1" w:styleId="8">
    <w:name w:val="_Спс8"/>
    <w:basedOn w:val="3"/>
    <w:pPr>
      <w:numPr>
        <w:ilvl w:val="7"/>
      </w:numPr>
      <w:tabs>
        <w:tab w:val="num" w:pos="360"/>
      </w:tabs>
      <w:ind w:left="1417"/>
    </w:pPr>
  </w:style>
  <w:style w:type="paragraph" w:customStyle="1" w:styleId="9">
    <w:name w:val="_Спс9"/>
    <w:basedOn w:val="3"/>
    <w:pPr>
      <w:numPr>
        <w:ilvl w:val="8"/>
      </w:numPr>
      <w:tabs>
        <w:tab w:val="num" w:pos="360"/>
      </w:tabs>
      <w:ind w:left="1417"/>
    </w:pPr>
  </w:style>
  <w:style w:type="paragraph" w:customStyle="1" w:styleId="c1">
    <w:name w:val="_Спc1"/>
    <w:basedOn w:val="a"/>
    <w:link w:val="c10"/>
    <w:qFormat/>
    <w:pPr>
      <w:numPr>
        <w:numId w:val="12"/>
      </w:numPr>
      <w:spacing w:after="0" w:line="30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_Спc1 Знак"/>
    <w:link w:val="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_Спс2"/>
    <w:basedOn w:val="a"/>
    <w:qFormat/>
    <w:pPr>
      <w:numPr>
        <w:ilvl w:val="1"/>
        <w:numId w:val="12"/>
      </w:numPr>
      <w:spacing w:after="0" w:line="30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_Спс3"/>
    <w:basedOn w:val="a"/>
    <w:qFormat/>
    <w:pPr>
      <w:numPr>
        <w:ilvl w:val="2"/>
        <w:numId w:val="12"/>
      </w:numPr>
      <w:spacing w:after="0" w:line="30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_Центр"/>
    <w:basedOn w:val="a"/>
    <w:link w:val="aff3"/>
    <w:qFormat/>
    <w:pPr>
      <w:spacing w:after="0" w:line="30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f3">
    <w:name w:val="Таб_Центр Знак"/>
    <w:link w:val="aff2"/>
    <w:rPr>
      <w:rFonts w:ascii="Times New Roman" w:eastAsia="Times New Roman" w:hAnsi="Times New Roman" w:cs="Times New Roman"/>
      <w:sz w:val="20"/>
      <w:szCs w:val="24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</w:rPr>
  </w:style>
  <w:style w:type="paragraph" w:styleId="aff6">
    <w:name w:val="Revision"/>
    <w:hidden/>
    <w:uiPriority w:val="99"/>
    <w:semiHidden/>
    <w:pPr>
      <w:spacing w:after="0" w:line="240" w:lineRule="auto"/>
    </w:pPr>
  </w:style>
  <w:style w:type="character" w:customStyle="1" w:styleId="af6">
    <w:name w:val="Абзац списка Знак"/>
    <w:basedOn w:val="a0"/>
    <w:link w:val="af5"/>
    <w:uiPriority w:val="34"/>
    <w:qFormat/>
  </w:style>
  <w:style w:type="character" w:customStyle="1" w:styleId="34">
    <w:name w:val="Основной шрифт абзаца3"/>
    <w:rPr>
      <w:sz w:val="24"/>
    </w:rPr>
  </w:style>
  <w:style w:type="paragraph" w:customStyle="1" w:styleId="63">
    <w:name w:val="Обычный6"/>
    <w:qFormat/>
    <w:pPr>
      <w:widowControl w:val="0"/>
      <w:spacing w:after="0" w:line="300" w:lineRule="auto"/>
      <w:ind w:firstLine="72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aff7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cardmaininfopurchaselink">
    <w:name w:val="cardmaininfo__purchaselink"/>
    <w:basedOn w:val="a0"/>
  </w:style>
  <w:style w:type="character" w:customStyle="1" w:styleId="es7ht5z5">
    <w:name w:val="es7ht5z5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9E615-50EC-4893-835E-E4864757F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</dc:creator>
  <cp:lastModifiedBy>Ольга Александровна Гронмейер</cp:lastModifiedBy>
  <cp:revision>11</cp:revision>
  <cp:lastPrinted>2026-09-21T14:28:00Z</cp:lastPrinted>
  <dcterms:created xsi:type="dcterms:W3CDTF">2026-08-27T12:28:00Z</dcterms:created>
  <dcterms:modified xsi:type="dcterms:W3CDTF">2026-09-22T09:28:00Z</dcterms:modified>
</cp:coreProperties>
</file>