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10D8F" w14:textId="77777777" w:rsidR="00AB667C" w:rsidRPr="00285384" w:rsidRDefault="00AB667C" w:rsidP="00AB667C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285384">
        <w:rPr>
          <w:rFonts w:ascii="Times New Roman" w:hAnsi="Times New Roman" w:cs="Times New Roman"/>
          <w:b/>
          <w:bCs/>
          <w:sz w:val="24"/>
          <w:szCs w:val="24"/>
        </w:rPr>
        <w:t>ОБОС</w:t>
      </w:r>
      <w:bookmarkEnd w:id="0"/>
      <w:bookmarkEnd w:id="1"/>
      <w:r w:rsidRPr="00285384">
        <w:rPr>
          <w:rFonts w:ascii="Times New Roman" w:hAnsi="Times New Roman" w:cs="Times New Roman"/>
          <w:b/>
          <w:bCs/>
          <w:sz w:val="24"/>
          <w:szCs w:val="24"/>
        </w:rPr>
        <w:t>НОВАНИЕ ЦЕНЫ КОНТРАКТА</w:t>
      </w:r>
    </w:p>
    <w:p w14:paraId="51420163" w14:textId="60583A4A" w:rsidR="00AB667C" w:rsidRPr="00285384" w:rsidRDefault="00AB667C" w:rsidP="00AB667C">
      <w:pPr>
        <w:jc w:val="both"/>
        <w:rPr>
          <w:rFonts w:ascii="Times New Roman" w:hAnsi="Times New Roman" w:cs="Times New Roman"/>
          <w:b/>
          <w:bCs/>
        </w:rPr>
      </w:pPr>
      <w:r w:rsidRPr="00285384">
        <w:rPr>
          <w:rFonts w:ascii="Times New Roman" w:hAnsi="Times New Roman" w:cs="Times New Roman"/>
          <w:b/>
          <w:bCs/>
        </w:rPr>
        <w:t xml:space="preserve">на поставку товара – </w:t>
      </w:r>
      <w:r w:rsidR="00003C01">
        <w:rPr>
          <w:rFonts w:ascii="Times New Roman" w:hAnsi="Times New Roman" w:cs="Times New Roman"/>
          <w:b/>
          <w:bCs/>
        </w:rPr>
        <w:t xml:space="preserve">кисломолочных </w:t>
      </w:r>
      <w:r w:rsidRPr="00285384">
        <w:rPr>
          <w:rFonts w:ascii="Times New Roman" w:hAnsi="Times New Roman" w:cs="Times New Roman"/>
          <w:b/>
          <w:bCs/>
        </w:rPr>
        <w:t>продуктов питания для организации питания экипажа и участников морских научных экспедиций на научно – исследовательском судне «Профессор Водяницкий», судовладельцем которого является ФИЦ ИнБЮМ</w:t>
      </w:r>
    </w:p>
    <w:p w14:paraId="6C3C1605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58259C99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В целях получения ценовой информации в отношении товара для определения Цены контракта были направлены запросы о предоставлении ценовой информации поставщикам.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35F5913E" w14:textId="77777777" w:rsidR="00AB667C" w:rsidRPr="00285384" w:rsidRDefault="00AB667C" w:rsidP="00AB667C">
      <w:pPr>
        <w:ind w:left="709"/>
        <w:jc w:val="center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Расчет цены контракта:</w:t>
      </w:r>
    </w:p>
    <w:tbl>
      <w:tblPr>
        <w:tblW w:w="151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7"/>
        <w:gridCol w:w="3431"/>
        <w:gridCol w:w="993"/>
        <w:gridCol w:w="1022"/>
        <w:gridCol w:w="1446"/>
        <w:gridCol w:w="1276"/>
        <w:gridCol w:w="1275"/>
        <w:gridCol w:w="1525"/>
        <w:gridCol w:w="1353"/>
      </w:tblGrid>
      <w:tr w:rsidR="00A31C4C" w:rsidRPr="005226CC" w14:paraId="2C3F002E" w14:textId="77777777" w:rsidTr="00AB667C">
        <w:trPr>
          <w:trHeight w:val="510"/>
        </w:trPr>
        <w:tc>
          <w:tcPr>
            <w:tcW w:w="568" w:type="dxa"/>
            <w:vMerge w:val="restart"/>
            <w:vAlign w:val="center"/>
            <w:hideMark/>
          </w:tcPr>
          <w:p w14:paraId="3E267A98" w14:textId="7777777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7" w:type="dxa"/>
            <w:vMerge w:val="restart"/>
            <w:vAlign w:val="center"/>
          </w:tcPr>
          <w:p w14:paraId="6539F561" w14:textId="5BC05713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431" w:type="dxa"/>
          </w:tcPr>
          <w:p w14:paraId="7CD95ADA" w14:textId="77777777" w:rsidR="00A31C4C" w:rsidRPr="00285384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7F4D10" w14:textId="77777777" w:rsidR="00A31C4C" w:rsidRPr="00285384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E8E97" w14:textId="63BC3FFE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993" w:type="dxa"/>
            <w:vMerge w:val="restart"/>
            <w:vAlign w:val="center"/>
          </w:tcPr>
          <w:p w14:paraId="7B87741C" w14:textId="47EFE3AA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22" w:type="dxa"/>
            <w:vMerge w:val="restart"/>
            <w:vAlign w:val="center"/>
          </w:tcPr>
          <w:p w14:paraId="167E4944" w14:textId="58FDDC4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46" w:type="dxa"/>
            <w:vAlign w:val="center"/>
          </w:tcPr>
          <w:p w14:paraId="05CD692F" w14:textId="5DB0C028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1, КП б/н от 1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14:paraId="3448DB62" w14:textId="60C8B2BE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2, КП б/н от 05.02.2026</w:t>
            </w:r>
          </w:p>
        </w:tc>
        <w:tc>
          <w:tcPr>
            <w:tcW w:w="1275" w:type="dxa"/>
            <w:vAlign w:val="center"/>
          </w:tcPr>
          <w:p w14:paraId="6A1517FD" w14:textId="0E7E18AA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3, КП б/н от 11.02.2026</w:t>
            </w:r>
          </w:p>
        </w:tc>
        <w:tc>
          <w:tcPr>
            <w:tcW w:w="1525" w:type="dxa"/>
            <w:vMerge w:val="restart"/>
            <w:vAlign w:val="center"/>
          </w:tcPr>
          <w:p w14:paraId="0F18AF41" w14:textId="77F0CFB0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1353" w:type="dxa"/>
            <w:vMerge w:val="restart"/>
          </w:tcPr>
          <w:p w14:paraId="6F3DADBC" w14:textId="6C5C8E91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sz w:val="24"/>
                <w:szCs w:val="24"/>
              </w:rPr>
              <w:t>Цена, контракта, руб.</w:t>
            </w:r>
          </w:p>
        </w:tc>
      </w:tr>
      <w:tr w:rsidR="00A31C4C" w:rsidRPr="005226CC" w14:paraId="6C931254" w14:textId="77777777" w:rsidTr="00AB667C">
        <w:trPr>
          <w:trHeight w:val="810"/>
        </w:trPr>
        <w:tc>
          <w:tcPr>
            <w:tcW w:w="568" w:type="dxa"/>
            <w:vMerge/>
            <w:vAlign w:val="center"/>
            <w:hideMark/>
          </w:tcPr>
          <w:p w14:paraId="07F6BA5C" w14:textId="7777777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14:paraId="1F580024" w14:textId="7777777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</w:tcPr>
          <w:p w14:paraId="53F08A75" w14:textId="7777777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E0A18B5" w14:textId="737112F1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14:paraId="34629100" w14:textId="7777777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Align w:val="center"/>
            <w:hideMark/>
          </w:tcPr>
          <w:p w14:paraId="44617E26" w14:textId="7777777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6" w:type="dxa"/>
            <w:vAlign w:val="center"/>
            <w:hideMark/>
          </w:tcPr>
          <w:p w14:paraId="6B3146C7" w14:textId="7777777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5" w:type="dxa"/>
            <w:vAlign w:val="center"/>
            <w:hideMark/>
          </w:tcPr>
          <w:p w14:paraId="5C752B5D" w14:textId="7777777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525" w:type="dxa"/>
            <w:vMerge/>
            <w:vAlign w:val="center"/>
            <w:hideMark/>
          </w:tcPr>
          <w:p w14:paraId="1EB52E4B" w14:textId="7777777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vMerge/>
          </w:tcPr>
          <w:p w14:paraId="36802187" w14:textId="7777777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1C4C" w:rsidRPr="005226CC" w14:paraId="0E667B63" w14:textId="77777777" w:rsidTr="00AB667C">
        <w:trPr>
          <w:trHeight w:val="765"/>
        </w:trPr>
        <w:tc>
          <w:tcPr>
            <w:tcW w:w="568" w:type="dxa"/>
            <w:vAlign w:val="center"/>
          </w:tcPr>
          <w:p w14:paraId="5AEC69E5" w14:textId="19A5896E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vAlign w:val="center"/>
          </w:tcPr>
          <w:p w14:paraId="3AA76CCE" w14:textId="461D11CE" w:rsidR="00A31C4C" w:rsidRPr="00B04B30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Творог жирностью 9%</w:t>
            </w:r>
          </w:p>
        </w:tc>
        <w:tc>
          <w:tcPr>
            <w:tcW w:w="3431" w:type="dxa"/>
          </w:tcPr>
          <w:p w14:paraId="7CCB5C08" w14:textId="104F080E" w:rsidR="00A31C4C" w:rsidRPr="00B04B30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Творог жирностью не менее 5% не более 9%, фасованный не менее 250 не более 500 грамм, «технический регламент на молоко и молочную продукцию». ГОСТ 31453-2013 или иной документ, устанавливающий технические требования</w:t>
            </w:r>
          </w:p>
        </w:tc>
        <w:tc>
          <w:tcPr>
            <w:tcW w:w="993" w:type="dxa"/>
            <w:vAlign w:val="center"/>
          </w:tcPr>
          <w:p w14:paraId="4405E2EB" w14:textId="0DB53BFF" w:rsidR="00A31C4C" w:rsidRPr="00B04B30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022" w:type="dxa"/>
            <w:noWrap/>
            <w:vAlign w:val="center"/>
          </w:tcPr>
          <w:p w14:paraId="30DF212C" w14:textId="281444F7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446" w:type="dxa"/>
            <w:vAlign w:val="center"/>
          </w:tcPr>
          <w:p w14:paraId="7B08599E" w14:textId="0447DB6A" w:rsidR="00A31C4C" w:rsidRPr="005226CC" w:rsidRDefault="000B2852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276" w:type="dxa"/>
            <w:vAlign w:val="center"/>
          </w:tcPr>
          <w:p w14:paraId="0A62EAED" w14:textId="2A5509E3" w:rsidR="00A31C4C" w:rsidRPr="005226CC" w:rsidRDefault="000B2852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580,00</w:t>
            </w:r>
          </w:p>
        </w:tc>
        <w:tc>
          <w:tcPr>
            <w:tcW w:w="1275" w:type="dxa"/>
            <w:vAlign w:val="center"/>
          </w:tcPr>
          <w:p w14:paraId="0FDB4890" w14:textId="13A1DBBA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25" w:type="dxa"/>
            <w:vAlign w:val="center"/>
          </w:tcPr>
          <w:p w14:paraId="1D26026D" w14:textId="2A89ECEB" w:rsidR="00A31C4C" w:rsidRPr="005226CC" w:rsidRDefault="00A31C4C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10.51.40.330</w:t>
            </w:r>
          </w:p>
        </w:tc>
        <w:tc>
          <w:tcPr>
            <w:tcW w:w="1353" w:type="dxa"/>
          </w:tcPr>
          <w:p w14:paraId="3800B682" w14:textId="2135099C" w:rsidR="00A31C4C" w:rsidRPr="005226CC" w:rsidRDefault="005A5D2E" w:rsidP="00A31C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200 000,00</w:t>
            </w:r>
          </w:p>
        </w:tc>
      </w:tr>
      <w:tr w:rsidR="000B2852" w:rsidRPr="005226CC" w14:paraId="12979CEC" w14:textId="77777777" w:rsidTr="00AB667C">
        <w:trPr>
          <w:trHeight w:val="765"/>
        </w:trPr>
        <w:tc>
          <w:tcPr>
            <w:tcW w:w="568" w:type="dxa"/>
            <w:vAlign w:val="center"/>
          </w:tcPr>
          <w:p w14:paraId="0C98367F" w14:textId="3F0F266B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7" w:type="dxa"/>
            <w:vAlign w:val="center"/>
          </w:tcPr>
          <w:p w14:paraId="466F5C16" w14:textId="07BE17BD" w:rsidR="000B2852" w:rsidRPr="00B04B30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Сметана жирностью 15,0 %</w:t>
            </w:r>
          </w:p>
        </w:tc>
        <w:tc>
          <w:tcPr>
            <w:tcW w:w="3431" w:type="dxa"/>
          </w:tcPr>
          <w:p w14:paraId="4CA50F74" w14:textId="2127C915" w:rsidR="000B2852" w:rsidRPr="00B04B30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Сметана жирностью не менее 15 не более 20%, фасованная не менее 250 не более 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, «технический регламент на молоко и молочную продукцию». ГОСТ 31452-2012 или иной документ, устанавливающий технические требования</w:t>
            </w:r>
          </w:p>
        </w:tc>
        <w:tc>
          <w:tcPr>
            <w:tcW w:w="993" w:type="dxa"/>
            <w:vAlign w:val="center"/>
          </w:tcPr>
          <w:p w14:paraId="392C8971" w14:textId="20969A2A" w:rsidR="000B2852" w:rsidRPr="00B04B30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022" w:type="dxa"/>
            <w:noWrap/>
            <w:vAlign w:val="center"/>
          </w:tcPr>
          <w:p w14:paraId="7CA17888" w14:textId="43DF4D97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202,3</w:t>
            </w:r>
          </w:p>
        </w:tc>
        <w:tc>
          <w:tcPr>
            <w:tcW w:w="1446" w:type="dxa"/>
            <w:vAlign w:val="center"/>
          </w:tcPr>
          <w:p w14:paraId="5999FA5B" w14:textId="749D0906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276" w:type="dxa"/>
            <w:vAlign w:val="center"/>
          </w:tcPr>
          <w:p w14:paraId="03266621" w14:textId="477027A3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580,00</w:t>
            </w:r>
          </w:p>
        </w:tc>
        <w:tc>
          <w:tcPr>
            <w:tcW w:w="1275" w:type="dxa"/>
            <w:vAlign w:val="center"/>
          </w:tcPr>
          <w:p w14:paraId="7328B722" w14:textId="42F7D3B8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25" w:type="dxa"/>
            <w:vAlign w:val="center"/>
          </w:tcPr>
          <w:p w14:paraId="0650873C" w14:textId="25A87231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10.51.52</w:t>
            </w:r>
          </w:p>
        </w:tc>
        <w:tc>
          <w:tcPr>
            <w:tcW w:w="1353" w:type="dxa"/>
          </w:tcPr>
          <w:p w14:paraId="4E14E4BA" w14:textId="457672CC" w:rsidR="000B2852" w:rsidRPr="005226CC" w:rsidRDefault="005A5D2E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101 150,00</w:t>
            </w:r>
          </w:p>
        </w:tc>
      </w:tr>
      <w:tr w:rsidR="000B2852" w:rsidRPr="005226CC" w14:paraId="2A2F32FA" w14:textId="77777777" w:rsidTr="009275E4">
        <w:trPr>
          <w:trHeight w:val="765"/>
        </w:trPr>
        <w:tc>
          <w:tcPr>
            <w:tcW w:w="568" w:type="dxa"/>
            <w:vAlign w:val="center"/>
          </w:tcPr>
          <w:p w14:paraId="5D6BCC0B" w14:textId="46C3CEB7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7" w:type="dxa"/>
            <w:vAlign w:val="center"/>
          </w:tcPr>
          <w:p w14:paraId="0B7FB8B0" w14:textId="757CBBAA" w:rsidR="000B2852" w:rsidRPr="00B04B30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Кефир жирностью 2,5%</w:t>
            </w:r>
          </w:p>
        </w:tc>
        <w:tc>
          <w:tcPr>
            <w:tcW w:w="3431" w:type="dxa"/>
            <w:vAlign w:val="center"/>
          </w:tcPr>
          <w:p w14:paraId="2E19F3A8" w14:textId="43CAC6F0" w:rsidR="000B2852" w:rsidRPr="00B04B30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Кефир жирностью 2,5%, «технический регламент на молоко и молочную продукцию», ГОСТ Р 31454 -2012 или иной документ, устанавливающий технические требования</w:t>
            </w:r>
          </w:p>
        </w:tc>
        <w:tc>
          <w:tcPr>
            <w:tcW w:w="993" w:type="dxa"/>
            <w:vAlign w:val="center"/>
          </w:tcPr>
          <w:p w14:paraId="3DDCE0A0" w14:textId="734EB8F1" w:rsidR="000B2852" w:rsidRPr="00B04B30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литр</w:t>
            </w:r>
          </w:p>
        </w:tc>
        <w:tc>
          <w:tcPr>
            <w:tcW w:w="1022" w:type="dxa"/>
            <w:noWrap/>
            <w:vAlign w:val="center"/>
          </w:tcPr>
          <w:p w14:paraId="5DA225CD" w14:textId="769047E3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283,2</w:t>
            </w:r>
          </w:p>
        </w:tc>
        <w:tc>
          <w:tcPr>
            <w:tcW w:w="1446" w:type="dxa"/>
            <w:vAlign w:val="center"/>
          </w:tcPr>
          <w:p w14:paraId="309114D9" w14:textId="17901843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vAlign w:val="center"/>
          </w:tcPr>
          <w:p w14:paraId="48D98779" w14:textId="380CB7ED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220,00</w:t>
            </w:r>
          </w:p>
        </w:tc>
        <w:tc>
          <w:tcPr>
            <w:tcW w:w="1275" w:type="dxa"/>
            <w:vAlign w:val="center"/>
          </w:tcPr>
          <w:p w14:paraId="5C2F011A" w14:textId="3DF29FB6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525" w:type="dxa"/>
            <w:vAlign w:val="center"/>
          </w:tcPr>
          <w:p w14:paraId="40120F5B" w14:textId="29CC4B76" w:rsidR="000B2852" w:rsidRPr="005226CC" w:rsidRDefault="000B2852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10.51.52.140</w:t>
            </w:r>
          </w:p>
        </w:tc>
        <w:tc>
          <w:tcPr>
            <w:tcW w:w="1353" w:type="dxa"/>
          </w:tcPr>
          <w:p w14:paraId="3634FF34" w14:textId="06E17B94" w:rsidR="000B2852" w:rsidRPr="005226CC" w:rsidRDefault="005A5D2E" w:rsidP="000B28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50 976,00</w:t>
            </w:r>
          </w:p>
        </w:tc>
      </w:tr>
      <w:tr w:rsidR="005A5D2E" w:rsidRPr="005226CC" w14:paraId="74FDC185" w14:textId="77777777" w:rsidTr="00DE3A8E">
        <w:trPr>
          <w:trHeight w:val="765"/>
        </w:trPr>
        <w:tc>
          <w:tcPr>
            <w:tcW w:w="568" w:type="dxa"/>
            <w:vAlign w:val="center"/>
          </w:tcPr>
          <w:p w14:paraId="7248969E" w14:textId="0010DF4F" w:rsidR="005A5D2E" w:rsidRDefault="005A5D2E" w:rsidP="005A5D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7" w:type="dxa"/>
            <w:vAlign w:val="center"/>
          </w:tcPr>
          <w:p w14:paraId="65C73172" w14:textId="0663504E" w:rsidR="005A5D2E" w:rsidRPr="005A5D2E" w:rsidRDefault="005A5D2E" w:rsidP="005A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D2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proofErr w:type="gramEnd"/>
            <w:r w:rsidRPr="005A5D2E">
              <w:rPr>
                <w:rFonts w:ascii="Times New Roman" w:hAnsi="Times New Roman" w:cs="Times New Roman"/>
                <w:sz w:val="24"/>
                <w:szCs w:val="24"/>
              </w:rPr>
              <w:t xml:space="preserve"> сгущенное с сахаром</w:t>
            </w:r>
          </w:p>
        </w:tc>
        <w:tc>
          <w:tcPr>
            <w:tcW w:w="3431" w:type="dxa"/>
          </w:tcPr>
          <w:p w14:paraId="25C0C625" w14:textId="2B0C8619" w:rsidR="005A5D2E" w:rsidRPr="005A5D2E" w:rsidRDefault="005A5D2E" w:rsidP="005A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D2E">
              <w:rPr>
                <w:rFonts w:ascii="Times New Roman" w:hAnsi="Times New Roman" w:cs="Times New Roman"/>
                <w:sz w:val="24"/>
                <w:szCs w:val="24"/>
              </w:rPr>
              <w:t xml:space="preserve">Сгущённое молоко с сахаром. Соответствует ГОСТ 31688-2012 и ТР Таможенного союза "О безопасности молока и молочной продукции" (ТР ТС 033/2013). Без ГМО. Сладкий, чистый вкус с выраженным вкусом пастеризованного молока, без каких-либо посторонних привкусов и запахов. Однородная по всей массе, белый с кремовым оттенком, равномерный по всей массе, без наличия </w:t>
            </w:r>
            <w:r w:rsidRPr="005A5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ощущаемых кристаллов молочного сахара. Без нарушения целостности упаковки. Жирность - не менее 8,5%. Упаковка – железные банки ёмкостью не более 350 грамм.</w:t>
            </w:r>
          </w:p>
        </w:tc>
        <w:tc>
          <w:tcPr>
            <w:tcW w:w="993" w:type="dxa"/>
          </w:tcPr>
          <w:p w14:paraId="6F7E4A36" w14:textId="1A8124AE" w:rsidR="005A5D2E" w:rsidRPr="005A5D2E" w:rsidRDefault="005A5D2E" w:rsidP="005A5D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килограмм</w:t>
            </w:r>
          </w:p>
        </w:tc>
        <w:tc>
          <w:tcPr>
            <w:tcW w:w="1022" w:type="dxa"/>
            <w:noWrap/>
            <w:vAlign w:val="center"/>
          </w:tcPr>
          <w:p w14:paraId="5AF1F27A" w14:textId="6768F882" w:rsidR="005A5D2E" w:rsidRPr="005A5D2E" w:rsidRDefault="005A5D2E" w:rsidP="005A5D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D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446" w:type="dxa"/>
            <w:vAlign w:val="center"/>
          </w:tcPr>
          <w:p w14:paraId="0EF00BB7" w14:textId="41127023" w:rsidR="005A5D2E" w:rsidRPr="005A5D2E" w:rsidRDefault="005A5D2E" w:rsidP="005A5D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D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295,00</w:t>
            </w:r>
          </w:p>
        </w:tc>
        <w:tc>
          <w:tcPr>
            <w:tcW w:w="1276" w:type="dxa"/>
            <w:vAlign w:val="center"/>
          </w:tcPr>
          <w:p w14:paraId="29FE1358" w14:textId="7B64D18B" w:rsidR="005A5D2E" w:rsidRPr="005A5D2E" w:rsidRDefault="005A5D2E" w:rsidP="005A5D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D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5" w:type="dxa"/>
            <w:vAlign w:val="center"/>
          </w:tcPr>
          <w:p w14:paraId="1338E2B9" w14:textId="65C7B1BD" w:rsidR="005A5D2E" w:rsidRPr="005A5D2E" w:rsidRDefault="005A5D2E" w:rsidP="005A5D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D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525" w:type="dxa"/>
            <w:vAlign w:val="center"/>
          </w:tcPr>
          <w:p w14:paraId="085E9F30" w14:textId="38FA7D65" w:rsidR="005A5D2E" w:rsidRPr="005A5D2E" w:rsidRDefault="005A5D2E" w:rsidP="005A5D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D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10.51.51.113</w:t>
            </w:r>
          </w:p>
        </w:tc>
        <w:tc>
          <w:tcPr>
            <w:tcW w:w="1353" w:type="dxa"/>
          </w:tcPr>
          <w:p w14:paraId="310DAEF5" w14:textId="73F3220B" w:rsidR="005A5D2E" w:rsidRPr="005A5D2E" w:rsidRDefault="005A5D2E" w:rsidP="005A5D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46 400,00</w:t>
            </w:r>
          </w:p>
        </w:tc>
      </w:tr>
      <w:tr w:rsidR="004D3797" w:rsidRPr="005226CC" w14:paraId="09AD0D37" w14:textId="77777777" w:rsidTr="00903AB1">
        <w:trPr>
          <w:trHeight w:val="765"/>
        </w:trPr>
        <w:tc>
          <w:tcPr>
            <w:tcW w:w="568" w:type="dxa"/>
            <w:vAlign w:val="center"/>
          </w:tcPr>
          <w:p w14:paraId="4CD117CB" w14:textId="4EE0BE29" w:rsidR="004D3797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7" w:type="dxa"/>
            <w:vAlign w:val="center"/>
          </w:tcPr>
          <w:p w14:paraId="0C8A91FA" w14:textId="521C6BB7" w:rsidR="004D3797" w:rsidRPr="005A5D2E" w:rsidRDefault="004D3797" w:rsidP="004D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3431" w:type="dxa"/>
            <w:vAlign w:val="center"/>
          </w:tcPr>
          <w:p w14:paraId="3B0EE562" w14:textId="275D264C" w:rsidR="004D3797" w:rsidRPr="005A5D2E" w:rsidRDefault="004D3797" w:rsidP="004D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Масло сливочное жирностью не менее 72,5%, монолит. Соответствие ГОСТ 32261-2013. Допускается соответствие показателям иного нормативного документа, устанавливающего технические требования.</w:t>
            </w:r>
          </w:p>
        </w:tc>
        <w:tc>
          <w:tcPr>
            <w:tcW w:w="993" w:type="dxa"/>
            <w:vAlign w:val="center"/>
          </w:tcPr>
          <w:p w14:paraId="4582B7F8" w14:textId="3B92EAC8" w:rsidR="004D3797" w:rsidRPr="005A5D2E" w:rsidRDefault="004D3797" w:rsidP="004D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022" w:type="dxa"/>
            <w:noWrap/>
            <w:vAlign w:val="center"/>
          </w:tcPr>
          <w:p w14:paraId="42D876FE" w14:textId="1547497E" w:rsidR="004D3797" w:rsidRPr="005A5D2E" w:rsidRDefault="00DF73AF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D37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D3797" w:rsidRPr="00292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46" w:type="dxa"/>
            <w:vAlign w:val="center"/>
          </w:tcPr>
          <w:p w14:paraId="0559B635" w14:textId="259D18D7" w:rsidR="004D3797" w:rsidRPr="005A5D2E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1 800,00</w:t>
            </w:r>
          </w:p>
        </w:tc>
        <w:tc>
          <w:tcPr>
            <w:tcW w:w="1276" w:type="dxa"/>
            <w:vAlign w:val="center"/>
          </w:tcPr>
          <w:p w14:paraId="5DAFD11D" w14:textId="16CEB471" w:rsidR="004D3797" w:rsidRPr="005A5D2E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1 850,00</w:t>
            </w:r>
          </w:p>
        </w:tc>
        <w:tc>
          <w:tcPr>
            <w:tcW w:w="1275" w:type="dxa"/>
            <w:vAlign w:val="center"/>
          </w:tcPr>
          <w:p w14:paraId="3CF638C6" w14:textId="12ED1FB5" w:rsidR="004D3797" w:rsidRPr="005A5D2E" w:rsidRDefault="004D3797" w:rsidP="004D37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80</w:t>
            </w:r>
            <w:r w:rsidRPr="00292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4CECEBB4" w14:textId="2DE60F43" w:rsidR="004D3797" w:rsidRPr="005A5D2E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10.51.30.111</w:t>
            </w:r>
          </w:p>
        </w:tc>
        <w:tc>
          <w:tcPr>
            <w:tcW w:w="1353" w:type="dxa"/>
          </w:tcPr>
          <w:p w14:paraId="381B482F" w14:textId="73FD48CC" w:rsidR="004D3797" w:rsidRDefault="00DF73AF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198 000,00</w:t>
            </w:r>
            <w:bookmarkStart w:id="3" w:name="_GoBack"/>
            <w:bookmarkEnd w:id="3"/>
          </w:p>
        </w:tc>
      </w:tr>
      <w:tr w:rsidR="004D3797" w:rsidRPr="005226CC" w14:paraId="30148BAC" w14:textId="77777777" w:rsidTr="00AB667C">
        <w:trPr>
          <w:trHeight w:val="765"/>
        </w:trPr>
        <w:tc>
          <w:tcPr>
            <w:tcW w:w="568" w:type="dxa"/>
            <w:vAlign w:val="center"/>
            <w:hideMark/>
          </w:tcPr>
          <w:p w14:paraId="31FA59C7" w14:textId="77777777" w:rsidR="004D3797" w:rsidRPr="005226CC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Align w:val="center"/>
            <w:hideMark/>
          </w:tcPr>
          <w:p w14:paraId="6C52E39C" w14:textId="77777777" w:rsidR="004D3797" w:rsidRPr="005226CC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31" w:type="dxa"/>
          </w:tcPr>
          <w:p w14:paraId="66C8695B" w14:textId="77777777" w:rsidR="004D3797" w:rsidRPr="005226CC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14:paraId="42F2B9FA" w14:textId="3C460F5E" w:rsidR="004D3797" w:rsidRPr="005226CC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noWrap/>
            <w:vAlign w:val="center"/>
          </w:tcPr>
          <w:p w14:paraId="74D591A5" w14:textId="77777777" w:rsidR="004D3797" w:rsidRPr="005226CC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Align w:val="center"/>
          </w:tcPr>
          <w:p w14:paraId="40416160" w14:textId="77777777" w:rsidR="004D3797" w:rsidRPr="005226CC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7417239" w14:textId="77777777" w:rsidR="004D3797" w:rsidRPr="005226CC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14C7C016" w14:textId="77777777" w:rsidR="004D3797" w:rsidRPr="005226CC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Align w:val="center"/>
            <w:hideMark/>
          </w:tcPr>
          <w:p w14:paraId="5D913FE5" w14:textId="77777777" w:rsidR="004D3797" w:rsidRPr="005226CC" w:rsidRDefault="004D3797" w:rsidP="004D37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14:paraId="5E794CB1" w14:textId="77777777" w:rsidR="00DF73AF" w:rsidRPr="00DF73AF" w:rsidRDefault="00DF73AF" w:rsidP="00DF73A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3CBE4C8" w14:textId="6E7FFD7C" w:rsidR="004D3797" w:rsidRPr="00003C01" w:rsidRDefault="00DF73AF" w:rsidP="00DF73A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7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596 526,00</w:t>
            </w:r>
          </w:p>
        </w:tc>
      </w:tr>
    </w:tbl>
    <w:p w14:paraId="1F3F161C" w14:textId="77777777" w:rsidR="00844BD2" w:rsidRPr="005226CC" w:rsidRDefault="00844BD2" w:rsidP="00844BD2">
      <w:pPr>
        <w:rPr>
          <w:rFonts w:ascii="Times New Roman" w:hAnsi="Times New Roman" w:cs="Times New Roman"/>
          <w:sz w:val="24"/>
          <w:szCs w:val="24"/>
        </w:rPr>
      </w:pPr>
    </w:p>
    <w:sectPr w:rsidR="00844BD2" w:rsidRPr="005226CC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D2"/>
    <w:rsid w:val="00003C01"/>
    <w:rsid w:val="00007A56"/>
    <w:rsid w:val="00021781"/>
    <w:rsid w:val="000B2852"/>
    <w:rsid w:val="000C14A5"/>
    <w:rsid w:val="000F670C"/>
    <w:rsid w:val="003707E0"/>
    <w:rsid w:val="00396638"/>
    <w:rsid w:val="00440AB8"/>
    <w:rsid w:val="004A531A"/>
    <w:rsid w:val="004B2A7A"/>
    <w:rsid w:val="004D3797"/>
    <w:rsid w:val="00510C5F"/>
    <w:rsid w:val="005226CC"/>
    <w:rsid w:val="005632BF"/>
    <w:rsid w:val="005A5D2E"/>
    <w:rsid w:val="00633889"/>
    <w:rsid w:val="006C040B"/>
    <w:rsid w:val="00750553"/>
    <w:rsid w:val="00760AC1"/>
    <w:rsid w:val="007830E7"/>
    <w:rsid w:val="00844BD2"/>
    <w:rsid w:val="00870E72"/>
    <w:rsid w:val="008835F8"/>
    <w:rsid w:val="00893E14"/>
    <w:rsid w:val="009314F9"/>
    <w:rsid w:val="009663E3"/>
    <w:rsid w:val="00A31C4C"/>
    <w:rsid w:val="00AB667C"/>
    <w:rsid w:val="00B04B30"/>
    <w:rsid w:val="00BE5893"/>
    <w:rsid w:val="00C109E3"/>
    <w:rsid w:val="00C9529C"/>
    <w:rsid w:val="00DC32F1"/>
    <w:rsid w:val="00DF73AF"/>
    <w:rsid w:val="00E36D1E"/>
    <w:rsid w:val="00E70DFF"/>
    <w:rsid w:val="00F13A0A"/>
    <w:rsid w:val="00F6530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0DD4"/>
  <w15:chartTrackingRefBased/>
  <w15:docId w15:val="{0321F391-2CAB-4F10-925D-E9AE8200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B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styleId="a3">
    <w:name w:val="No Spacing"/>
    <w:link w:val="a4"/>
    <w:uiPriority w:val="1"/>
    <w:qFormat/>
    <w:rsid w:val="00893E1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link w:val="a3"/>
    <w:uiPriority w:val="1"/>
    <w:locked/>
    <w:rsid w:val="00893E1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2026-03-17T15:22:00Z</dcterms:created>
  <dcterms:modified xsi:type="dcterms:W3CDTF">2026-03-18T14:35:00Z</dcterms:modified>
</cp:coreProperties>
</file>