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ABFC3" w14:textId="77777777" w:rsidR="000960E0" w:rsidRPr="00400AC3" w:rsidRDefault="000960E0" w:rsidP="000960E0">
      <w:pPr>
        <w:pStyle w:val="a3"/>
        <w:pBdr>
          <w:bottom w:val="single" w:sz="12" w:space="1" w:color="auto"/>
        </w:pBdr>
        <w:spacing w:after="0" w:line="216" w:lineRule="auto"/>
        <w:ind w:right="-5"/>
        <w:rPr>
          <w:b/>
          <w:caps/>
          <w:sz w:val="22"/>
          <w:szCs w:val="22"/>
          <w:u w:val="single"/>
        </w:rPr>
      </w:pPr>
    </w:p>
    <w:p w14:paraId="672B83EA" w14:textId="77777777" w:rsidR="000960E0" w:rsidRPr="00400AC3" w:rsidRDefault="000960E0" w:rsidP="000960E0">
      <w:pPr>
        <w:pStyle w:val="a3"/>
        <w:pBdr>
          <w:bottom w:val="single" w:sz="12" w:space="1" w:color="auto"/>
        </w:pBdr>
        <w:spacing w:after="0" w:line="216" w:lineRule="auto"/>
        <w:ind w:right="-5"/>
        <w:jc w:val="center"/>
        <w:rPr>
          <w:b/>
          <w:caps/>
          <w:sz w:val="22"/>
          <w:szCs w:val="22"/>
        </w:rPr>
      </w:pPr>
      <w:r w:rsidRPr="00400AC3">
        <w:rPr>
          <w:b/>
          <w:caps/>
          <w:sz w:val="22"/>
          <w:szCs w:val="22"/>
        </w:rPr>
        <w:t>Техническое задание</w:t>
      </w:r>
    </w:p>
    <w:p w14:paraId="0B708D64" w14:textId="77777777" w:rsidR="000960E0" w:rsidRPr="00400AC3" w:rsidRDefault="000960E0" w:rsidP="000960E0">
      <w:pPr>
        <w:tabs>
          <w:tab w:val="left" w:pos="0"/>
        </w:tabs>
        <w:jc w:val="both"/>
        <w:rPr>
          <w:b/>
          <w:sz w:val="22"/>
          <w:szCs w:val="22"/>
        </w:rPr>
      </w:pPr>
    </w:p>
    <w:p w14:paraId="77ECDF96" w14:textId="77777777" w:rsidR="00456EA6" w:rsidRPr="00400AC3" w:rsidRDefault="00456EA6" w:rsidP="000960E0">
      <w:pPr>
        <w:tabs>
          <w:tab w:val="left" w:pos="0"/>
        </w:tabs>
        <w:jc w:val="both"/>
        <w:rPr>
          <w:b/>
          <w:sz w:val="22"/>
          <w:szCs w:val="22"/>
        </w:rPr>
      </w:pPr>
    </w:p>
    <w:p w14:paraId="554A686A" w14:textId="7492BE9A" w:rsidR="00921383" w:rsidRPr="00400AC3" w:rsidRDefault="006E4223" w:rsidP="00921383">
      <w:pPr>
        <w:spacing w:line="276" w:lineRule="auto"/>
        <w:ind w:firstLine="284"/>
        <w:jc w:val="both"/>
        <w:rPr>
          <w:bCs/>
          <w:sz w:val="22"/>
          <w:szCs w:val="22"/>
        </w:rPr>
      </w:pPr>
      <w:r w:rsidRPr="00400AC3">
        <w:rPr>
          <w:b/>
          <w:bCs/>
          <w:sz w:val="22"/>
          <w:szCs w:val="22"/>
        </w:rPr>
        <w:t>1.</w:t>
      </w:r>
      <w:r w:rsidRPr="00400AC3">
        <w:rPr>
          <w:b/>
          <w:bCs/>
          <w:sz w:val="22"/>
          <w:szCs w:val="22"/>
        </w:rPr>
        <w:tab/>
      </w:r>
      <w:r w:rsidR="000960E0" w:rsidRPr="00400AC3">
        <w:rPr>
          <w:b/>
          <w:bCs/>
          <w:sz w:val="22"/>
          <w:szCs w:val="22"/>
        </w:rPr>
        <w:t xml:space="preserve">Наименование и перечень видов </w:t>
      </w:r>
      <w:r w:rsidRPr="00400AC3">
        <w:rPr>
          <w:b/>
          <w:bCs/>
          <w:sz w:val="22"/>
          <w:szCs w:val="22"/>
        </w:rPr>
        <w:t>услуг</w:t>
      </w:r>
      <w:r w:rsidR="000960E0" w:rsidRPr="00400AC3">
        <w:rPr>
          <w:sz w:val="22"/>
          <w:szCs w:val="22"/>
        </w:rPr>
        <w:t xml:space="preserve">: </w:t>
      </w:r>
      <w:r w:rsidR="00A31417">
        <w:rPr>
          <w:sz w:val="22"/>
          <w:szCs w:val="22"/>
        </w:rPr>
        <w:t>О</w:t>
      </w:r>
      <w:r w:rsidR="00F97AB4">
        <w:rPr>
          <w:sz w:val="22"/>
          <w:szCs w:val="22"/>
        </w:rPr>
        <w:t xml:space="preserve">казание услуг по </w:t>
      </w:r>
      <w:r w:rsidR="00921383" w:rsidRPr="00400AC3">
        <w:rPr>
          <w:sz w:val="22"/>
          <w:szCs w:val="22"/>
        </w:rPr>
        <w:t>дополнительн</w:t>
      </w:r>
      <w:r w:rsidR="00F97AB4">
        <w:rPr>
          <w:sz w:val="22"/>
          <w:szCs w:val="22"/>
        </w:rPr>
        <w:t>ой</w:t>
      </w:r>
      <w:r w:rsidR="00921383" w:rsidRPr="00400AC3">
        <w:rPr>
          <w:sz w:val="22"/>
          <w:szCs w:val="22"/>
        </w:rPr>
        <w:t xml:space="preserve"> </w:t>
      </w:r>
      <w:r w:rsidR="00391073" w:rsidRPr="00400AC3">
        <w:rPr>
          <w:bCs/>
          <w:sz w:val="22"/>
          <w:szCs w:val="22"/>
        </w:rPr>
        <w:t>профессиональн</w:t>
      </w:r>
      <w:r w:rsidR="00F97AB4">
        <w:rPr>
          <w:bCs/>
          <w:sz w:val="22"/>
          <w:szCs w:val="22"/>
        </w:rPr>
        <w:t>ой</w:t>
      </w:r>
      <w:r w:rsidR="00391073" w:rsidRPr="00400AC3">
        <w:rPr>
          <w:bCs/>
          <w:sz w:val="22"/>
          <w:szCs w:val="22"/>
        </w:rPr>
        <w:t xml:space="preserve"> </w:t>
      </w:r>
      <w:r w:rsidR="00F97AB4">
        <w:rPr>
          <w:bCs/>
          <w:sz w:val="22"/>
          <w:szCs w:val="22"/>
        </w:rPr>
        <w:t>программе</w:t>
      </w:r>
      <w:r w:rsidR="00921383" w:rsidRPr="00400AC3">
        <w:rPr>
          <w:bCs/>
          <w:sz w:val="22"/>
          <w:szCs w:val="22"/>
        </w:rPr>
        <w:t xml:space="preserve">. </w:t>
      </w:r>
    </w:p>
    <w:p w14:paraId="22948C24" w14:textId="77777777" w:rsidR="000960E0" w:rsidRPr="00400AC3" w:rsidRDefault="000960E0" w:rsidP="00921383">
      <w:pPr>
        <w:spacing w:line="276" w:lineRule="auto"/>
        <w:ind w:firstLine="284"/>
        <w:jc w:val="both"/>
        <w:rPr>
          <w:sz w:val="22"/>
          <w:szCs w:val="22"/>
        </w:rPr>
      </w:pPr>
      <w:r w:rsidRPr="00400AC3">
        <w:rPr>
          <w:b/>
          <w:bCs/>
          <w:sz w:val="22"/>
          <w:szCs w:val="22"/>
        </w:rPr>
        <w:t xml:space="preserve">Краткое описание сущности заказа в целом: </w:t>
      </w:r>
    </w:p>
    <w:p w14:paraId="37D10E8E" w14:textId="27C383B0" w:rsidR="00921383" w:rsidRPr="00400AC3" w:rsidRDefault="00F97AB4" w:rsidP="00574188">
      <w:pPr>
        <w:pStyle w:val="a8"/>
        <w:spacing w:line="276" w:lineRule="auto"/>
        <w:ind w:left="0" w:firstLine="709"/>
        <w:jc w:val="both"/>
        <w:rPr>
          <w:sz w:val="22"/>
          <w:szCs w:val="22"/>
        </w:rPr>
      </w:pPr>
      <w:r>
        <w:rPr>
          <w:sz w:val="22"/>
          <w:szCs w:val="22"/>
        </w:rPr>
        <w:t>О</w:t>
      </w:r>
      <w:r w:rsidRPr="00F97AB4">
        <w:rPr>
          <w:sz w:val="22"/>
          <w:szCs w:val="22"/>
        </w:rPr>
        <w:t>казание услуг по дополнительной профессиональной программе</w:t>
      </w:r>
      <w:r w:rsidR="00921383" w:rsidRPr="00400AC3">
        <w:rPr>
          <w:sz w:val="22"/>
          <w:szCs w:val="22"/>
        </w:rPr>
        <w:t xml:space="preserve"> обучению работников Федерального казенного учреждения «Государственный архив Российской Федерации» (ГА РФ</w:t>
      </w:r>
      <w:r w:rsidR="00247876" w:rsidRPr="00400AC3">
        <w:rPr>
          <w:sz w:val="22"/>
          <w:szCs w:val="22"/>
        </w:rPr>
        <w:t xml:space="preserve"> </w:t>
      </w:r>
      <w:r w:rsidR="00921383" w:rsidRPr="00400AC3">
        <w:rPr>
          <w:sz w:val="22"/>
          <w:szCs w:val="22"/>
        </w:rPr>
        <w:t>(далее – услуги).</w:t>
      </w:r>
    </w:p>
    <w:p w14:paraId="65B27F10" w14:textId="1374197A" w:rsidR="00574188" w:rsidRPr="00400AC3" w:rsidRDefault="00574188" w:rsidP="00574188">
      <w:pPr>
        <w:pStyle w:val="a8"/>
        <w:suppressAutoHyphens/>
        <w:ind w:left="0" w:right="-2" w:firstLine="709"/>
        <w:jc w:val="both"/>
        <w:rPr>
          <w:sz w:val="22"/>
          <w:szCs w:val="22"/>
        </w:rPr>
      </w:pPr>
      <w:r w:rsidRPr="00400AC3">
        <w:rPr>
          <w:sz w:val="22"/>
          <w:szCs w:val="22"/>
        </w:rPr>
        <w:t>Код оказываемых услуг по Общероссийскому классификатору продукции по видам экономической деятельности ОКПД 2 (ОК 034 – 2014), соответствующий предмету Государственного контракта (далее Контракт) – 85.42.19.900 — «Услуги по профессиональному обучению прочие».</w:t>
      </w:r>
    </w:p>
    <w:p w14:paraId="22D4EE6E" w14:textId="77777777" w:rsidR="003C53FF" w:rsidRPr="00400AC3" w:rsidRDefault="000960E0" w:rsidP="006E4223">
      <w:pPr>
        <w:pStyle w:val="a8"/>
        <w:numPr>
          <w:ilvl w:val="0"/>
          <w:numId w:val="4"/>
        </w:numPr>
        <w:spacing w:line="276" w:lineRule="auto"/>
        <w:jc w:val="both"/>
        <w:rPr>
          <w:sz w:val="22"/>
          <w:szCs w:val="22"/>
        </w:rPr>
      </w:pPr>
      <w:r w:rsidRPr="00400AC3">
        <w:rPr>
          <w:b/>
          <w:bCs/>
          <w:sz w:val="22"/>
          <w:szCs w:val="22"/>
        </w:rPr>
        <w:t xml:space="preserve">Количество </w:t>
      </w:r>
      <w:r w:rsidR="006E4223" w:rsidRPr="00400AC3">
        <w:rPr>
          <w:b/>
          <w:bCs/>
          <w:sz w:val="22"/>
          <w:szCs w:val="22"/>
        </w:rPr>
        <w:t>оказываемых услуг</w:t>
      </w:r>
      <w:r w:rsidRPr="00400AC3">
        <w:rPr>
          <w:sz w:val="22"/>
          <w:szCs w:val="22"/>
        </w:rPr>
        <w:t xml:space="preserve">: </w:t>
      </w:r>
    </w:p>
    <w:p w14:paraId="5DCBA8BB" w14:textId="5DA65ADA" w:rsidR="00335637" w:rsidRPr="00400AC3" w:rsidRDefault="00997D87" w:rsidP="00F210D0">
      <w:pPr>
        <w:spacing w:line="276" w:lineRule="auto"/>
        <w:ind w:left="360" w:firstLine="66"/>
        <w:jc w:val="both"/>
        <w:rPr>
          <w:b/>
          <w:bCs/>
          <w:color w:val="FF0000"/>
          <w:sz w:val="22"/>
          <w:szCs w:val="22"/>
        </w:rPr>
      </w:pPr>
      <w:r w:rsidRPr="00400AC3">
        <w:rPr>
          <w:sz w:val="22"/>
          <w:szCs w:val="22"/>
        </w:rPr>
        <w:t>В</w:t>
      </w:r>
      <w:r w:rsidR="00326FAB" w:rsidRPr="00400AC3">
        <w:rPr>
          <w:sz w:val="22"/>
          <w:szCs w:val="22"/>
        </w:rPr>
        <w:t xml:space="preserve"> соответствии с пунктом № 1</w:t>
      </w:r>
      <w:r w:rsidR="00892C21" w:rsidRPr="00400AC3">
        <w:rPr>
          <w:sz w:val="22"/>
          <w:szCs w:val="22"/>
        </w:rPr>
        <w:t>0</w:t>
      </w:r>
      <w:r w:rsidR="00326FAB" w:rsidRPr="00400AC3">
        <w:rPr>
          <w:sz w:val="22"/>
          <w:szCs w:val="22"/>
        </w:rPr>
        <w:t xml:space="preserve"> Технического задания. </w:t>
      </w:r>
    </w:p>
    <w:p w14:paraId="691505AB" w14:textId="08FAFD0A" w:rsidR="000960E0" w:rsidRPr="00400AC3" w:rsidRDefault="000960E0" w:rsidP="00997D87">
      <w:pPr>
        <w:pStyle w:val="ListNum"/>
        <w:numPr>
          <w:ilvl w:val="0"/>
          <w:numId w:val="4"/>
        </w:numPr>
        <w:tabs>
          <w:tab w:val="clear" w:pos="284"/>
        </w:tabs>
        <w:spacing w:before="0" w:line="276" w:lineRule="auto"/>
        <w:ind w:left="0" w:firstLine="284"/>
        <w:rPr>
          <w:b/>
          <w:bCs/>
          <w:szCs w:val="22"/>
        </w:rPr>
      </w:pPr>
      <w:r w:rsidRPr="00400AC3">
        <w:rPr>
          <w:b/>
          <w:bCs/>
          <w:szCs w:val="22"/>
        </w:rPr>
        <w:t>Источник финансирования государственного заказа</w:t>
      </w:r>
      <w:r w:rsidRPr="00400AC3">
        <w:rPr>
          <w:szCs w:val="22"/>
        </w:rPr>
        <w:t xml:space="preserve">: </w:t>
      </w:r>
      <w:r w:rsidR="00B61338" w:rsidRPr="00400AC3">
        <w:rPr>
          <w:szCs w:val="22"/>
        </w:rPr>
        <w:t>Средств</w:t>
      </w:r>
      <w:r w:rsidR="00DE7B5F" w:rsidRPr="00400AC3">
        <w:rPr>
          <w:szCs w:val="22"/>
        </w:rPr>
        <w:t xml:space="preserve">а федерального бюджета </w:t>
      </w:r>
      <w:r w:rsidR="00B61338" w:rsidRPr="00400AC3">
        <w:rPr>
          <w:szCs w:val="22"/>
        </w:rPr>
        <w:t>на 20</w:t>
      </w:r>
      <w:r w:rsidR="00434566" w:rsidRPr="00400AC3">
        <w:rPr>
          <w:szCs w:val="22"/>
        </w:rPr>
        <w:t>2</w:t>
      </w:r>
      <w:r w:rsidR="00400AC3" w:rsidRPr="00400AC3">
        <w:rPr>
          <w:szCs w:val="22"/>
        </w:rPr>
        <w:t>6</w:t>
      </w:r>
      <w:r w:rsidR="00B61338" w:rsidRPr="00400AC3">
        <w:rPr>
          <w:szCs w:val="22"/>
        </w:rPr>
        <w:t xml:space="preserve"> год</w:t>
      </w:r>
      <w:r w:rsidRPr="00400AC3">
        <w:rPr>
          <w:szCs w:val="22"/>
        </w:rPr>
        <w:t>.</w:t>
      </w:r>
    </w:p>
    <w:p w14:paraId="66875500" w14:textId="77777777" w:rsidR="000960E0" w:rsidRPr="00400AC3" w:rsidRDefault="000960E0" w:rsidP="00A96BCA">
      <w:pPr>
        <w:pStyle w:val="ListNum"/>
        <w:numPr>
          <w:ilvl w:val="0"/>
          <w:numId w:val="4"/>
        </w:numPr>
        <w:tabs>
          <w:tab w:val="clear" w:pos="284"/>
        </w:tabs>
        <w:spacing w:before="0" w:line="276" w:lineRule="auto"/>
        <w:rPr>
          <w:b/>
          <w:bCs/>
          <w:szCs w:val="22"/>
        </w:rPr>
      </w:pPr>
      <w:r w:rsidRPr="00400AC3">
        <w:rPr>
          <w:b/>
          <w:bCs/>
          <w:szCs w:val="22"/>
        </w:rPr>
        <w:t xml:space="preserve">Форма, сроки и порядок оплаты </w:t>
      </w:r>
      <w:r w:rsidR="00F65772" w:rsidRPr="00400AC3">
        <w:rPr>
          <w:b/>
          <w:bCs/>
          <w:szCs w:val="22"/>
        </w:rPr>
        <w:t>оказанных услуг</w:t>
      </w:r>
      <w:r w:rsidRPr="00400AC3">
        <w:rPr>
          <w:b/>
          <w:bCs/>
          <w:szCs w:val="22"/>
        </w:rPr>
        <w:t>:</w:t>
      </w:r>
    </w:p>
    <w:p w14:paraId="70D4BFB5" w14:textId="77777777" w:rsidR="00892C21" w:rsidRPr="00400AC3" w:rsidRDefault="00892C21" w:rsidP="00A96BCA">
      <w:pPr>
        <w:pStyle w:val="ListNum"/>
        <w:numPr>
          <w:ilvl w:val="1"/>
          <w:numId w:val="4"/>
        </w:numPr>
        <w:tabs>
          <w:tab w:val="clear" w:pos="284"/>
        </w:tabs>
        <w:spacing w:line="276" w:lineRule="auto"/>
        <w:ind w:left="0" w:firstLine="284"/>
        <w:rPr>
          <w:szCs w:val="22"/>
        </w:rPr>
      </w:pPr>
      <w:r w:rsidRPr="00400AC3">
        <w:rPr>
          <w:szCs w:val="22"/>
        </w:rPr>
        <w:t>Оплата осуществляется в безналичной форме в соответствии с утвержденными бюджетными ассигнованиями.</w:t>
      </w:r>
    </w:p>
    <w:p w14:paraId="2CCB735F" w14:textId="2712A41D" w:rsidR="00A96BCA" w:rsidRPr="00400AC3" w:rsidRDefault="00A96BCA" w:rsidP="00DF1970">
      <w:pPr>
        <w:jc w:val="both"/>
        <w:rPr>
          <w:sz w:val="22"/>
          <w:szCs w:val="22"/>
        </w:rPr>
      </w:pPr>
      <w:r w:rsidRPr="00400AC3">
        <w:rPr>
          <w:sz w:val="22"/>
          <w:szCs w:val="22"/>
        </w:rPr>
        <w:tab/>
      </w:r>
      <w:r w:rsidR="00892C21" w:rsidRPr="00400AC3">
        <w:rPr>
          <w:sz w:val="22"/>
          <w:szCs w:val="22"/>
        </w:rPr>
        <w:t xml:space="preserve">Оплата производится по факту </w:t>
      </w:r>
      <w:r w:rsidR="006E4223" w:rsidRPr="00400AC3">
        <w:rPr>
          <w:sz w:val="22"/>
          <w:szCs w:val="22"/>
        </w:rPr>
        <w:t>оказания услуг</w:t>
      </w:r>
      <w:r w:rsidR="00892C21" w:rsidRPr="00400AC3">
        <w:rPr>
          <w:sz w:val="22"/>
          <w:szCs w:val="22"/>
        </w:rPr>
        <w:t xml:space="preserve">. Заказчик производит оплату путем перечисления денежных средств на расчетный счет </w:t>
      </w:r>
      <w:r w:rsidR="006E4223" w:rsidRPr="00400AC3">
        <w:rPr>
          <w:sz w:val="22"/>
          <w:szCs w:val="22"/>
        </w:rPr>
        <w:t>Исполнителя</w:t>
      </w:r>
      <w:r w:rsidR="00892C21" w:rsidRPr="00400AC3">
        <w:rPr>
          <w:sz w:val="22"/>
          <w:szCs w:val="22"/>
        </w:rPr>
        <w:t xml:space="preserve"> в течение </w:t>
      </w:r>
      <w:r w:rsidR="003778FF" w:rsidRPr="00400AC3">
        <w:rPr>
          <w:sz w:val="22"/>
          <w:szCs w:val="22"/>
        </w:rPr>
        <w:t>7</w:t>
      </w:r>
      <w:r w:rsidR="00892C21" w:rsidRPr="00400AC3">
        <w:rPr>
          <w:sz w:val="22"/>
          <w:szCs w:val="22"/>
        </w:rPr>
        <w:t xml:space="preserve"> </w:t>
      </w:r>
      <w:r w:rsidR="003778FF" w:rsidRPr="00400AC3">
        <w:rPr>
          <w:sz w:val="22"/>
          <w:szCs w:val="22"/>
        </w:rPr>
        <w:t xml:space="preserve">(семи) </w:t>
      </w:r>
      <w:r w:rsidR="00892C21" w:rsidRPr="00400AC3">
        <w:rPr>
          <w:sz w:val="22"/>
          <w:szCs w:val="22"/>
        </w:rPr>
        <w:t xml:space="preserve">банковских дней после подписания </w:t>
      </w:r>
      <w:r w:rsidR="00DF1970" w:rsidRPr="00400AC3">
        <w:rPr>
          <w:sz w:val="22"/>
          <w:szCs w:val="22"/>
        </w:rPr>
        <w:t>А</w:t>
      </w:r>
      <w:r w:rsidR="00892C21" w:rsidRPr="00400AC3">
        <w:rPr>
          <w:sz w:val="22"/>
          <w:szCs w:val="22"/>
        </w:rPr>
        <w:t xml:space="preserve">кта сдачи-приемки </w:t>
      </w:r>
      <w:r w:rsidR="006E4223" w:rsidRPr="00400AC3">
        <w:rPr>
          <w:sz w:val="22"/>
          <w:szCs w:val="22"/>
        </w:rPr>
        <w:t>оказанных услуг</w:t>
      </w:r>
      <w:r w:rsidR="00892C21" w:rsidRPr="00400AC3">
        <w:rPr>
          <w:sz w:val="22"/>
          <w:szCs w:val="22"/>
        </w:rPr>
        <w:t xml:space="preserve"> (образец </w:t>
      </w:r>
      <w:r w:rsidR="00DF1970" w:rsidRPr="00400AC3">
        <w:rPr>
          <w:sz w:val="22"/>
          <w:szCs w:val="22"/>
        </w:rPr>
        <w:t>А</w:t>
      </w:r>
      <w:r w:rsidR="00892C21" w:rsidRPr="00400AC3">
        <w:rPr>
          <w:sz w:val="22"/>
          <w:szCs w:val="22"/>
        </w:rPr>
        <w:t xml:space="preserve">кта сдачи-приемки </w:t>
      </w:r>
      <w:r w:rsidR="006E4223" w:rsidRPr="00400AC3">
        <w:rPr>
          <w:sz w:val="22"/>
          <w:szCs w:val="22"/>
        </w:rPr>
        <w:t xml:space="preserve">оказанных услуг </w:t>
      </w:r>
      <w:r w:rsidR="00892C21" w:rsidRPr="00400AC3">
        <w:rPr>
          <w:sz w:val="22"/>
          <w:szCs w:val="22"/>
        </w:rPr>
        <w:t>в отдельном файле Приложение № 2</w:t>
      </w:r>
      <w:r w:rsidRPr="00400AC3">
        <w:rPr>
          <w:sz w:val="22"/>
          <w:szCs w:val="22"/>
        </w:rPr>
        <w:t xml:space="preserve"> к Электронной версии контракта по закупке № </w:t>
      </w:r>
      <w:r w:rsidR="001D2D98" w:rsidRPr="001D2D98">
        <w:rPr>
          <w:sz w:val="22"/>
          <w:szCs w:val="22"/>
        </w:rPr>
        <w:t>100040164126100</w:t>
      </w:r>
      <w:r w:rsidR="00A31417">
        <w:rPr>
          <w:sz w:val="22"/>
          <w:szCs w:val="22"/>
        </w:rPr>
        <w:t>111</w:t>
      </w:r>
      <w:r w:rsidR="001D2D98">
        <w:rPr>
          <w:sz w:val="22"/>
          <w:szCs w:val="22"/>
        </w:rPr>
        <w:t xml:space="preserve"> </w:t>
      </w:r>
      <w:r w:rsidRPr="00400AC3">
        <w:rPr>
          <w:sz w:val="22"/>
          <w:szCs w:val="22"/>
        </w:rPr>
        <w:t>от «___» _______ 202</w:t>
      </w:r>
      <w:r w:rsidR="00400AC3" w:rsidRPr="005A4D66">
        <w:rPr>
          <w:sz w:val="22"/>
          <w:szCs w:val="22"/>
        </w:rPr>
        <w:t>6</w:t>
      </w:r>
      <w:r w:rsidRPr="00400AC3">
        <w:rPr>
          <w:sz w:val="22"/>
          <w:szCs w:val="22"/>
        </w:rPr>
        <w:t xml:space="preserve"> г.)</w:t>
      </w:r>
    </w:p>
    <w:p w14:paraId="1415DDA7" w14:textId="77777777" w:rsidR="00892C21" w:rsidRPr="00400AC3" w:rsidRDefault="00892C21" w:rsidP="00EB2677">
      <w:pPr>
        <w:pStyle w:val="ListNum"/>
        <w:numPr>
          <w:ilvl w:val="1"/>
          <w:numId w:val="4"/>
        </w:numPr>
        <w:tabs>
          <w:tab w:val="clear" w:pos="284"/>
        </w:tabs>
        <w:spacing w:line="276" w:lineRule="auto"/>
        <w:ind w:left="0" w:firstLine="284"/>
        <w:rPr>
          <w:szCs w:val="22"/>
        </w:rPr>
      </w:pPr>
      <w:r w:rsidRPr="00400AC3">
        <w:rPr>
          <w:szCs w:val="22"/>
        </w:rPr>
        <w:t xml:space="preserve">Авансирование не предусмотрено. </w:t>
      </w:r>
    </w:p>
    <w:p w14:paraId="25E516DA" w14:textId="77777777" w:rsidR="00F210D0" w:rsidRPr="00400AC3" w:rsidRDefault="002100EC" w:rsidP="00EB2677">
      <w:pPr>
        <w:pStyle w:val="ListNum"/>
        <w:numPr>
          <w:ilvl w:val="1"/>
          <w:numId w:val="4"/>
        </w:numPr>
        <w:tabs>
          <w:tab w:val="clear" w:pos="284"/>
        </w:tabs>
        <w:spacing w:line="276" w:lineRule="auto"/>
        <w:ind w:left="0" w:firstLine="284"/>
        <w:rPr>
          <w:szCs w:val="22"/>
        </w:rPr>
      </w:pPr>
      <w:r w:rsidRPr="00400AC3">
        <w:rPr>
          <w:szCs w:val="22"/>
        </w:rPr>
        <w:t xml:space="preserve"> </w:t>
      </w:r>
      <w:r w:rsidR="00892C21" w:rsidRPr="00400AC3">
        <w:rPr>
          <w:szCs w:val="22"/>
        </w:rPr>
        <w:t xml:space="preserve">В случае уменьшения соответствующими государственными органами в установленном порядке ранее доведенных лимитов бюджетных обязательств, приводящих к невозможности исполнения Заказчиком обязательств по заключенному </w:t>
      </w:r>
      <w:r w:rsidRPr="00400AC3">
        <w:rPr>
          <w:szCs w:val="22"/>
        </w:rPr>
        <w:t>Государственному к</w:t>
      </w:r>
      <w:r w:rsidR="00892C21" w:rsidRPr="00400AC3">
        <w:rPr>
          <w:szCs w:val="22"/>
        </w:rPr>
        <w:t>онтракту</w:t>
      </w:r>
      <w:r w:rsidRPr="00400AC3">
        <w:rPr>
          <w:szCs w:val="22"/>
        </w:rPr>
        <w:t xml:space="preserve"> (далее - Контракт)</w:t>
      </w:r>
      <w:r w:rsidR="00892C21" w:rsidRPr="00400AC3">
        <w:rPr>
          <w:szCs w:val="22"/>
        </w:rPr>
        <w:t xml:space="preserve">, о чем Заказчик уведомляет </w:t>
      </w:r>
      <w:r w:rsidR="00C31462" w:rsidRPr="00400AC3">
        <w:rPr>
          <w:szCs w:val="22"/>
        </w:rPr>
        <w:t>Исполнителя</w:t>
      </w:r>
      <w:r w:rsidR="00892C21" w:rsidRPr="00400AC3">
        <w:rPr>
          <w:szCs w:val="22"/>
        </w:rPr>
        <w:t xml:space="preserve">, Заказчик и </w:t>
      </w:r>
      <w:r w:rsidR="00C31462" w:rsidRPr="00400AC3">
        <w:rPr>
          <w:szCs w:val="22"/>
        </w:rPr>
        <w:t>Исполнитель</w:t>
      </w:r>
      <w:r w:rsidR="00892C21" w:rsidRPr="00400AC3">
        <w:rPr>
          <w:szCs w:val="22"/>
        </w:rPr>
        <w:t xml:space="preserve"> согласовывают в соответствии с законодательством Российской Федерации новые условия по цене и (или) объему </w:t>
      </w:r>
      <w:r w:rsidR="00F210D0" w:rsidRPr="00400AC3">
        <w:rPr>
          <w:szCs w:val="22"/>
        </w:rPr>
        <w:t>оказания услуг</w:t>
      </w:r>
      <w:r w:rsidR="00892C21" w:rsidRPr="00400AC3">
        <w:rPr>
          <w:szCs w:val="22"/>
        </w:rPr>
        <w:t xml:space="preserve">. </w:t>
      </w:r>
    </w:p>
    <w:p w14:paraId="60AA7219" w14:textId="77777777" w:rsidR="000960E0" w:rsidRPr="00400AC3" w:rsidRDefault="000960E0" w:rsidP="00EB2677">
      <w:pPr>
        <w:pStyle w:val="ListNum"/>
        <w:numPr>
          <w:ilvl w:val="1"/>
          <w:numId w:val="4"/>
        </w:numPr>
        <w:tabs>
          <w:tab w:val="clear" w:pos="284"/>
        </w:tabs>
        <w:spacing w:line="276" w:lineRule="auto"/>
        <w:ind w:left="0" w:firstLine="284"/>
        <w:rPr>
          <w:szCs w:val="22"/>
        </w:rPr>
      </w:pPr>
      <w:r w:rsidRPr="00400AC3">
        <w:rPr>
          <w:bCs/>
          <w:szCs w:val="22"/>
        </w:rPr>
        <w:t xml:space="preserve">Порядок формирования цены </w:t>
      </w:r>
      <w:r w:rsidR="002100EC" w:rsidRPr="00400AC3">
        <w:rPr>
          <w:bCs/>
          <w:szCs w:val="22"/>
        </w:rPr>
        <w:t>К</w:t>
      </w:r>
      <w:r w:rsidRPr="00400AC3">
        <w:rPr>
          <w:bCs/>
          <w:szCs w:val="22"/>
        </w:rPr>
        <w:t>онтракта</w:t>
      </w:r>
      <w:r w:rsidRPr="00400AC3">
        <w:rPr>
          <w:szCs w:val="22"/>
        </w:rPr>
        <w:t xml:space="preserve">: Цена сформирована с учетом накладных, транспортных расходов, налогов, страхованию, уплате таможенных пошлин и всех иных расходов, связанных с выполнением обязательств по настоящему </w:t>
      </w:r>
      <w:r w:rsidR="002100EC" w:rsidRPr="00400AC3">
        <w:rPr>
          <w:szCs w:val="22"/>
        </w:rPr>
        <w:t>К</w:t>
      </w:r>
      <w:r w:rsidRPr="00400AC3">
        <w:rPr>
          <w:szCs w:val="22"/>
        </w:rPr>
        <w:t>онтракту.</w:t>
      </w:r>
    </w:p>
    <w:p w14:paraId="05E81F2C" w14:textId="77777777" w:rsidR="000960E0" w:rsidRPr="00400AC3" w:rsidRDefault="000960E0" w:rsidP="0029535C">
      <w:pPr>
        <w:pStyle w:val="a8"/>
        <w:numPr>
          <w:ilvl w:val="0"/>
          <w:numId w:val="4"/>
        </w:numPr>
        <w:spacing w:line="276" w:lineRule="auto"/>
        <w:jc w:val="both"/>
        <w:rPr>
          <w:sz w:val="22"/>
          <w:szCs w:val="22"/>
        </w:rPr>
      </w:pPr>
      <w:r w:rsidRPr="00400AC3">
        <w:rPr>
          <w:b/>
          <w:bCs/>
          <w:sz w:val="22"/>
          <w:szCs w:val="22"/>
        </w:rPr>
        <w:t xml:space="preserve">Место </w:t>
      </w:r>
      <w:r w:rsidR="00F65772" w:rsidRPr="00400AC3">
        <w:rPr>
          <w:b/>
          <w:bCs/>
          <w:sz w:val="22"/>
          <w:szCs w:val="22"/>
        </w:rPr>
        <w:t>оказания услуг</w:t>
      </w:r>
      <w:r w:rsidRPr="00400AC3">
        <w:rPr>
          <w:b/>
          <w:bCs/>
          <w:sz w:val="22"/>
          <w:szCs w:val="22"/>
        </w:rPr>
        <w:t>:</w:t>
      </w:r>
    </w:p>
    <w:p w14:paraId="350098A7" w14:textId="1E203835" w:rsidR="00391073" w:rsidRPr="00C93A5D" w:rsidRDefault="00391073" w:rsidP="00287069">
      <w:pPr>
        <w:pStyle w:val="a8"/>
        <w:spacing w:line="276" w:lineRule="auto"/>
        <w:ind w:left="0" w:firstLine="360"/>
        <w:jc w:val="both"/>
        <w:rPr>
          <w:sz w:val="22"/>
          <w:szCs w:val="22"/>
        </w:rPr>
      </w:pPr>
      <w:r w:rsidRPr="00C93A5D">
        <w:rPr>
          <w:sz w:val="22"/>
          <w:szCs w:val="22"/>
        </w:rPr>
        <w:t xml:space="preserve">Услуги оказываются </w:t>
      </w:r>
      <w:bookmarkStart w:id="0" w:name="_GoBack"/>
      <w:bookmarkEnd w:id="0"/>
      <w:r w:rsidR="001F14E3" w:rsidRPr="00C93A5D">
        <w:rPr>
          <w:sz w:val="22"/>
          <w:szCs w:val="22"/>
        </w:rPr>
        <w:t>в учебном центре Исполнителя по адресу: г. Москва, ул. Рябиновая дом 45 строение 24. Исполнитель предоставляет трансфер (пассажирскую перевозку) для учащихся от метро «Озерная до учебного центра и обратно.</w:t>
      </w:r>
      <w:r w:rsidR="00B327ED">
        <w:rPr>
          <w:sz w:val="22"/>
          <w:szCs w:val="22"/>
        </w:rPr>
        <w:t xml:space="preserve"> </w:t>
      </w:r>
      <w:r w:rsidR="00B327ED" w:rsidRPr="00B327ED">
        <w:rPr>
          <w:sz w:val="22"/>
          <w:szCs w:val="22"/>
        </w:rPr>
        <w:t xml:space="preserve">Дату и время отправки транспорта согласовать с Заказчиком в течении 1 дня после заключения </w:t>
      </w:r>
      <w:r w:rsidR="00B327ED">
        <w:rPr>
          <w:sz w:val="22"/>
          <w:szCs w:val="22"/>
        </w:rPr>
        <w:t>Контракта</w:t>
      </w:r>
      <w:r w:rsidR="00B327ED" w:rsidRPr="00B327ED">
        <w:rPr>
          <w:sz w:val="22"/>
          <w:szCs w:val="22"/>
        </w:rPr>
        <w:t>. Исполнитель предоставляет Заказчику информацию о транспорте: гос №, ФИО водителя и его номер телефона для связи.</w:t>
      </w:r>
    </w:p>
    <w:p w14:paraId="72ED04F3" w14:textId="77777777" w:rsidR="000960E0" w:rsidRPr="00C93A5D" w:rsidRDefault="000960E0" w:rsidP="001E4693">
      <w:pPr>
        <w:pStyle w:val="a8"/>
        <w:numPr>
          <w:ilvl w:val="0"/>
          <w:numId w:val="4"/>
        </w:numPr>
        <w:spacing w:line="276" w:lineRule="auto"/>
        <w:jc w:val="both"/>
        <w:rPr>
          <w:b/>
          <w:bCs/>
          <w:sz w:val="22"/>
          <w:szCs w:val="22"/>
        </w:rPr>
      </w:pPr>
      <w:r w:rsidRPr="00C93A5D">
        <w:rPr>
          <w:b/>
          <w:bCs/>
          <w:sz w:val="22"/>
          <w:szCs w:val="22"/>
        </w:rPr>
        <w:t xml:space="preserve">Сроки (периоды) </w:t>
      </w:r>
      <w:r w:rsidR="00F65772" w:rsidRPr="00C93A5D">
        <w:rPr>
          <w:b/>
          <w:bCs/>
          <w:sz w:val="22"/>
          <w:szCs w:val="22"/>
        </w:rPr>
        <w:t>оказания услуг</w:t>
      </w:r>
      <w:r w:rsidRPr="00C93A5D">
        <w:rPr>
          <w:b/>
          <w:bCs/>
          <w:sz w:val="22"/>
          <w:szCs w:val="22"/>
        </w:rPr>
        <w:t>:</w:t>
      </w:r>
    </w:p>
    <w:p w14:paraId="09E3C6A8" w14:textId="77777777" w:rsidR="000960E0" w:rsidRPr="00C93A5D" w:rsidRDefault="000960E0" w:rsidP="0029535C">
      <w:pPr>
        <w:pStyle w:val="ListBul2"/>
        <w:numPr>
          <w:ilvl w:val="0"/>
          <w:numId w:val="0"/>
        </w:numPr>
        <w:tabs>
          <w:tab w:val="clear" w:pos="567"/>
        </w:tabs>
        <w:spacing w:line="276" w:lineRule="auto"/>
        <w:ind w:left="426" w:hanging="66"/>
        <w:rPr>
          <w:szCs w:val="22"/>
        </w:rPr>
      </w:pPr>
      <w:r w:rsidRPr="00C93A5D">
        <w:rPr>
          <w:szCs w:val="22"/>
        </w:rPr>
        <w:t xml:space="preserve">Начало </w:t>
      </w:r>
      <w:r w:rsidR="00997D87" w:rsidRPr="00C93A5D">
        <w:rPr>
          <w:szCs w:val="22"/>
        </w:rPr>
        <w:t>оказания услуг</w:t>
      </w:r>
      <w:r w:rsidRPr="00C93A5D">
        <w:rPr>
          <w:szCs w:val="22"/>
        </w:rPr>
        <w:t xml:space="preserve">: со дня заключения </w:t>
      </w:r>
      <w:r w:rsidR="002100EC" w:rsidRPr="00C93A5D">
        <w:rPr>
          <w:szCs w:val="22"/>
        </w:rPr>
        <w:t>К</w:t>
      </w:r>
      <w:r w:rsidRPr="00C93A5D">
        <w:rPr>
          <w:szCs w:val="22"/>
        </w:rPr>
        <w:t>онтракта.</w:t>
      </w:r>
    </w:p>
    <w:p w14:paraId="0248CF8F" w14:textId="4C4256D7" w:rsidR="000960E0" w:rsidRPr="00400AC3" w:rsidRDefault="000960E0" w:rsidP="0029535C">
      <w:pPr>
        <w:pStyle w:val="ListBul2"/>
        <w:numPr>
          <w:ilvl w:val="0"/>
          <w:numId w:val="0"/>
        </w:numPr>
        <w:tabs>
          <w:tab w:val="clear" w:pos="567"/>
        </w:tabs>
        <w:spacing w:line="276" w:lineRule="auto"/>
        <w:ind w:firstLine="360"/>
        <w:rPr>
          <w:szCs w:val="22"/>
        </w:rPr>
      </w:pPr>
      <w:r w:rsidRPr="00C93A5D">
        <w:rPr>
          <w:szCs w:val="22"/>
        </w:rPr>
        <w:t xml:space="preserve">Окончание </w:t>
      </w:r>
      <w:r w:rsidR="00997D87" w:rsidRPr="00C93A5D">
        <w:rPr>
          <w:szCs w:val="22"/>
        </w:rPr>
        <w:t>оказания</w:t>
      </w:r>
      <w:r w:rsidR="00D713E4" w:rsidRPr="00C93A5D">
        <w:rPr>
          <w:szCs w:val="22"/>
        </w:rPr>
        <w:t xml:space="preserve"> услуг</w:t>
      </w:r>
      <w:r w:rsidRPr="00C93A5D">
        <w:rPr>
          <w:szCs w:val="22"/>
        </w:rPr>
        <w:t xml:space="preserve">: </w:t>
      </w:r>
      <w:r w:rsidR="001F14E3" w:rsidRPr="00C93A5D">
        <w:rPr>
          <w:szCs w:val="22"/>
        </w:rPr>
        <w:t xml:space="preserve">до </w:t>
      </w:r>
      <w:r w:rsidR="00FA19AD">
        <w:rPr>
          <w:szCs w:val="22"/>
        </w:rPr>
        <w:t>31</w:t>
      </w:r>
      <w:r w:rsidR="00262E47" w:rsidRPr="00C93A5D">
        <w:rPr>
          <w:szCs w:val="22"/>
        </w:rPr>
        <w:t xml:space="preserve"> </w:t>
      </w:r>
      <w:r w:rsidR="00FA19AD">
        <w:rPr>
          <w:szCs w:val="22"/>
        </w:rPr>
        <w:t>июня</w:t>
      </w:r>
      <w:r w:rsidR="00574188" w:rsidRPr="00C93A5D">
        <w:rPr>
          <w:szCs w:val="22"/>
        </w:rPr>
        <w:t xml:space="preserve"> </w:t>
      </w:r>
      <w:r w:rsidR="00303AD4" w:rsidRPr="00C93A5D">
        <w:rPr>
          <w:szCs w:val="22"/>
        </w:rPr>
        <w:t>202</w:t>
      </w:r>
      <w:r w:rsidR="00262E47" w:rsidRPr="00C93A5D">
        <w:rPr>
          <w:szCs w:val="22"/>
        </w:rPr>
        <w:t>6</w:t>
      </w:r>
      <w:r w:rsidR="00303AD4" w:rsidRPr="00C93A5D">
        <w:rPr>
          <w:szCs w:val="22"/>
        </w:rPr>
        <w:t xml:space="preserve"> года.</w:t>
      </w:r>
    </w:p>
    <w:p w14:paraId="6FF90275" w14:textId="4F42673E" w:rsidR="00DB2412" w:rsidRPr="00400AC3" w:rsidRDefault="000960E0" w:rsidP="00970C09">
      <w:pPr>
        <w:pStyle w:val="a8"/>
        <w:numPr>
          <w:ilvl w:val="0"/>
          <w:numId w:val="4"/>
        </w:numPr>
        <w:spacing w:line="276" w:lineRule="auto"/>
        <w:ind w:left="0" w:firstLine="284"/>
        <w:jc w:val="both"/>
        <w:rPr>
          <w:sz w:val="22"/>
          <w:szCs w:val="22"/>
        </w:rPr>
      </w:pPr>
      <w:r w:rsidRPr="00400AC3">
        <w:rPr>
          <w:b/>
          <w:bCs/>
          <w:sz w:val="22"/>
          <w:szCs w:val="22"/>
        </w:rPr>
        <w:t xml:space="preserve">Назначение и цели </w:t>
      </w:r>
      <w:r w:rsidR="00697C62" w:rsidRPr="00400AC3">
        <w:rPr>
          <w:b/>
          <w:bCs/>
          <w:sz w:val="22"/>
          <w:szCs w:val="22"/>
        </w:rPr>
        <w:t>оказания услуг</w:t>
      </w:r>
      <w:r w:rsidRPr="00400AC3">
        <w:rPr>
          <w:sz w:val="22"/>
          <w:szCs w:val="22"/>
        </w:rPr>
        <w:t xml:space="preserve">: </w:t>
      </w:r>
      <w:r w:rsidR="001D2D98" w:rsidRPr="001D2D98">
        <w:rPr>
          <w:sz w:val="22"/>
          <w:szCs w:val="22"/>
        </w:rPr>
        <w:t xml:space="preserve">Цель курса - научить </w:t>
      </w:r>
      <w:r w:rsidR="001D2D98">
        <w:rPr>
          <w:sz w:val="22"/>
          <w:szCs w:val="22"/>
        </w:rPr>
        <w:t>работников ГА РФ</w:t>
      </w:r>
      <w:r w:rsidR="001D2D98" w:rsidRPr="001D2D98">
        <w:rPr>
          <w:sz w:val="22"/>
          <w:szCs w:val="22"/>
        </w:rPr>
        <w:t xml:space="preserve"> эффективно использовать ППКПУ “РУБЕЖ-ГЛОБАЛ” (ГК) и ПО “GLOBAL Монитор” для контроля состояния автоматической системы противопожарной защиты объекта.</w:t>
      </w:r>
      <w:r w:rsidR="001D2D98">
        <w:rPr>
          <w:sz w:val="22"/>
          <w:szCs w:val="22"/>
        </w:rPr>
        <w:t xml:space="preserve"> </w:t>
      </w:r>
      <w:r w:rsidR="001D2D98" w:rsidRPr="001D2D98">
        <w:rPr>
          <w:sz w:val="22"/>
          <w:szCs w:val="22"/>
        </w:rPr>
        <w:t>В результате освоения программы</w:t>
      </w:r>
      <w:r w:rsidR="001D2D98">
        <w:rPr>
          <w:sz w:val="22"/>
          <w:szCs w:val="22"/>
        </w:rPr>
        <w:t xml:space="preserve"> сотрудниками ГА РФ (далее - слушатели)</w:t>
      </w:r>
      <w:r w:rsidR="001D2D98" w:rsidRPr="001D2D98">
        <w:rPr>
          <w:sz w:val="22"/>
          <w:szCs w:val="22"/>
        </w:rPr>
        <w:t xml:space="preserve"> должн</w:t>
      </w:r>
      <w:r w:rsidR="001D2D98">
        <w:rPr>
          <w:sz w:val="22"/>
          <w:szCs w:val="22"/>
        </w:rPr>
        <w:t>ы</w:t>
      </w:r>
      <w:r w:rsidR="001D2D98" w:rsidRPr="001D2D98">
        <w:rPr>
          <w:sz w:val="22"/>
          <w:szCs w:val="22"/>
        </w:rPr>
        <w:t xml:space="preserve"> знать архитектуру системы, принципы работы и взаимодействия аппаратной и программной частей, режимы работы программного обеспечения (ПО) “GLOBAL Монитор”. Слушател</w:t>
      </w:r>
      <w:r w:rsidR="001D2D98">
        <w:rPr>
          <w:sz w:val="22"/>
          <w:szCs w:val="22"/>
        </w:rPr>
        <w:t>и</w:t>
      </w:r>
      <w:r w:rsidR="001D2D98" w:rsidRPr="001D2D98">
        <w:rPr>
          <w:sz w:val="22"/>
          <w:szCs w:val="22"/>
        </w:rPr>
        <w:t xml:space="preserve"> долж</w:t>
      </w:r>
      <w:r w:rsidR="001D2D98">
        <w:rPr>
          <w:sz w:val="22"/>
          <w:szCs w:val="22"/>
        </w:rPr>
        <w:t>ны</w:t>
      </w:r>
      <w:r w:rsidR="001D2D98" w:rsidRPr="001D2D98">
        <w:rPr>
          <w:sz w:val="22"/>
          <w:szCs w:val="22"/>
        </w:rPr>
        <w:t xml:space="preserve"> уметь использовать инструменты оператора для быстрой </w:t>
      </w:r>
      <w:r w:rsidR="001D2D98" w:rsidRPr="001D2D98">
        <w:rPr>
          <w:sz w:val="22"/>
          <w:szCs w:val="22"/>
        </w:rPr>
        <w:lastRenderedPageBreak/>
        <w:t>локализации тревог, выявления неисправностей, ручного управления системами противопожарной защиты и дымоудаления, а также формировать отчеты по событиям</w:t>
      </w:r>
      <w:r w:rsidR="001D2D98">
        <w:rPr>
          <w:sz w:val="22"/>
          <w:szCs w:val="22"/>
        </w:rPr>
        <w:t>.</w:t>
      </w:r>
    </w:p>
    <w:p w14:paraId="064C756B" w14:textId="03625F91" w:rsidR="00697C62" w:rsidRPr="00400AC3" w:rsidRDefault="000960E0" w:rsidP="00970C09">
      <w:pPr>
        <w:pStyle w:val="a8"/>
        <w:numPr>
          <w:ilvl w:val="0"/>
          <w:numId w:val="4"/>
        </w:numPr>
        <w:spacing w:line="276" w:lineRule="auto"/>
        <w:ind w:left="0" w:firstLine="284"/>
        <w:jc w:val="both"/>
        <w:rPr>
          <w:sz w:val="22"/>
          <w:szCs w:val="22"/>
        </w:rPr>
      </w:pPr>
      <w:r w:rsidRPr="00400AC3">
        <w:rPr>
          <w:b/>
          <w:bCs/>
          <w:sz w:val="22"/>
          <w:szCs w:val="22"/>
        </w:rPr>
        <w:t xml:space="preserve">Условия </w:t>
      </w:r>
      <w:r w:rsidR="00697C62" w:rsidRPr="00400AC3">
        <w:rPr>
          <w:b/>
          <w:bCs/>
          <w:sz w:val="22"/>
          <w:szCs w:val="22"/>
        </w:rPr>
        <w:t>оказания услуг</w:t>
      </w:r>
      <w:r w:rsidRPr="00400AC3">
        <w:rPr>
          <w:sz w:val="22"/>
          <w:szCs w:val="22"/>
        </w:rPr>
        <w:t xml:space="preserve">: </w:t>
      </w:r>
      <w:r w:rsidR="00697C62" w:rsidRPr="00400AC3">
        <w:rPr>
          <w:sz w:val="22"/>
          <w:szCs w:val="22"/>
        </w:rPr>
        <w:t>Оказание услуг осуществляется в полном объеме, в соответствии с тр</w:t>
      </w:r>
      <w:r w:rsidR="007749D6" w:rsidRPr="00400AC3">
        <w:rPr>
          <w:sz w:val="22"/>
          <w:szCs w:val="22"/>
        </w:rPr>
        <w:t>ебованиями технического задания.</w:t>
      </w:r>
      <w:r w:rsidR="00697C62" w:rsidRPr="00400AC3">
        <w:rPr>
          <w:sz w:val="22"/>
          <w:szCs w:val="22"/>
        </w:rPr>
        <w:t xml:space="preserve"> Частичное оказание услуг не допускается. Досрочное оказание услуг допускается только после получения согласия Заказчика. Все риски по оказанию услуг возлагаются на Исполнителя. Переход ответственности и риска по оказанным услугам осуществляется от Исполнителя к Заказчику после подписания последним </w:t>
      </w:r>
      <w:r w:rsidR="00F210D0" w:rsidRPr="00400AC3">
        <w:rPr>
          <w:sz w:val="22"/>
          <w:szCs w:val="22"/>
        </w:rPr>
        <w:t>А</w:t>
      </w:r>
      <w:r w:rsidR="00697C62" w:rsidRPr="00400AC3">
        <w:rPr>
          <w:sz w:val="22"/>
          <w:szCs w:val="22"/>
        </w:rPr>
        <w:t xml:space="preserve">кта сдачи-приемки оказанных услуг. </w:t>
      </w:r>
    </w:p>
    <w:p w14:paraId="3E414DFB" w14:textId="77777777" w:rsidR="00697C62" w:rsidRPr="00400AC3" w:rsidRDefault="000960E0" w:rsidP="00997D87">
      <w:pPr>
        <w:pStyle w:val="a8"/>
        <w:numPr>
          <w:ilvl w:val="0"/>
          <w:numId w:val="4"/>
        </w:numPr>
        <w:tabs>
          <w:tab w:val="left" w:pos="426"/>
        </w:tabs>
        <w:spacing w:line="276" w:lineRule="auto"/>
        <w:ind w:left="0" w:firstLine="284"/>
        <w:jc w:val="both"/>
        <w:rPr>
          <w:sz w:val="22"/>
          <w:szCs w:val="22"/>
        </w:rPr>
      </w:pPr>
      <w:r w:rsidRPr="00400AC3">
        <w:rPr>
          <w:b/>
          <w:bCs/>
          <w:sz w:val="22"/>
          <w:szCs w:val="22"/>
        </w:rPr>
        <w:t xml:space="preserve">Порядок (последовательность, этапы) </w:t>
      </w:r>
      <w:r w:rsidR="00697C62" w:rsidRPr="00400AC3">
        <w:rPr>
          <w:b/>
          <w:bCs/>
          <w:sz w:val="22"/>
          <w:szCs w:val="22"/>
        </w:rPr>
        <w:t>оказания услуг</w:t>
      </w:r>
      <w:r w:rsidRPr="00400AC3">
        <w:rPr>
          <w:b/>
          <w:bCs/>
          <w:sz w:val="22"/>
          <w:szCs w:val="22"/>
        </w:rPr>
        <w:t>:</w:t>
      </w:r>
      <w:r w:rsidRPr="00400AC3">
        <w:rPr>
          <w:sz w:val="22"/>
          <w:szCs w:val="22"/>
        </w:rPr>
        <w:t xml:space="preserve"> </w:t>
      </w:r>
      <w:r w:rsidR="00697C62" w:rsidRPr="00400AC3">
        <w:rPr>
          <w:sz w:val="22"/>
          <w:szCs w:val="22"/>
        </w:rPr>
        <w:t xml:space="preserve">оказание услуг осуществляется </w:t>
      </w:r>
      <w:r w:rsidRPr="00400AC3">
        <w:rPr>
          <w:sz w:val="22"/>
          <w:szCs w:val="22"/>
        </w:rPr>
        <w:t xml:space="preserve">одним этапом со дня подписания </w:t>
      </w:r>
      <w:r w:rsidR="002100EC" w:rsidRPr="00400AC3">
        <w:rPr>
          <w:sz w:val="22"/>
          <w:szCs w:val="22"/>
        </w:rPr>
        <w:t>К</w:t>
      </w:r>
      <w:r w:rsidRPr="00400AC3">
        <w:rPr>
          <w:sz w:val="22"/>
          <w:szCs w:val="22"/>
        </w:rPr>
        <w:t>онтракта.</w:t>
      </w:r>
    </w:p>
    <w:p w14:paraId="6A59744B" w14:textId="77777777" w:rsidR="000960E0" w:rsidRPr="00400AC3" w:rsidRDefault="000960E0" w:rsidP="000810C5">
      <w:pPr>
        <w:pStyle w:val="ListNum"/>
        <w:numPr>
          <w:ilvl w:val="0"/>
          <w:numId w:val="4"/>
        </w:numPr>
        <w:tabs>
          <w:tab w:val="clear" w:pos="284"/>
        </w:tabs>
        <w:spacing w:line="276" w:lineRule="auto"/>
        <w:ind w:left="0" w:firstLine="284"/>
        <w:rPr>
          <w:b/>
          <w:bCs/>
          <w:szCs w:val="22"/>
        </w:rPr>
      </w:pPr>
      <w:r w:rsidRPr="00400AC3">
        <w:rPr>
          <w:b/>
          <w:bCs/>
          <w:szCs w:val="22"/>
        </w:rPr>
        <w:t xml:space="preserve">Требования к </w:t>
      </w:r>
      <w:r w:rsidR="00697C62" w:rsidRPr="00400AC3">
        <w:rPr>
          <w:b/>
          <w:bCs/>
          <w:szCs w:val="22"/>
        </w:rPr>
        <w:t>оказываемым услугам</w:t>
      </w:r>
      <w:r w:rsidR="007B14D1" w:rsidRPr="00400AC3">
        <w:rPr>
          <w:b/>
          <w:bCs/>
          <w:szCs w:val="22"/>
        </w:rPr>
        <w:t>:</w:t>
      </w:r>
    </w:p>
    <w:p w14:paraId="04CF407C" w14:textId="23ED9CB2" w:rsidR="00B12D5F" w:rsidRPr="00400AC3" w:rsidRDefault="00B12D5F" w:rsidP="00B12D5F">
      <w:pPr>
        <w:pStyle w:val="ListNum"/>
        <w:numPr>
          <w:ilvl w:val="0"/>
          <w:numId w:val="0"/>
        </w:numPr>
        <w:tabs>
          <w:tab w:val="clear" w:pos="284"/>
          <w:tab w:val="left" w:pos="0"/>
        </w:tabs>
        <w:spacing w:line="276" w:lineRule="auto"/>
        <w:ind w:left="284"/>
        <w:rPr>
          <w:b/>
          <w:bCs/>
          <w:szCs w:val="22"/>
        </w:rPr>
      </w:pPr>
      <w:r w:rsidRPr="00400AC3">
        <w:rPr>
          <w:b/>
          <w:bCs/>
          <w:szCs w:val="22"/>
        </w:rPr>
        <w:t xml:space="preserve">10.1 Требования к </w:t>
      </w:r>
      <w:r w:rsidR="00177153" w:rsidRPr="00400AC3">
        <w:rPr>
          <w:b/>
          <w:bCs/>
          <w:szCs w:val="22"/>
        </w:rPr>
        <w:t>Исполнителю</w:t>
      </w:r>
      <w:r w:rsidRPr="00400AC3">
        <w:rPr>
          <w:b/>
          <w:bCs/>
          <w:szCs w:val="22"/>
        </w:rPr>
        <w:t>:</w:t>
      </w:r>
    </w:p>
    <w:p w14:paraId="1DE9835B" w14:textId="103A761E" w:rsidR="00B12D5F" w:rsidRPr="00400AC3" w:rsidRDefault="00B12D5F" w:rsidP="00B12D5F">
      <w:pPr>
        <w:pStyle w:val="ListNum"/>
        <w:numPr>
          <w:ilvl w:val="0"/>
          <w:numId w:val="0"/>
        </w:numPr>
        <w:tabs>
          <w:tab w:val="clear" w:pos="284"/>
          <w:tab w:val="left" w:pos="0"/>
        </w:tabs>
        <w:ind w:firstLine="284"/>
        <w:rPr>
          <w:bCs/>
          <w:szCs w:val="22"/>
        </w:rPr>
      </w:pPr>
      <w:r w:rsidRPr="00400AC3">
        <w:rPr>
          <w:bCs/>
          <w:szCs w:val="22"/>
        </w:rPr>
        <w:t xml:space="preserve">- </w:t>
      </w:r>
      <w:r w:rsidR="00177153" w:rsidRPr="00400AC3">
        <w:rPr>
          <w:bCs/>
          <w:szCs w:val="22"/>
        </w:rPr>
        <w:t>Исполнитель</w:t>
      </w:r>
      <w:r w:rsidRPr="00400AC3">
        <w:rPr>
          <w:bCs/>
          <w:szCs w:val="22"/>
        </w:rPr>
        <w:t>, оказывающие услуги должны иметь лицензи</w:t>
      </w:r>
      <w:r w:rsidR="00A152FB" w:rsidRPr="00400AC3">
        <w:rPr>
          <w:bCs/>
          <w:szCs w:val="22"/>
        </w:rPr>
        <w:t>ю</w:t>
      </w:r>
      <w:r w:rsidRPr="00400AC3">
        <w:rPr>
          <w:bCs/>
          <w:szCs w:val="22"/>
        </w:rPr>
        <w:t xml:space="preserve"> на право ведения образовательной деятельности;</w:t>
      </w:r>
    </w:p>
    <w:p w14:paraId="2260F747" w14:textId="77777777" w:rsidR="00B12D5F" w:rsidRPr="00400AC3" w:rsidRDefault="00B12D5F" w:rsidP="00BF1946">
      <w:pPr>
        <w:pStyle w:val="ListNum"/>
        <w:numPr>
          <w:ilvl w:val="0"/>
          <w:numId w:val="0"/>
        </w:numPr>
        <w:tabs>
          <w:tab w:val="clear" w:pos="284"/>
          <w:tab w:val="left" w:pos="0"/>
        </w:tabs>
        <w:spacing w:line="276" w:lineRule="auto"/>
        <w:ind w:firstLine="284"/>
        <w:rPr>
          <w:bCs/>
          <w:szCs w:val="22"/>
        </w:rPr>
      </w:pPr>
      <w:r w:rsidRPr="00400AC3">
        <w:rPr>
          <w:bCs/>
          <w:szCs w:val="22"/>
        </w:rPr>
        <w:t>- участник</w:t>
      </w:r>
      <w:r w:rsidR="00E171CC" w:rsidRPr="00400AC3">
        <w:rPr>
          <w:bCs/>
          <w:szCs w:val="22"/>
        </w:rPr>
        <w:t>и</w:t>
      </w:r>
      <w:r w:rsidRPr="00400AC3">
        <w:rPr>
          <w:bCs/>
          <w:szCs w:val="22"/>
        </w:rPr>
        <w:t xml:space="preserve"> обучения </w:t>
      </w:r>
      <w:r w:rsidR="00E171CC" w:rsidRPr="00400AC3">
        <w:rPr>
          <w:bCs/>
          <w:szCs w:val="22"/>
        </w:rPr>
        <w:t xml:space="preserve">должны обеспечиваться </w:t>
      </w:r>
      <w:r w:rsidRPr="00400AC3">
        <w:rPr>
          <w:bCs/>
          <w:szCs w:val="22"/>
        </w:rPr>
        <w:t>необходимыми методическими материалами в соответствии с программ</w:t>
      </w:r>
      <w:r w:rsidR="00822532" w:rsidRPr="00400AC3">
        <w:rPr>
          <w:bCs/>
          <w:szCs w:val="22"/>
        </w:rPr>
        <w:t>ой</w:t>
      </w:r>
      <w:r w:rsidRPr="00400AC3">
        <w:rPr>
          <w:bCs/>
          <w:szCs w:val="22"/>
        </w:rPr>
        <w:t xml:space="preserve"> обучен</w:t>
      </w:r>
      <w:r w:rsidR="00822532" w:rsidRPr="00400AC3">
        <w:rPr>
          <w:bCs/>
          <w:szCs w:val="22"/>
        </w:rPr>
        <w:t>ия;</w:t>
      </w:r>
    </w:p>
    <w:p w14:paraId="7CFB21A0" w14:textId="53982261" w:rsidR="00822532" w:rsidRPr="00400AC3" w:rsidRDefault="00822532" w:rsidP="00BF1946">
      <w:pPr>
        <w:pStyle w:val="ListNum"/>
        <w:numPr>
          <w:ilvl w:val="0"/>
          <w:numId w:val="0"/>
        </w:numPr>
        <w:tabs>
          <w:tab w:val="clear" w:pos="284"/>
          <w:tab w:val="left" w:pos="0"/>
        </w:tabs>
        <w:spacing w:line="276" w:lineRule="auto"/>
        <w:ind w:firstLine="284"/>
        <w:rPr>
          <w:bCs/>
          <w:szCs w:val="22"/>
        </w:rPr>
      </w:pPr>
      <w:r w:rsidRPr="00400AC3">
        <w:rPr>
          <w:bCs/>
          <w:szCs w:val="22"/>
        </w:rPr>
        <w:t xml:space="preserve">- по окончании обучения </w:t>
      </w:r>
      <w:r w:rsidR="001F14E3">
        <w:rPr>
          <w:bCs/>
          <w:szCs w:val="22"/>
        </w:rPr>
        <w:t>участник получает</w:t>
      </w:r>
      <w:r w:rsidR="001F14E3" w:rsidRPr="001F14E3">
        <w:rPr>
          <w:bCs/>
          <w:szCs w:val="22"/>
        </w:rPr>
        <w:t xml:space="preserve"> сертификат установленного образца по факту успешной сдачи сертификационного экзамена</w:t>
      </w:r>
      <w:r w:rsidR="00930ACE" w:rsidRPr="00400AC3">
        <w:rPr>
          <w:bCs/>
          <w:szCs w:val="22"/>
        </w:rPr>
        <w:t>;</w:t>
      </w:r>
    </w:p>
    <w:p w14:paraId="4945F83A" w14:textId="4747D32C" w:rsidR="00930ACE" w:rsidRPr="00400AC3" w:rsidRDefault="00930ACE" w:rsidP="00BF1946">
      <w:pPr>
        <w:pStyle w:val="ListNum"/>
        <w:numPr>
          <w:ilvl w:val="0"/>
          <w:numId w:val="0"/>
        </w:numPr>
        <w:tabs>
          <w:tab w:val="clear" w:pos="284"/>
          <w:tab w:val="left" w:pos="0"/>
        </w:tabs>
        <w:spacing w:line="276" w:lineRule="auto"/>
        <w:ind w:firstLine="284"/>
        <w:rPr>
          <w:bCs/>
          <w:szCs w:val="22"/>
        </w:rPr>
      </w:pPr>
      <w:r w:rsidRPr="00400AC3">
        <w:rPr>
          <w:bCs/>
          <w:szCs w:val="22"/>
        </w:rPr>
        <w:t>- программа обучения должна соответствовать</w:t>
      </w:r>
      <w:r w:rsidR="00DB2412" w:rsidRPr="00400AC3">
        <w:rPr>
          <w:bCs/>
          <w:szCs w:val="22"/>
        </w:rPr>
        <w:t xml:space="preserve"> </w:t>
      </w:r>
      <w:r w:rsidR="004938C5" w:rsidRPr="00400AC3">
        <w:rPr>
          <w:bCs/>
          <w:szCs w:val="22"/>
        </w:rPr>
        <w:t xml:space="preserve">актуальным </w:t>
      </w:r>
      <w:r w:rsidR="00DB2412" w:rsidRPr="00400AC3">
        <w:rPr>
          <w:bCs/>
          <w:szCs w:val="22"/>
        </w:rPr>
        <w:t xml:space="preserve">требованиям </w:t>
      </w:r>
      <w:r w:rsidR="004938C5" w:rsidRPr="00400AC3">
        <w:rPr>
          <w:bCs/>
          <w:szCs w:val="22"/>
        </w:rPr>
        <w:t xml:space="preserve">Законодательства РФ в </w:t>
      </w:r>
      <w:r w:rsidR="008B4E63" w:rsidRPr="00400AC3">
        <w:rPr>
          <w:bCs/>
          <w:szCs w:val="22"/>
        </w:rPr>
        <w:t>соответствующей</w:t>
      </w:r>
      <w:r w:rsidR="004938C5" w:rsidRPr="00400AC3">
        <w:rPr>
          <w:bCs/>
          <w:szCs w:val="22"/>
        </w:rPr>
        <w:t xml:space="preserve"> </w:t>
      </w:r>
      <w:r w:rsidR="008B4E63" w:rsidRPr="00400AC3">
        <w:rPr>
          <w:bCs/>
          <w:szCs w:val="22"/>
        </w:rPr>
        <w:t>области</w:t>
      </w:r>
      <w:r w:rsidR="004938C5" w:rsidRPr="00400AC3">
        <w:rPr>
          <w:bCs/>
          <w:szCs w:val="22"/>
        </w:rPr>
        <w:t xml:space="preserve"> обучения</w:t>
      </w:r>
      <w:r w:rsidRPr="00400AC3">
        <w:rPr>
          <w:bCs/>
          <w:szCs w:val="22"/>
        </w:rPr>
        <w:t>.</w:t>
      </w:r>
    </w:p>
    <w:p w14:paraId="1C50A1B7" w14:textId="77777777" w:rsidR="00D2743D" w:rsidRPr="00400AC3" w:rsidRDefault="007250C5" w:rsidP="0029535C">
      <w:pPr>
        <w:pStyle w:val="ListNum"/>
        <w:numPr>
          <w:ilvl w:val="0"/>
          <w:numId w:val="0"/>
        </w:numPr>
        <w:tabs>
          <w:tab w:val="clear" w:pos="284"/>
          <w:tab w:val="left" w:pos="0"/>
        </w:tabs>
        <w:spacing w:line="276" w:lineRule="auto"/>
        <w:ind w:firstLine="284"/>
        <w:rPr>
          <w:b/>
          <w:szCs w:val="22"/>
        </w:rPr>
      </w:pPr>
      <w:r w:rsidRPr="00400AC3">
        <w:rPr>
          <w:b/>
          <w:szCs w:val="22"/>
        </w:rPr>
        <w:t>10.</w:t>
      </w:r>
      <w:r w:rsidR="00D2743D" w:rsidRPr="00400AC3">
        <w:rPr>
          <w:b/>
          <w:szCs w:val="22"/>
        </w:rPr>
        <w:t>2</w:t>
      </w:r>
      <w:r w:rsidRPr="00400AC3">
        <w:rPr>
          <w:b/>
          <w:szCs w:val="22"/>
        </w:rPr>
        <w:t xml:space="preserve"> </w:t>
      </w:r>
      <w:r w:rsidR="00D2743D" w:rsidRPr="00400AC3">
        <w:rPr>
          <w:b/>
          <w:bCs/>
          <w:szCs w:val="22"/>
        </w:rPr>
        <w:t>Требования к оказываемым услугам:</w:t>
      </w:r>
    </w:p>
    <w:p w14:paraId="5C589862" w14:textId="77777777" w:rsidR="000960E0" w:rsidRPr="00400AC3" w:rsidRDefault="00697C62" w:rsidP="0029535C">
      <w:pPr>
        <w:pStyle w:val="ListNum"/>
        <w:numPr>
          <w:ilvl w:val="0"/>
          <w:numId w:val="0"/>
        </w:numPr>
        <w:tabs>
          <w:tab w:val="clear" w:pos="284"/>
          <w:tab w:val="left" w:pos="0"/>
        </w:tabs>
        <w:spacing w:line="276" w:lineRule="auto"/>
        <w:ind w:firstLine="284"/>
        <w:rPr>
          <w:szCs w:val="22"/>
        </w:rPr>
      </w:pPr>
      <w:r w:rsidRPr="00400AC3">
        <w:rPr>
          <w:szCs w:val="22"/>
        </w:rPr>
        <w:t>Оказание услуг</w:t>
      </w:r>
      <w:r w:rsidR="00846CE0" w:rsidRPr="00400AC3">
        <w:rPr>
          <w:szCs w:val="22"/>
        </w:rPr>
        <w:t xml:space="preserve"> осуществляется согласно указанным в таблице </w:t>
      </w:r>
      <w:r w:rsidRPr="00400AC3">
        <w:rPr>
          <w:szCs w:val="22"/>
        </w:rPr>
        <w:t>видам и параметрам, определяющим количественные (и/или объемные, структурные и иные) характеристики</w:t>
      </w:r>
      <w:r w:rsidR="00846CE0" w:rsidRPr="00400AC3">
        <w:rPr>
          <w:szCs w:val="22"/>
        </w:rPr>
        <w:t>:</w:t>
      </w:r>
    </w:p>
    <w:p w14:paraId="4DDADC90" w14:textId="77777777" w:rsidR="007250C5" w:rsidRPr="00400AC3" w:rsidRDefault="007250C5" w:rsidP="0029535C">
      <w:pPr>
        <w:pStyle w:val="ListNum"/>
        <w:numPr>
          <w:ilvl w:val="0"/>
          <w:numId w:val="0"/>
        </w:numPr>
        <w:tabs>
          <w:tab w:val="clear" w:pos="284"/>
          <w:tab w:val="left" w:pos="0"/>
        </w:tabs>
        <w:spacing w:line="276" w:lineRule="auto"/>
        <w:ind w:firstLine="284"/>
        <w:rPr>
          <w:szCs w:val="22"/>
        </w:rPr>
      </w:pPr>
    </w:p>
    <w:tbl>
      <w:tblPr>
        <w:tblStyle w:val="ab"/>
        <w:tblW w:w="10627" w:type="dxa"/>
        <w:tblLayout w:type="fixed"/>
        <w:tblLook w:val="04A0" w:firstRow="1" w:lastRow="0" w:firstColumn="1" w:lastColumn="0" w:noHBand="0" w:noVBand="1"/>
      </w:tblPr>
      <w:tblGrid>
        <w:gridCol w:w="562"/>
        <w:gridCol w:w="8931"/>
        <w:gridCol w:w="1134"/>
      </w:tblGrid>
      <w:tr w:rsidR="00DB2412" w:rsidRPr="00400AC3" w14:paraId="235E627E" w14:textId="77777777" w:rsidTr="000A4833">
        <w:tc>
          <w:tcPr>
            <w:tcW w:w="562" w:type="dxa"/>
          </w:tcPr>
          <w:p w14:paraId="604C6EE8" w14:textId="19201EEA" w:rsidR="00DB2412" w:rsidRPr="00400AC3" w:rsidRDefault="00DB2412" w:rsidP="007C72F1">
            <w:pPr>
              <w:pStyle w:val="ListNum"/>
              <w:numPr>
                <w:ilvl w:val="0"/>
                <w:numId w:val="0"/>
              </w:numPr>
              <w:tabs>
                <w:tab w:val="left" w:pos="0"/>
              </w:tabs>
              <w:spacing w:line="276" w:lineRule="auto"/>
              <w:rPr>
                <w:b/>
                <w:bCs/>
                <w:szCs w:val="22"/>
              </w:rPr>
            </w:pPr>
            <w:r w:rsidRPr="00400AC3">
              <w:rPr>
                <w:b/>
                <w:bCs/>
                <w:szCs w:val="22"/>
              </w:rPr>
              <w:t>№</w:t>
            </w:r>
            <w:r w:rsidR="00400AC3">
              <w:rPr>
                <w:b/>
                <w:bCs/>
                <w:szCs w:val="22"/>
              </w:rPr>
              <w:t xml:space="preserve"> п/п</w:t>
            </w:r>
          </w:p>
        </w:tc>
        <w:tc>
          <w:tcPr>
            <w:tcW w:w="8931" w:type="dxa"/>
          </w:tcPr>
          <w:p w14:paraId="6F479804" w14:textId="77777777" w:rsidR="00DB2412" w:rsidRPr="00400AC3" w:rsidRDefault="00DB2412" w:rsidP="007C72F1">
            <w:pPr>
              <w:pStyle w:val="ListNum"/>
              <w:numPr>
                <w:ilvl w:val="0"/>
                <w:numId w:val="0"/>
              </w:numPr>
              <w:tabs>
                <w:tab w:val="left" w:pos="0"/>
              </w:tabs>
              <w:spacing w:line="276" w:lineRule="auto"/>
              <w:jc w:val="center"/>
              <w:rPr>
                <w:b/>
                <w:bCs/>
                <w:szCs w:val="22"/>
              </w:rPr>
            </w:pPr>
            <w:r w:rsidRPr="00400AC3">
              <w:rPr>
                <w:b/>
                <w:bCs/>
                <w:szCs w:val="22"/>
              </w:rPr>
              <w:t>Наименование</w:t>
            </w:r>
          </w:p>
        </w:tc>
        <w:tc>
          <w:tcPr>
            <w:tcW w:w="1134" w:type="dxa"/>
          </w:tcPr>
          <w:p w14:paraId="11D13EAE" w14:textId="55F8B88C" w:rsidR="00DB2412" w:rsidRPr="00400AC3" w:rsidRDefault="00DB2412" w:rsidP="007C72F1">
            <w:pPr>
              <w:pStyle w:val="ListNum"/>
              <w:numPr>
                <w:ilvl w:val="0"/>
                <w:numId w:val="0"/>
              </w:numPr>
              <w:tabs>
                <w:tab w:val="left" w:pos="0"/>
              </w:tabs>
              <w:spacing w:line="276" w:lineRule="auto"/>
              <w:jc w:val="center"/>
              <w:rPr>
                <w:b/>
                <w:bCs/>
                <w:szCs w:val="22"/>
              </w:rPr>
            </w:pPr>
            <w:r w:rsidRPr="00400AC3">
              <w:rPr>
                <w:b/>
                <w:bCs/>
                <w:szCs w:val="22"/>
              </w:rPr>
              <w:t>Количество обучаемых, чел.</w:t>
            </w:r>
          </w:p>
        </w:tc>
      </w:tr>
      <w:tr w:rsidR="004938C5" w:rsidRPr="00400AC3" w14:paraId="2850294E" w14:textId="77777777" w:rsidTr="002A4394">
        <w:trPr>
          <w:trHeight w:val="589"/>
        </w:trPr>
        <w:tc>
          <w:tcPr>
            <w:tcW w:w="562" w:type="dxa"/>
          </w:tcPr>
          <w:p w14:paraId="2F7411D3" w14:textId="40957829" w:rsidR="004938C5" w:rsidRPr="00400AC3" w:rsidRDefault="008B4E63" w:rsidP="007C72F1">
            <w:pPr>
              <w:pStyle w:val="ListNum"/>
              <w:numPr>
                <w:ilvl w:val="0"/>
                <w:numId w:val="0"/>
              </w:numPr>
              <w:tabs>
                <w:tab w:val="left" w:pos="0"/>
              </w:tabs>
              <w:spacing w:line="276" w:lineRule="auto"/>
              <w:jc w:val="center"/>
              <w:rPr>
                <w:b/>
                <w:bCs/>
                <w:szCs w:val="22"/>
              </w:rPr>
            </w:pPr>
            <w:r>
              <w:rPr>
                <w:b/>
                <w:bCs/>
                <w:szCs w:val="22"/>
              </w:rPr>
              <w:t>1.</w:t>
            </w:r>
          </w:p>
        </w:tc>
        <w:tc>
          <w:tcPr>
            <w:tcW w:w="8931" w:type="dxa"/>
          </w:tcPr>
          <w:p w14:paraId="2696D0F4" w14:textId="77777777" w:rsidR="001D2D98" w:rsidRPr="001D2D98" w:rsidRDefault="001D2D98" w:rsidP="001D2D98">
            <w:pPr>
              <w:spacing w:line="276" w:lineRule="auto"/>
              <w:jc w:val="both"/>
              <w:rPr>
                <w:sz w:val="22"/>
                <w:szCs w:val="22"/>
              </w:rPr>
            </w:pPr>
            <w:r w:rsidRPr="001D2D98">
              <w:rPr>
                <w:sz w:val="22"/>
                <w:szCs w:val="22"/>
              </w:rPr>
              <w:t>Дополнительная профессиональная программа</w:t>
            </w:r>
          </w:p>
          <w:p w14:paraId="02DADD56" w14:textId="77777777" w:rsidR="001D2D98" w:rsidRPr="001D2D98" w:rsidRDefault="001D2D98" w:rsidP="001D2D98">
            <w:pPr>
              <w:spacing w:line="276" w:lineRule="auto"/>
              <w:jc w:val="both"/>
              <w:rPr>
                <w:sz w:val="22"/>
                <w:szCs w:val="22"/>
              </w:rPr>
            </w:pPr>
            <w:r w:rsidRPr="001D2D98">
              <w:rPr>
                <w:sz w:val="22"/>
                <w:szCs w:val="22"/>
              </w:rPr>
              <w:t>«Оператор системы противопожарной защиты GLOBAL: мониторинг,</w:t>
            </w:r>
          </w:p>
          <w:p w14:paraId="7CD97446" w14:textId="37E20F91" w:rsidR="004938C5" w:rsidRDefault="001D2D98" w:rsidP="001D2D98">
            <w:pPr>
              <w:spacing w:line="276" w:lineRule="auto"/>
              <w:jc w:val="both"/>
              <w:rPr>
                <w:sz w:val="22"/>
                <w:szCs w:val="22"/>
              </w:rPr>
            </w:pPr>
            <w:r w:rsidRPr="001D2D98">
              <w:rPr>
                <w:sz w:val="22"/>
                <w:szCs w:val="22"/>
              </w:rPr>
              <w:t>управление и действия при наличии инцидентов»</w:t>
            </w:r>
            <w:r>
              <w:rPr>
                <w:sz w:val="22"/>
                <w:szCs w:val="22"/>
              </w:rPr>
              <w:t>.</w:t>
            </w:r>
          </w:p>
          <w:p w14:paraId="0D843849" w14:textId="77777777" w:rsidR="001D2D98" w:rsidRPr="00400AC3" w:rsidRDefault="001D2D98" w:rsidP="001D2D98">
            <w:pPr>
              <w:spacing w:line="276" w:lineRule="auto"/>
              <w:jc w:val="both"/>
              <w:rPr>
                <w:sz w:val="22"/>
                <w:szCs w:val="22"/>
              </w:rPr>
            </w:pPr>
          </w:p>
          <w:p w14:paraId="7F6E36DB" w14:textId="04848650" w:rsidR="001D2D98" w:rsidRPr="001D2D98" w:rsidRDefault="004938C5" w:rsidP="001D2D98">
            <w:pPr>
              <w:spacing w:line="276" w:lineRule="auto"/>
              <w:jc w:val="both"/>
              <w:rPr>
                <w:sz w:val="22"/>
                <w:szCs w:val="22"/>
              </w:rPr>
            </w:pPr>
            <w:r w:rsidRPr="00E660EB">
              <w:rPr>
                <w:b/>
                <w:bCs/>
                <w:sz w:val="22"/>
                <w:szCs w:val="22"/>
              </w:rPr>
              <w:t>Учебный план</w:t>
            </w:r>
            <w:r w:rsidRPr="00400AC3">
              <w:rPr>
                <w:sz w:val="22"/>
                <w:szCs w:val="22"/>
              </w:rPr>
              <w:t xml:space="preserve"> </w:t>
            </w:r>
            <w:r w:rsidR="001D2D98">
              <w:rPr>
                <w:sz w:val="22"/>
                <w:szCs w:val="22"/>
              </w:rPr>
              <w:t>д</w:t>
            </w:r>
            <w:r w:rsidR="001D2D98" w:rsidRPr="001D2D98">
              <w:rPr>
                <w:sz w:val="22"/>
                <w:szCs w:val="22"/>
              </w:rPr>
              <w:t>ополнительн</w:t>
            </w:r>
            <w:r w:rsidR="001D2D98">
              <w:rPr>
                <w:sz w:val="22"/>
                <w:szCs w:val="22"/>
              </w:rPr>
              <w:t>ой</w:t>
            </w:r>
            <w:r w:rsidR="001D2D98" w:rsidRPr="001D2D98">
              <w:rPr>
                <w:sz w:val="22"/>
                <w:szCs w:val="22"/>
              </w:rPr>
              <w:t xml:space="preserve"> профессиональн</w:t>
            </w:r>
            <w:r w:rsidR="001D2D98">
              <w:rPr>
                <w:sz w:val="22"/>
                <w:szCs w:val="22"/>
              </w:rPr>
              <w:t>ой</w:t>
            </w:r>
            <w:r w:rsidR="001D2D98" w:rsidRPr="001D2D98">
              <w:rPr>
                <w:sz w:val="22"/>
                <w:szCs w:val="22"/>
              </w:rPr>
              <w:t xml:space="preserve"> программ</w:t>
            </w:r>
            <w:r w:rsidR="001D2D98">
              <w:rPr>
                <w:sz w:val="22"/>
                <w:szCs w:val="22"/>
              </w:rPr>
              <w:t>ы</w:t>
            </w:r>
          </w:p>
          <w:p w14:paraId="423B7F1F" w14:textId="77777777" w:rsidR="001D2D98" w:rsidRPr="001D2D98" w:rsidRDefault="001D2D98" w:rsidP="001D2D98">
            <w:pPr>
              <w:spacing w:line="276" w:lineRule="auto"/>
              <w:jc w:val="both"/>
              <w:rPr>
                <w:sz w:val="22"/>
                <w:szCs w:val="22"/>
              </w:rPr>
            </w:pPr>
            <w:r w:rsidRPr="001D2D98">
              <w:rPr>
                <w:sz w:val="22"/>
                <w:szCs w:val="22"/>
              </w:rPr>
              <w:t>«Оператор системы противопожарной защиты GLOBAL: мониторинг,</w:t>
            </w:r>
          </w:p>
          <w:p w14:paraId="3B22034A" w14:textId="7B3A3A08" w:rsidR="004938C5" w:rsidRDefault="001D2D98" w:rsidP="001D2D98">
            <w:pPr>
              <w:spacing w:line="276" w:lineRule="auto"/>
              <w:jc w:val="both"/>
              <w:rPr>
                <w:sz w:val="22"/>
                <w:szCs w:val="22"/>
              </w:rPr>
            </w:pPr>
            <w:r w:rsidRPr="001D2D98">
              <w:rPr>
                <w:sz w:val="22"/>
                <w:szCs w:val="22"/>
              </w:rPr>
              <w:t>управление и действия при наличии инцидентов»</w:t>
            </w:r>
            <w:r>
              <w:rPr>
                <w:sz w:val="22"/>
                <w:szCs w:val="22"/>
              </w:rPr>
              <w:t>:</w:t>
            </w:r>
          </w:p>
          <w:tbl>
            <w:tblPr>
              <w:tblpPr w:leftFromText="180" w:rightFromText="180" w:horzAnchor="margin" w:tblpY="-648"/>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2"/>
              <w:gridCol w:w="1985"/>
              <w:gridCol w:w="850"/>
              <w:gridCol w:w="1134"/>
              <w:gridCol w:w="993"/>
              <w:gridCol w:w="1417"/>
              <w:gridCol w:w="709"/>
              <w:gridCol w:w="1559"/>
            </w:tblGrid>
            <w:tr w:rsidR="002A4394" w:rsidRPr="002A4394" w14:paraId="58BB8542" w14:textId="77777777" w:rsidTr="002A4394">
              <w:trPr>
                <w:trHeight w:hRule="exact" w:val="461"/>
              </w:trPr>
              <w:tc>
                <w:tcPr>
                  <w:tcW w:w="562" w:type="dxa"/>
                  <w:vMerge w:val="restart"/>
                  <w:shd w:val="clear" w:color="auto" w:fill="FFFFFF"/>
                </w:tcPr>
                <w:p w14:paraId="6D14513B" w14:textId="77777777" w:rsidR="002A4394" w:rsidRPr="002A4394" w:rsidRDefault="002A4394" w:rsidP="002A4394">
                  <w:pPr>
                    <w:spacing w:line="322" w:lineRule="exact"/>
                    <w:rPr>
                      <w:rStyle w:val="20"/>
                      <w:b/>
                      <w:bCs/>
                      <w:sz w:val="20"/>
                      <w:szCs w:val="20"/>
                    </w:rPr>
                  </w:pPr>
                  <w:r w:rsidRPr="002A4394">
                    <w:rPr>
                      <w:rStyle w:val="20"/>
                      <w:b/>
                      <w:bCs/>
                      <w:sz w:val="20"/>
                      <w:szCs w:val="20"/>
                    </w:rPr>
                    <w:lastRenderedPageBreak/>
                    <w:t xml:space="preserve">№ </w:t>
                  </w:r>
                </w:p>
                <w:p w14:paraId="3F7D3307" w14:textId="77777777" w:rsidR="002A4394" w:rsidRPr="002A4394" w:rsidRDefault="002A4394" w:rsidP="002A4394">
                  <w:pPr>
                    <w:spacing w:line="322" w:lineRule="exact"/>
                    <w:rPr>
                      <w:b/>
                      <w:bCs/>
                      <w:sz w:val="20"/>
                      <w:szCs w:val="20"/>
                    </w:rPr>
                  </w:pPr>
                  <w:r w:rsidRPr="002A4394">
                    <w:rPr>
                      <w:rStyle w:val="20"/>
                      <w:b/>
                      <w:bCs/>
                      <w:sz w:val="20"/>
                      <w:szCs w:val="20"/>
                    </w:rPr>
                    <w:t>п/п</w:t>
                  </w:r>
                </w:p>
              </w:tc>
              <w:tc>
                <w:tcPr>
                  <w:tcW w:w="1985" w:type="dxa"/>
                  <w:vMerge w:val="restart"/>
                  <w:shd w:val="clear" w:color="auto" w:fill="FFFFFF"/>
                </w:tcPr>
                <w:p w14:paraId="411B7147" w14:textId="77777777" w:rsidR="002A4394" w:rsidRPr="002A4394" w:rsidRDefault="002A4394" w:rsidP="002A4394">
                  <w:pPr>
                    <w:spacing w:line="326" w:lineRule="exact"/>
                    <w:rPr>
                      <w:b/>
                      <w:bCs/>
                      <w:sz w:val="20"/>
                      <w:szCs w:val="20"/>
                    </w:rPr>
                  </w:pPr>
                  <w:r w:rsidRPr="002A4394">
                    <w:rPr>
                      <w:rStyle w:val="20"/>
                      <w:b/>
                      <w:bCs/>
                      <w:sz w:val="20"/>
                      <w:szCs w:val="20"/>
                    </w:rPr>
                    <w:t>Наименование раздела (дисциплины)</w:t>
                  </w:r>
                </w:p>
              </w:tc>
              <w:tc>
                <w:tcPr>
                  <w:tcW w:w="850" w:type="dxa"/>
                  <w:vMerge w:val="restart"/>
                  <w:shd w:val="clear" w:color="auto" w:fill="FFFFFF"/>
                </w:tcPr>
                <w:p w14:paraId="54D5938C" w14:textId="77777777" w:rsidR="002A4394" w:rsidRPr="002A4394" w:rsidRDefault="002A4394" w:rsidP="002A4394">
                  <w:pPr>
                    <w:spacing w:line="322" w:lineRule="exact"/>
                    <w:ind w:left="160" w:hanging="34"/>
                    <w:jc w:val="center"/>
                    <w:rPr>
                      <w:b/>
                      <w:bCs/>
                      <w:sz w:val="20"/>
                      <w:szCs w:val="20"/>
                    </w:rPr>
                  </w:pPr>
                  <w:r w:rsidRPr="002A4394">
                    <w:rPr>
                      <w:rStyle w:val="20"/>
                      <w:b/>
                      <w:bCs/>
                      <w:sz w:val="20"/>
                      <w:szCs w:val="20"/>
                    </w:rPr>
                    <w:t>Общая трудоемкость, ак.час.</w:t>
                  </w:r>
                </w:p>
              </w:tc>
              <w:tc>
                <w:tcPr>
                  <w:tcW w:w="1134" w:type="dxa"/>
                  <w:vMerge w:val="restart"/>
                  <w:shd w:val="clear" w:color="auto" w:fill="FFFFFF"/>
                </w:tcPr>
                <w:p w14:paraId="208A4B23" w14:textId="77777777" w:rsidR="002A4394" w:rsidRPr="002A4394" w:rsidRDefault="002A4394" w:rsidP="002A4394">
                  <w:pPr>
                    <w:spacing w:line="322" w:lineRule="exact"/>
                    <w:ind w:left="-10" w:hanging="34"/>
                    <w:jc w:val="center"/>
                    <w:rPr>
                      <w:b/>
                      <w:bCs/>
                      <w:sz w:val="20"/>
                      <w:szCs w:val="20"/>
                    </w:rPr>
                  </w:pPr>
                  <w:r w:rsidRPr="002A4394">
                    <w:rPr>
                      <w:rStyle w:val="20"/>
                      <w:b/>
                      <w:bCs/>
                      <w:sz w:val="20"/>
                      <w:szCs w:val="20"/>
                    </w:rPr>
                    <w:t>Всего контактной</w:t>
                  </w:r>
                </w:p>
                <w:p w14:paraId="7471390E" w14:textId="77777777" w:rsidR="002A4394" w:rsidRPr="002A4394" w:rsidRDefault="002A4394" w:rsidP="002A4394">
                  <w:pPr>
                    <w:spacing w:line="322" w:lineRule="exact"/>
                    <w:ind w:left="-10" w:hanging="34"/>
                    <w:jc w:val="center"/>
                    <w:rPr>
                      <w:rStyle w:val="20"/>
                      <w:b/>
                      <w:bCs/>
                      <w:sz w:val="20"/>
                      <w:szCs w:val="20"/>
                    </w:rPr>
                  </w:pPr>
                  <w:r w:rsidRPr="002A4394">
                    <w:rPr>
                      <w:rStyle w:val="20"/>
                      <w:b/>
                      <w:bCs/>
                      <w:sz w:val="20"/>
                      <w:szCs w:val="20"/>
                    </w:rPr>
                    <w:t>работы,</w:t>
                  </w:r>
                </w:p>
                <w:p w14:paraId="36A6C8E5" w14:textId="77777777" w:rsidR="002A4394" w:rsidRPr="002A4394" w:rsidRDefault="002A4394" w:rsidP="002A4394">
                  <w:pPr>
                    <w:spacing w:line="322" w:lineRule="exact"/>
                    <w:ind w:left="-10" w:hanging="34"/>
                    <w:jc w:val="center"/>
                    <w:rPr>
                      <w:b/>
                      <w:bCs/>
                      <w:sz w:val="20"/>
                      <w:szCs w:val="20"/>
                    </w:rPr>
                  </w:pPr>
                  <w:r w:rsidRPr="002A4394">
                    <w:rPr>
                      <w:rStyle w:val="20"/>
                      <w:b/>
                      <w:bCs/>
                      <w:sz w:val="20"/>
                      <w:szCs w:val="20"/>
                    </w:rPr>
                    <w:t>ак.час.</w:t>
                  </w:r>
                </w:p>
              </w:tc>
              <w:tc>
                <w:tcPr>
                  <w:tcW w:w="2410" w:type="dxa"/>
                  <w:gridSpan w:val="2"/>
                  <w:shd w:val="clear" w:color="auto" w:fill="FFFFFF"/>
                  <w:vAlign w:val="center"/>
                </w:tcPr>
                <w:p w14:paraId="3775C7F1" w14:textId="77777777" w:rsidR="002A4394" w:rsidRPr="002A4394" w:rsidRDefault="002A4394" w:rsidP="002A4394">
                  <w:pPr>
                    <w:spacing w:line="260" w:lineRule="exact"/>
                    <w:rPr>
                      <w:b/>
                      <w:bCs/>
                      <w:sz w:val="20"/>
                      <w:szCs w:val="20"/>
                    </w:rPr>
                  </w:pPr>
                  <w:r w:rsidRPr="002A4394">
                    <w:rPr>
                      <w:rStyle w:val="20"/>
                      <w:b/>
                      <w:bCs/>
                      <w:sz w:val="20"/>
                      <w:szCs w:val="20"/>
                    </w:rPr>
                    <w:t>В том числе</w:t>
                  </w:r>
                </w:p>
              </w:tc>
              <w:tc>
                <w:tcPr>
                  <w:tcW w:w="709" w:type="dxa"/>
                  <w:vMerge w:val="restart"/>
                  <w:shd w:val="clear" w:color="auto" w:fill="FFFFFF"/>
                </w:tcPr>
                <w:p w14:paraId="3C843EB8" w14:textId="77777777" w:rsidR="002A4394" w:rsidRPr="002A4394" w:rsidRDefault="002A4394" w:rsidP="002A4394">
                  <w:pPr>
                    <w:spacing w:after="120" w:line="260" w:lineRule="exact"/>
                    <w:ind w:left="180"/>
                    <w:rPr>
                      <w:b/>
                      <w:bCs/>
                      <w:sz w:val="20"/>
                      <w:szCs w:val="20"/>
                    </w:rPr>
                  </w:pPr>
                  <w:r w:rsidRPr="002A4394">
                    <w:rPr>
                      <w:rStyle w:val="20"/>
                      <w:b/>
                      <w:bCs/>
                      <w:sz w:val="20"/>
                      <w:szCs w:val="20"/>
                    </w:rPr>
                    <w:t>СРС,</w:t>
                  </w:r>
                </w:p>
                <w:p w14:paraId="3866EE56" w14:textId="77777777" w:rsidR="002A4394" w:rsidRPr="002A4394" w:rsidRDefault="002A4394" w:rsidP="002A4394">
                  <w:pPr>
                    <w:spacing w:before="120" w:line="260" w:lineRule="exact"/>
                    <w:ind w:left="180"/>
                    <w:rPr>
                      <w:b/>
                      <w:bCs/>
                      <w:sz w:val="20"/>
                      <w:szCs w:val="20"/>
                    </w:rPr>
                  </w:pPr>
                  <w:r w:rsidRPr="002A4394">
                    <w:rPr>
                      <w:rStyle w:val="20"/>
                      <w:b/>
                      <w:bCs/>
                      <w:sz w:val="20"/>
                      <w:szCs w:val="20"/>
                    </w:rPr>
                    <w:t>ак.час</w:t>
                  </w:r>
                </w:p>
              </w:tc>
              <w:tc>
                <w:tcPr>
                  <w:tcW w:w="1559" w:type="dxa"/>
                  <w:vMerge w:val="restart"/>
                  <w:shd w:val="clear" w:color="auto" w:fill="FFFFFF"/>
                </w:tcPr>
                <w:p w14:paraId="5FD23CBF" w14:textId="77777777" w:rsidR="002A4394" w:rsidRPr="002A4394" w:rsidRDefault="002A4394" w:rsidP="002A4394">
                  <w:pPr>
                    <w:spacing w:after="120" w:line="260" w:lineRule="exact"/>
                    <w:rPr>
                      <w:b/>
                      <w:bCs/>
                      <w:sz w:val="20"/>
                      <w:szCs w:val="20"/>
                    </w:rPr>
                  </w:pPr>
                  <w:r w:rsidRPr="002A4394">
                    <w:rPr>
                      <w:rStyle w:val="20"/>
                      <w:b/>
                      <w:bCs/>
                      <w:sz w:val="20"/>
                      <w:szCs w:val="20"/>
                    </w:rPr>
                    <w:t>Форма</w:t>
                  </w:r>
                </w:p>
                <w:p w14:paraId="1F714D9F" w14:textId="77777777" w:rsidR="002A4394" w:rsidRPr="002A4394" w:rsidRDefault="002A4394" w:rsidP="002A4394">
                  <w:pPr>
                    <w:spacing w:before="120" w:line="260" w:lineRule="exact"/>
                    <w:rPr>
                      <w:b/>
                      <w:bCs/>
                      <w:sz w:val="20"/>
                      <w:szCs w:val="20"/>
                    </w:rPr>
                  </w:pPr>
                  <w:r w:rsidRPr="002A4394">
                    <w:rPr>
                      <w:rStyle w:val="20"/>
                      <w:b/>
                      <w:bCs/>
                      <w:sz w:val="20"/>
                      <w:szCs w:val="20"/>
                    </w:rPr>
                    <w:t>контроля</w:t>
                  </w:r>
                </w:p>
              </w:tc>
            </w:tr>
            <w:tr w:rsidR="002A4394" w:rsidRPr="002A4394" w14:paraId="4EB99C14" w14:textId="77777777" w:rsidTr="002A4394">
              <w:trPr>
                <w:trHeight w:hRule="exact" w:val="994"/>
              </w:trPr>
              <w:tc>
                <w:tcPr>
                  <w:tcW w:w="562" w:type="dxa"/>
                  <w:vMerge/>
                  <w:shd w:val="clear" w:color="auto" w:fill="FFFFFF"/>
                </w:tcPr>
                <w:p w14:paraId="2CF40D2B" w14:textId="77777777" w:rsidR="002A4394" w:rsidRPr="002A4394" w:rsidRDefault="002A4394" w:rsidP="002A4394">
                  <w:pPr>
                    <w:rPr>
                      <w:sz w:val="20"/>
                      <w:szCs w:val="20"/>
                    </w:rPr>
                  </w:pPr>
                </w:p>
              </w:tc>
              <w:tc>
                <w:tcPr>
                  <w:tcW w:w="1985" w:type="dxa"/>
                  <w:vMerge/>
                  <w:shd w:val="clear" w:color="auto" w:fill="FFFFFF"/>
                </w:tcPr>
                <w:p w14:paraId="29A9FC72" w14:textId="77777777" w:rsidR="002A4394" w:rsidRPr="002A4394" w:rsidRDefault="002A4394" w:rsidP="002A4394">
                  <w:pPr>
                    <w:rPr>
                      <w:sz w:val="20"/>
                      <w:szCs w:val="20"/>
                    </w:rPr>
                  </w:pPr>
                </w:p>
              </w:tc>
              <w:tc>
                <w:tcPr>
                  <w:tcW w:w="850" w:type="dxa"/>
                  <w:vMerge/>
                  <w:shd w:val="clear" w:color="auto" w:fill="FFFFFF"/>
                </w:tcPr>
                <w:p w14:paraId="79466260" w14:textId="77777777" w:rsidR="002A4394" w:rsidRPr="002A4394" w:rsidRDefault="002A4394" w:rsidP="002A4394">
                  <w:pPr>
                    <w:rPr>
                      <w:sz w:val="20"/>
                      <w:szCs w:val="20"/>
                    </w:rPr>
                  </w:pPr>
                </w:p>
              </w:tc>
              <w:tc>
                <w:tcPr>
                  <w:tcW w:w="1134" w:type="dxa"/>
                  <w:vMerge/>
                  <w:shd w:val="clear" w:color="auto" w:fill="FFFFFF"/>
                </w:tcPr>
                <w:p w14:paraId="1C38E939" w14:textId="77777777" w:rsidR="002A4394" w:rsidRPr="002A4394" w:rsidRDefault="002A4394" w:rsidP="002A4394">
                  <w:pPr>
                    <w:rPr>
                      <w:sz w:val="20"/>
                      <w:szCs w:val="20"/>
                    </w:rPr>
                  </w:pPr>
                </w:p>
              </w:tc>
              <w:tc>
                <w:tcPr>
                  <w:tcW w:w="993" w:type="dxa"/>
                  <w:shd w:val="clear" w:color="auto" w:fill="FFFFFF"/>
                  <w:vAlign w:val="center"/>
                </w:tcPr>
                <w:p w14:paraId="4E57FC5C" w14:textId="77777777" w:rsidR="002A4394" w:rsidRPr="002A4394" w:rsidRDefault="002A4394" w:rsidP="002A4394">
                  <w:pPr>
                    <w:spacing w:after="120" w:line="260" w:lineRule="exact"/>
                    <w:rPr>
                      <w:sz w:val="20"/>
                      <w:szCs w:val="20"/>
                    </w:rPr>
                  </w:pPr>
                  <w:r w:rsidRPr="002A4394">
                    <w:rPr>
                      <w:rStyle w:val="20"/>
                      <w:sz w:val="20"/>
                      <w:szCs w:val="20"/>
                    </w:rPr>
                    <w:t>лекции,</w:t>
                  </w:r>
                </w:p>
                <w:p w14:paraId="2079284B" w14:textId="77777777" w:rsidR="002A4394" w:rsidRPr="002A4394" w:rsidRDefault="002A4394" w:rsidP="002A4394">
                  <w:pPr>
                    <w:spacing w:before="120" w:line="260" w:lineRule="exact"/>
                    <w:rPr>
                      <w:sz w:val="20"/>
                      <w:szCs w:val="20"/>
                    </w:rPr>
                  </w:pPr>
                  <w:r w:rsidRPr="002A4394">
                    <w:rPr>
                      <w:rStyle w:val="20"/>
                      <w:sz w:val="20"/>
                      <w:szCs w:val="20"/>
                    </w:rPr>
                    <w:t>ак.час.</w:t>
                  </w:r>
                </w:p>
              </w:tc>
              <w:tc>
                <w:tcPr>
                  <w:tcW w:w="1417" w:type="dxa"/>
                  <w:shd w:val="clear" w:color="auto" w:fill="FFFFFF"/>
                  <w:vAlign w:val="center"/>
                </w:tcPr>
                <w:p w14:paraId="630B9B0A" w14:textId="77777777" w:rsidR="002A4394" w:rsidRPr="002A4394" w:rsidRDefault="002A4394" w:rsidP="002A4394">
                  <w:pPr>
                    <w:spacing w:line="322" w:lineRule="exact"/>
                    <w:rPr>
                      <w:sz w:val="20"/>
                      <w:szCs w:val="20"/>
                    </w:rPr>
                  </w:pPr>
                  <w:r w:rsidRPr="002A4394">
                    <w:rPr>
                      <w:rStyle w:val="20"/>
                      <w:sz w:val="20"/>
                      <w:szCs w:val="20"/>
                    </w:rPr>
                    <w:t>практическ ие занятия, ак.час.</w:t>
                  </w:r>
                </w:p>
              </w:tc>
              <w:tc>
                <w:tcPr>
                  <w:tcW w:w="709" w:type="dxa"/>
                  <w:vMerge/>
                  <w:shd w:val="clear" w:color="auto" w:fill="FFFFFF"/>
                </w:tcPr>
                <w:p w14:paraId="4F47A7A6" w14:textId="77777777" w:rsidR="002A4394" w:rsidRPr="002A4394" w:rsidRDefault="002A4394" w:rsidP="002A4394">
                  <w:pPr>
                    <w:rPr>
                      <w:sz w:val="20"/>
                      <w:szCs w:val="20"/>
                    </w:rPr>
                  </w:pPr>
                </w:p>
              </w:tc>
              <w:tc>
                <w:tcPr>
                  <w:tcW w:w="1559" w:type="dxa"/>
                  <w:vMerge/>
                  <w:shd w:val="clear" w:color="auto" w:fill="FFFFFF"/>
                </w:tcPr>
                <w:p w14:paraId="0AF75D0E" w14:textId="77777777" w:rsidR="002A4394" w:rsidRPr="002A4394" w:rsidRDefault="002A4394" w:rsidP="002A4394">
                  <w:pPr>
                    <w:rPr>
                      <w:sz w:val="20"/>
                      <w:szCs w:val="20"/>
                    </w:rPr>
                  </w:pPr>
                </w:p>
              </w:tc>
            </w:tr>
            <w:tr w:rsidR="002A4394" w:rsidRPr="002A4394" w14:paraId="55D029C2" w14:textId="77777777" w:rsidTr="002A4394">
              <w:trPr>
                <w:trHeight w:hRule="exact" w:val="974"/>
              </w:trPr>
              <w:tc>
                <w:tcPr>
                  <w:tcW w:w="562" w:type="dxa"/>
                  <w:shd w:val="clear" w:color="auto" w:fill="FFFFFF"/>
                </w:tcPr>
                <w:p w14:paraId="41A59BBC" w14:textId="77777777" w:rsidR="002A4394" w:rsidRPr="002A4394" w:rsidRDefault="002A4394" w:rsidP="002A4394">
                  <w:pPr>
                    <w:spacing w:line="260" w:lineRule="exact"/>
                    <w:rPr>
                      <w:sz w:val="20"/>
                      <w:szCs w:val="20"/>
                    </w:rPr>
                  </w:pPr>
                  <w:r w:rsidRPr="002A4394">
                    <w:rPr>
                      <w:rStyle w:val="20"/>
                      <w:sz w:val="20"/>
                      <w:szCs w:val="20"/>
                    </w:rPr>
                    <w:t>1</w:t>
                  </w:r>
                </w:p>
              </w:tc>
              <w:tc>
                <w:tcPr>
                  <w:tcW w:w="1985" w:type="dxa"/>
                  <w:shd w:val="clear" w:color="auto" w:fill="FFFFFF"/>
                </w:tcPr>
                <w:p w14:paraId="0954476D" w14:textId="77777777" w:rsidR="002A4394" w:rsidRPr="002A4394" w:rsidRDefault="002A4394" w:rsidP="002A4394">
                  <w:pPr>
                    <w:spacing w:line="260" w:lineRule="exact"/>
                    <w:rPr>
                      <w:rStyle w:val="20"/>
                      <w:sz w:val="20"/>
                      <w:szCs w:val="20"/>
                    </w:rPr>
                  </w:pPr>
                  <w:r w:rsidRPr="002A4394">
                    <w:rPr>
                      <w:rStyle w:val="20"/>
                      <w:sz w:val="20"/>
                      <w:szCs w:val="20"/>
                    </w:rPr>
                    <w:t xml:space="preserve">Архитектура системы и </w:t>
                  </w:r>
                </w:p>
                <w:p w14:paraId="0144E90F" w14:textId="77777777" w:rsidR="002A4394" w:rsidRPr="002A4394" w:rsidRDefault="002A4394" w:rsidP="002A4394">
                  <w:pPr>
                    <w:spacing w:line="260" w:lineRule="exact"/>
                    <w:rPr>
                      <w:sz w:val="20"/>
                      <w:szCs w:val="20"/>
                    </w:rPr>
                  </w:pPr>
                  <w:r w:rsidRPr="002A4394">
                    <w:rPr>
                      <w:rStyle w:val="20"/>
                      <w:sz w:val="20"/>
                      <w:szCs w:val="20"/>
                    </w:rPr>
                    <w:t>основы работы.</w:t>
                  </w:r>
                </w:p>
              </w:tc>
              <w:tc>
                <w:tcPr>
                  <w:tcW w:w="850" w:type="dxa"/>
                  <w:shd w:val="clear" w:color="auto" w:fill="FFFFFF"/>
                  <w:vAlign w:val="center"/>
                </w:tcPr>
                <w:p w14:paraId="4BAD8A5D" w14:textId="77777777" w:rsidR="002A4394" w:rsidRPr="002A4394" w:rsidRDefault="002A4394" w:rsidP="002A4394">
                  <w:pPr>
                    <w:spacing w:line="260" w:lineRule="exact"/>
                    <w:jc w:val="center"/>
                    <w:rPr>
                      <w:sz w:val="20"/>
                      <w:szCs w:val="20"/>
                    </w:rPr>
                  </w:pPr>
                  <w:r w:rsidRPr="002A4394">
                    <w:rPr>
                      <w:rStyle w:val="20"/>
                      <w:sz w:val="20"/>
                      <w:szCs w:val="20"/>
                    </w:rPr>
                    <w:t>2</w:t>
                  </w:r>
                </w:p>
              </w:tc>
              <w:tc>
                <w:tcPr>
                  <w:tcW w:w="1134" w:type="dxa"/>
                  <w:shd w:val="clear" w:color="auto" w:fill="FFFFFF"/>
                  <w:vAlign w:val="center"/>
                </w:tcPr>
                <w:p w14:paraId="5BA1E82D" w14:textId="77777777" w:rsidR="002A4394" w:rsidRPr="002A4394" w:rsidRDefault="002A4394" w:rsidP="002A4394">
                  <w:pPr>
                    <w:spacing w:line="260" w:lineRule="exact"/>
                    <w:jc w:val="center"/>
                    <w:rPr>
                      <w:sz w:val="20"/>
                      <w:szCs w:val="20"/>
                    </w:rPr>
                  </w:pPr>
                  <w:r w:rsidRPr="002A4394">
                    <w:rPr>
                      <w:rStyle w:val="20"/>
                      <w:sz w:val="20"/>
                      <w:szCs w:val="20"/>
                    </w:rPr>
                    <w:t>2</w:t>
                  </w:r>
                </w:p>
              </w:tc>
              <w:tc>
                <w:tcPr>
                  <w:tcW w:w="993" w:type="dxa"/>
                  <w:shd w:val="clear" w:color="auto" w:fill="FFFFFF"/>
                  <w:vAlign w:val="center"/>
                </w:tcPr>
                <w:p w14:paraId="6D54FC35" w14:textId="77777777" w:rsidR="002A4394" w:rsidRPr="002A4394" w:rsidRDefault="002A4394" w:rsidP="002A4394">
                  <w:pPr>
                    <w:spacing w:line="260" w:lineRule="exact"/>
                    <w:jc w:val="center"/>
                    <w:rPr>
                      <w:sz w:val="20"/>
                      <w:szCs w:val="20"/>
                    </w:rPr>
                  </w:pPr>
                  <w:r w:rsidRPr="002A4394">
                    <w:rPr>
                      <w:rStyle w:val="20"/>
                      <w:sz w:val="20"/>
                      <w:szCs w:val="20"/>
                    </w:rPr>
                    <w:t>2</w:t>
                  </w:r>
                </w:p>
              </w:tc>
              <w:tc>
                <w:tcPr>
                  <w:tcW w:w="1417" w:type="dxa"/>
                  <w:shd w:val="clear" w:color="auto" w:fill="FFFFFF"/>
                  <w:vAlign w:val="center"/>
                </w:tcPr>
                <w:p w14:paraId="705C72BD" w14:textId="77777777" w:rsidR="002A4394" w:rsidRPr="002A4394" w:rsidRDefault="002A4394" w:rsidP="002A4394">
                  <w:pPr>
                    <w:spacing w:line="260" w:lineRule="exact"/>
                    <w:jc w:val="center"/>
                    <w:rPr>
                      <w:sz w:val="20"/>
                      <w:szCs w:val="20"/>
                    </w:rPr>
                  </w:pPr>
                  <w:r w:rsidRPr="002A4394">
                    <w:rPr>
                      <w:rStyle w:val="20"/>
                      <w:sz w:val="20"/>
                      <w:szCs w:val="20"/>
                    </w:rPr>
                    <w:t>0</w:t>
                  </w:r>
                </w:p>
              </w:tc>
              <w:tc>
                <w:tcPr>
                  <w:tcW w:w="709" w:type="dxa"/>
                  <w:shd w:val="clear" w:color="auto" w:fill="FFFFFF"/>
                  <w:vAlign w:val="center"/>
                </w:tcPr>
                <w:p w14:paraId="25AAB5AC" w14:textId="77777777" w:rsidR="002A4394" w:rsidRPr="002A4394" w:rsidRDefault="002A4394" w:rsidP="002A4394">
                  <w:pPr>
                    <w:spacing w:line="260" w:lineRule="exact"/>
                    <w:rPr>
                      <w:sz w:val="20"/>
                      <w:szCs w:val="20"/>
                    </w:rPr>
                  </w:pPr>
                  <w:r w:rsidRPr="002A4394">
                    <w:rPr>
                      <w:rStyle w:val="20"/>
                      <w:sz w:val="20"/>
                      <w:szCs w:val="20"/>
                    </w:rPr>
                    <w:t>7</w:t>
                  </w:r>
                </w:p>
              </w:tc>
              <w:tc>
                <w:tcPr>
                  <w:tcW w:w="1559" w:type="dxa"/>
                  <w:shd w:val="clear" w:color="auto" w:fill="FFFFFF"/>
                  <w:vAlign w:val="bottom"/>
                </w:tcPr>
                <w:p w14:paraId="21084873" w14:textId="77777777" w:rsidR="002A4394" w:rsidRPr="002A4394" w:rsidRDefault="002A4394" w:rsidP="002A4394">
                  <w:pPr>
                    <w:spacing w:line="260" w:lineRule="exact"/>
                    <w:rPr>
                      <w:sz w:val="20"/>
                      <w:szCs w:val="20"/>
                    </w:rPr>
                  </w:pPr>
                  <w:r w:rsidRPr="002A4394">
                    <w:rPr>
                      <w:rStyle w:val="20"/>
                      <w:sz w:val="20"/>
                      <w:szCs w:val="20"/>
                    </w:rPr>
                    <w:t>8</w:t>
                  </w:r>
                </w:p>
              </w:tc>
            </w:tr>
            <w:tr w:rsidR="002A4394" w:rsidRPr="002A4394" w14:paraId="35B38FDB" w14:textId="77777777" w:rsidTr="002A4394">
              <w:trPr>
                <w:trHeight w:hRule="exact" w:val="1129"/>
              </w:trPr>
              <w:tc>
                <w:tcPr>
                  <w:tcW w:w="562" w:type="dxa"/>
                  <w:shd w:val="clear" w:color="auto" w:fill="FFFFFF"/>
                </w:tcPr>
                <w:p w14:paraId="2DDEEA58" w14:textId="77777777" w:rsidR="002A4394" w:rsidRPr="002A4394" w:rsidRDefault="002A4394" w:rsidP="002A4394">
                  <w:pPr>
                    <w:spacing w:line="260" w:lineRule="exact"/>
                    <w:rPr>
                      <w:sz w:val="20"/>
                      <w:szCs w:val="20"/>
                    </w:rPr>
                  </w:pPr>
                  <w:r w:rsidRPr="002A4394">
                    <w:rPr>
                      <w:rStyle w:val="20"/>
                      <w:sz w:val="20"/>
                      <w:szCs w:val="20"/>
                    </w:rPr>
                    <w:t>2</w:t>
                  </w:r>
                </w:p>
              </w:tc>
              <w:tc>
                <w:tcPr>
                  <w:tcW w:w="1985" w:type="dxa"/>
                  <w:shd w:val="clear" w:color="auto" w:fill="FFFFFF"/>
                </w:tcPr>
                <w:p w14:paraId="5BD0F6E7" w14:textId="77777777" w:rsidR="002A4394" w:rsidRPr="002A4394" w:rsidRDefault="002A4394" w:rsidP="002A4394">
                  <w:pPr>
                    <w:spacing w:line="317" w:lineRule="exact"/>
                    <w:rPr>
                      <w:sz w:val="20"/>
                      <w:szCs w:val="20"/>
                    </w:rPr>
                  </w:pPr>
                  <w:r w:rsidRPr="002A4394">
                    <w:rPr>
                      <w:rStyle w:val="20"/>
                      <w:sz w:val="20"/>
                      <w:szCs w:val="20"/>
                    </w:rPr>
                    <w:t xml:space="preserve">Работа в ПО </w:t>
                  </w:r>
                  <w:r w:rsidRPr="002A4394">
                    <w:rPr>
                      <w:rStyle w:val="20"/>
                      <w:sz w:val="20"/>
                      <w:szCs w:val="20"/>
                      <w:lang w:eastAsia="en-US" w:bidi="en-US"/>
                    </w:rPr>
                    <w:t>"</w:t>
                  </w:r>
                  <w:r w:rsidRPr="002A4394">
                    <w:rPr>
                      <w:rStyle w:val="20"/>
                      <w:sz w:val="20"/>
                      <w:szCs w:val="20"/>
                      <w:lang w:val="en-US" w:eastAsia="en-US" w:bidi="en-US"/>
                    </w:rPr>
                    <w:t>GLOBAL</w:t>
                  </w:r>
                  <w:r w:rsidRPr="002A4394">
                    <w:rPr>
                      <w:rStyle w:val="20"/>
                      <w:sz w:val="20"/>
                      <w:szCs w:val="20"/>
                      <w:lang w:eastAsia="en-US" w:bidi="en-US"/>
                    </w:rPr>
                    <w:t xml:space="preserve"> </w:t>
                  </w:r>
                  <w:r w:rsidRPr="002A4394">
                    <w:rPr>
                      <w:rStyle w:val="20"/>
                      <w:sz w:val="20"/>
                      <w:szCs w:val="20"/>
                    </w:rPr>
                    <w:t>Монитор".</w:t>
                  </w:r>
                </w:p>
              </w:tc>
              <w:tc>
                <w:tcPr>
                  <w:tcW w:w="850" w:type="dxa"/>
                  <w:shd w:val="clear" w:color="auto" w:fill="FFFFFF"/>
                  <w:vAlign w:val="center"/>
                </w:tcPr>
                <w:p w14:paraId="7A9CD9F3" w14:textId="77777777" w:rsidR="002A4394" w:rsidRPr="002A4394" w:rsidRDefault="002A4394" w:rsidP="002A4394">
                  <w:pPr>
                    <w:spacing w:line="260" w:lineRule="exact"/>
                    <w:jc w:val="center"/>
                    <w:rPr>
                      <w:sz w:val="20"/>
                      <w:szCs w:val="20"/>
                    </w:rPr>
                  </w:pPr>
                  <w:r w:rsidRPr="002A4394">
                    <w:rPr>
                      <w:rStyle w:val="20"/>
                      <w:sz w:val="20"/>
                      <w:szCs w:val="20"/>
                    </w:rPr>
                    <w:t>2</w:t>
                  </w:r>
                </w:p>
              </w:tc>
              <w:tc>
                <w:tcPr>
                  <w:tcW w:w="1134" w:type="dxa"/>
                  <w:shd w:val="clear" w:color="auto" w:fill="FFFFFF"/>
                  <w:vAlign w:val="center"/>
                </w:tcPr>
                <w:p w14:paraId="6E623DE7" w14:textId="77777777" w:rsidR="002A4394" w:rsidRPr="002A4394" w:rsidRDefault="002A4394" w:rsidP="002A4394">
                  <w:pPr>
                    <w:spacing w:line="260" w:lineRule="exact"/>
                    <w:jc w:val="center"/>
                    <w:rPr>
                      <w:sz w:val="20"/>
                      <w:szCs w:val="20"/>
                    </w:rPr>
                  </w:pPr>
                  <w:r w:rsidRPr="002A4394">
                    <w:rPr>
                      <w:rStyle w:val="20"/>
                      <w:sz w:val="20"/>
                      <w:szCs w:val="20"/>
                    </w:rPr>
                    <w:t>2</w:t>
                  </w:r>
                </w:p>
              </w:tc>
              <w:tc>
                <w:tcPr>
                  <w:tcW w:w="993" w:type="dxa"/>
                  <w:shd w:val="clear" w:color="auto" w:fill="FFFFFF"/>
                  <w:vAlign w:val="center"/>
                </w:tcPr>
                <w:p w14:paraId="49EDC639" w14:textId="77777777" w:rsidR="002A4394" w:rsidRPr="002A4394" w:rsidRDefault="002A4394" w:rsidP="002A4394">
                  <w:pPr>
                    <w:spacing w:line="260" w:lineRule="exact"/>
                    <w:jc w:val="center"/>
                    <w:rPr>
                      <w:sz w:val="20"/>
                      <w:szCs w:val="20"/>
                    </w:rPr>
                  </w:pPr>
                  <w:r w:rsidRPr="002A4394">
                    <w:rPr>
                      <w:rStyle w:val="20"/>
                      <w:sz w:val="20"/>
                      <w:szCs w:val="20"/>
                    </w:rPr>
                    <w:t>1</w:t>
                  </w:r>
                </w:p>
              </w:tc>
              <w:tc>
                <w:tcPr>
                  <w:tcW w:w="1417" w:type="dxa"/>
                  <w:shd w:val="clear" w:color="auto" w:fill="FFFFFF"/>
                  <w:vAlign w:val="center"/>
                </w:tcPr>
                <w:p w14:paraId="41DA4390" w14:textId="77777777" w:rsidR="002A4394" w:rsidRPr="002A4394" w:rsidRDefault="002A4394" w:rsidP="002A4394">
                  <w:pPr>
                    <w:spacing w:line="260" w:lineRule="exact"/>
                    <w:jc w:val="center"/>
                    <w:rPr>
                      <w:sz w:val="20"/>
                      <w:szCs w:val="20"/>
                    </w:rPr>
                  </w:pPr>
                  <w:r w:rsidRPr="002A4394">
                    <w:rPr>
                      <w:rStyle w:val="20"/>
                      <w:sz w:val="20"/>
                      <w:szCs w:val="20"/>
                    </w:rPr>
                    <w:t>1</w:t>
                  </w:r>
                </w:p>
              </w:tc>
              <w:tc>
                <w:tcPr>
                  <w:tcW w:w="709" w:type="dxa"/>
                  <w:shd w:val="clear" w:color="auto" w:fill="FFFFFF"/>
                </w:tcPr>
                <w:p w14:paraId="6D5EB065" w14:textId="77777777" w:rsidR="002A4394" w:rsidRPr="002A4394" w:rsidRDefault="002A4394" w:rsidP="002A4394">
                  <w:pPr>
                    <w:rPr>
                      <w:sz w:val="20"/>
                      <w:szCs w:val="20"/>
                    </w:rPr>
                  </w:pPr>
                </w:p>
              </w:tc>
              <w:tc>
                <w:tcPr>
                  <w:tcW w:w="1559" w:type="dxa"/>
                  <w:shd w:val="clear" w:color="auto" w:fill="FFFFFF"/>
                </w:tcPr>
                <w:p w14:paraId="64A1FEA9" w14:textId="77777777" w:rsidR="002A4394" w:rsidRPr="002A4394" w:rsidRDefault="002A4394" w:rsidP="002A4394">
                  <w:pPr>
                    <w:rPr>
                      <w:sz w:val="20"/>
                      <w:szCs w:val="20"/>
                    </w:rPr>
                  </w:pPr>
                </w:p>
              </w:tc>
            </w:tr>
            <w:tr w:rsidR="002A4394" w:rsidRPr="002A4394" w14:paraId="1FFEC079" w14:textId="77777777" w:rsidTr="002A4394">
              <w:trPr>
                <w:trHeight w:hRule="exact" w:val="811"/>
              </w:trPr>
              <w:tc>
                <w:tcPr>
                  <w:tcW w:w="562" w:type="dxa"/>
                  <w:shd w:val="clear" w:color="auto" w:fill="FFFFFF"/>
                </w:tcPr>
                <w:p w14:paraId="44A2A511" w14:textId="77777777" w:rsidR="002A4394" w:rsidRPr="002A4394" w:rsidRDefault="002A4394" w:rsidP="002A4394">
                  <w:pPr>
                    <w:spacing w:line="260" w:lineRule="exact"/>
                    <w:rPr>
                      <w:sz w:val="20"/>
                      <w:szCs w:val="20"/>
                    </w:rPr>
                  </w:pPr>
                  <w:r w:rsidRPr="002A4394">
                    <w:rPr>
                      <w:rStyle w:val="20"/>
                      <w:sz w:val="20"/>
                      <w:szCs w:val="20"/>
                    </w:rPr>
                    <w:t>3</w:t>
                  </w:r>
                </w:p>
              </w:tc>
              <w:tc>
                <w:tcPr>
                  <w:tcW w:w="1985" w:type="dxa"/>
                  <w:shd w:val="clear" w:color="auto" w:fill="FFFFFF"/>
                </w:tcPr>
                <w:p w14:paraId="2EA35538" w14:textId="77777777" w:rsidR="002A4394" w:rsidRPr="002A4394" w:rsidRDefault="002A4394" w:rsidP="002A4394">
                  <w:pPr>
                    <w:spacing w:line="260" w:lineRule="exact"/>
                    <w:rPr>
                      <w:sz w:val="20"/>
                      <w:szCs w:val="20"/>
                    </w:rPr>
                  </w:pPr>
                  <w:r w:rsidRPr="002A4394">
                    <w:rPr>
                      <w:rStyle w:val="20"/>
                      <w:sz w:val="20"/>
                      <w:szCs w:val="20"/>
                    </w:rPr>
                    <w:t>Алгоритмы действий при нештатных ситуациях.</w:t>
                  </w:r>
                </w:p>
              </w:tc>
              <w:tc>
                <w:tcPr>
                  <w:tcW w:w="850" w:type="dxa"/>
                  <w:shd w:val="clear" w:color="auto" w:fill="FFFFFF"/>
                  <w:vAlign w:val="center"/>
                </w:tcPr>
                <w:p w14:paraId="4B09093A" w14:textId="77777777" w:rsidR="002A4394" w:rsidRPr="002A4394" w:rsidRDefault="002A4394" w:rsidP="002A4394">
                  <w:pPr>
                    <w:spacing w:line="260" w:lineRule="exact"/>
                    <w:jc w:val="center"/>
                    <w:rPr>
                      <w:sz w:val="20"/>
                      <w:szCs w:val="20"/>
                    </w:rPr>
                  </w:pPr>
                  <w:r w:rsidRPr="002A4394">
                    <w:rPr>
                      <w:rStyle w:val="20"/>
                      <w:sz w:val="20"/>
                      <w:szCs w:val="20"/>
                    </w:rPr>
                    <w:t>3</w:t>
                  </w:r>
                </w:p>
              </w:tc>
              <w:tc>
                <w:tcPr>
                  <w:tcW w:w="1134" w:type="dxa"/>
                  <w:shd w:val="clear" w:color="auto" w:fill="FFFFFF"/>
                  <w:vAlign w:val="center"/>
                </w:tcPr>
                <w:p w14:paraId="34B3E5A4" w14:textId="77777777" w:rsidR="002A4394" w:rsidRPr="002A4394" w:rsidRDefault="002A4394" w:rsidP="002A4394">
                  <w:pPr>
                    <w:spacing w:line="260" w:lineRule="exact"/>
                    <w:jc w:val="center"/>
                    <w:rPr>
                      <w:sz w:val="20"/>
                      <w:szCs w:val="20"/>
                    </w:rPr>
                  </w:pPr>
                  <w:r w:rsidRPr="002A4394">
                    <w:rPr>
                      <w:rStyle w:val="20"/>
                      <w:sz w:val="20"/>
                      <w:szCs w:val="20"/>
                    </w:rPr>
                    <w:t>3</w:t>
                  </w:r>
                </w:p>
              </w:tc>
              <w:tc>
                <w:tcPr>
                  <w:tcW w:w="993" w:type="dxa"/>
                  <w:shd w:val="clear" w:color="auto" w:fill="FFFFFF"/>
                  <w:vAlign w:val="center"/>
                </w:tcPr>
                <w:p w14:paraId="747D89CF" w14:textId="77777777" w:rsidR="002A4394" w:rsidRPr="002A4394" w:rsidRDefault="002A4394" w:rsidP="002A4394">
                  <w:pPr>
                    <w:spacing w:line="260" w:lineRule="exact"/>
                    <w:jc w:val="center"/>
                    <w:rPr>
                      <w:sz w:val="20"/>
                      <w:szCs w:val="20"/>
                    </w:rPr>
                  </w:pPr>
                  <w:r w:rsidRPr="002A4394">
                    <w:rPr>
                      <w:rStyle w:val="20"/>
                      <w:sz w:val="20"/>
                      <w:szCs w:val="20"/>
                    </w:rPr>
                    <w:t>1</w:t>
                  </w:r>
                </w:p>
              </w:tc>
              <w:tc>
                <w:tcPr>
                  <w:tcW w:w="1417" w:type="dxa"/>
                  <w:shd w:val="clear" w:color="auto" w:fill="FFFFFF"/>
                  <w:vAlign w:val="center"/>
                </w:tcPr>
                <w:p w14:paraId="0F1CC41C" w14:textId="77777777" w:rsidR="002A4394" w:rsidRPr="002A4394" w:rsidRDefault="002A4394" w:rsidP="002A4394">
                  <w:pPr>
                    <w:spacing w:line="260" w:lineRule="exact"/>
                    <w:jc w:val="center"/>
                    <w:rPr>
                      <w:sz w:val="20"/>
                      <w:szCs w:val="20"/>
                    </w:rPr>
                  </w:pPr>
                  <w:r w:rsidRPr="002A4394">
                    <w:rPr>
                      <w:rStyle w:val="20"/>
                      <w:sz w:val="20"/>
                      <w:szCs w:val="20"/>
                    </w:rPr>
                    <w:t>2</w:t>
                  </w:r>
                </w:p>
              </w:tc>
              <w:tc>
                <w:tcPr>
                  <w:tcW w:w="709" w:type="dxa"/>
                  <w:shd w:val="clear" w:color="auto" w:fill="FFFFFF"/>
                </w:tcPr>
                <w:p w14:paraId="5D9C2E07" w14:textId="77777777" w:rsidR="002A4394" w:rsidRPr="002A4394" w:rsidRDefault="002A4394" w:rsidP="002A4394">
                  <w:pPr>
                    <w:rPr>
                      <w:sz w:val="20"/>
                      <w:szCs w:val="20"/>
                    </w:rPr>
                  </w:pPr>
                </w:p>
              </w:tc>
              <w:tc>
                <w:tcPr>
                  <w:tcW w:w="1559" w:type="dxa"/>
                  <w:shd w:val="clear" w:color="auto" w:fill="FFFFFF"/>
                </w:tcPr>
                <w:p w14:paraId="4B9EA3CD" w14:textId="77777777" w:rsidR="002A4394" w:rsidRPr="002A4394" w:rsidRDefault="002A4394" w:rsidP="002A4394">
                  <w:pPr>
                    <w:rPr>
                      <w:sz w:val="20"/>
                      <w:szCs w:val="20"/>
                    </w:rPr>
                  </w:pPr>
                </w:p>
              </w:tc>
            </w:tr>
            <w:tr w:rsidR="002A4394" w:rsidRPr="002A4394" w14:paraId="10FA6688" w14:textId="77777777" w:rsidTr="002A4394">
              <w:trPr>
                <w:trHeight w:hRule="exact" w:val="821"/>
              </w:trPr>
              <w:tc>
                <w:tcPr>
                  <w:tcW w:w="562" w:type="dxa"/>
                  <w:shd w:val="clear" w:color="auto" w:fill="FFFFFF"/>
                </w:tcPr>
                <w:p w14:paraId="0B2AA300" w14:textId="77777777" w:rsidR="002A4394" w:rsidRPr="002A4394" w:rsidRDefault="002A4394" w:rsidP="002A4394">
                  <w:pPr>
                    <w:spacing w:line="260" w:lineRule="exact"/>
                    <w:rPr>
                      <w:sz w:val="20"/>
                      <w:szCs w:val="20"/>
                    </w:rPr>
                  </w:pPr>
                  <w:r w:rsidRPr="002A4394">
                    <w:rPr>
                      <w:rStyle w:val="20"/>
                      <w:sz w:val="20"/>
                      <w:szCs w:val="20"/>
                    </w:rPr>
                    <w:t>4</w:t>
                  </w:r>
                </w:p>
              </w:tc>
              <w:tc>
                <w:tcPr>
                  <w:tcW w:w="1985" w:type="dxa"/>
                  <w:shd w:val="clear" w:color="auto" w:fill="FFFFFF"/>
                </w:tcPr>
                <w:p w14:paraId="7DBBDD96" w14:textId="77777777" w:rsidR="002A4394" w:rsidRPr="002A4394" w:rsidRDefault="002A4394" w:rsidP="002A4394">
                  <w:pPr>
                    <w:spacing w:line="322" w:lineRule="exact"/>
                    <w:rPr>
                      <w:sz w:val="20"/>
                      <w:szCs w:val="20"/>
                    </w:rPr>
                  </w:pPr>
                  <w:r w:rsidRPr="002A4394">
                    <w:rPr>
                      <w:rStyle w:val="20"/>
                      <w:sz w:val="20"/>
                      <w:szCs w:val="20"/>
                    </w:rPr>
                    <w:t>Практическая работа и итоговая аттестация.</w:t>
                  </w:r>
                </w:p>
              </w:tc>
              <w:tc>
                <w:tcPr>
                  <w:tcW w:w="850" w:type="dxa"/>
                  <w:shd w:val="clear" w:color="auto" w:fill="FFFFFF"/>
                  <w:vAlign w:val="center"/>
                </w:tcPr>
                <w:p w14:paraId="2B30B23D" w14:textId="77777777" w:rsidR="002A4394" w:rsidRPr="002A4394" w:rsidRDefault="002A4394" w:rsidP="002A4394">
                  <w:pPr>
                    <w:spacing w:line="260" w:lineRule="exact"/>
                    <w:jc w:val="center"/>
                    <w:rPr>
                      <w:sz w:val="20"/>
                      <w:szCs w:val="20"/>
                    </w:rPr>
                  </w:pPr>
                  <w:r w:rsidRPr="002A4394">
                    <w:rPr>
                      <w:rStyle w:val="20"/>
                      <w:sz w:val="20"/>
                      <w:szCs w:val="20"/>
                    </w:rPr>
                    <w:t>1</w:t>
                  </w:r>
                </w:p>
              </w:tc>
              <w:tc>
                <w:tcPr>
                  <w:tcW w:w="1134" w:type="dxa"/>
                  <w:shd w:val="clear" w:color="auto" w:fill="FFFFFF"/>
                  <w:vAlign w:val="center"/>
                </w:tcPr>
                <w:p w14:paraId="0632939F" w14:textId="77777777" w:rsidR="002A4394" w:rsidRPr="002A4394" w:rsidRDefault="002A4394" w:rsidP="002A4394">
                  <w:pPr>
                    <w:spacing w:line="260" w:lineRule="exact"/>
                    <w:jc w:val="center"/>
                    <w:rPr>
                      <w:sz w:val="20"/>
                      <w:szCs w:val="20"/>
                    </w:rPr>
                  </w:pPr>
                  <w:r w:rsidRPr="002A4394">
                    <w:rPr>
                      <w:rStyle w:val="20"/>
                      <w:sz w:val="20"/>
                      <w:szCs w:val="20"/>
                    </w:rPr>
                    <w:t>1</w:t>
                  </w:r>
                </w:p>
              </w:tc>
              <w:tc>
                <w:tcPr>
                  <w:tcW w:w="993" w:type="dxa"/>
                  <w:shd w:val="clear" w:color="auto" w:fill="FFFFFF"/>
                  <w:vAlign w:val="center"/>
                </w:tcPr>
                <w:p w14:paraId="5D55FCD9" w14:textId="77777777" w:rsidR="002A4394" w:rsidRPr="002A4394" w:rsidRDefault="002A4394" w:rsidP="002A4394">
                  <w:pPr>
                    <w:spacing w:line="260" w:lineRule="exact"/>
                    <w:jc w:val="center"/>
                    <w:rPr>
                      <w:sz w:val="20"/>
                      <w:szCs w:val="20"/>
                    </w:rPr>
                  </w:pPr>
                  <w:r w:rsidRPr="002A4394">
                    <w:rPr>
                      <w:rStyle w:val="20"/>
                      <w:sz w:val="20"/>
                      <w:szCs w:val="20"/>
                    </w:rPr>
                    <w:t>0</w:t>
                  </w:r>
                </w:p>
              </w:tc>
              <w:tc>
                <w:tcPr>
                  <w:tcW w:w="1417" w:type="dxa"/>
                  <w:shd w:val="clear" w:color="auto" w:fill="FFFFFF"/>
                  <w:vAlign w:val="center"/>
                </w:tcPr>
                <w:p w14:paraId="46D1F29D" w14:textId="77777777" w:rsidR="002A4394" w:rsidRPr="002A4394" w:rsidRDefault="002A4394" w:rsidP="002A4394">
                  <w:pPr>
                    <w:spacing w:line="260" w:lineRule="exact"/>
                    <w:jc w:val="center"/>
                    <w:rPr>
                      <w:sz w:val="20"/>
                      <w:szCs w:val="20"/>
                    </w:rPr>
                  </w:pPr>
                  <w:r w:rsidRPr="002A4394">
                    <w:rPr>
                      <w:rStyle w:val="20"/>
                      <w:sz w:val="20"/>
                      <w:szCs w:val="20"/>
                    </w:rPr>
                    <w:t>1</w:t>
                  </w:r>
                </w:p>
              </w:tc>
              <w:tc>
                <w:tcPr>
                  <w:tcW w:w="709" w:type="dxa"/>
                  <w:shd w:val="clear" w:color="auto" w:fill="FFFFFF"/>
                </w:tcPr>
                <w:p w14:paraId="7F554C72" w14:textId="77777777" w:rsidR="002A4394" w:rsidRPr="002A4394" w:rsidRDefault="002A4394" w:rsidP="002A4394">
                  <w:pPr>
                    <w:rPr>
                      <w:sz w:val="20"/>
                      <w:szCs w:val="20"/>
                    </w:rPr>
                  </w:pPr>
                </w:p>
              </w:tc>
              <w:tc>
                <w:tcPr>
                  <w:tcW w:w="1559" w:type="dxa"/>
                  <w:shd w:val="clear" w:color="auto" w:fill="FFFFFF"/>
                  <w:vAlign w:val="center"/>
                </w:tcPr>
                <w:p w14:paraId="0662A256" w14:textId="77777777" w:rsidR="002A4394" w:rsidRPr="002A4394" w:rsidRDefault="002A4394" w:rsidP="002A4394">
                  <w:pPr>
                    <w:rPr>
                      <w:sz w:val="20"/>
                      <w:szCs w:val="20"/>
                    </w:rPr>
                  </w:pPr>
                </w:p>
              </w:tc>
            </w:tr>
            <w:tr w:rsidR="002A4394" w:rsidRPr="002A4394" w14:paraId="1FB677C3" w14:textId="77777777" w:rsidTr="002A4394">
              <w:trPr>
                <w:trHeight w:hRule="exact" w:val="2757"/>
              </w:trPr>
              <w:tc>
                <w:tcPr>
                  <w:tcW w:w="562" w:type="dxa"/>
                  <w:shd w:val="clear" w:color="auto" w:fill="FFFFFF"/>
                </w:tcPr>
                <w:p w14:paraId="713C261A" w14:textId="77777777" w:rsidR="002A4394" w:rsidRPr="002A4394" w:rsidRDefault="002A4394" w:rsidP="002A4394">
                  <w:pPr>
                    <w:spacing w:line="260" w:lineRule="exact"/>
                    <w:rPr>
                      <w:sz w:val="20"/>
                      <w:szCs w:val="20"/>
                    </w:rPr>
                  </w:pPr>
                </w:p>
              </w:tc>
              <w:tc>
                <w:tcPr>
                  <w:tcW w:w="1985" w:type="dxa"/>
                  <w:shd w:val="clear" w:color="auto" w:fill="FFFFFF"/>
                  <w:vAlign w:val="center"/>
                </w:tcPr>
                <w:p w14:paraId="2B8EA437" w14:textId="77777777" w:rsidR="002A4394" w:rsidRPr="002A4394" w:rsidRDefault="002A4394" w:rsidP="002A4394">
                  <w:pPr>
                    <w:spacing w:line="322" w:lineRule="exact"/>
                    <w:rPr>
                      <w:sz w:val="20"/>
                      <w:szCs w:val="20"/>
                    </w:rPr>
                  </w:pPr>
                  <w:r w:rsidRPr="002A4394">
                    <w:rPr>
                      <w:rStyle w:val="20"/>
                      <w:sz w:val="20"/>
                      <w:szCs w:val="20"/>
                    </w:rPr>
                    <w:t>Итого:</w:t>
                  </w:r>
                </w:p>
              </w:tc>
              <w:tc>
                <w:tcPr>
                  <w:tcW w:w="850" w:type="dxa"/>
                  <w:shd w:val="clear" w:color="auto" w:fill="FFFFFF"/>
                  <w:vAlign w:val="center"/>
                </w:tcPr>
                <w:p w14:paraId="1A3E93B2" w14:textId="77777777" w:rsidR="002A4394" w:rsidRPr="002A4394" w:rsidRDefault="002A4394" w:rsidP="002A4394">
                  <w:pPr>
                    <w:spacing w:line="260" w:lineRule="exact"/>
                    <w:jc w:val="center"/>
                    <w:rPr>
                      <w:sz w:val="20"/>
                      <w:szCs w:val="20"/>
                    </w:rPr>
                  </w:pPr>
                  <w:r w:rsidRPr="002A4394">
                    <w:rPr>
                      <w:rStyle w:val="20"/>
                      <w:sz w:val="20"/>
                      <w:szCs w:val="20"/>
                    </w:rPr>
                    <w:t>8</w:t>
                  </w:r>
                </w:p>
              </w:tc>
              <w:tc>
                <w:tcPr>
                  <w:tcW w:w="1134" w:type="dxa"/>
                  <w:shd w:val="clear" w:color="auto" w:fill="FFFFFF"/>
                  <w:vAlign w:val="center"/>
                </w:tcPr>
                <w:p w14:paraId="6DB4D29A" w14:textId="77777777" w:rsidR="002A4394" w:rsidRPr="002A4394" w:rsidRDefault="002A4394" w:rsidP="002A4394">
                  <w:pPr>
                    <w:spacing w:line="260" w:lineRule="exact"/>
                    <w:jc w:val="center"/>
                    <w:rPr>
                      <w:sz w:val="20"/>
                      <w:szCs w:val="20"/>
                    </w:rPr>
                  </w:pPr>
                  <w:r w:rsidRPr="002A4394">
                    <w:rPr>
                      <w:rStyle w:val="20"/>
                      <w:sz w:val="20"/>
                      <w:szCs w:val="20"/>
                    </w:rPr>
                    <w:t>8</w:t>
                  </w:r>
                </w:p>
              </w:tc>
              <w:tc>
                <w:tcPr>
                  <w:tcW w:w="993" w:type="dxa"/>
                  <w:shd w:val="clear" w:color="auto" w:fill="FFFFFF"/>
                  <w:vAlign w:val="center"/>
                </w:tcPr>
                <w:p w14:paraId="4D004DF6" w14:textId="77777777" w:rsidR="002A4394" w:rsidRPr="002A4394" w:rsidRDefault="002A4394" w:rsidP="002A4394">
                  <w:pPr>
                    <w:spacing w:line="260" w:lineRule="exact"/>
                    <w:jc w:val="center"/>
                    <w:rPr>
                      <w:sz w:val="20"/>
                      <w:szCs w:val="20"/>
                    </w:rPr>
                  </w:pPr>
                  <w:r w:rsidRPr="002A4394">
                    <w:rPr>
                      <w:rStyle w:val="20"/>
                      <w:sz w:val="20"/>
                      <w:szCs w:val="20"/>
                    </w:rPr>
                    <w:t>4</w:t>
                  </w:r>
                </w:p>
              </w:tc>
              <w:tc>
                <w:tcPr>
                  <w:tcW w:w="1417" w:type="dxa"/>
                  <w:shd w:val="clear" w:color="auto" w:fill="FFFFFF"/>
                  <w:vAlign w:val="center"/>
                </w:tcPr>
                <w:p w14:paraId="1FBBC57D" w14:textId="77777777" w:rsidR="002A4394" w:rsidRPr="002A4394" w:rsidRDefault="002A4394" w:rsidP="002A4394">
                  <w:pPr>
                    <w:spacing w:line="260" w:lineRule="exact"/>
                    <w:jc w:val="center"/>
                    <w:rPr>
                      <w:sz w:val="20"/>
                      <w:szCs w:val="20"/>
                    </w:rPr>
                  </w:pPr>
                  <w:r w:rsidRPr="002A4394">
                    <w:rPr>
                      <w:rStyle w:val="20"/>
                      <w:sz w:val="20"/>
                      <w:szCs w:val="20"/>
                    </w:rPr>
                    <w:t>4</w:t>
                  </w:r>
                </w:p>
              </w:tc>
              <w:tc>
                <w:tcPr>
                  <w:tcW w:w="709" w:type="dxa"/>
                  <w:shd w:val="clear" w:color="auto" w:fill="FFFFFF"/>
                </w:tcPr>
                <w:p w14:paraId="01940E34" w14:textId="77777777" w:rsidR="002A4394" w:rsidRPr="002A4394" w:rsidRDefault="002A4394" w:rsidP="002A4394">
                  <w:pPr>
                    <w:rPr>
                      <w:sz w:val="20"/>
                      <w:szCs w:val="20"/>
                    </w:rPr>
                  </w:pPr>
                </w:p>
              </w:tc>
              <w:tc>
                <w:tcPr>
                  <w:tcW w:w="1559" w:type="dxa"/>
                  <w:shd w:val="clear" w:color="auto" w:fill="FFFFFF"/>
                  <w:vAlign w:val="center"/>
                </w:tcPr>
                <w:p w14:paraId="27F18070" w14:textId="77777777" w:rsidR="002A4394" w:rsidRPr="002A4394" w:rsidRDefault="002A4394" w:rsidP="002A4394">
                  <w:pPr>
                    <w:spacing w:line="322" w:lineRule="exact"/>
                    <w:jc w:val="both"/>
                    <w:rPr>
                      <w:sz w:val="20"/>
                      <w:szCs w:val="20"/>
                    </w:rPr>
                  </w:pPr>
                  <w:r w:rsidRPr="002A4394">
                    <w:rPr>
                      <w:rStyle w:val="20"/>
                      <w:sz w:val="20"/>
                      <w:szCs w:val="20"/>
                    </w:rPr>
                    <w:t>Тестирование,</w:t>
                  </w:r>
                </w:p>
                <w:p w14:paraId="76D90E38" w14:textId="77777777" w:rsidR="002A4394" w:rsidRPr="002A4394" w:rsidRDefault="002A4394" w:rsidP="002A4394">
                  <w:pPr>
                    <w:spacing w:line="322" w:lineRule="exact"/>
                    <w:jc w:val="both"/>
                    <w:rPr>
                      <w:sz w:val="20"/>
                      <w:szCs w:val="20"/>
                    </w:rPr>
                  </w:pPr>
                  <w:r w:rsidRPr="002A4394">
                    <w:rPr>
                      <w:rStyle w:val="20"/>
                      <w:sz w:val="20"/>
                      <w:szCs w:val="20"/>
                    </w:rPr>
                    <w:t>Выполнение</w:t>
                  </w:r>
                </w:p>
                <w:p w14:paraId="00037545" w14:textId="77777777" w:rsidR="002A4394" w:rsidRPr="002A4394" w:rsidRDefault="002A4394" w:rsidP="002A4394">
                  <w:pPr>
                    <w:spacing w:line="322" w:lineRule="exact"/>
                    <w:jc w:val="both"/>
                    <w:rPr>
                      <w:sz w:val="20"/>
                      <w:szCs w:val="20"/>
                    </w:rPr>
                  </w:pPr>
                  <w:r w:rsidRPr="002A4394">
                    <w:rPr>
                      <w:rStyle w:val="20"/>
                      <w:sz w:val="20"/>
                      <w:szCs w:val="20"/>
                    </w:rPr>
                    <w:t>практического задания</w:t>
                  </w:r>
                </w:p>
              </w:tc>
            </w:tr>
          </w:tbl>
          <w:p w14:paraId="10156864" w14:textId="3AAB4310" w:rsidR="00E660EB" w:rsidRPr="001D2D98" w:rsidRDefault="00E660EB" w:rsidP="00E660EB">
            <w:pPr>
              <w:spacing w:line="276" w:lineRule="auto"/>
              <w:jc w:val="both"/>
              <w:rPr>
                <w:sz w:val="22"/>
                <w:szCs w:val="22"/>
              </w:rPr>
            </w:pPr>
            <w:r w:rsidRPr="00E660EB">
              <w:rPr>
                <w:b/>
                <w:bCs/>
                <w:sz w:val="22"/>
                <w:szCs w:val="22"/>
              </w:rPr>
              <w:t xml:space="preserve">Учебная программа </w:t>
            </w:r>
            <w:r>
              <w:rPr>
                <w:sz w:val="22"/>
                <w:szCs w:val="22"/>
              </w:rPr>
              <w:t>д</w:t>
            </w:r>
            <w:r w:rsidRPr="001D2D98">
              <w:rPr>
                <w:sz w:val="22"/>
                <w:szCs w:val="22"/>
              </w:rPr>
              <w:t>ополнительн</w:t>
            </w:r>
            <w:r>
              <w:rPr>
                <w:sz w:val="22"/>
                <w:szCs w:val="22"/>
              </w:rPr>
              <w:t>ой</w:t>
            </w:r>
            <w:r w:rsidRPr="001D2D98">
              <w:rPr>
                <w:sz w:val="22"/>
                <w:szCs w:val="22"/>
              </w:rPr>
              <w:t xml:space="preserve"> профессиональн</w:t>
            </w:r>
            <w:r>
              <w:rPr>
                <w:sz w:val="22"/>
                <w:szCs w:val="22"/>
              </w:rPr>
              <w:t>ой</w:t>
            </w:r>
            <w:r w:rsidRPr="001D2D98">
              <w:rPr>
                <w:sz w:val="22"/>
                <w:szCs w:val="22"/>
              </w:rPr>
              <w:t xml:space="preserve"> программ</w:t>
            </w:r>
            <w:r>
              <w:rPr>
                <w:sz w:val="22"/>
                <w:szCs w:val="22"/>
              </w:rPr>
              <w:t>ы</w:t>
            </w:r>
          </w:p>
          <w:p w14:paraId="205274A9" w14:textId="77777777" w:rsidR="00E660EB" w:rsidRPr="001D2D98" w:rsidRDefault="00E660EB" w:rsidP="00E660EB">
            <w:pPr>
              <w:spacing w:line="276" w:lineRule="auto"/>
              <w:jc w:val="both"/>
              <w:rPr>
                <w:sz w:val="22"/>
                <w:szCs w:val="22"/>
              </w:rPr>
            </w:pPr>
            <w:r w:rsidRPr="001D2D98">
              <w:rPr>
                <w:sz w:val="22"/>
                <w:szCs w:val="22"/>
              </w:rPr>
              <w:t>«Оператор системы противопожарной защиты GLOBAL: мониторинг,</w:t>
            </w:r>
          </w:p>
          <w:p w14:paraId="165230F1" w14:textId="77777777" w:rsidR="00E660EB" w:rsidRDefault="00E660EB" w:rsidP="00E660EB">
            <w:pPr>
              <w:spacing w:line="276" w:lineRule="auto"/>
              <w:jc w:val="both"/>
              <w:rPr>
                <w:sz w:val="22"/>
                <w:szCs w:val="22"/>
              </w:rPr>
            </w:pPr>
            <w:r w:rsidRPr="001D2D98">
              <w:rPr>
                <w:sz w:val="22"/>
                <w:szCs w:val="22"/>
              </w:rPr>
              <w:t>управление и действия при наличии инцидентов»</w:t>
            </w:r>
            <w:r>
              <w:rPr>
                <w:sz w:val="22"/>
                <w:szCs w:val="22"/>
              </w:rPr>
              <w:t>:</w:t>
            </w:r>
          </w:p>
          <w:tbl>
            <w:tblPr>
              <w:tblpPr w:leftFromText="180" w:rightFromText="180" w:horzAnchor="page" w:tblpX="1" w:tblpY="-2264"/>
              <w:tblOverlap w:val="never"/>
              <w:tblW w:w="8217" w:type="dxa"/>
              <w:tblLayout w:type="fixed"/>
              <w:tblCellMar>
                <w:left w:w="10" w:type="dxa"/>
                <w:right w:w="10" w:type="dxa"/>
              </w:tblCellMar>
              <w:tblLook w:val="04A0" w:firstRow="1" w:lastRow="0" w:firstColumn="1" w:lastColumn="0" w:noHBand="0" w:noVBand="1"/>
            </w:tblPr>
            <w:tblGrid>
              <w:gridCol w:w="421"/>
              <w:gridCol w:w="1984"/>
              <w:gridCol w:w="5812"/>
            </w:tblGrid>
            <w:tr w:rsidR="00E660EB" w:rsidRPr="00E660EB" w14:paraId="2B502EF1" w14:textId="77777777" w:rsidTr="00E660EB">
              <w:trPr>
                <w:trHeight w:hRule="exact" w:val="1051"/>
              </w:trPr>
              <w:tc>
                <w:tcPr>
                  <w:tcW w:w="421" w:type="dxa"/>
                  <w:tcBorders>
                    <w:top w:val="single" w:sz="4" w:space="0" w:color="auto"/>
                    <w:left w:val="single" w:sz="4" w:space="0" w:color="auto"/>
                  </w:tcBorders>
                  <w:shd w:val="clear" w:color="auto" w:fill="FFFFFF"/>
                  <w:vAlign w:val="center"/>
                </w:tcPr>
                <w:p w14:paraId="7C001833" w14:textId="77777777" w:rsidR="00E660EB" w:rsidRPr="00E660EB" w:rsidRDefault="00E660EB" w:rsidP="00E660EB">
                  <w:pPr>
                    <w:spacing w:after="60" w:line="260" w:lineRule="exact"/>
                    <w:rPr>
                      <w:b/>
                      <w:bCs/>
                      <w:sz w:val="20"/>
                      <w:szCs w:val="20"/>
                    </w:rPr>
                  </w:pPr>
                  <w:r w:rsidRPr="00E660EB">
                    <w:rPr>
                      <w:rStyle w:val="20"/>
                      <w:b/>
                      <w:bCs/>
                      <w:sz w:val="20"/>
                      <w:szCs w:val="20"/>
                    </w:rPr>
                    <w:lastRenderedPageBreak/>
                    <w:t>№</w:t>
                  </w:r>
                </w:p>
                <w:p w14:paraId="2AAD5FA7" w14:textId="77777777" w:rsidR="00E660EB" w:rsidRPr="00E660EB" w:rsidRDefault="00E660EB" w:rsidP="00E660EB">
                  <w:pPr>
                    <w:spacing w:before="60" w:line="260" w:lineRule="exact"/>
                    <w:rPr>
                      <w:b/>
                      <w:bCs/>
                      <w:sz w:val="20"/>
                      <w:szCs w:val="20"/>
                    </w:rPr>
                  </w:pPr>
                  <w:r w:rsidRPr="00E660EB">
                    <w:rPr>
                      <w:rStyle w:val="20"/>
                      <w:b/>
                      <w:bCs/>
                      <w:sz w:val="20"/>
                      <w:szCs w:val="20"/>
                    </w:rPr>
                    <w:t>п/п</w:t>
                  </w:r>
                </w:p>
              </w:tc>
              <w:tc>
                <w:tcPr>
                  <w:tcW w:w="1984" w:type="dxa"/>
                  <w:tcBorders>
                    <w:top w:val="single" w:sz="4" w:space="0" w:color="auto"/>
                    <w:left w:val="single" w:sz="4" w:space="0" w:color="auto"/>
                  </w:tcBorders>
                  <w:shd w:val="clear" w:color="auto" w:fill="FFFFFF"/>
                  <w:vAlign w:val="center"/>
                </w:tcPr>
                <w:p w14:paraId="583B5EB6" w14:textId="77777777" w:rsidR="00E660EB" w:rsidRPr="00E660EB" w:rsidRDefault="00E660EB" w:rsidP="00E660EB">
                  <w:pPr>
                    <w:spacing w:line="326" w:lineRule="exact"/>
                    <w:rPr>
                      <w:b/>
                      <w:bCs/>
                      <w:sz w:val="20"/>
                      <w:szCs w:val="20"/>
                    </w:rPr>
                  </w:pPr>
                  <w:r w:rsidRPr="00E660EB">
                    <w:rPr>
                      <w:rStyle w:val="20"/>
                      <w:b/>
                      <w:bCs/>
                      <w:sz w:val="20"/>
                      <w:szCs w:val="20"/>
                    </w:rPr>
                    <w:t>Наименование разделов (дисциплин) и тем</w:t>
                  </w:r>
                </w:p>
              </w:tc>
              <w:tc>
                <w:tcPr>
                  <w:tcW w:w="5812" w:type="dxa"/>
                  <w:tcBorders>
                    <w:top w:val="single" w:sz="4" w:space="0" w:color="auto"/>
                    <w:left w:val="single" w:sz="4" w:space="0" w:color="auto"/>
                    <w:right w:val="single" w:sz="4" w:space="0" w:color="auto"/>
                  </w:tcBorders>
                  <w:shd w:val="clear" w:color="auto" w:fill="FFFFFF"/>
                  <w:vAlign w:val="center"/>
                </w:tcPr>
                <w:p w14:paraId="78AD4C2C" w14:textId="77777777" w:rsidR="00E660EB" w:rsidRPr="00E660EB" w:rsidRDefault="00E660EB" w:rsidP="00E660EB">
                  <w:pPr>
                    <w:spacing w:line="322" w:lineRule="exact"/>
                    <w:rPr>
                      <w:b/>
                      <w:bCs/>
                      <w:sz w:val="20"/>
                      <w:szCs w:val="20"/>
                    </w:rPr>
                  </w:pPr>
                  <w:r w:rsidRPr="00E660EB">
                    <w:rPr>
                      <w:rStyle w:val="20"/>
                      <w:b/>
                      <w:bCs/>
                      <w:sz w:val="20"/>
                      <w:szCs w:val="20"/>
                    </w:rPr>
                    <w:t>Содержание обучения (по темам в дидактических единицах), наименование и тематика практических занятий, самостоятельной работы, используемых образовательных технологий и рекомендуемых материалов</w:t>
                  </w:r>
                </w:p>
              </w:tc>
            </w:tr>
            <w:tr w:rsidR="00E660EB" w:rsidRPr="00E660EB" w14:paraId="131FA643" w14:textId="77777777" w:rsidTr="00E660EB">
              <w:trPr>
                <w:trHeight w:hRule="exact" w:val="1694"/>
              </w:trPr>
              <w:tc>
                <w:tcPr>
                  <w:tcW w:w="421" w:type="dxa"/>
                  <w:tcBorders>
                    <w:top w:val="single" w:sz="4" w:space="0" w:color="auto"/>
                    <w:left w:val="single" w:sz="4" w:space="0" w:color="auto"/>
                  </w:tcBorders>
                  <w:shd w:val="clear" w:color="auto" w:fill="FFFFFF"/>
                  <w:vAlign w:val="center"/>
                </w:tcPr>
                <w:p w14:paraId="3E25B03D" w14:textId="77777777" w:rsidR="00E660EB" w:rsidRPr="00E660EB" w:rsidRDefault="00E660EB" w:rsidP="00E660EB">
                  <w:pPr>
                    <w:spacing w:line="400" w:lineRule="exact"/>
                    <w:rPr>
                      <w:sz w:val="20"/>
                      <w:szCs w:val="20"/>
                    </w:rPr>
                  </w:pPr>
                  <w:r w:rsidRPr="00E660EB">
                    <w:rPr>
                      <w:rStyle w:val="2CordiaUPC20pt"/>
                      <w:rFonts w:ascii="Times New Roman" w:hAnsi="Times New Roman" w:cs="Times New Roman"/>
                      <w:b w:val="0"/>
                      <w:bCs w:val="0"/>
                      <w:sz w:val="20"/>
                      <w:szCs w:val="20"/>
                    </w:rPr>
                    <w:t>1</w:t>
                  </w:r>
                  <w:r w:rsidRPr="00E660EB">
                    <w:rPr>
                      <w:rStyle w:val="28pt"/>
                      <w:b w:val="0"/>
                      <w:bCs w:val="0"/>
                      <w:sz w:val="20"/>
                      <w:szCs w:val="20"/>
                    </w:rPr>
                    <w:t>.</w:t>
                  </w:r>
                </w:p>
              </w:tc>
              <w:tc>
                <w:tcPr>
                  <w:tcW w:w="1984" w:type="dxa"/>
                  <w:tcBorders>
                    <w:top w:val="single" w:sz="4" w:space="0" w:color="auto"/>
                    <w:left w:val="single" w:sz="4" w:space="0" w:color="auto"/>
                  </w:tcBorders>
                  <w:shd w:val="clear" w:color="auto" w:fill="FFFFFF"/>
                  <w:vAlign w:val="center"/>
                </w:tcPr>
                <w:p w14:paraId="46E6E216" w14:textId="77777777" w:rsidR="00E660EB" w:rsidRPr="00E660EB" w:rsidRDefault="00E660EB" w:rsidP="00E660EB">
                  <w:pPr>
                    <w:spacing w:line="322" w:lineRule="exact"/>
                    <w:jc w:val="both"/>
                    <w:rPr>
                      <w:sz w:val="20"/>
                      <w:szCs w:val="20"/>
                    </w:rPr>
                  </w:pPr>
                  <w:r w:rsidRPr="00E660EB">
                    <w:rPr>
                      <w:rStyle w:val="20"/>
                      <w:sz w:val="20"/>
                      <w:szCs w:val="20"/>
                    </w:rPr>
                    <w:t>Архитектура системы и основы работ</w:t>
                  </w:r>
                </w:p>
              </w:tc>
              <w:tc>
                <w:tcPr>
                  <w:tcW w:w="5812" w:type="dxa"/>
                  <w:tcBorders>
                    <w:top w:val="single" w:sz="4" w:space="0" w:color="auto"/>
                    <w:left w:val="single" w:sz="4" w:space="0" w:color="auto"/>
                    <w:right w:val="single" w:sz="4" w:space="0" w:color="auto"/>
                  </w:tcBorders>
                  <w:shd w:val="clear" w:color="auto" w:fill="FFFFFF"/>
                  <w:vAlign w:val="center"/>
                </w:tcPr>
                <w:p w14:paraId="227C3C3D" w14:textId="77777777" w:rsidR="00E660EB" w:rsidRPr="00E660EB" w:rsidRDefault="00E660EB" w:rsidP="00E660EB">
                  <w:pPr>
                    <w:spacing w:line="317" w:lineRule="exact"/>
                    <w:jc w:val="both"/>
                    <w:rPr>
                      <w:sz w:val="20"/>
                      <w:szCs w:val="20"/>
                    </w:rPr>
                  </w:pPr>
                  <w:r w:rsidRPr="00E660EB">
                    <w:rPr>
                      <w:rStyle w:val="20"/>
                      <w:sz w:val="20"/>
                      <w:szCs w:val="20"/>
                    </w:rPr>
                    <w:t>Назначение и трехуровневая структура системы (ПО, контроллеры, адресные устройства). Основные состояния системы ("Пожар", "Внимание", "Неисправность", "Пуск") и их индикация на ГК и в ПО.</w:t>
                  </w:r>
                </w:p>
              </w:tc>
            </w:tr>
            <w:tr w:rsidR="00E660EB" w:rsidRPr="00E660EB" w14:paraId="6DDCEDAF" w14:textId="77777777" w:rsidTr="00E660EB">
              <w:trPr>
                <w:trHeight w:hRule="exact" w:val="2102"/>
              </w:trPr>
              <w:tc>
                <w:tcPr>
                  <w:tcW w:w="421" w:type="dxa"/>
                  <w:tcBorders>
                    <w:top w:val="single" w:sz="4" w:space="0" w:color="auto"/>
                    <w:left w:val="single" w:sz="4" w:space="0" w:color="auto"/>
                  </w:tcBorders>
                  <w:shd w:val="clear" w:color="auto" w:fill="FFFFFF"/>
                  <w:vAlign w:val="center"/>
                </w:tcPr>
                <w:p w14:paraId="403A115C" w14:textId="77777777" w:rsidR="00E660EB" w:rsidRPr="00E660EB" w:rsidRDefault="00E660EB" w:rsidP="00E660EB">
                  <w:pPr>
                    <w:spacing w:line="260" w:lineRule="exact"/>
                    <w:rPr>
                      <w:sz w:val="20"/>
                      <w:szCs w:val="20"/>
                    </w:rPr>
                  </w:pPr>
                  <w:r w:rsidRPr="00E660EB">
                    <w:rPr>
                      <w:rStyle w:val="20"/>
                      <w:sz w:val="20"/>
                      <w:szCs w:val="20"/>
                    </w:rPr>
                    <w:t>2</w:t>
                  </w:r>
                </w:p>
              </w:tc>
              <w:tc>
                <w:tcPr>
                  <w:tcW w:w="1984" w:type="dxa"/>
                  <w:tcBorders>
                    <w:top w:val="single" w:sz="4" w:space="0" w:color="auto"/>
                    <w:left w:val="single" w:sz="4" w:space="0" w:color="auto"/>
                  </w:tcBorders>
                  <w:shd w:val="clear" w:color="auto" w:fill="FFFFFF"/>
                  <w:vAlign w:val="center"/>
                </w:tcPr>
                <w:p w14:paraId="0EB8D908" w14:textId="77777777" w:rsidR="00E660EB" w:rsidRPr="00E660EB" w:rsidRDefault="00E660EB" w:rsidP="00E660EB">
                  <w:pPr>
                    <w:spacing w:line="260" w:lineRule="exact"/>
                    <w:jc w:val="both"/>
                    <w:rPr>
                      <w:sz w:val="20"/>
                      <w:szCs w:val="20"/>
                    </w:rPr>
                  </w:pPr>
                  <w:r w:rsidRPr="00E660EB">
                    <w:rPr>
                      <w:rStyle w:val="20"/>
                      <w:sz w:val="20"/>
                      <w:szCs w:val="20"/>
                    </w:rPr>
                    <w:t xml:space="preserve">Работа в ПО </w:t>
                  </w:r>
                  <w:r w:rsidRPr="00E660EB">
                    <w:rPr>
                      <w:rStyle w:val="20"/>
                      <w:sz w:val="20"/>
                      <w:szCs w:val="20"/>
                      <w:lang w:eastAsia="en-US" w:bidi="en-US"/>
                    </w:rPr>
                    <w:t>"</w:t>
                  </w:r>
                  <w:r w:rsidRPr="00E660EB">
                    <w:rPr>
                      <w:rStyle w:val="20"/>
                      <w:sz w:val="20"/>
                      <w:szCs w:val="20"/>
                      <w:lang w:val="en-US" w:eastAsia="en-US" w:bidi="en-US"/>
                    </w:rPr>
                    <w:t>GLOBAL</w:t>
                  </w:r>
                  <w:r w:rsidRPr="00E660EB">
                    <w:rPr>
                      <w:rStyle w:val="20"/>
                      <w:sz w:val="20"/>
                      <w:szCs w:val="20"/>
                      <w:lang w:eastAsia="en-US" w:bidi="en-US"/>
                    </w:rPr>
                    <w:t xml:space="preserve"> </w:t>
                  </w:r>
                  <w:r w:rsidRPr="00E660EB">
                    <w:rPr>
                      <w:rStyle w:val="20"/>
                      <w:sz w:val="20"/>
                      <w:szCs w:val="20"/>
                    </w:rPr>
                    <w:t>Монитор"</w:t>
                  </w:r>
                </w:p>
              </w:tc>
              <w:tc>
                <w:tcPr>
                  <w:tcW w:w="5812" w:type="dxa"/>
                  <w:tcBorders>
                    <w:top w:val="single" w:sz="4" w:space="0" w:color="auto"/>
                    <w:left w:val="single" w:sz="4" w:space="0" w:color="auto"/>
                    <w:right w:val="single" w:sz="4" w:space="0" w:color="auto"/>
                  </w:tcBorders>
                  <w:shd w:val="clear" w:color="auto" w:fill="FFFFFF"/>
                  <w:vAlign w:val="center"/>
                </w:tcPr>
                <w:p w14:paraId="646ABCE1" w14:textId="77777777" w:rsidR="00E660EB" w:rsidRPr="00E660EB" w:rsidRDefault="00E660EB" w:rsidP="00E660EB">
                  <w:pPr>
                    <w:spacing w:line="322" w:lineRule="exact"/>
                    <w:rPr>
                      <w:sz w:val="20"/>
                      <w:szCs w:val="20"/>
                    </w:rPr>
                  </w:pPr>
                  <w:r w:rsidRPr="00E660EB">
                    <w:rPr>
                      <w:rStyle w:val="20"/>
                      <w:sz w:val="20"/>
                      <w:szCs w:val="20"/>
                    </w:rPr>
                    <w:t>Запуск и авторизация. Обзор интерфейса: вкладки "Графические планы", "ГК", "Журнал событий". Навигация по планам, просмотр дерева устройств, работа с журналом событий и формирование отчетов.</w:t>
                  </w:r>
                </w:p>
              </w:tc>
            </w:tr>
            <w:tr w:rsidR="00E660EB" w:rsidRPr="00E660EB" w14:paraId="0AA70AC1" w14:textId="77777777" w:rsidTr="00E660EB">
              <w:trPr>
                <w:trHeight w:hRule="exact" w:val="1670"/>
              </w:trPr>
              <w:tc>
                <w:tcPr>
                  <w:tcW w:w="421" w:type="dxa"/>
                  <w:tcBorders>
                    <w:top w:val="single" w:sz="4" w:space="0" w:color="auto"/>
                    <w:left w:val="single" w:sz="4" w:space="0" w:color="auto"/>
                  </w:tcBorders>
                  <w:shd w:val="clear" w:color="auto" w:fill="FFFFFF"/>
                  <w:vAlign w:val="center"/>
                </w:tcPr>
                <w:p w14:paraId="4F974CA2" w14:textId="77777777" w:rsidR="00E660EB" w:rsidRPr="00E660EB" w:rsidRDefault="00E660EB" w:rsidP="00E660EB">
                  <w:pPr>
                    <w:spacing w:line="260" w:lineRule="exact"/>
                    <w:rPr>
                      <w:sz w:val="20"/>
                      <w:szCs w:val="20"/>
                    </w:rPr>
                  </w:pPr>
                  <w:r w:rsidRPr="00E660EB">
                    <w:rPr>
                      <w:rStyle w:val="20"/>
                      <w:sz w:val="20"/>
                      <w:szCs w:val="20"/>
                    </w:rPr>
                    <w:t>3</w:t>
                  </w:r>
                </w:p>
              </w:tc>
              <w:tc>
                <w:tcPr>
                  <w:tcW w:w="1984" w:type="dxa"/>
                  <w:tcBorders>
                    <w:top w:val="single" w:sz="4" w:space="0" w:color="auto"/>
                    <w:left w:val="single" w:sz="4" w:space="0" w:color="auto"/>
                  </w:tcBorders>
                  <w:shd w:val="clear" w:color="auto" w:fill="FFFFFF"/>
                  <w:vAlign w:val="center"/>
                </w:tcPr>
                <w:p w14:paraId="7A63B8A4" w14:textId="77777777" w:rsidR="00E660EB" w:rsidRPr="00E660EB" w:rsidRDefault="00E660EB" w:rsidP="00E660EB">
                  <w:pPr>
                    <w:spacing w:line="326" w:lineRule="exact"/>
                    <w:rPr>
                      <w:sz w:val="20"/>
                      <w:szCs w:val="20"/>
                    </w:rPr>
                  </w:pPr>
                  <w:r w:rsidRPr="00E660EB">
                    <w:rPr>
                      <w:rStyle w:val="20"/>
                      <w:sz w:val="20"/>
                      <w:szCs w:val="20"/>
                    </w:rPr>
                    <w:t>Алгоритмы действий при нештатных ситуациях</w:t>
                  </w:r>
                </w:p>
              </w:tc>
              <w:tc>
                <w:tcPr>
                  <w:tcW w:w="5812" w:type="dxa"/>
                  <w:tcBorders>
                    <w:top w:val="single" w:sz="4" w:space="0" w:color="auto"/>
                    <w:left w:val="single" w:sz="4" w:space="0" w:color="auto"/>
                    <w:right w:val="single" w:sz="4" w:space="0" w:color="auto"/>
                  </w:tcBorders>
                  <w:shd w:val="clear" w:color="auto" w:fill="FFFFFF"/>
                  <w:vAlign w:val="center"/>
                </w:tcPr>
                <w:p w14:paraId="5EAF6AF4" w14:textId="77777777" w:rsidR="00E660EB" w:rsidRPr="00E660EB" w:rsidRDefault="00E660EB" w:rsidP="00E660EB">
                  <w:pPr>
                    <w:spacing w:line="322" w:lineRule="exact"/>
                    <w:rPr>
                      <w:sz w:val="20"/>
                      <w:szCs w:val="20"/>
                    </w:rPr>
                  </w:pPr>
                  <w:r w:rsidRPr="00E660EB">
                    <w:rPr>
                      <w:rStyle w:val="20"/>
                      <w:sz w:val="20"/>
                      <w:szCs w:val="20"/>
                    </w:rPr>
                    <w:t>Реагирование на события "Внимание" и "Пожар": локализация источника, получение детальной информации, сброс тревоги. Действия при событии "Неисправность": определение неисправного компонента и характера неисправности. Контроль и ручное управление системами пожаротушения, дымоудаления и СОУЭ.</w:t>
                  </w:r>
                </w:p>
              </w:tc>
            </w:tr>
            <w:tr w:rsidR="00E660EB" w:rsidRPr="00E660EB" w14:paraId="4674BD31" w14:textId="77777777" w:rsidTr="00E660EB">
              <w:trPr>
                <w:trHeight w:hRule="exact" w:val="2040"/>
              </w:trPr>
              <w:tc>
                <w:tcPr>
                  <w:tcW w:w="421" w:type="dxa"/>
                  <w:tcBorders>
                    <w:top w:val="single" w:sz="4" w:space="0" w:color="auto"/>
                    <w:left w:val="single" w:sz="4" w:space="0" w:color="auto"/>
                    <w:bottom w:val="single" w:sz="4" w:space="0" w:color="auto"/>
                  </w:tcBorders>
                  <w:shd w:val="clear" w:color="auto" w:fill="FFFFFF"/>
                  <w:vAlign w:val="center"/>
                </w:tcPr>
                <w:p w14:paraId="4554481C" w14:textId="77777777" w:rsidR="00E660EB" w:rsidRPr="00E660EB" w:rsidRDefault="00E660EB" w:rsidP="00E660EB">
                  <w:pPr>
                    <w:spacing w:line="260" w:lineRule="exact"/>
                    <w:rPr>
                      <w:sz w:val="20"/>
                      <w:szCs w:val="20"/>
                    </w:rPr>
                  </w:pPr>
                  <w:r w:rsidRPr="00E660EB">
                    <w:rPr>
                      <w:rStyle w:val="20"/>
                      <w:sz w:val="20"/>
                      <w:szCs w:val="20"/>
                    </w:rPr>
                    <w:t>4</w:t>
                  </w:r>
                </w:p>
              </w:tc>
              <w:tc>
                <w:tcPr>
                  <w:tcW w:w="1984" w:type="dxa"/>
                  <w:tcBorders>
                    <w:top w:val="single" w:sz="4" w:space="0" w:color="auto"/>
                    <w:left w:val="single" w:sz="4" w:space="0" w:color="auto"/>
                    <w:bottom w:val="single" w:sz="4" w:space="0" w:color="auto"/>
                  </w:tcBorders>
                  <w:shd w:val="clear" w:color="auto" w:fill="FFFFFF"/>
                  <w:vAlign w:val="center"/>
                </w:tcPr>
                <w:p w14:paraId="4D5F2447" w14:textId="77777777" w:rsidR="00E660EB" w:rsidRPr="00E660EB" w:rsidRDefault="00E660EB" w:rsidP="00E660EB">
                  <w:pPr>
                    <w:spacing w:line="260" w:lineRule="exact"/>
                    <w:rPr>
                      <w:sz w:val="20"/>
                      <w:szCs w:val="20"/>
                    </w:rPr>
                  </w:pPr>
                  <w:r w:rsidRPr="00E660EB">
                    <w:rPr>
                      <w:rStyle w:val="20"/>
                      <w:sz w:val="20"/>
                      <w:szCs w:val="20"/>
                    </w:rPr>
                    <w:t>Практикум</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5FF83EB" w14:textId="77777777" w:rsidR="00E660EB" w:rsidRPr="00E660EB" w:rsidRDefault="00E660EB" w:rsidP="00E660EB">
                  <w:pPr>
                    <w:spacing w:line="317" w:lineRule="exact"/>
                    <w:jc w:val="both"/>
                    <w:rPr>
                      <w:sz w:val="20"/>
                      <w:szCs w:val="20"/>
                    </w:rPr>
                  </w:pPr>
                  <w:r w:rsidRPr="00E660EB">
                    <w:rPr>
                      <w:rStyle w:val="20"/>
                      <w:sz w:val="20"/>
                      <w:szCs w:val="20"/>
                    </w:rPr>
                    <w:t>Кейс 1: "Пожар". Локализация сработавшего извещателя, просмотр свойств и событий. Кейс 2: "Неисправность". Поиск неисправного компонента в дереве устройств. Кейс 3: "Управление". Поиск направления в состоянии "Пуск" и выполнение команды "Стоп". Кейс 4: "Отчетность". Формирование отчета по событиям. Итоговый контроль знаний.</w:t>
                  </w:r>
                </w:p>
              </w:tc>
            </w:tr>
          </w:tbl>
          <w:p w14:paraId="3D4E8F6D" w14:textId="62356E10" w:rsidR="004938C5" w:rsidRPr="002A4394" w:rsidRDefault="004938C5" w:rsidP="004938C5">
            <w:pPr>
              <w:spacing w:line="276" w:lineRule="auto"/>
              <w:jc w:val="both"/>
              <w:rPr>
                <w:sz w:val="22"/>
                <w:szCs w:val="22"/>
              </w:rPr>
            </w:pPr>
          </w:p>
          <w:p w14:paraId="12DC8700" w14:textId="179EE688" w:rsidR="004938C5" w:rsidRPr="00400AC3" w:rsidRDefault="004938C5" w:rsidP="00B145F1">
            <w:pPr>
              <w:spacing w:line="276" w:lineRule="auto"/>
              <w:jc w:val="both"/>
              <w:rPr>
                <w:sz w:val="22"/>
                <w:szCs w:val="22"/>
              </w:rPr>
            </w:pPr>
          </w:p>
        </w:tc>
        <w:tc>
          <w:tcPr>
            <w:tcW w:w="1134" w:type="dxa"/>
          </w:tcPr>
          <w:p w14:paraId="3133B915" w14:textId="04B14477" w:rsidR="004938C5" w:rsidRPr="00400AC3" w:rsidRDefault="006D4EA0" w:rsidP="002A4394">
            <w:pPr>
              <w:pStyle w:val="ListNum"/>
              <w:numPr>
                <w:ilvl w:val="0"/>
                <w:numId w:val="0"/>
              </w:numPr>
              <w:tabs>
                <w:tab w:val="left" w:pos="0"/>
              </w:tabs>
              <w:spacing w:line="276" w:lineRule="auto"/>
              <w:jc w:val="center"/>
              <w:rPr>
                <w:bCs/>
                <w:szCs w:val="22"/>
              </w:rPr>
            </w:pPr>
            <w:r>
              <w:rPr>
                <w:bCs/>
                <w:szCs w:val="22"/>
              </w:rPr>
              <w:lastRenderedPageBreak/>
              <w:t>2</w:t>
            </w:r>
          </w:p>
        </w:tc>
      </w:tr>
    </w:tbl>
    <w:p w14:paraId="3E5DF261" w14:textId="77777777" w:rsidR="00AB0E8B" w:rsidRPr="00400AC3" w:rsidRDefault="00AB0E8B" w:rsidP="00287069">
      <w:pPr>
        <w:pStyle w:val="ListNum"/>
        <w:numPr>
          <w:ilvl w:val="0"/>
          <w:numId w:val="0"/>
        </w:numPr>
        <w:tabs>
          <w:tab w:val="clear" w:pos="284"/>
        </w:tabs>
        <w:ind w:firstLine="284"/>
        <w:rPr>
          <w:szCs w:val="22"/>
        </w:rPr>
      </w:pPr>
    </w:p>
    <w:p w14:paraId="35285878" w14:textId="7A8CCF86" w:rsidR="00287069" w:rsidRPr="00400AC3" w:rsidRDefault="00E47B6D" w:rsidP="00287069">
      <w:pPr>
        <w:pStyle w:val="ListNum"/>
        <w:numPr>
          <w:ilvl w:val="0"/>
          <w:numId w:val="0"/>
        </w:numPr>
        <w:tabs>
          <w:tab w:val="clear" w:pos="284"/>
        </w:tabs>
        <w:ind w:firstLine="284"/>
        <w:rPr>
          <w:szCs w:val="22"/>
        </w:rPr>
      </w:pPr>
      <w:r>
        <w:rPr>
          <w:szCs w:val="22"/>
        </w:rPr>
        <w:t>О</w:t>
      </w:r>
      <w:r w:rsidRPr="00E47B6D">
        <w:rPr>
          <w:szCs w:val="22"/>
        </w:rPr>
        <w:t xml:space="preserve">казание услуг по дополнительной профессиональной программе </w:t>
      </w:r>
      <w:r w:rsidR="00287069" w:rsidRPr="00400AC3">
        <w:rPr>
          <w:szCs w:val="22"/>
        </w:rPr>
        <w:t>должно осуществляться в соответствии с требованиями Технического задания.</w:t>
      </w:r>
    </w:p>
    <w:p w14:paraId="67D6B647" w14:textId="77777777" w:rsidR="00287069" w:rsidRPr="00400AC3" w:rsidRDefault="00287069" w:rsidP="00287069">
      <w:pPr>
        <w:pStyle w:val="ListNum"/>
        <w:numPr>
          <w:ilvl w:val="0"/>
          <w:numId w:val="0"/>
        </w:numPr>
        <w:tabs>
          <w:tab w:val="left" w:pos="0"/>
        </w:tabs>
        <w:ind w:left="284"/>
        <w:rPr>
          <w:szCs w:val="22"/>
        </w:rPr>
      </w:pPr>
      <w:r w:rsidRPr="00400AC3">
        <w:rPr>
          <w:szCs w:val="22"/>
        </w:rPr>
        <w:t>Исполнитель должен:</w:t>
      </w:r>
    </w:p>
    <w:p w14:paraId="331BB4F5" w14:textId="77777777" w:rsidR="00287069" w:rsidRPr="00400AC3" w:rsidRDefault="00287069" w:rsidP="00441255">
      <w:pPr>
        <w:pStyle w:val="ListNum"/>
        <w:numPr>
          <w:ilvl w:val="0"/>
          <w:numId w:val="14"/>
        </w:numPr>
        <w:tabs>
          <w:tab w:val="left" w:pos="0"/>
        </w:tabs>
        <w:ind w:left="567" w:hanging="567"/>
        <w:rPr>
          <w:szCs w:val="22"/>
        </w:rPr>
      </w:pPr>
      <w:r w:rsidRPr="00400AC3">
        <w:rPr>
          <w:szCs w:val="22"/>
        </w:rPr>
        <w:t>представить Заказчику календарный учебный график занятий;</w:t>
      </w:r>
    </w:p>
    <w:p w14:paraId="48F9FBD0" w14:textId="77777777" w:rsidR="00287069" w:rsidRPr="00400AC3" w:rsidRDefault="00AB0E8B" w:rsidP="00441255">
      <w:pPr>
        <w:pStyle w:val="ListNum"/>
        <w:numPr>
          <w:ilvl w:val="0"/>
          <w:numId w:val="15"/>
        </w:numPr>
        <w:tabs>
          <w:tab w:val="left" w:pos="0"/>
        </w:tabs>
        <w:ind w:hanging="1434"/>
        <w:rPr>
          <w:szCs w:val="22"/>
        </w:rPr>
      </w:pPr>
      <w:r w:rsidRPr="00400AC3">
        <w:rPr>
          <w:szCs w:val="22"/>
        </w:rPr>
        <w:t>организовать учебный процесс.</w:t>
      </w:r>
    </w:p>
    <w:p w14:paraId="393E281D" w14:textId="77777777" w:rsidR="00287069" w:rsidRPr="00400AC3" w:rsidRDefault="00287069" w:rsidP="00441255">
      <w:pPr>
        <w:pStyle w:val="ListNum"/>
        <w:numPr>
          <w:ilvl w:val="0"/>
          <w:numId w:val="0"/>
        </w:numPr>
        <w:tabs>
          <w:tab w:val="clear" w:pos="284"/>
          <w:tab w:val="left" w:pos="0"/>
        </w:tabs>
        <w:ind w:firstLine="284"/>
        <w:rPr>
          <w:szCs w:val="22"/>
        </w:rPr>
      </w:pPr>
      <w:r w:rsidRPr="00400AC3">
        <w:rPr>
          <w:szCs w:val="22"/>
        </w:rPr>
        <w:t>Исполнитель должен обеспечить официальное информирование слушателей о сроках, программе, организационных аспектах проведения учебного курса путем направления в адрес каждого слушателя приглашения на обучение в виде персональной ссылки.</w:t>
      </w:r>
    </w:p>
    <w:p w14:paraId="2095BA4D" w14:textId="77777777" w:rsidR="00287069" w:rsidRPr="00400AC3" w:rsidRDefault="00287069" w:rsidP="00287069">
      <w:pPr>
        <w:pStyle w:val="ListNum"/>
        <w:numPr>
          <w:ilvl w:val="0"/>
          <w:numId w:val="0"/>
        </w:numPr>
        <w:tabs>
          <w:tab w:val="left" w:pos="0"/>
        </w:tabs>
        <w:ind w:left="284"/>
        <w:rPr>
          <w:szCs w:val="22"/>
        </w:rPr>
      </w:pPr>
      <w:r w:rsidRPr="00400AC3">
        <w:rPr>
          <w:szCs w:val="22"/>
        </w:rPr>
        <w:t>Исполнитель осуществляет мониторинг посещаемости слушателями учебных занятий.</w:t>
      </w:r>
    </w:p>
    <w:p w14:paraId="2B18E6AE" w14:textId="77777777" w:rsidR="000960E0" w:rsidRPr="00400AC3" w:rsidRDefault="00AB5E34" w:rsidP="00AB5E34">
      <w:pPr>
        <w:pStyle w:val="ListNum"/>
        <w:numPr>
          <w:ilvl w:val="0"/>
          <w:numId w:val="0"/>
        </w:numPr>
        <w:tabs>
          <w:tab w:val="clear" w:pos="284"/>
          <w:tab w:val="left" w:pos="0"/>
        </w:tabs>
        <w:rPr>
          <w:b/>
          <w:bCs/>
          <w:szCs w:val="22"/>
        </w:rPr>
      </w:pPr>
      <w:r w:rsidRPr="00400AC3">
        <w:rPr>
          <w:szCs w:val="22"/>
        </w:rPr>
        <w:t xml:space="preserve"> </w:t>
      </w:r>
      <w:r w:rsidR="000960E0" w:rsidRPr="00400AC3">
        <w:rPr>
          <w:b/>
          <w:bCs/>
          <w:szCs w:val="22"/>
        </w:rPr>
        <w:t xml:space="preserve">Требования к безопасности </w:t>
      </w:r>
      <w:r w:rsidRPr="00400AC3">
        <w:rPr>
          <w:b/>
          <w:bCs/>
          <w:szCs w:val="22"/>
        </w:rPr>
        <w:t>окружающих</w:t>
      </w:r>
      <w:r w:rsidR="000960E0" w:rsidRPr="00400AC3">
        <w:rPr>
          <w:b/>
          <w:bCs/>
          <w:szCs w:val="22"/>
        </w:rPr>
        <w:t xml:space="preserve">: </w:t>
      </w:r>
    </w:p>
    <w:p w14:paraId="7556585B" w14:textId="77777777" w:rsidR="000960E0" w:rsidRPr="00400AC3" w:rsidRDefault="00AB5E34" w:rsidP="00B145F1">
      <w:pPr>
        <w:pStyle w:val="ListBul2"/>
        <w:numPr>
          <w:ilvl w:val="0"/>
          <w:numId w:val="0"/>
        </w:numPr>
        <w:tabs>
          <w:tab w:val="clear" w:pos="567"/>
          <w:tab w:val="left" w:pos="-3060"/>
          <w:tab w:val="num" w:pos="0"/>
        </w:tabs>
        <w:ind w:firstLine="567"/>
        <w:rPr>
          <w:szCs w:val="22"/>
        </w:rPr>
      </w:pPr>
      <w:r w:rsidRPr="00400AC3">
        <w:rPr>
          <w:szCs w:val="22"/>
        </w:rPr>
        <w:t xml:space="preserve">- </w:t>
      </w:r>
      <w:r w:rsidR="000960E0" w:rsidRPr="00400AC3">
        <w:rPr>
          <w:szCs w:val="22"/>
        </w:rPr>
        <w:t xml:space="preserve">все </w:t>
      </w:r>
      <w:r w:rsidR="003A73AF" w:rsidRPr="00400AC3">
        <w:rPr>
          <w:szCs w:val="22"/>
        </w:rPr>
        <w:t xml:space="preserve">материалы, применяемые для оказания услуг </w:t>
      </w:r>
      <w:r w:rsidR="000960E0" w:rsidRPr="00400AC3">
        <w:rPr>
          <w:szCs w:val="22"/>
        </w:rPr>
        <w:t>должны быть безопасны и разрешены для применения на территории Российской Федерации</w:t>
      </w:r>
      <w:r w:rsidR="003A73AF" w:rsidRPr="00400AC3">
        <w:rPr>
          <w:szCs w:val="22"/>
        </w:rPr>
        <w:t>.</w:t>
      </w:r>
    </w:p>
    <w:p w14:paraId="0C888F47" w14:textId="77777777" w:rsidR="007547E9" w:rsidRPr="00400AC3" w:rsidRDefault="000960E0" w:rsidP="00494A0D">
      <w:pPr>
        <w:jc w:val="both"/>
        <w:rPr>
          <w:b/>
          <w:bCs/>
          <w:sz w:val="22"/>
          <w:szCs w:val="22"/>
        </w:rPr>
      </w:pPr>
      <w:r w:rsidRPr="00400AC3">
        <w:rPr>
          <w:b/>
          <w:bCs/>
          <w:sz w:val="22"/>
          <w:szCs w:val="22"/>
        </w:rPr>
        <w:t xml:space="preserve">Требования по передаче </w:t>
      </w:r>
      <w:r w:rsidR="00F210D0" w:rsidRPr="00400AC3">
        <w:rPr>
          <w:b/>
          <w:bCs/>
          <w:sz w:val="22"/>
          <w:szCs w:val="22"/>
        </w:rPr>
        <w:t>З</w:t>
      </w:r>
      <w:r w:rsidRPr="00400AC3">
        <w:rPr>
          <w:b/>
          <w:bCs/>
          <w:sz w:val="22"/>
          <w:szCs w:val="22"/>
        </w:rPr>
        <w:t xml:space="preserve">аказчику технических и иных документов при </w:t>
      </w:r>
      <w:r w:rsidR="00F210D0" w:rsidRPr="00400AC3">
        <w:rPr>
          <w:b/>
          <w:bCs/>
          <w:sz w:val="22"/>
          <w:szCs w:val="22"/>
        </w:rPr>
        <w:t>оказании услуг</w:t>
      </w:r>
      <w:r w:rsidRPr="00400AC3">
        <w:rPr>
          <w:b/>
          <w:bCs/>
          <w:sz w:val="22"/>
          <w:szCs w:val="22"/>
        </w:rPr>
        <w:t xml:space="preserve">: </w:t>
      </w:r>
    </w:p>
    <w:p w14:paraId="6DED3FC7" w14:textId="784F3C12" w:rsidR="000960E0" w:rsidRPr="00400AC3" w:rsidRDefault="000960E0" w:rsidP="00B145F1">
      <w:pPr>
        <w:ind w:firstLine="567"/>
        <w:jc w:val="both"/>
        <w:rPr>
          <w:sz w:val="22"/>
          <w:szCs w:val="22"/>
        </w:rPr>
      </w:pPr>
      <w:r w:rsidRPr="00400AC3">
        <w:rPr>
          <w:sz w:val="22"/>
          <w:szCs w:val="22"/>
        </w:rPr>
        <w:t xml:space="preserve">Вся требуемая документация должна быть передана Заказчику одновременно с </w:t>
      </w:r>
      <w:r w:rsidR="00D33958" w:rsidRPr="00400AC3">
        <w:rPr>
          <w:sz w:val="22"/>
          <w:szCs w:val="22"/>
        </w:rPr>
        <w:t>оказанием услуг</w:t>
      </w:r>
      <w:r w:rsidRPr="00400AC3">
        <w:rPr>
          <w:sz w:val="22"/>
          <w:szCs w:val="22"/>
        </w:rPr>
        <w:t>.</w:t>
      </w:r>
      <w:r w:rsidR="007547E9" w:rsidRPr="00400AC3">
        <w:rPr>
          <w:sz w:val="22"/>
          <w:szCs w:val="22"/>
        </w:rPr>
        <w:t xml:space="preserve"> </w:t>
      </w:r>
      <w:r w:rsidR="00D33958" w:rsidRPr="00400AC3">
        <w:rPr>
          <w:sz w:val="22"/>
          <w:szCs w:val="22"/>
        </w:rPr>
        <w:t>Исполнитель</w:t>
      </w:r>
      <w:r w:rsidR="00685430" w:rsidRPr="00400AC3">
        <w:rPr>
          <w:sz w:val="22"/>
          <w:szCs w:val="22"/>
        </w:rPr>
        <w:t>,</w:t>
      </w:r>
      <w:r w:rsidR="00494A0D" w:rsidRPr="00400AC3">
        <w:rPr>
          <w:sz w:val="22"/>
          <w:szCs w:val="22"/>
        </w:rPr>
        <w:t xml:space="preserve"> </w:t>
      </w:r>
      <w:r w:rsidRPr="00400AC3">
        <w:rPr>
          <w:sz w:val="22"/>
          <w:szCs w:val="22"/>
        </w:rPr>
        <w:t xml:space="preserve">обязан передать Заказчику оригиналы </w:t>
      </w:r>
      <w:r w:rsidR="007547E9" w:rsidRPr="00400AC3">
        <w:rPr>
          <w:sz w:val="22"/>
          <w:szCs w:val="22"/>
        </w:rPr>
        <w:t>с</w:t>
      </w:r>
      <w:r w:rsidR="00685430" w:rsidRPr="00400AC3">
        <w:rPr>
          <w:sz w:val="22"/>
          <w:szCs w:val="22"/>
        </w:rPr>
        <w:t xml:space="preserve">четов и </w:t>
      </w:r>
      <w:r w:rsidRPr="00400AC3">
        <w:rPr>
          <w:sz w:val="22"/>
          <w:szCs w:val="22"/>
        </w:rPr>
        <w:t>счетов-фактур</w:t>
      </w:r>
      <w:r w:rsidR="00685430" w:rsidRPr="00400AC3">
        <w:rPr>
          <w:sz w:val="22"/>
          <w:szCs w:val="22"/>
        </w:rPr>
        <w:t xml:space="preserve"> за </w:t>
      </w:r>
      <w:r w:rsidR="007547E9" w:rsidRPr="00400AC3">
        <w:rPr>
          <w:sz w:val="22"/>
          <w:szCs w:val="22"/>
        </w:rPr>
        <w:t>оказанные</w:t>
      </w:r>
      <w:r w:rsidR="00AB0E8B" w:rsidRPr="00400AC3">
        <w:rPr>
          <w:sz w:val="22"/>
          <w:szCs w:val="22"/>
        </w:rPr>
        <w:t xml:space="preserve"> </w:t>
      </w:r>
      <w:r w:rsidR="00685430" w:rsidRPr="00400AC3">
        <w:rPr>
          <w:sz w:val="22"/>
          <w:szCs w:val="22"/>
        </w:rPr>
        <w:t xml:space="preserve">услуги, </w:t>
      </w:r>
      <w:r w:rsidRPr="00400AC3">
        <w:rPr>
          <w:sz w:val="22"/>
          <w:szCs w:val="22"/>
        </w:rPr>
        <w:t xml:space="preserve">а также </w:t>
      </w:r>
      <w:r w:rsidR="00F210D0" w:rsidRPr="00400AC3">
        <w:rPr>
          <w:sz w:val="22"/>
          <w:szCs w:val="22"/>
        </w:rPr>
        <w:t>А</w:t>
      </w:r>
      <w:r w:rsidRPr="00400AC3">
        <w:rPr>
          <w:sz w:val="22"/>
          <w:szCs w:val="22"/>
        </w:rPr>
        <w:t xml:space="preserve">кт сдачи-приемки </w:t>
      </w:r>
      <w:r w:rsidR="00D33958" w:rsidRPr="00400AC3">
        <w:rPr>
          <w:sz w:val="22"/>
          <w:szCs w:val="22"/>
        </w:rPr>
        <w:t>оказанных услуг</w:t>
      </w:r>
      <w:r w:rsidRPr="00400AC3">
        <w:rPr>
          <w:sz w:val="22"/>
          <w:szCs w:val="22"/>
        </w:rPr>
        <w:t xml:space="preserve">, подписанный и скрепленный печатью </w:t>
      </w:r>
      <w:r w:rsidR="00596BD5" w:rsidRPr="00400AC3">
        <w:rPr>
          <w:sz w:val="22"/>
          <w:szCs w:val="22"/>
        </w:rPr>
        <w:t xml:space="preserve">Исполнителя </w:t>
      </w:r>
      <w:r w:rsidRPr="00400AC3">
        <w:rPr>
          <w:sz w:val="22"/>
          <w:szCs w:val="22"/>
        </w:rPr>
        <w:t>в двух экземплярах.</w:t>
      </w:r>
    </w:p>
    <w:p w14:paraId="41B49CD8" w14:textId="77777777" w:rsidR="000960E0" w:rsidRPr="00400AC3" w:rsidRDefault="000960E0" w:rsidP="00667E99">
      <w:pPr>
        <w:pStyle w:val="a8"/>
        <w:numPr>
          <w:ilvl w:val="0"/>
          <w:numId w:val="4"/>
        </w:numPr>
        <w:jc w:val="both"/>
        <w:rPr>
          <w:sz w:val="22"/>
          <w:szCs w:val="22"/>
        </w:rPr>
      </w:pPr>
      <w:r w:rsidRPr="00400AC3">
        <w:rPr>
          <w:b/>
          <w:bCs/>
          <w:sz w:val="22"/>
          <w:szCs w:val="22"/>
        </w:rPr>
        <w:t xml:space="preserve"> Порядок сдачи и приемки </w:t>
      </w:r>
      <w:r w:rsidR="00596BD5" w:rsidRPr="00400AC3">
        <w:rPr>
          <w:b/>
          <w:bCs/>
          <w:sz w:val="22"/>
          <w:szCs w:val="22"/>
        </w:rPr>
        <w:t>услуг</w:t>
      </w:r>
      <w:r w:rsidRPr="00400AC3">
        <w:rPr>
          <w:sz w:val="22"/>
          <w:szCs w:val="22"/>
        </w:rPr>
        <w:t xml:space="preserve">: </w:t>
      </w:r>
    </w:p>
    <w:p w14:paraId="48F1E582" w14:textId="6036BD72" w:rsidR="000960E0" w:rsidRPr="00400AC3" w:rsidRDefault="000960E0" w:rsidP="00B145F1">
      <w:pPr>
        <w:ind w:firstLine="567"/>
        <w:jc w:val="both"/>
        <w:rPr>
          <w:sz w:val="22"/>
          <w:szCs w:val="22"/>
        </w:rPr>
      </w:pPr>
      <w:r w:rsidRPr="00400AC3">
        <w:rPr>
          <w:sz w:val="22"/>
          <w:szCs w:val="22"/>
        </w:rPr>
        <w:t xml:space="preserve">Заказчик имеет право отказаться полностью или частично от приемки </w:t>
      </w:r>
      <w:r w:rsidR="00D33958" w:rsidRPr="00400AC3">
        <w:rPr>
          <w:sz w:val="22"/>
          <w:szCs w:val="22"/>
        </w:rPr>
        <w:t>оказанных услуг</w:t>
      </w:r>
      <w:r w:rsidRPr="00400AC3">
        <w:rPr>
          <w:sz w:val="22"/>
          <w:szCs w:val="22"/>
        </w:rPr>
        <w:t xml:space="preserve"> в </w:t>
      </w:r>
      <w:r w:rsidR="00CE4587" w:rsidRPr="00400AC3">
        <w:rPr>
          <w:sz w:val="22"/>
          <w:szCs w:val="22"/>
        </w:rPr>
        <w:t xml:space="preserve">случае </w:t>
      </w:r>
      <w:r w:rsidR="00D33958" w:rsidRPr="00400AC3">
        <w:rPr>
          <w:sz w:val="22"/>
          <w:szCs w:val="22"/>
        </w:rPr>
        <w:t xml:space="preserve">количественного (и/или объемного, структурного и иного) </w:t>
      </w:r>
      <w:r w:rsidR="00CE4587" w:rsidRPr="00400AC3">
        <w:rPr>
          <w:sz w:val="22"/>
          <w:szCs w:val="22"/>
        </w:rPr>
        <w:t>несоответстви</w:t>
      </w:r>
      <w:r w:rsidR="00D33958" w:rsidRPr="00400AC3">
        <w:rPr>
          <w:sz w:val="22"/>
          <w:szCs w:val="22"/>
        </w:rPr>
        <w:t>я</w:t>
      </w:r>
      <w:r w:rsidR="00CE4587" w:rsidRPr="00400AC3">
        <w:rPr>
          <w:sz w:val="22"/>
          <w:szCs w:val="22"/>
        </w:rPr>
        <w:t xml:space="preserve"> </w:t>
      </w:r>
      <w:r w:rsidR="00D33958" w:rsidRPr="00400AC3">
        <w:rPr>
          <w:sz w:val="22"/>
          <w:szCs w:val="22"/>
        </w:rPr>
        <w:t xml:space="preserve">услуг </w:t>
      </w:r>
      <w:r w:rsidR="00CE4587" w:rsidRPr="00400AC3">
        <w:rPr>
          <w:sz w:val="22"/>
          <w:szCs w:val="22"/>
        </w:rPr>
        <w:t>Техническому заданию.</w:t>
      </w:r>
    </w:p>
    <w:p w14:paraId="02FE7A4E" w14:textId="77777777" w:rsidR="000960E0" w:rsidRPr="00400AC3" w:rsidRDefault="000960E0" w:rsidP="000960E0">
      <w:pPr>
        <w:pStyle w:val="a3"/>
        <w:spacing w:after="0"/>
        <w:rPr>
          <w:strike/>
          <w:sz w:val="22"/>
          <w:szCs w:val="22"/>
        </w:rPr>
      </w:pPr>
      <w:r w:rsidRPr="00400AC3">
        <w:rPr>
          <w:sz w:val="22"/>
          <w:szCs w:val="22"/>
        </w:rPr>
        <w:lastRenderedPageBreak/>
        <w:t xml:space="preserve">По окончании сдачи-приемки </w:t>
      </w:r>
      <w:r w:rsidR="00D33958" w:rsidRPr="00400AC3">
        <w:rPr>
          <w:sz w:val="22"/>
          <w:szCs w:val="22"/>
        </w:rPr>
        <w:t xml:space="preserve">оказанных услуг </w:t>
      </w:r>
      <w:r w:rsidRPr="00400AC3">
        <w:rPr>
          <w:sz w:val="22"/>
          <w:szCs w:val="22"/>
        </w:rPr>
        <w:t xml:space="preserve">Заказчик подписывает </w:t>
      </w:r>
      <w:r w:rsidR="00BC24CE" w:rsidRPr="00400AC3">
        <w:rPr>
          <w:sz w:val="22"/>
          <w:szCs w:val="22"/>
        </w:rPr>
        <w:t>А</w:t>
      </w:r>
      <w:r w:rsidR="00596BD5" w:rsidRPr="00400AC3">
        <w:rPr>
          <w:sz w:val="22"/>
          <w:szCs w:val="22"/>
        </w:rPr>
        <w:t>кт сдачи-приемки оказанных услуг.</w:t>
      </w:r>
    </w:p>
    <w:p w14:paraId="53266C64" w14:textId="77777777" w:rsidR="00A313D9" w:rsidRDefault="00A313D9" w:rsidP="00A313D9">
      <w:pPr>
        <w:pStyle w:val="ListNum"/>
        <w:numPr>
          <w:ilvl w:val="0"/>
          <w:numId w:val="0"/>
        </w:numPr>
        <w:tabs>
          <w:tab w:val="clear" w:pos="284"/>
          <w:tab w:val="left" w:pos="-1980"/>
          <w:tab w:val="left" w:pos="426"/>
        </w:tabs>
        <w:spacing w:before="0"/>
        <w:ind w:left="284" w:hanging="284"/>
        <w:rPr>
          <w:b/>
          <w:bCs/>
          <w:szCs w:val="22"/>
        </w:rPr>
      </w:pPr>
    </w:p>
    <w:p w14:paraId="3AC4BE7C" w14:textId="77777777" w:rsidR="001F14E3" w:rsidRPr="00400AC3" w:rsidRDefault="001F14E3" w:rsidP="00A313D9">
      <w:pPr>
        <w:pStyle w:val="ListNum"/>
        <w:numPr>
          <w:ilvl w:val="0"/>
          <w:numId w:val="0"/>
        </w:numPr>
        <w:tabs>
          <w:tab w:val="clear" w:pos="284"/>
          <w:tab w:val="left" w:pos="-1980"/>
          <w:tab w:val="left" w:pos="426"/>
        </w:tabs>
        <w:spacing w:before="0"/>
        <w:ind w:left="284" w:hanging="284"/>
        <w:rPr>
          <w:szCs w:val="22"/>
        </w:rPr>
      </w:pPr>
    </w:p>
    <w:p w14:paraId="0419092E" w14:textId="77777777" w:rsidR="00A313D9" w:rsidRPr="00400AC3" w:rsidRDefault="00A313D9" w:rsidP="00A313D9">
      <w:pPr>
        <w:pStyle w:val="ListNum"/>
        <w:numPr>
          <w:ilvl w:val="0"/>
          <w:numId w:val="0"/>
        </w:numPr>
        <w:tabs>
          <w:tab w:val="clear" w:pos="284"/>
          <w:tab w:val="left" w:pos="-1980"/>
          <w:tab w:val="left" w:pos="426"/>
        </w:tabs>
        <w:spacing w:before="0"/>
        <w:ind w:left="284" w:hanging="284"/>
        <w:rPr>
          <w:szCs w:val="22"/>
        </w:rPr>
      </w:pPr>
    </w:p>
    <w:p w14:paraId="4F81DCD0" w14:textId="77777777" w:rsidR="00A313D9" w:rsidRPr="00400AC3" w:rsidRDefault="00A313D9" w:rsidP="00A313D9">
      <w:pPr>
        <w:rPr>
          <w:sz w:val="22"/>
          <w:szCs w:val="22"/>
        </w:rPr>
      </w:pPr>
      <w:r w:rsidRPr="00400AC3">
        <w:rPr>
          <w:sz w:val="22"/>
          <w:szCs w:val="22"/>
        </w:rPr>
        <w:t>СОГЛАСОВАНО:</w:t>
      </w:r>
    </w:p>
    <w:p w14:paraId="24074B0E" w14:textId="77777777" w:rsidR="00A313D9" w:rsidRPr="00400AC3" w:rsidRDefault="00A313D9" w:rsidP="00A313D9">
      <w:pPr>
        <w:pStyle w:val="ListNum"/>
        <w:numPr>
          <w:ilvl w:val="0"/>
          <w:numId w:val="0"/>
        </w:numPr>
        <w:tabs>
          <w:tab w:val="clear" w:pos="284"/>
          <w:tab w:val="left" w:pos="-1980"/>
          <w:tab w:val="left" w:pos="426"/>
        </w:tabs>
        <w:spacing w:before="0"/>
        <w:ind w:left="284" w:hanging="284"/>
        <w:rPr>
          <w:szCs w:val="22"/>
        </w:rPr>
      </w:pPr>
    </w:p>
    <w:p w14:paraId="46D71201" w14:textId="64547BF1" w:rsidR="006D7619" w:rsidRDefault="00BA6247" w:rsidP="00BA6247">
      <w:pPr>
        <w:suppressAutoHyphens/>
        <w:rPr>
          <w:szCs w:val="22"/>
        </w:rPr>
      </w:pPr>
      <w:r>
        <w:rPr>
          <w:sz w:val="22"/>
          <w:szCs w:val="22"/>
        </w:rPr>
        <w:t>И.о. н</w:t>
      </w:r>
      <w:r w:rsidR="00B145F1" w:rsidRPr="00400AC3">
        <w:rPr>
          <w:sz w:val="22"/>
          <w:szCs w:val="22"/>
        </w:rPr>
        <w:t>ачальник</w:t>
      </w:r>
      <w:r>
        <w:rPr>
          <w:sz w:val="22"/>
          <w:szCs w:val="22"/>
        </w:rPr>
        <w:t>а</w:t>
      </w:r>
      <w:r w:rsidR="00B145F1" w:rsidRPr="00400AC3">
        <w:rPr>
          <w:sz w:val="22"/>
          <w:szCs w:val="22"/>
        </w:rPr>
        <w:t xml:space="preserve"> отдела закупок и МТО</w:t>
      </w:r>
      <w:r w:rsidR="00B145F1" w:rsidRPr="00400AC3">
        <w:rPr>
          <w:sz w:val="22"/>
          <w:szCs w:val="22"/>
        </w:rPr>
        <w:tab/>
      </w:r>
      <w:r w:rsidR="00B145F1" w:rsidRPr="00400AC3">
        <w:rPr>
          <w:sz w:val="22"/>
          <w:szCs w:val="22"/>
        </w:rPr>
        <w:tab/>
      </w:r>
      <w:r w:rsidR="00B145F1" w:rsidRPr="00400AC3">
        <w:rPr>
          <w:sz w:val="22"/>
          <w:szCs w:val="22"/>
        </w:rPr>
        <w:tab/>
      </w:r>
      <w:r>
        <w:rPr>
          <w:sz w:val="22"/>
          <w:szCs w:val="22"/>
        </w:rPr>
        <w:t xml:space="preserve">                                        </w:t>
      </w:r>
      <w:r w:rsidR="00B145F1" w:rsidRPr="00400AC3">
        <w:rPr>
          <w:sz w:val="22"/>
          <w:szCs w:val="22"/>
        </w:rPr>
        <w:t>/</w:t>
      </w:r>
      <w:r>
        <w:rPr>
          <w:sz w:val="22"/>
          <w:szCs w:val="22"/>
        </w:rPr>
        <w:t>Андрианов И.В.</w:t>
      </w:r>
      <w:r w:rsidR="00B145F1" w:rsidRPr="00400AC3">
        <w:rPr>
          <w:sz w:val="22"/>
          <w:szCs w:val="22"/>
        </w:rPr>
        <w:t>/</w:t>
      </w:r>
    </w:p>
    <w:p w14:paraId="67162F62" w14:textId="77777777" w:rsidR="00400AC3" w:rsidRDefault="00400AC3" w:rsidP="00A313D9">
      <w:pPr>
        <w:pStyle w:val="ListNum"/>
        <w:numPr>
          <w:ilvl w:val="0"/>
          <w:numId w:val="0"/>
        </w:numPr>
        <w:tabs>
          <w:tab w:val="clear" w:pos="284"/>
          <w:tab w:val="left" w:pos="-1980"/>
          <w:tab w:val="left" w:pos="426"/>
        </w:tabs>
        <w:spacing w:before="0"/>
        <w:ind w:left="284" w:hanging="284"/>
        <w:rPr>
          <w:szCs w:val="22"/>
        </w:rPr>
      </w:pPr>
    </w:p>
    <w:p w14:paraId="6FE54671" w14:textId="01B2AD20" w:rsidR="00400AC3" w:rsidRDefault="00400AC3" w:rsidP="00A313D9">
      <w:pPr>
        <w:pStyle w:val="ListNum"/>
        <w:numPr>
          <w:ilvl w:val="0"/>
          <w:numId w:val="0"/>
        </w:numPr>
        <w:tabs>
          <w:tab w:val="clear" w:pos="284"/>
          <w:tab w:val="left" w:pos="-1980"/>
          <w:tab w:val="left" w:pos="426"/>
        </w:tabs>
        <w:spacing w:before="0"/>
        <w:ind w:left="284" w:hanging="284"/>
        <w:rPr>
          <w:szCs w:val="22"/>
        </w:rPr>
      </w:pPr>
      <w:r>
        <w:rPr>
          <w:szCs w:val="22"/>
        </w:rPr>
        <w:t xml:space="preserve">Заместитель начальника ОКС </w:t>
      </w:r>
      <w:r>
        <w:rPr>
          <w:szCs w:val="22"/>
        </w:rPr>
        <w:tab/>
      </w:r>
      <w:r>
        <w:rPr>
          <w:szCs w:val="22"/>
        </w:rPr>
        <w:tab/>
      </w:r>
      <w:r>
        <w:rPr>
          <w:szCs w:val="22"/>
        </w:rPr>
        <w:tab/>
      </w:r>
      <w:r>
        <w:rPr>
          <w:szCs w:val="22"/>
        </w:rPr>
        <w:tab/>
      </w:r>
      <w:r>
        <w:rPr>
          <w:szCs w:val="22"/>
        </w:rPr>
        <w:tab/>
      </w:r>
      <w:r w:rsidR="00BA6247">
        <w:rPr>
          <w:szCs w:val="22"/>
        </w:rPr>
        <w:t xml:space="preserve">                               </w:t>
      </w:r>
      <w:r w:rsidRPr="00400AC3">
        <w:rPr>
          <w:szCs w:val="22"/>
        </w:rPr>
        <w:t>/</w:t>
      </w:r>
      <w:r>
        <w:rPr>
          <w:szCs w:val="22"/>
        </w:rPr>
        <w:t>Махнов И.Ю</w:t>
      </w:r>
      <w:r w:rsidRPr="00400AC3">
        <w:rPr>
          <w:szCs w:val="22"/>
        </w:rPr>
        <w:t>/</w:t>
      </w:r>
    </w:p>
    <w:p w14:paraId="2CB48891" w14:textId="77777777" w:rsidR="00C85F98" w:rsidRDefault="00C85F98" w:rsidP="00A313D9">
      <w:pPr>
        <w:pStyle w:val="ListNum"/>
        <w:numPr>
          <w:ilvl w:val="0"/>
          <w:numId w:val="0"/>
        </w:numPr>
        <w:tabs>
          <w:tab w:val="clear" w:pos="284"/>
          <w:tab w:val="left" w:pos="-1980"/>
          <w:tab w:val="left" w:pos="426"/>
        </w:tabs>
        <w:spacing w:before="0"/>
        <w:ind w:left="284" w:hanging="284"/>
        <w:rPr>
          <w:szCs w:val="22"/>
        </w:rPr>
      </w:pPr>
    </w:p>
    <w:p w14:paraId="6DF83D5D" w14:textId="77777777" w:rsidR="00C85F98" w:rsidRDefault="00C85F98" w:rsidP="00A313D9">
      <w:pPr>
        <w:pStyle w:val="ListNum"/>
        <w:numPr>
          <w:ilvl w:val="0"/>
          <w:numId w:val="0"/>
        </w:numPr>
        <w:tabs>
          <w:tab w:val="clear" w:pos="284"/>
          <w:tab w:val="left" w:pos="-1980"/>
          <w:tab w:val="left" w:pos="426"/>
        </w:tabs>
        <w:spacing w:before="0"/>
        <w:ind w:left="284" w:hanging="284"/>
        <w:rPr>
          <w:szCs w:val="22"/>
        </w:rPr>
      </w:pPr>
    </w:p>
    <w:p w14:paraId="0F4D42F0" w14:textId="26FFB764" w:rsidR="00C85F98" w:rsidRPr="00400AC3" w:rsidRDefault="00C85F98" w:rsidP="00A313D9">
      <w:pPr>
        <w:pStyle w:val="ListNum"/>
        <w:numPr>
          <w:ilvl w:val="0"/>
          <w:numId w:val="0"/>
        </w:numPr>
        <w:tabs>
          <w:tab w:val="clear" w:pos="284"/>
          <w:tab w:val="left" w:pos="-1980"/>
          <w:tab w:val="left" w:pos="426"/>
        </w:tabs>
        <w:spacing w:before="0"/>
        <w:ind w:left="284" w:hanging="284"/>
        <w:rPr>
          <w:szCs w:val="22"/>
        </w:rPr>
      </w:pPr>
      <w:r>
        <w:rPr>
          <w:szCs w:val="22"/>
        </w:rPr>
        <w:t xml:space="preserve">Заместитель директора ГА РФ </w:t>
      </w:r>
      <w:r>
        <w:rPr>
          <w:szCs w:val="22"/>
        </w:rPr>
        <w:tab/>
      </w:r>
      <w:r>
        <w:rPr>
          <w:szCs w:val="22"/>
        </w:rPr>
        <w:tab/>
      </w:r>
      <w:r>
        <w:rPr>
          <w:szCs w:val="22"/>
        </w:rPr>
        <w:tab/>
      </w:r>
      <w:r>
        <w:rPr>
          <w:szCs w:val="22"/>
        </w:rPr>
        <w:tab/>
      </w:r>
      <w:r w:rsidR="00BA6247">
        <w:rPr>
          <w:szCs w:val="22"/>
        </w:rPr>
        <w:t>____</w:t>
      </w:r>
      <w:r w:rsidRPr="00400AC3">
        <w:rPr>
          <w:szCs w:val="22"/>
        </w:rPr>
        <w:t>__________________/</w:t>
      </w:r>
      <w:r>
        <w:rPr>
          <w:szCs w:val="22"/>
        </w:rPr>
        <w:t>Петухов В.В.</w:t>
      </w:r>
      <w:r w:rsidRPr="00400AC3">
        <w:rPr>
          <w:szCs w:val="22"/>
        </w:rPr>
        <w:t>/</w:t>
      </w:r>
    </w:p>
    <w:sectPr w:rsidR="00C85F98" w:rsidRPr="00400AC3" w:rsidSect="00B85FB2">
      <w:headerReference w:type="default" r:id="rId8"/>
      <w:pgSz w:w="11906" w:h="16838"/>
      <w:pgMar w:top="709" w:right="851" w:bottom="567"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96134F" w16cid:durableId="419613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D0A44" w14:textId="77777777" w:rsidR="00860E75" w:rsidRDefault="00860E75" w:rsidP="0094643B">
      <w:r>
        <w:separator/>
      </w:r>
    </w:p>
  </w:endnote>
  <w:endnote w:type="continuationSeparator" w:id="0">
    <w:p w14:paraId="3943A6D3" w14:textId="77777777" w:rsidR="00860E75" w:rsidRDefault="00860E75" w:rsidP="0094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NewRomanPSMT">
    <w:altName w:val="Times New Roman"/>
    <w:panose1 w:val="00000000000000000000"/>
    <w:charset w:val="00"/>
    <w:family w:val="roman"/>
    <w:notTrueType/>
    <w:pitch w:val="default"/>
  </w:font>
  <w:font w:name="TimesNewRomanPS-BoldMT">
    <w:altName w:val="Arial Unicode MS"/>
    <w:panose1 w:val="00000000000000000000"/>
    <w:charset w:val="80"/>
    <w:family w:val="auto"/>
    <w:notTrueType/>
    <w:pitch w:val="default"/>
    <w:sig w:usb0="00000001" w:usb1="08070000" w:usb2="00000010" w:usb3="00000000" w:csb0="00020000" w:csb1="00000000"/>
  </w:font>
  <w:font w:name="CordiaUPC">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E466A" w14:textId="77777777" w:rsidR="00860E75" w:rsidRDefault="00860E75" w:rsidP="0094643B">
      <w:r>
        <w:separator/>
      </w:r>
    </w:p>
  </w:footnote>
  <w:footnote w:type="continuationSeparator" w:id="0">
    <w:p w14:paraId="34CA363A" w14:textId="77777777" w:rsidR="00860E75" w:rsidRDefault="00860E75" w:rsidP="00946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D7335" w14:textId="77777777" w:rsidR="0094643B" w:rsidRDefault="0094643B" w:rsidP="0094643B">
    <w:pPr>
      <w:pStyle w:val="ac"/>
      <w:jc w:val="right"/>
      <w:rPr>
        <w:i/>
        <w:sz w:val="20"/>
        <w:szCs w:val="20"/>
      </w:rPr>
    </w:pPr>
    <w:r>
      <w:rPr>
        <w:i/>
        <w:sz w:val="20"/>
        <w:szCs w:val="20"/>
      </w:rPr>
      <w:t>Приложение № 1</w:t>
    </w:r>
  </w:p>
  <w:p w14:paraId="64D9A0DA" w14:textId="16E69317" w:rsidR="00E0624B" w:rsidRPr="001D2D98" w:rsidRDefault="0094643B" w:rsidP="005A4D66">
    <w:pPr>
      <w:pStyle w:val="ac"/>
      <w:jc w:val="right"/>
      <w:rPr>
        <w:i/>
        <w:sz w:val="22"/>
        <w:szCs w:val="22"/>
      </w:rPr>
    </w:pPr>
    <w:r>
      <w:rPr>
        <w:i/>
        <w:sz w:val="20"/>
        <w:szCs w:val="20"/>
      </w:rPr>
      <w:t xml:space="preserve">к Электронной версии контракта по </w:t>
    </w:r>
    <w:r w:rsidRPr="001D2D98">
      <w:rPr>
        <w:i/>
        <w:sz w:val="22"/>
        <w:szCs w:val="22"/>
      </w:rPr>
      <w:t xml:space="preserve">закупке № </w:t>
    </w:r>
    <w:r w:rsidR="001D2D98" w:rsidRPr="001D2D98">
      <w:rPr>
        <w:sz w:val="22"/>
        <w:szCs w:val="22"/>
      </w:rPr>
      <w:t>100040164126100</w:t>
    </w:r>
    <w:r w:rsidR="006D4EA0">
      <w:rPr>
        <w:sz w:val="22"/>
        <w:szCs w:val="22"/>
      </w:rPr>
      <w:t>111</w:t>
    </w:r>
  </w:p>
  <w:p w14:paraId="0BFCBAEB" w14:textId="7E2DB0C5" w:rsidR="0094643B" w:rsidRDefault="0094643B" w:rsidP="0094643B">
    <w:pPr>
      <w:pStyle w:val="ac"/>
      <w:jc w:val="right"/>
      <w:rPr>
        <w:i/>
        <w:sz w:val="20"/>
        <w:szCs w:val="20"/>
      </w:rPr>
    </w:pPr>
    <w:r>
      <w:rPr>
        <w:i/>
        <w:sz w:val="20"/>
        <w:szCs w:val="20"/>
      </w:rPr>
      <w:t>от «___» _______ 202</w:t>
    </w:r>
    <w:r w:rsidR="001D2D98">
      <w:rPr>
        <w:i/>
        <w:sz w:val="20"/>
        <w:szCs w:val="20"/>
      </w:rPr>
      <w:t>6</w:t>
    </w:r>
    <w:r>
      <w:rPr>
        <w:i/>
        <w:sz w:val="20"/>
        <w:szCs w:val="20"/>
      </w:rPr>
      <w:t xml:space="preserve"> г.</w:t>
    </w:r>
  </w:p>
  <w:p w14:paraId="799B762D" w14:textId="77777777" w:rsidR="0094643B" w:rsidRDefault="0094643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994"/>
        </w:tabs>
        <w:ind w:left="710" w:firstLine="0"/>
      </w:pPr>
      <w:rPr>
        <w:rFonts w:cs="Times New Roman" w:hint="default"/>
      </w:rPr>
    </w:lvl>
  </w:abstractNum>
  <w:abstractNum w:abstractNumId="1" w15:restartNumberingAfterBreak="0">
    <w:nsid w:val="00393DDD"/>
    <w:multiLevelType w:val="hybridMultilevel"/>
    <w:tmpl w:val="0F942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843A4"/>
    <w:multiLevelType w:val="hybridMultilevel"/>
    <w:tmpl w:val="43DCE122"/>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705E57"/>
    <w:multiLevelType w:val="multilevel"/>
    <w:tmpl w:val="E3E4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E05E8"/>
    <w:multiLevelType w:val="multilevel"/>
    <w:tmpl w:val="6200259A"/>
    <w:lvl w:ilvl="0">
      <w:start w:val="2"/>
      <w:numFmt w:val="decimal"/>
      <w:lvlText w:val="%1."/>
      <w:lvlJc w:val="left"/>
      <w:pPr>
        <w:ind w:left="644" w:hanging="360"/>
      </w:pPr>
      <w:rPr>
        <w:rFonts w:hint="default"/>
        <w:b/>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A24C1F"/>
    <w:multiLevelType w:val="multilevel"/>
    <w:tmpl w:val="B5E2278C"/>
    <w:lvl w:ilvl="0">
      <w:start w:val="1"/>
      <w:numFmt w:val="decimal"/>
      <w:pStyle w:val="ListNum"/>
      <w:lvlText w:val="%1."/>
      <w:lvlJc w:val="left"/>
      <w:pPr>
        <w:tabs>
          <w:tab w:val="num" w:pos="36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ECD4503"/>
    <w:multiLevelType w:val="multilevel"/>
    <w:tmpl w:val="6200259A"/>
    <w:lvl w:ilvl="0">
      <w:start w:val="2"/>
      <w:numFmt w:val="decimal"/>
      <w:lvlText w:val="%1."/>
      <w:lvlJc w:val="left"/>
      <w:pPr>
        <w:ind w:left="644" w:hanging="360"/>
      </w:pPr>
      <w:rPr>
        <w:rFonts w:hint="default"/>
        <w:b/>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6D411E"/>
    <w:multiLevelType w:val="hybridMultilevel"/>
    <w:tmpl w:val="AD2043AC"/>
    <w:lvl w:ilvl="0" w:tplc="1A4675F0">
      <w:start w:val="1"/>
      <w:numFmt w:val="bullet"/>
      <w:pStyle w:val="ListBul2"/>
      <w:lvlText w:val=""/>
      <w:lvlJc w:val="left"/>
      <w:pPr>
        <w:tabs>
          <w:tab w:val="num" w:pos="1070"/>
        </w:tabs>
        <w:ind w:left="99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06034"/>
    <w:multiLevelType w:val="hybridMultilevel"/>
    <w:tmpl w:val="FFE0F2E6"/>
    <w:lvl w:ilvl="0" w:tplc="71B49614">
      <w:numFmt w:val="bullet"/>
      <w:lvlText w:val=""/>
      <w:lvlJc w:val="left"/>
      <w:pPr>
        <w:tabs>
          <w:tab w:val="num" w:pos="1065"/>
        </w:tabs>
        <w:ind w:left="1065" w:hanging="705"/>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F70B73"/>
    <w:multiLevelType w:val="hybridMultilevel"/>
    <w:tmpl w:val="EEE67698"/>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1C5597"/>
    <w:multiLevelType w:val="hybridMultilevel"/>
    <w:tmpl w:val="77683F8C"/>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101C13"/>
    <w:multiLevelType w:val="singleLevel"/>
    <w:tmpl w:val="00000002"/>
    <w:lvl w:ilvl="0">
      <w:start w:val="1"/>
      <w:numFmt w:val="decimal"/>
      <w:lvlText w:val="%1."/>
      <w:lvlJc w:val="left"/>
      <w:pPr>
        <w:tabs>
          <w:tab w:val="num" w:pos="710"/>
        </w:tabs>
        <w:ind w:left="426" w:firstLine="0"/>
      </w:pPr>
      <w:rPr>
        <w:rFonts w:cs="Times New Roman" w:hint="default"/>
      </w:rPr>
    </w:lvl>
  </w:abstractNum>
  <w:abstractNum w:abstractNumId="12" w15:restartNumberingAfterBreak="0">
    <w:nsid w:val="5BD40D1F"/>
    <w:multiLevelType w:val="hybridMultilevel"/>
    <w:tmpl w:val="B8089B9C"/>
    <w:lvl w:ilvl="0" w:tplc="261C7D7E">
      <w:start w:val="1"/>
      <w:numFmt w:val="bullet"/>
      <w:lvlText w:val="-"/>
      <w:lvlJc w:val="left"/>
      <w:pPr>
        <w:ind w:left="1434" w:hanging="360"/>
      </w:pPr>
      <w:rPr>
        <w:rFonts w:ascii="Arial" w:hAnsi="Aria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3" w15:restartNumberingAfterBreak="0">
    <w:nsid w:val="64ED220C"/>
    <w:multiLevelType w:val="hybridMultilevel"/>
    <w:tmpl w:val="10388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14056D"/>
    <w:multiLevelType w:val="hybridMultilevel"/>
    <w:tmpl w:val="BC64D178"/>
    <w:lvl w:ilvl="0" w:tplc="261C7D7E">
      <w:start w:val="1"/>
      <w:numFmt w:val="bullet"/>
      <w:lvlText w:val="-"/>
      <w:lvlJc w:val="left"/>
      <w:pPr>
        <w:ind w:left="1434" w:hanging="360"/>
      </w:pPr>
      <w:rPr>
        <w:rFonts w:ascii="Arial" w:hAnsi="Aria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num w:numId="1">
    <w:abstractNumId w:val="5"/>
  </w:num>
  <w:num w:numId="2">
    <w:abstractNumId w:val="7"/>
  </w:num>
  <w:num w:numId="3">
    <w:abstractNumId w:val="8"/>
  </w:num>
  <w:num w:numId="4">
    <w:abstractNumId w:val="6"/>
  </w:num>
  <w:num w:numId="5">
    <w:abstractNumId w:val="0"/>
  </w:num>
  <w:num w:numId="6">
    <w:abstractNumId w:val="0"/>
    <w:lvlOverride w:ilvl="0">
      <w:startOverride w:val="1"/>
    </w:lvlOverride>
  </w:num>
  <w:num w:numId="7">
    <w:abstractNumId w:val="3"/>
  </w:num>
  <w:num w:numId="8">
    <w:abstractNumId w:val="10"/>
  </w:num>
  <w:num w:numId="9">
    <w:abstractNumId w:val="9"/>
  </w:num>
  <w:num w:numId="10">
    <w:abstractNumId w:val="2"/>
  </w:num>
  <w:num w:numId="11">
    <w:abstractNumId w:val="11"/>
  </w:num>
  <w:num w:numId="12">
    <w:abstractNumId w:val="1"/>
  </w:num>
  <w:num w:numId="13">
    <w:abstractNumId w:val="13"/>
  </w:num>
  <w:num w:numId="14">
    <w:abstractNumId w:val="1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0" w:nlCheck="1" w:checkStyle="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E0"/>
    <w:rsid w:val="000014D2"/>
    <w:rsid w:val="000017D7"/>
    <w:rsid w:val="0004120A"/>
    <w:rsid w:val="00041ED7"/>
    <w:rsid w:val="00043B9D"/>
    <w:rsid w:val="000447CC"/>
    <w:rsid w:val="00045F4B"/>
    <w:rsid w:val="0004627F"/>
    <w:rsid w:val="000621F2"/>
    <w:rsid w:val="00063CFB"/>
    <w:rsid w:val="000736AC"/>
    <w:rsid w:val="00080899"/>
    <w:rsid w:val="00080C24"/>
    <w:rsid w:val="000810C5"/>
    <w:rsid w:val="00092D3E"/>
    <w:rsid w:val="000960E0"/>
    <w:rsid w:val="000A4833"/>
    <w:rsid w:val="000B1A0F"/>
    <w:rsid w:val="000B7A60"/>
    <w:rsid w:val="000C7DDF"/>
    <w:rsid w:val="000D6C17"/>
    <w:rsid w:val="000F3F58"/>
    <w:rsid w:val="00133706"/>
    <w:rsid w:val="00143CDC"/>
    <w:rsid w:val="00146B01"/>
    <w:rsid w:val="00156EB6"/>
    <w:rsid w:val="001572AB"/>
    <w:rsid w:val="00164F74"/>
    <w:rsid w:val="00170F50"/>
    <w:rsid w:val="00177153"/>
    <w:rsid w:val="00180BF3"/>
    <w:rsid w:val="001952B1"/>
    <w:rsid w:val="001B0FA0"/>
    <w:rsid w:val="001B3166"/>
    <w:rsid w:val="001D2D98"/>
    <w:rsid w:val="001E4693"/>
    <w:rsid w:val="001F14E3"/>
    <w:rsid w:val="001F1BF0"/>
    <w:rsid w:val="002100EC"/>
    <w:rsid w:val="00212F0F"/>
    <w:rsid w:val="002176A4"/>
    <w:rsid w:val="00221988"/>
    <w:rsid w:val="00226294"/>
    <w:rsid w:val="00236CA9"/>
    <w:rsid w:val="002415F3"/>
    <w:rsid w:val="00247876"/>
    <w:rsid w:val="002535BF"/>
    <w:rsid w:val="00262E0C"/>
    <w:rsid w:val="00262E47"/>
    <w:rsid w:val="002670EB"/>
    <w:rsid w:val="00271543"/>
    <w:rsid w:val="00280AF6"/>
    <w:rsid w:val="00287069"/>
    <w:rsid w:val="00294D06"/>
    <w:rsid w:val="0029535C"/>
    <w:rsid w:val="002A4394"/>
    <w:rsid w:val="002A6E0B"/>
    <w:rsid w:val="002E121E"/>
    <w:rsid w:val="002F2764"/>
    <w:rsid w:val="002F6356"/>
    <w:rsid w:val="00301914"/>
    <w:rsid w:val="00303AD4"/>
    <w:rsid w:val="003049B5"/>
    <w:rsid w:val="00313CF4"/>
    <w:rsid w:val="003162F2"/>
    <w:rsid w:val="00324150"/>
    <w:rsid w:val="00326FAB"/>
    <w:rsid w:val="00335637"/>
    <w:rsid w:val="00354B7B"/>
    <w:rsid w:val="00362CB6"/>
    <w:rsid w:val="00365FB7"/>
    <w:rsid w:val="003751B4"/>
    <w:rsid w:val="003778FF"/>
    <w:rsid w:val="00391073"/>
    <w:rsid w:val="00397E3C"/>
    <w:rsid w:val="003A72B4"/>
    <w:rsid w:val="003A73AF"/>
    <w:rsid w:val="003A774D"/>
    <w:rsid w:val="003B422B"/>
    <w:rsid w:val="003C3B11"/>
    <w:rsid w:val="003C53FF"/>
    <w:rsid w:val="003C6C56"/>
    <w:rsid w:val="003D74F5"/>
    <w:rsid w:val="003E1B2B"/>
    <w:rsid w:val="003F33F8"/>
    <w:rsid w:val="00400AC3"/>
    <w:rsid w:val="00415302"/>
    <w:rsid w:val="00424F83"/>
    <w:rsid w:val="00434566"/>
    <w:rsid w:val="004365AC"/>
    <w:rsid w:val="00441255"/>
    <w:rsid w:val="00444150"/>
    <w:rsid w:val="004456B7"/>
    <w:rsid w:val="00453B99"/>
    <w:rsid w:val="00456EA6"/>
    <w:rsid w:val="00465B2E"/>
    <w:rsid w:val="00466FBE"/>
    <w:rsid w:val="00475825"/>
    <w:rsid w:val="004938C5"/>
    <w:rsid w:val="00494A0D"/>
    <w:rsid w:val="004A3CBC"/>
    <w:rsid w:val="004B0377"/>
    <w:rsid w:val="004B0714"/>
    <w:rsid w:val="004D4A7C"/>
    <w:rsid w:val="004E28E6"/>
    <w:rsid w:val="004E44E9"/>
    <w:rsid w:val="004E62DD"/>
    <w:rsid w:val="004F40DB"/>
    <w:rsid w:val="005056DC"/>
    <w:rsid w:val="005065DF"/>
    <w:rsid w:val="005140B6"/>
    <w:rsid w:val="00525666"/>
    <w:rsid w:val="005312A2"/>
    <w:rsid w:val="0053397E"/>
    <w:rsid w:val="00535A3B"/>
    <w:rsid w:val="00541AAD"/>
    <w:rsid w:val="00544495"/>
    <w:rsid w:val="00545974"/>
    <w:rsid w:val="00562475"/>
    <w:rsid w:val="005654C5"/>
    <w:rsid w:val="00574188"/>
    <w:rsid w:val="0059683C"/>
    <w:rsid w:val="00596BD5"/>
    <w:rsid w:val="005A4D66"/>
    <w:rsid w:val="005B6C4B"/>
    <w:rsid w:val="005C53CD"/>
    <w:rsid w:val="005D2586"/>
    <w:rsid w:val="005D4A78"/>
    <w:rsid w:val="005E5F91"/>
    <w:rsid w:val="005F01D1"/>
    <w:rsid w:val="005F68C3"/>
    <w:rsid w:val="00602870"/>
    <w:rsid w:val="00631ED4"/>
    <w:rsid w:val="006348F9"/>
    <w:rsid w:val="006671F9"/>
    <w:rsid w:val="00667E99"/>
    <w:rsid w:val="00685430"/>
    <w:rsid w:val="00696733"/>
    <w:rsid w:val="00697C62"/>
    <w:rsid w:val="006A49F2"/>
    <w:rsid w:val="006B4CE4"/>
    <w:rsid w:val="006D4EA0"/>
    <w:rsid w:val="006D7619"/>
    <w:rsid w:val="006E146E"/>
    <w:rsid w:val="006E4223"/>
    <w:rsid w:val="006F2EFD"/>
    <w:rsid w:val="006F7E94"/>
    <w:rsid w:val="007250C5"/>
    <w:rsid w:val="00735D22"/>
    <w:rsid w:val="00741067"/>
    <w:rsid w:val="00741D13"/>
    <w:rsid w:val="007547E9"/>
    <w:rsid w:val="007749D6"/>
    <w:rsid w:val="00787FD8"/>
    <w:rsid w:val="007A5349"/>
    <w:rsid w:val="007A5B35"/>
    <w:rsid w:val="007A5C7A"/>
    <w:rsid w:val="007B14D1"/>
    <w:rsid w:val="007C4008"/>
    <w:rsid w:val="007D046C"/>
    <w:rsid w:val="007F3E09"/>
    <w:rsid w:val="008165D9"/>
    <w:rsid w:val="00821B13"/>
    <w:rsid w:val="00822532"/>
    <w:rsid w:val="008230C4"/>
    <w:rsid w:val="00830206"/>
    <w:rsid w:val="00832D01"/>
    <w:rsid w:val="00846CE0"/>
    <w:rsid w:val="00860E75"/>
    <w:rsid w:val="008676D6"/>
    <w:rsid w:val="008902D0"/>
    <w:rsid w:val="00892C21"/>
    <w:rsid w:val="008B4E63"/>
    <w:rsid w:val="008B5ABF"/>
    <w:rsid w:val="008C6D11"/>
    <w:rsid w:val="008E59DC"/>
    <w:rsid w:val="00911114"/>
    <w:rsid w:val="0091281E"/>
    <w:rsid w:val="00921383"/>
    <w:rsid w:val="00930ACE"/>
    <w:rsid w:val="00934318"/>
    <w:rsid w:val="0094643B"/>
    <w:rsid w:val="00954615"/>
    <w:rsid w:val="00967DCF"/>
    <w:rsid w:val="00980AE9"/>
    <w:rsid w:val="00996A59"/>
    <w:rsid w:val="00997D87"/>
    <w:rsid w:val="009A24BB"/>
    <w:rsid w:val="009B3ACD"/>
    <w:rsid w:val="009C0009"/>
    <w:rsid w:val="009C4875"/>
    <w:rsid w:val="009C5922"/>
    <w:rsid w:val="009D1FBF"/>
    <w:rsid w:val="009D7DFA"/>
    <w:rsid w:val="00A152FB"/>
    <w:rsid w:val="00A217CE"/>
    <w:rsid w:val="00A313D9"/>
    <w:rsid w:val="00A31417"/>
    <w:rsid w:val="00A546D8"/>
    <w:rsid w:val="00A62267"/>
    <w:rsid w:val="00A64835"/>
    <w:rsid w:val="00A65C42"/>
    <w:rsid w:val="00A96BCA"/>
    <w:rsid w:val="00AB0E8B"/>
    <w:rsid w:val="00AB0EFC"/>
    <w:rsid w:val="00AB27A4"/>
    <w:rsid w:val="00AB358F"/>
    <w:rsid w:val="00AB5E34"/>
    <w:rsid w:val="00AB7F9A"/>
    <w:rsid w:val="00AC55CD"/>
    <w:rsid w:val="00AD134F"/>
    <w:rsid w:val="00AD3B92"/>
    <w:rsid w:val="00AD5E8F"/>
    <w:rsid w:val="00AE5698"/>
    <w:rsid w:val="00B07753"/>
    <w:rsid w:val="00B12D5F"/>
    <w:rsid w:val="00B145F1"/>
    <w:rsid w:val="00B25A0A"/>
    <w:rsid w:val="00B25E49"/>
    <w:rsid w:val="00B30309"/>
    <w:rsid w:val="00B327ED"/>
    <w:rsid w:val="00B33046"/>
    <w:rsid w:val="00B34E90"/>
    <w:rsid w:val="00B56EBD"/>
    <w:rsid w:val="00B61338"/>
    <w:rsid w:val="00B660A4"/>
    <w:rsid w:val="00B66127"/>
    <w:rsid w:val="00B67CAF"/>
    <w:rsid w:val="00B71046"/>
    <w:rsid w:val="00B73D66"/>
    <w:rsid w:val="00B85FB2"/>
    <w:rsid w:val="00B8767F"/>
    <w:rsid w:val="00B91FBF"/>
    <w:rsid w:val="00B94B14"/>
    <w:rsid w:val="00BA6247"/>
    <w:rsid w:val="00BB0FFD"/>
    <w:rsid w:val="00BC24CE"/>
    <w:rsid w:val="00BC2F7E"/>
    <w:rsid w:val="00BD4349"/>
    <w:rsid w:val="00BD4696"/>
    <w:rsid w:val="00BD5619"/>
    <w:rsid w:val="00BE4150"/>
    <w:rsid w:val="00BF1946"/>
    <w:rsid w:val="00BF3FF2"/>
    <w:rsid w:val="00C11262"/>
    <w:rsid w:val="00C31462"/>
    <w:rsid w:val="00C3225B"/>
    <w:rsid w:val="00C45DB9"/>
    <w:rsid w:val="00C56EC5"/>
    <w:rsid w:val="00C62D20"/>
    <w:rsid w:val="00C80FC3"/>
    <w:rsid w:val="00C85F98"/>
    <w:rsid w:val="00C93A5D"/>
    <w:rsid w:val="00C977AC"/>
    <w:rsid w:val="00CB0B17"/>
    <w:rsid w:val="00CC7F9A"/>
    <w:rsid w:val="00CD120B"/>
    <w:rsid w:val="00CD593D"/>
    <w:rsid w:val="00CE4587"/>
    <w:rsid w:val="00CF3FCC"/>
    <w:rsid w:val="00CF4465"/>
    <w:rsid w:val="00D00F70"/>
    <w:rsid w:val="00D07965"/>
    <w:rsid w:val="00D157D5"/>
    <w:rsid w:val="00D23DD8"/>
    <w:rsid w:val="00D2743D"/>
    <w:rsid w:val="00D31D6C"/>
    <w:rsid w:val="00D33958"/>
    <w:rsid w:val="00D440C7"/>
    <w:rsid w:val="00D44575"/>
    <w:rsid w:val="00D52449"/>
    <w:rsid w:val="00D5588B"/>
    <w:rsid w:val="00D713E4"/>
    <w:rsid w:val="00D77790"/>
    <w:rsid w:val="00D940F7"/>
    <w:rsid w:val="00D943DC"/>
    <w:rsid w:val="00DA2CC8"/>
    <w:rsid w:val="00DA519F"/>
    <w:rsid w:val="00DB2412"/>
    <w:rsid w:val="00DD5248"/>
    <w:rsid w:val="00DE7B5F"/>
    <w:rsid w:val="00DF1970"/>
    <w:rsid w:val="00E04CAF"/>
    <w:rsid w:val="00E0624B"/>
    <w:rsid w:val="00E0665B"/>
    <w:rsid w:val="00E171CC"/>
    <w:rsid w:val="00E26FF5"/>
    <w:rsid w:val="00E32B5B"/>
    <w:rsid w:val="00E33E14"/>
    <w:rsid w:val="00E37CB7"/>
    <w:rsid w:val="00E47B6D"/>
    <w:rsid w:val="00E51752"/>
    <w:rsid w:val="00E660EB"/>
    <w:rsid w:val="00E90623"/>
    <w:rsid w:val="00E960F0"/>
    <w:rsid w:val="00EA2F62"/>
    <w:rsid w:val="00EA4B88"/>
    <w:rsid w:val="00EA64A5"/>
    <w:rsid w:val="00EB2677"/>
    <w:rsid w:val="00EB5516"/>
    <w:rsid w:val="00EC68D4"/>
    <w:rsid w:val="00EC730E"/>
    <w:rsid w:val="00EF3C23"/>
    <w:rsid w:val="00F04D24"/>
    <w:rsid w:val="00F06179"/>
    <w:rsid w:val="00F062D6"/>
    <w:rsid w:val="00F210D0"/>
    <w:rsid w:val="00F25467"/>
    <w:rsid w:val="00F355E1"/>
    <w:rsid w:val="00F374EF"/>
    <w:rsid w:val="00F420A0"/>
    <w:rsid w:val="00F50959"/>
    <w:rsid w:val="00F54002"/>
    <w:rsid w:val="00F60D6A"/>
    <w:rsid w:val="00F65772"/>
    <w:rsid w:val="00F8072F"/>
    <w:rsid w:val="00F86611"/>
    <w:rsid w:val="00F97AB4"/>
    <w:rsid w:val="00FA19AD"/>
    <w:rsid w:val="00FA3330"/>
    <w:rsid w:val="00FC37AC"/>
    <w:rsid w:val="00FC6A6E"/>
    <w:rsid w:val="00FD1DD5"/>
    <w:rsid w:val="00FD31D2"/>
    <w:rsid w:val="00FD3958"/>
    <w:rsid w:val="00FD77F3"/>
    <w:rsid w:val="00FE4063"/>
    <w:rsid w:val="00FE5F77"/>
    <w:rsid w:val="00FF0915"/>
    <w:rsid w:val="00FF1CF4"/>
    <w:rsid w:val="00FF7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C14E8"/>
  <w15:docId w15:val="{42F37C58-C7DE-4BF8-BF7D-B3670BE9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E0"/>
    <w:pPr>
      <w:spacing w:after="0" w:line="240" w:lineRule="auto"/>
    </w:pPr>
    <w:rPr>
      <w:rFonts w:eastAsia="Times New Roman"/>
      <w:lang w:eastAsia="ru-RU"/>
    </w:rPr>
  </w:style>
  <w:style w:type="paragraph" w:styleId="1">
    <w:name w:val="heading 1"/>
    <w:basedOn w:val="a"/>
    <w:next w:val="a"/>
    <w:link w:val="10"/>
    <w:uiPriority w:val="9"/>
    <w:qFormat/>
    <w:rsid w:val="00FC6A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26FA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Знак1, Знак1"/>
    <w:basedOn w:val="a"/>
    <w:link w:val="a4"/>
    <w:rsid w:val="000960E0"/>
    <w:pPr>
      <w:spacing w:after="120"/>
      <w:jc w:val="both"/>
    </w:pPr>
    <w:rPr>
      <w:szCs w:val="20"/>
    </w:rPr>
  </w:style>
  <w:style w:type="character" w:customStyle="1" w:styleId="a4">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Знак1 Знак, Знак1 Знак"/>
    <w:basedOn w:val="a0"/>
    <w:link w:val="a3"/>
    <w:rsid w:val="000960E0"/>
    <w:rPr>
      <w:rFonts w:eastAsia="Times New Roman"/>
      <w:szCs w:val="20"/>
    </w:rPr>
  </w:style>
  <w:style w:type="paragraph" w:customStyle="1" w:styleId="ListNum">
    <w:name w:val="ListNum"/>
    <w:basedOn w:val="a"/>
    <w:link w:val="ListNum0"/>
    <w:uiPriority w:val="99"/>
    <w:rsid w:val="000960E0"/>
    <w:pPr>
      <w:numPr>
        <w:numId w:val="1"/>
      </w:numPr>
      <w:tabs>
        <w:tab w:val="left" w:pos="284"/>
      </w:tabs>
      <w:spacing w:before="60"/>
      <w:jc w:val="both"/>
    </w:pPr>
    <w:rPr>
      <w:sz w:val="22"/>
    </w:rPr>
  </w:style>
  <w:style w:type="paragraph" w:customStyle="1" w:styleId="ListBul2">
    <w:name w:val="ListBul2"/>
    <w:basedOn w:val="a"/>
    <w:uiPriority w:val="99"/>
    <w:rsid w:val="000960E0"/>
    <w:pPr>
      <w:numPr>
        <w:numId w:val="2"/>
      </w:numPr>
      <w:tabs>
        <w:tab w:val="left" w:pos="567"/>
      </w:tabs>
      <w:jc w:val="both"/>
    </w:pPr>
    <w:rPr>
      <w:sz w:val="22"/>
    </w:rPr>
  </w:style>
  <w:style w:type="paragraph" w:customStyle="1" w:styleId="11">
    <w:name w:val="Текст1"/>
    <w:basedOn w:val="a"/>
    <w:rsid w:val="000960E0"/>
    <w:pPr>
      <w:widowControl w:val="0"/>
      <w:suppressAutoHyphens/>
    </w:pPr>
    <w:rPr>
      <w:rFonts w:ascii="Courier New" w:eastAsia="Lucida Sans Unicode" w:hAnsi="Courier New" w:cs="Tahoma"/>
      <w:sz w:val="20"/>
      <w:szCs w:val="20"/>
      <w:lang w:bidi="ru-RU"/>
    </w:rPr>
  </w:style>
  <w:style w:type="paragraph" w:styleId="a5">
    <w:name w:val="No Spacing"/>
    <w:link w:val="a6"/>
    <w:qFormat/>
    <w:rsid w:val="000960E0"/>
    <w:pPr>
      <w:spacing w:after="0" w:line="240" w:lineRule="auto"/>
    </w:pPr>
    <w:rPr>
      <w:rFonts w:ascii="Calibri" w:eastAsia="Calibri" w:hAnsi="Calibri"/>
      <w:sz w:val="22"/>
      <w:szCs w:val="22"/>
    </w:rPr>
  </w:style>
  <w:style w:type="character" w:customStyle="1" w:styleId="a6">
    <w:name w:val="Без интервала Знак"/>
    <w:link w:val="a5"/>
    <w:locked/>
    <w:rsid w:val="000960E0"/>
    <w:rPr>
      <w:rFonts w:ascii="Calibri" w:eastAsia="Calibri" w:hAnsi="Calibri"/>
      <w:sz w:val="22"/>
      <w:szCs w:val="22"/>
    </w:rPr>
  </w:style>
  <w:style w:type="character" w:customStyle="1" w:styleId="ListNum0">
    <w:name w:val="ListNum Знак"/>
    <w:basedOn w:val="a0"/>
    <w:link w:val="ListNum"/>
    <w:uiPriority w:val="99"/>
    <w:locked/>
    <w:rsid w:val="000960E0"/>
    <w:rPr>
      <w:rFonts w:eastAsia="Times New Roman"/>
      <w:sz w:val="22"/>
      <w:lang w:eastAsia="ru-RU"/>
    </w:rPr>
  </w:style>
  <w:style w:type="character" w:styleId="a7">
    <w:name w:val="Hyperlink"/>
    <w:basedOn w:val="a0"/>
    <w:uiPriority w:val="99"/>
    <w:unhideWhenUsed/>
    <w:rsid w:val="00221988"/>
    <w:rPr>
      <w:color w:val="0000FF"/>
      <w:u w:val="single"/>
    </w:rPr>
  </w:style>
  <w:style w:type="paragraph" w:styleId="a8">
    <w:name w:val="List Paragraph"/>
    <w:basedOn w:val="a"/>
    <w:uiPriority w:val="34"/>
    <w:qFormat/>
    <w:rsid w:val="00456EA6"/>
    <w:pPr>
      <w:ind w:left="720"/>
      <w:contextualSpacing/>
    </w:pPr>
  </w:style>
  <w:style w:type="paragraph" w:styleId="a9">
    <w:name w:val="Balloon Text"/>
    <w:basedOn w:val="a"/>
    <w:link w:val="aa"/>
    <w:uiPriority w:val="99"/>
    <w:semiHidden/>
    <w:unhideWhenUsed/>
    <w:rsid w:val="00CB0B17"/>
    <w:rPr>
      <w:rFonts w:ascii="Tahoma" w:hAnsi="Tahoma" w:cs="Tahoma"/>
      <w:sz w:val="16"/>
      <w:szCs w:val="16"/>
    </w:rPr>
  </w:style>
  <w:style w:type="character" w:customStyle="1" w:styleId="aa">
    <w:name w:val="Текст выноски Знак"/>
    <w:basedOn w:val="a0"/>
    <w:link w:val="a9"/>
    <w:uiPriority w:val="99"/>
    <w:semiHidden/>
    <w:rsid w:val="00CB0B17"/>
    <w:rPr>
      <w:rFonts w:ascii="Tahoma" w:eastAsia="Times New Roman" w:hAnsi="Tahoma" w:cs="Tahoma"/>
      <w:sz w:val="16"/>
      <w:szCs w:val="16"/>
      <w:lang w:eastAsia="ru-RU"/>
    </w:rPr>
  </w:style>
  <w:style w:type="paragraph" w:customStyle="1" w:styleId="3f3f3f3f3f3f3f">
    <w:name w:val="О3fб3fы3fч3fн3fы3fй3f"/>
    <w:rsid w:val="00335637"/>
    <w:pPr>
      <w:autoSpaceDE w:val="0"/>
      <w:autoSpaceDN w:val="0"/>
      <w:adjustRightInd w:val="0"/>
      <w:spacing w:after="0" w:line="240" w:lineRule="auto"/>
    </w:pPr>
    <w:rPr>
      <w:rFonts w:ascii="Liberation Serif" w:hAnsi="Liberation Serif"/>
    </w:rPr>
  </w:style>
  <w:style w:type="table" w:styleId="ab">
    <w:name w:val="Table Grid"/>
    <w:basedOn w:val="a1"/>
    <w:uiPriority w:val="59"/>
    <w:rsid w:val="0007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326FAB"/>
    <w:rPr>
      <w:rFonts w:asciiTheme="majorHAnsi" w:eastAsiaTheme="majorEastAsia" w:hAnsiTheme="majorHAnsi" w:cstheme="majorBidi"/>
      <w:b/>
      <w:bCs/>
      <w:color w:val="4F81BD" w:themeColor="accent1"/>
      <w:lang w:eastAsia="ru-RU"/>
    </w:rPr>
  </w:style>
  <w:style w:type="paragraph" w:styleId="ac">
    <w:name w:val="header"/>
    <w:basedOn w:val="a"/>
    <w:link w:val="ad"/>
    <w:uiPriority w:val="99"/>
    <w:unhideWhenUsed/>
    <w:rsid w:val="0094643B"/>
    <w:pPr>
      <w:tabs>
        <w:tab w:val="center" w:pos="4677"/>
        <w:tab w:val="right" w:pos="9355"/>
      </w:tabs>
    </w:pPr>
  </w:style>
  <w:style w:type="character" w:customStyle="1" w:styleId="ad">
    <w:name w:val="Верхний колонтитул Знак"/>
    <w:basedOn w:val="a0"/>
    <w:link w:val="ac"/>
    <w:uiPriority w:val="99"/>
    <w:rsid w:val="0094643B"/>
    <w:rPr>
      <w:rFonts w:eastAsia="Times New Roman"/>
      <w:lang w:eastAsia="ru-RU"/>
    </w:rPr>
  </w:style>
  <w:style w:type="paragraph" w:styleId="ae">
    <w:name w:val="footer"/>
    <w:basedOn w:val="a"/>
    <w:link w:val="af"/>
    <w:uiPriority w:val="99"/>
    <w:unhideWhenUsed/>
    <w:rsid w:val="0094643B"/>
    <w:pPr>
      <w:tabs>
        <w:tab w:val="center" w:pos="4677"/>
        <w:tab w:val="right" w:pos="9355"/>
      </w:tabs>
    </w:pPr>
  </w:style>
  <w:style w:type="character" w:customStyle="1" w:styleId="af">
    <w:name w:val="Нижний колонтитул Знак"/>
    <w:basedOn w:val="a0"/>
    <w:link w:val="ae"/>
    <w:uiPriority w:val="99"/>
    <w:rsid w:val="0094643B"/>
    <w:rPr>
      <w:rFonts w:eastAsia="Times New Roman"/>
      <w:lang w:eastAsia="ru-RU"/>
    </w:rPr>
  </w:style>
  <w:style w:type="character" w:customStyle="1" w:styleId="10">
    <w:name w:val="Заголовок 1 Знак"/>
    <w:basedOn w:val="a0"/>
    <w:link w:val="1"/>
    <w:uiPriority w:val="9"/>
    <w:rsid w:val="00FC6A6E"/>
    <w:rPr>
      <w:rFonts w:asciiTheme="majorHAnsi" w:eastAsiaTheme="majorEastAsia" w:hAnsiTheme="majorHAnsi" w:cstheme="majorBidi"/>
      <w:b/>
      <w:bCs/>
      <w:color w:val="365F91" w:themeColor="accent1" w:themeShade="BF"/>
      <w:sz w:val="28"/>
      <w:szCs w:val="28"/>
      <w:lang w:eastAsia="ru-RU"/>
    </w:rPr>
  </w:style>
  <w:style w:type="character" w:customStyle="1" w:styleId="fontstyle01">
    <w:name w:val="fontstyle01"/>
    <w:basedOn w:val="a0"/>
    <w:rsid w:val="008C6D11"/>
    <w:rPr>
      <w:rFonts w:ascii="TimesNewRomanPSMT" w:hAnsi="TimesNewRomanPSMT" w:hint="default"/>
      <w:b w:val="0"/>
      <w:bCs w:val="0"/>
      <w:i w:val="0"/>
      <w:iCs w:val="0"/>
      <w:color w:val="000000"/>
      <w:sz w:val="18"/>
      <w:szCs w:val="18"/>
    </w:rPr>
  </w:style>
  <w:style w:type="character" w:customStyle="1" w:styleId="fontstyle21">
    <w:name w:val="fontstyle21"/>
    <w:basedOn w:val="a0"/>
    <w:rsid w:val="00B91FBF"/>
    <w:rPr>
      <w:rFonts w:ascii="TimesNewRomanPS-BoldMT" w:hAnsi="TimesNewRomanPS-BoldMT" w:hint="default"/>
      <w:b/>
      <w:bCs/>
      <w:i w:val="0"/>
      <w:iCs w:val="0"/>
      <w:color w:val="000000"/>
      <w:sz w:val="18"/>
      <w:szCs w:val="18"/>
    </w:rPr>
  </w:style>
  <w:style w:type="character" w:customStyle="1" w:styleId="fontstyle31">
    <w:name w:val="fontstyle31"/>
    <w:basedOn w:val="a0"/>
    <w:rsid w:val="00B91FBF"/>
    <w:rPr>
      <w:rFonts w:ascii="Calibri" w:hAnsi="Calibri" w:hint="default"/>
      <w:b w:val="0"/>
      <w:bCs w:val="0"/>
      <w:i w:val="0"/>
      <w:iCs w:val="0"/>
      <w:color w:val="000000"/>
      <w:sz w:val="18"/>
      <w:szCs w:val="18"/>
    </w:rPr>
  </w:style>
  <w:style w:type="paragraph" w:customStyle="1" w:styleId="consnormal">
    <w:name w:val="consnormal"/>
    <w:basedOn w:val="a"/>
    <w:rsid w:val="00697C62"/>
    <w:pPr>
      <w:spacing w:before="100" w:beforeAutospacing="1" w:after="100" w:afterAutospacing="1"/>
    </w:pPr>
    <w:rPr>
      <w:rFonts w:eastAsia="Calibri"/>
    </w:rPr>
  </w:style>
  <w:style w:type="character" w:customStyle="1" w:styleId="12">
    <w:name w:val="Неразрешенное упоминание1"/>
    <w:basedOn w:val="a0"/>
    <w:uiPriority w:val="99"/>
    <w:semiHidden/>
    <w:unhideWhenUsed/>
    <w:rsid w:val="00574188"/>
    <w:rPr>
      <w:color w:val="605E5C"/>
      <w:shd w:val="clear" w:color="auto" w:fill="E1DFDD"/>
    </w:rPr>
  </w:style>
  <w:style w:type="table" w:customStyle="1" w:styleId="TableGrid">
    <w:name w:val="TableGrid"/>
    <w:rsid w:val="00832D01"/>
    <w:pPr>
      <w:spacing w:after="0" w:line="240" w:lineRule="auto"/>
    </w:pPr>
    <w:rPr>
      <w:rFonts w:asciiTheme="minorHAnsi" w:eastAsiaTheme="minorEastAsia" w:hAnsiTheme="minorHAnsi" w:cstheme="minorBidi"/>
      <w:kern w:val="2"/>
      <w:lang w:eastAsia="ru-RU"/>
      <w14:ligatures w14:val="standardContextual"/>
    </w:rPr>
    <w:tblPr>
      <w:tblCellMar>
        <w:top w:w="0" w:type="dxa"/>
        <w:left w:w="0" w:type="dxa"/>
        <w:bottom w:w="0" w:type="dxa"/>
        <w:right w:w="0" w:type="dxa"/>
      </w:tblCellMar>
    </w:tblPr>
  </w:style>
  <w:style w:type="character" w:customStyle="1" w:styleId="2">
    <w:name w:val="Основной текст (2)_"/>
    <w:basedOn w:val="a0"/>
    <w:rsid w:val="001D2D98"/>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1D2D9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CordiaUPC20pt">
    <w:name w:val="Основной текст (2) + CordiaUPC;20 pt;Полужирный"/>
    <w:basedOn w:val="2"/>
    <w:rsid w:val="00E660EB"/>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28pt">
    <w:name w:val="Основной текст (2) + 8 pt;Полужирный"/>
    <w:basedOn w:val="2"/>
    <w:rsid w:val="00E660EB"/>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styleId="af0">
    <w:name w:val="annotation reference"/>
    <w:basedOn w:val="a0"/>
    <w:uiPriority w:val="99"/>
    <w:semiHidden/>
    <w:unhideWhenUsed/>
    <w:rsid w:val="00DA519F"/>
    <w:rPr>
      <w:sz w:val="16"/>
      <w:szCs w:val="16"/>
    </w:rPr>
  </w:style>
  <w:style w:type="paragraph" w:styleId="af1">
    <w:name w:val="annotation text"/>
    <w:basedOn w:val="a"/>
    <w:link w:val="af2"/>
    <w:uiPriority w:val="99"/>
    <w:semiHidden/>
    <w:unhideWhenUsed/>
    <w:rsid w:val="00DA519F"/>
    <w:rPr>
      <w:sz w:val="20"/>
      <w:szCs w:val="20"/>
    </w:rPr>
  </w:style>
  <w:style w:type="character" w:customStyle="1" w:styleId="af2">
    <w:name w:val="Текст примечания Знак"/>
    <w:basedOn w:val="a0"/>
    <w:link w:val="af1"/>
    <w:uiPriority w:val="99"/>
    <w:semiHidden/>
    <w:rsid w:val="00DA519F"/>
    <w:rPr>
      <w:rFonts w:eastAsia="Times New Roman"/>
      <w:sz w:val="20"/>
      <w:szCs w:val="20"/>
      <w:lang w:eastAsia="ru-RU"/>
    </w:rPr>
  </w:style>
  <w:style w:type="paragraph" w:styleId="af3">
    <w:name w:val="annotation subject"/>
    <w:basedOn w:val="af1"/>
    <w:next w:val="af1"/>
    <w:link w:val="af4"/>
    <w:uiPriority w:val="99"/>
    <w:semiHidden/>
    <w:unhideWhenUsed/>
    <w:rsid w:val="00DA519F"/>
    <w:rPr>
      <w:b/>
      <w:bCs/>
    </w:rPr>
  </w:style>
  <w:style w:type="character" w:customStyle="1" w:styleId="af4">
    <w:name w:val="Тема примечания Знак"/>
    <w:basedOn w:val="af2"/>
    <w:link w:val="af3"/>
    <w:uiPriority w:val="99"/>
    <w:semiHidden/>
    <w:rsid w:val="00DA519F"/>
    <w:rPr>
      <w:rFonts w:eastAsia="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1248">
      <w:bodyDiv w:val="1"/>
      <w:marLeft w:val="0"/>
      <w:marRight w:val="0"/>
      <w:marTop w:val="0"/>
      <w:marBottom w:val="0"/>
      <w:divBdr>
        <w:top w:val="none" w:sz="0" w:space="0" w:color="auto"/>
        <w:left w:val="none" w:sz="0" w:space="0" w:color="auto"/>
        <w:bottom w:val="none" w:sz="0" w:space="0" w:color="auto"/>
        <w:right w:val="none" w:sz="0" w:space="0" w:color="auto"/>
      </w:divBdr>
    </w:div>
    <w:div w:id="128936295">
      <w:bodyDiv w:val="1"/>
      <w:marLeft w:val="0"/>
      <w:marRight w:val="0"/>
      <w:marTop w:val="0"/>
      <w:marBottom w:val="0"/>
      <w:divBdr>
        <w:top w:val="none" w:sz="0" w:space="0" w:color="auto"/>
        <w:left w:val="none" w:sz="0" w:space="0" w:color="auto"/>
        <w:bottom w:val="none" w:sz="0" w:space="0" w:color="auto"/>
        <w:right w:val="none" w:sz="0" w:space="0" w:color="auto"/>
      </w:divBdr>
    </w:div>
    <w:div w:id="153496913">
      <w:bodyDiv w:val="1"/>
      <w:marLeft w:val="0"/>
      <w:marRight w:val="0"/>
      <w:marTop w:val="0"/>
      <w:marBottom w:val="0"/>
      <w:divBdr>
        <w:top w:val="none" w:sz="0" w:space="0" w:color="auto"/>
        <w:left w:val="none" w:sz="0" w:space="0" w:color="auto"/>
        <w:bottom w:val="none" w:sz="0" w:space="0" w:color="auto"/>
        <w:right w:val="none" w:sz="0" w:space="0" w:color="auto"/>
      </w:divBdr>
    </w:div>
    <w:div w:id="159515357">
      <w:bodyDiv w:val="1"/>
      <w:marLeft w:val="0"/>
      <w:marRight w:val="0"/>
      <w:marTop w:val="0"/>
      <w:marBottom w:val="0"/>
      <w:divBdr>
        <w:top w:val="none" w:sz="0" w:space="0" w:color="auto"/>
        <w:left w:val="none" w:sz="0" w:space="0" w:color="auto"/>
        <w:bottom w:val="none" w:sz="0" w:space="0" w:color="auto"/>
        <w:right w:val="none" w:sz="0" w:space="0" w:color="auto"/>
      </w:divBdr>
    </w:div>
    <w:div w:id="288438332">
      <w:bodyDiv w:val="1"/>
      <w:marLeft w:val="0"/>
      <w:marRight w:val="0"/>
      <w:marTop w:val="0"/>
      <w:marBottom w:val="0"/>
      <w:divBdr>
        <w:top w:val="none" w:sz="0" w:space="0" w:color="auto"/>
        <w:left w:val="none" w:sz="0" w:space="0" w:color="auto"/>
        <w:bottom w:val="none" w:sz="0" w:space="0" w:color="auto"/>
        <w:right w:val="none" w:sz="0" w:space="0" w:color="auto"/>
      </w:divBdr>
    </w:div>
    <w:div w:id="301425139">
      <w:bodyDiv w:val="1"/>
      <w:marLeft w:val="0"/>
      <w:marRight w:val="0"/>
      <w:marTop w:val="0"/>
      <w:marBottom w:val="0"/>
      <w:divBdr>
        <w:top w:val="none" w:sz="0" w:space="0" w:color="auto"/>
        <w:left w:val="none" w:sz="0" w:space="0" w:color="auto"/>
        <w:bottom w:val="none" w:sz="0" w:space="0" w:color="auto"/>
        <w:right w:val="none" w:sz="0" w:space="0" w:color="auto"/>
      </w:divBdr>
    </w:div>
    <w:div w:id="516191075">
      <w:bodyDiv w:val="1"/>
      <w:marLeft w:val="0"/>
      <w:marRight w:val="0"/>
      <w:marTop w:val="0"/>
      <w:marBottom w:val="0"/>
      <w:divBdr>
        <w:top w:val="none" w:sz="0" w:space="0" w:color="auto"/>
        <w:left w:val="none" w:sz="0" w:space="0" w:color="auto"/>
        <w:bottom w:val="none" w:sz="0" w:space="0" w:color="auto"/>
        <w:right w:val="none" w:sz="0" w:space="0" w:color="auto"/>
      </w:divBdr>
    </w:div>
    <w:div w:id="680279819">
      <w:bodyDiv w:val="1"/>
      <w:marLeft w:val="0"/>
      <w:marRight w:val="0"/>
      <w:marTop w:val="0"/>
      <w:marBottom w:val="0"/>
      <w:divBdr>
        <w:top w:val="none" w:sz="0" w:space="0" w:color="auto"/>
        <w:left w:val="none" w:sz="0" w:space="0" w:color="auto"/>
        <w:bottom w:val="none" w:sz="0" w:space="0" w:color="auto"/>
        <w:right w:val="none" w:sz="0" w:space="0" w:color="auto"/>
      </w:divBdr>
    </w:div>
    <w:div w:id="716006234">
      <w:bodyDiv w:val="1"/>
      <w:marLeft w:val="0"/>
      <w:marRight w:val="0"/>
      <w:marTop w:val="0"/>
      <w:marBottom w:val="0"/>
      <w:divBdr>
        <w:top w:val="none" w:sz="0" w:space="0" w:color="auto"/>
        <w:left w:val="none" w:sz="0" w:space="0" w:color="auto"/>
        <w:bottom w:val="none" w:sz="0" w:space="0" w:color="auto"/>
        <w:right w:val="none" w:sz="0" w:space="0" w:color="auto"/>
      </w:divBdr>
    </w:div>
    <w:div w:id="776094488">
      <w:bodyDiv w:val="1"/>
      <w:marLeft w:val="0"/>
      <w:marRight w:val="0"/>
      <w:marTop w:val="0"/>
      <w:marBottom w:val="0"/>
      <w:divBdr>
        <w:top w:val="none" w:sz="0" w:space="0" w:color="auto"/>
        <w:left w:val="none" w:sz="0" w:space="0" w:color="auto"/>
        <w:bottom w:val="none" w:sz="0" w:space="0" w:color="auto"/>
        <w:right w:val="none" w:sz="0" w:space="0" w:color="auto"/>
      </w:divBdr>
    </w:div>
    <w:div w:id="824275795">
      <w:bodyDiv w:val="1"/>
      <w:marLeft w:val="0"/>
      <w:marRight w:val="0"/>
      <w:marTop w:val="0"/>
      <w:marBottom w:val="0"/>
      <w:divBdr>
        <w:top w:val="none" w:sz="0" w:space="0" w:color="auto"/>
        <w:left w:val="none" w:sz="0" w:space="0" w:color="auto"/>
        <w:bottom w:val="none" w:sz="0" w:space="0" w:color="auto"/>
        <w:right w:val="none" w:sz="0" w:space="0" w:color="auto"/>
      </w:divBdr>
    </w:div>
    <w:div w:id="839932088">
      <w:bodyDiv w:val="1"/>
      <w:marLeft w:val="0"/>
      <w:marRight w:val="0"/>
      <w:marTop w:val="0"/>
      <w:marBottom w:val="0"/>
      <w:divBdr>
        <w:top w:val="none" w:sz="0" w:space="0" w:color="auto"/>
        <w:left w:val="none" w:sz="0" w:space="0" w:color="auto"/>
        <w:bottom w:val="none" w:sz="0" w:space="0" w:color="auto"/>
        <w:right w:val="none" w:sz="0" w:space="0" w:color="auto"/>
      </w:divBdr>
      <w:divsChild>
        <w:div w:id="943417179">
          <w:marLeft w:val="0"/>
          <w:marRight w:val="0"/>
          <w:marTop w:val="0"/>
          <w:marBottom w:val="0"/>
          <w:divBdr>
            <w:top w:val="none" w:sz="0" w:space="0" w:color="auto"/>
            <w:left w:val="none" w:sz="0" w:space="0" w:color="auto"/>
            <w:bottom w:val="none" w:sz="0" w:space="0" w:color="auto"/>
            <w:right w:val="none" w:sz="0" w:space="0" w:color="auto"/>
          </w:divBdr>
        </w:div>
      </w:divsChild>
    </w:div>
    <w:div w:id="899827514">
      <w:bodyDiv w:val="1"/>
      <w:marLeft w:val="0"/>
      <w:marRight w:val="0"/>
      <w:marTop w:val="0"/>
      <w:marBottom w:val="0"/>
      <w:divBdr>
        <w:top w:val="none" w:sz="0" w:space="0" w:color="auto"/>
        <w:left w:val="none" w:sz="0" w:space="0" w:color="auto"/>
        <w:bottom w:val="none" w:sz="0" w:space="0" w:color="auto"/>
        <w:right w:val="none" w:sz="0" w:space="0" w:color="auto"/>
      </w:divBdr>
    </w:div>
    <w:div w:id="974408973">
      <w:bodyDiv w:val="1"/>
      <w:marLeft w:val="0"/>
      <w:marRight w:val="0"/>
      <w:marTop w:val="0"/>
      <w:marBottom w:val="0"/>
      <w:divBdr>
        <w:top w:val="none" w:sz="0" w:space="0" w:color="auto"/>
        <w:left w:val="none" w:sz="0" w:space="0" w:color="auto"/>
        <w:bottom w:val="none" w:sz="0" w:space="0" w:color="auto"/>
        <w:right w:val="none" w:sz="0" w:space="0" w:color="auto"/>
      </w:divBdr>
    </w:div>
    <w:div w:id="1050614912">
      <w:bodyDiv w:val="1"/>
      <w:marLeft w:val="0"/>
      <w:marRight w:val="0"/>
      <w:marTop w:val="0"/>
      <w:marBottom w:val="0"/>
      <w:divBdr>
        <w:top w:val="none" w:sz="0" w:space="0" w:color="auto"/>
        <w:left w:val="none" w:sz="0" w:space="0" w:color="auto"/>
        <w:bottom w:val="none" w:sz="0" w:space="0" w:color="auto"/>
        <w:right w:val="none" w:sz="0" w:space="0" w:color="auto"/>
      </w:divBdr>
    </w:div>
    <w:div w:id="1121416520">
      <w:bodyDiv w:val="1"/>
      <w:marLeft w:val="0"/>
      <w:marRight w:val="0"/>
      <w:marTop w:val="0"/>
      <w:marBottom w:val="0"/>
      <w:divBdr>
        <w:top w:val="none" w:sz="0" w:space="0" w:color="auto"/>
        <w:left w:val="none" w:sz="0" w:space="0" w:color="auto"/>
        <w:bottom w:val="none" w:sz="0" w:space="0" w:color="auto"/>
        <w:right w:val="none" w:sz="0" w:space="0" w:color="auto"/>
      </w:divBdr>
    </w:div>
    <w:div w:id="1278177011">
      <w:bodyDiv w:val="1"/>
      <w:marLeft w:val="0"/>
      <w:marRight w:val="0"/>
      <w:marTop w:val="0"/>
      <w:marBottom w:val="0"/>
      <w:divBdr>
        <w:top w:val="none" w:sz="0" w:space="0" w:color="auto"/>
        <w:left w:val="none" w:sz="0" w:space="0" w:color="auto"/>
        <w:bottom w:val="none" w:sz="0" w:space="0" w:color="auto"/>
        <w:right w:val="none" w:sz="0" w:space="0" w:color="auto"/>
      </w:divBdr>
    </w:div>
    <w:div w:id="1331911005">
      <w:bodyDiv w:val="1"/>
      <w:marLeft w:val="0"/>
      <w:marRight w:val="0"/>
      <w:marTop w:val="0"/>
      <w:marBottom w:val="0"/>
      <w:divBdr>
        <w:top w:val="none" w:sz="0" w:space="0" w:color="auto"/>
        <w:left w:val="none" w:sz="0" w:space="0" w:color="auto"/>
        <w:bottom w:val="none" w:sz="0" w:space="0" w:color="auto"/>
        <w:right w:val="none" w:sz="0" w:space="0" w:color="auto"/>
      </w:divBdr>
      <w:divsChild>
        <w:div w:id="1264655114">
          <w:marLeft w:val="0"/>
          <w:marRight w:val="0"/>
          <w:marTop w:val="0"/>
          <w:marBottom w:val="0"/>
          <w:divBdr>
            <w:top w:val="none" w:sz="0" w:space="0" w:color="auto"/>
            <w:left w:val="none" w:sz="0" w:space="0" w:color="auto"/>
            <w:bottom w:val="none" w:sz="0" w:space="0" w:color="auto"/>
            <w:right w:val="none" w:sz="0" w:space="0" w:color="auto"/>
          </w:divBdr>
          <w:divsChild>
            <w:div w:id="328756123">
              <w:marLeft w:val="0"/>
              <w:marRight w:val="0"/>
              <w:marTop w:val="0"/>
              <w:marBottom w:val="0"/>
              <w:divBdr>
                <w:top w:val="none" w:sz="0" w:space="0" w:color="auto"/>
                <w:left w:val="none" w:sz="0" w:space="0" w:color="auto"/>
                <w:bottom w:val="none" w:sz="0" w:space="0" w:color="auto"/>
                <w:right w:val="none" w:sz="0" w:space="0" w:color="auto"/>
              </w:divBdr>
              <w:divsChild>
                <w:div w:id="1526015122">
                  <w:marLeft w:val="0"/>
                  <w:marRight w:val="0"/>
                  <w:marTop w:val="0"/>
                  <w:marBottom w:val="0"/>
                  <w:divBdr>
                    <w:top w:val="none" w:sz="0" w:space="0" w:color="auto"/>
                    <w:left w:val="none" w:sz="0" w:space="0" w:color="auto"/>
                    <w:bottom w:val="none" w:sz="0" w:space="0" w:color="auto"/>
                    <w:right w:val="none" w:sz="0" w:space="0" w:color="auto"/>
                  </w:divBdr>
                  <w:divsChild>
                    <w:div w:id="1954822924">
                      <w:marLeft w:val="0"/>
                      <w:marRight w:val="0"/>
                      <w:marTop w:val="0"/>
                      <w:marBottom w:val="0"/>
                      <w:divBdr>
                        <w:top w:val="none" w:sz="0" w:space="0" w:color="auto"/>
                        <w:left w:val="none" w:sz="0" w:space="0" w:color="auto"/>
                        <w:bottom w:val="none" w:sz="0" w:space="0" w:color="auto"/>
                        <w:right w:val="none" w:sz="0" w:space="0" w:color="auto"/>
                      </w:divBdr>
                      <w:divsChild>
                        <w:div w:id="401759748">
                          <w:marLeft w:val="0"/>
                          <w:marRight w:val="0"/>
                          <w:marTop w:val="0"/>
                          <w:marBottom w:val="600"/>
                          <w:divBdr>
                            <w:top w:val="none" w:sz="0" w:space="0" w:color="auto"/>
                            <w:left w:val="none" w:sz="0" w:space="0" w:color="auto"/>
                            <w:bottom w:val="none" w:sz="0" w:space="0" w:color="auto"/>
                            <w:right w:val="none" w:sz="0" w:space="0" w:color="auto"/>
                          </w:divBdr>
                          <w:divsChild>
                            <w:div w:id="558906583">
                              <w:marLeft w:val="0"/>
                              <w:marRight w:val="0"/>
                              <w:marTop w:val="0"/>
                              <w:marBottom w:val="0"/>
                              <w:divBdr>
                                <w:top w:val="none" w:sz="0" w:space="0" w:color="auto"/>
                                <w:left w:val="none" w:sz="0" w:space="0" w:color="auto"/>
                                <w:bottom w:val="none" w:sz="0" w:space="0" w:color="auto"/>
                                <w:right w:val="none" w:sz="0" w:space="0" w:color="auto"/>
                              </w:divBdr>
                              <w:divsChild>
                                <w:div w:id="548805927">
                                  <w:marLeft w:val="0"/>
                                  <w:marRight w:val="0"/>
                                  <w:marTop w:val="0"/>
                                  <w:marBottom w:val="0"/>
                                  <w:divBdr>
                                    <w:top w:val="none" w:sz="0" w:space="0" w:color="auto"/>
                                    <w:left w:val="none" w:sz="0" w:space="0" w:color="auto"/>
                                    <w:bottom w:val="none" w:sz="0" w:space="0" w:color="auto"/>
                                    <w:right w:val="none" w:sz="0" w:space="0" w:color="auto"/>
                                  </w:divBdr>
                                  <w:divsChild>
                                    <w:div w:id="1591307686">
                                      <w:marLeft w:val="0"/>
                                      <w:marRight w:val="0"/>
                                      <w:marTop w:val="0"/>
                                      <w:marBottom w:val="0"/>
                                      <w:divBdr>
                                        <w:top w:val="none" w:sz="0" w:space="0" w:color="auto"/>
                                        <w:left w:val="none" w:sz="0" w:space="0" w:color="auto"/>
                                        <w:bottom w:val="none" w:sz="0" w:space="0" w:color="auto"/>
                                        <w:right w:val="none" w:sz="0" w:space="0" w:color="auto"/>
                                      </w:divBdr>
                                    </w:div>
                                    <w:div w:id="814878965">
                                      <w:marLeft w:val="0"/>
                                      <w:marRight w:val="0"/>
                                      <w:marTop w:val="0"/>
                                      <w:marBottom w:val="0"/>
                                      <w:divBdr>
                                        <w:top w:val="none" w:sz="0" w:space="0" w:color="auto"/>
                                        <w:left w:val="none" w:sz="0" w:space="0" w:color="auto"/>
                                        <w:bottom w:val="none" w:sz="0" w:space="0" w:color="auto"/>
                                        <w:right w:val="none" w:sz="0" w:space="0" w:color="auto"/>
                                      </w:divBdr>
                                    </w:div>
                                  </w:divsChild>
                                </w:div>
                                <w:div w:id="675183325">
                                  <w:marLeft w:val="0"/>
                                  <w:marRight w:val="0"/>
                                  <w:marTop w:val="0"/>
                                  <w:marBottom w:val="0"/>
                                  <w:divBdr>
                                    <w:top w:val="none" w:sz="0" w:space="0" w:color="auto"/>
                                    <w:left w:val="none" w:sz="0" w:space="0" w:color="auto"/>
                                    <w:bottom w:val="none" w:sz="0" w:space="0" w:color="auto"/>
                                    <w:right w:val="none" w:sz="0" w:space="0" w:color="auto"/>
                                  </w:divBdr>
                                  <w:divsChild>
                                    <w:div w:id="1904565232">
                                      <w:marLeft w:val="0"/>
                                      <w:marRight w:val="0"/>
                                      <w:marTop w:val="0"/>
                                      <w:marBottom w:val="0"/>
                                      <w:divBdr>
                                        <w:top w:val="none" w:sz="0" w:space="0" w:color="auto"/>
                                        <w:left w:val="none" w:sz="0" w:space="0" w:color="auto"/>
                                        <w:bottom w:val="none" w:sz="0" w:space="0" w:color="auto"/>
                                        <w:right w:val="none" w:sz="0" w:space="0" w:color="auto"/>
                                      </w:divBdr>
                                    </w:div>
                                    <w:div w:id="788663965">
                                      <w:marLeft w:val="0"/>
                                      <w:marRight w:val="0"/>
                                      <w:marTop w:val="0"/>
                                      <w:marBottom w:val="0"/>
                                      <w:divBdr>
                                        <w:top w:val="none" w:sz="0" w:space="0" w:color="auto"/>
                                        <w:left w:val="none" w:sz="0" w:space="0" w:color="auto"/>
                                        <w:bottom w:val="none" w:sz="0" w:space="0" w:color="auto"/>
                                        <w:right w:val="none" w:sz="0" w:space="0" w:color="auto"/>
                                      </w:divBdr>
                                    </w:div>
                                  </w:divsChild>
                                </w:div>
                                <w:div w:id="1869953883">
                                  <w:marLeft w:val="0"/>
                                  <w:marRight w:val="0"/>
                                  <w:marTop w:val="0"/>
                                  <w:marBottom w:val="0"/>
                                  <w:divBdr>
                                    <w:top w:val="none" w:sz="0" w:space="0" w:color="auto"/>
                                    <w:left w:val="none" w:sz="0" w:space="0" w:color="auto"/>
                                    <w:bottom w:val="none" w:sz="0" w:space="0" w:color="auto"/>
                                    <w:right w:val="none" w:sz="0" w:space="0" w:color="auto"/>
                                  </w:divBdr>
                                  <w:divsChild>
                                    <w:div w:id="448858813">
                                      <w:marLeft w:val="0"/>
                                      <w:marRight w:val="0"/>
                                      <w:marTop w:val="0"/>
                                      <w:marBottom w:val="0"/>
                                      <w:divBdr>
                                        <w:top w:val="none" w:sz="0" w:space="0" w:color="auto"/>
                                        <w:left w:val="none" w:sz="0" w:space="0" w:color="auto"/>
                                        <w:bottom w:val="none" w:sz="0" w:space="0" w:color="auto"/>
                                        <w:right w:val="none" w:sz="0" w:space="0" w:color="auto"/>
                                      </w:divBdr>
                                    </w:div>
                                    <w:div w:id="147094539">
                                      <w:marLeft w:val="0"/>
                                      <w:marRight w:val="0"/>
                                      <w:marTop w:val="0"/>
                                      <w:marBottom w:val="0"/>
                                      <w:divBdr>
                                        <w:top w:val="none" w:sz="0" w:space="0" w:color="auto"/>
                                        <w:left w:val="none" w:sz="0" w:space="0" w:color="auto"/>
                                        <w:bottom w:val="none" w:sz="0" w:space="0" w:color="auto"/>
                                        <w:right w:val="none" w:sz="0" w:space="0" w:color="auto"/>
                                      </w:divBdr>
                                    </w:div>
                                  </w:divsChild>
                                </w:div>
                                <w:div w:id="461770778">
                                  <w:marLeft w:val="0"/>
                                  <w:marRight w:val="0"/>
                                  <w:marTop w:val="0"/>
                                  <w:marBottom w:val="0"/>
                                  <w:divBdr>
                                    <w:top w:val="none" w:sz="0" w:space="0" w:color="auto"/>
                                    <w:left w:val="none" w:sz="0" w:space="0" w:color="auto"/>
                                    <w:bottom w:val="none" w:sz="0" w:space="0" w:color="auto"/>
                                    <w:right w:val="none" w:sz="0" w:space="0" w:color="auto"/>
                                  </w:divBdr>
                                  <w:divsChild>
                                    <w:div w:id="499200182">
                                      <w:marLeft w:val="0"/>
                                      <w:marRight w:val="0"/>
                                      <w:marTop w:val="0"/>
                                      <w:marBottom w:val="0"/>
                                      <w:divBdr>
                                        <w:top w:val="none" w:sz="0" w:space="0" w:color="auto"/>
                                        <w:left w:val="none" w:sz="0" w:space="0" w:color="auto"/>
                                        <w:bottom w:val="none" w:sz="0" w:space="0" w:color="auto"/>
                                        <w:right w:val="none" w:sz="0" w:space="0" w:color="auto"/>
                                      </w:divBdr>
                                    </w:div>
                                    <w:div w:id="1384985507">
                                      <w:marLeft w:val="0"/>
                                      <w:marRight w:val="0"/>
                                      <w:marTop w:val="0"/>
                                      <w:marBottom w:val="0"/>
                                      <w:divBdr>
                                        <w:top w:val="none" w:sz="0" w:space="0" w:color="auto"/>
                                        <w:left w:val="none" w:sz="0" w:space="0" w:color="auto"/>
                                        <w:bottom w:val="none" w:sz="0" w:space="0" w:color="auto"/>
                                        <w:right w:val="none" w:sz="0" w:space="0" w:color="auto"/>
                                      </w:divBdr>
                                    </w:div>
                                  </w:divsChild>
                                </w:div>
                                <w:div w:id="973678847">
                                  <w:marLeft w:val="0"/>
                                  <w:marRight w:val="0"/>
                                  <w:marTop w:val="0"/>
                                  <w:marBottom w:val="0"/>
                                  <w:divBdr>
                                    <w:top w:val="none" w:sz="0" w:space="0" w:color="auto"/>
                                    <w:left w:val="none" w:sz="0" w:space="0" w:color="auto"/>
                                    <w:bottom w:val="none" w:sz="0" w:space="0" w:color="auto"/>
                                    <w:right w:val="none" w:sz="0" w:space="0" w:color="auto"/>
                                  </w:divBdr>
                                  <w:divsChild>
                                    <w:div w:id="808667657">
                                      <w:marLeft w:val="0"/>
                                      <w:marRight w:val="0"/>
                                      <w:marTop w:val="0"/>
                                      <w:marBottom w:val="0"/>
                                      <w:divBdr>
                                        <w:top w:val="none" w:sz="0" w:space="0" w:color="auto"/>
                                        <w:left w:val="none" w:sz="0" w:space="0" w:color="auto"/>
                                        <w:bottom w:val="none" w:sz="0" w:space="0" w:color="auto"/>
                                        <w:right w:val="none" w:sz="0" w:space="0" w:color="auto"/>
                                      </w:divBdr>
                                    </w:div>
                                    <w:div w:id="1578051031">
                                      <w:marLeft w:val="0"/>
                                      <w:marRight w:val="0"/>
                                      <w:marTop w:val="0"/>
                                      <w:marBottom w:val="0"/>
                                      <w:divBdr>
                                        <w:top w:val="none" w:sz="0" w:space="0" w:color="auto"/>
                                        <w:left w:val="none" w:sz="0" w:space="0" w:color="auto"/>
                                        <w:bottom w:val="none" w:sz="0" w:space="0" w:color="auto"/>
                                        <w:right w:val="none" w:sz="0" w:space="0" w:color="auto"/>
                                      </w:divBdr>
                                    </w:div>
                                  </w:divsChild>
                                </w:div>
                                <w:div w:id="1353847880">
                                  <w:marLeft w:val="0"/>
                                  <w:marRight w:val="0"/>
                                  <w:marTop w:val="0"/>
                                  <w:marBottom w:val="0"/>
                                  <w:divBdr>
                                    <w:top w:val="none" w:sz="0" w:space="0" w:color="auto"/>
                                    <w:left w:val="none" w:sz="0" w:space="0" w:color="auto"/>
                                    <w:bottom w:val="none" w:sz="0" w:space="0" w:color="auto"/>
                                    <w:right w:val="none" w:sz="0" w:space="0" w:color="auto"/>
                                  </w:divBdr>
                                  <w:divsChild>
                                    <w:div w:id="1412392586">
                                      <w:marLeft w:val="0"/>
                                      <w:marRight w:val="0"/>
                                      <w:marTop w:val="0"/>
                                      <w:marBottom w:val="0"/>
                                      <w:divBdr>
                                        <w:top w:val="none" w:sz="0" w:space="0" w:color="auto"/>
                                        <w:left w:val="none" w:sz="0" w:space="0" w:color="auto"/>
                                        <w:bottom w:val="none" w:sz="0" w:space="0" w:color="auto"/>
                                        <w:right w:val="none" w:sz="0" w:space="0" w:color="auto"/>
                                      </w:divBdr>
                                    </w:div>
                                    <w:div w:id="16700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622709">
      <w:bodyDiv w:val="1"/>
      <w:marLeft w:val="0"/>
      <w:marRight w:val="0"/>
      <w:marTop w:val="0"/>
      <w:marBottom w:val="0"/>
      <w:divBdr>
        <w:top w:val="none" w:sz="0" w:space="0" w:color="auto"/>
        <w:left w:val="none" w:sz="0" w:space="0" w:color="auto"/>
        <w:bottom w:val="none" w:sz="0" w:space="0" w:color="auto"/>
        <w:right w:val="none" w:sz="0" w:space="0" w:color="auto"/>
      </w:divBdr>
    </w:div>
    <w:div w:id="1599825670">
      <w:bodyDiv w:val="1"/>
      <w:marLeft w:val="0"/>
      <w:marRight w:val="0"/>
      <w:marTop w:val="0"/>
      <w:marBottom w:val="0"/>
      <w:divBdr>
        <w:top w:val="none" w:sz="0" w:space="0" w:color="auto"/>
        <w:left w:val="none" w:sz="0" w:space="0" w:color="auto"/>
        <w:bottom w:val="none" w:sz="0" w:space="0" w:color="auto"/>
        <w:right w:val="none" w:sz="0" w:space="0" w:color="auto"/>
      </w:divBdr>
    </w:div>
    <w:div w:id="1607812762">
      <w:bodyDiv w:val="1"/>
      <w:marLeft w:val="0"/>
      <w:marRight w:val="0"/>
      <w:marTop w:val="0"/>
      <w:marBottom w:val="0"/>
      <w:divBdr>
        <w:top w:val="none" w:sz="0" w:space="0" w:color="auto"/>
        <w:left w:val="none" w:sz="0" w:space="0" w:color="auto"/>
        <w:bottom w:val="none" w:sz="0" w:space="0" w:color="auto"/>
        <w:right w:val="none" w:sz="0" w:space="0" w:color="auto"/>
      </w:divBdr>
    </w:div>
    <w:div w:id="1675298574">
      <w:bodyDiv w:val="1"/>
      <w:marLeft w:val="0"/>
      <w:marRight w:val="0"/>
      <w:marTop w:val="0"/>
      <w:marBottom w:val="0"/>
      <w:divBdr>
        <w:top w:val="none" w:sz="0" w:space="0" w:color="auto"/>
        <w:left w:val="none" w:sz="0" w:space="0" w:color="auto"/>
        <w:bottom w:val="none" w:sz="0" w:space="0" w:color="auto"/>
        <w:right w:val="none" w:sz="0" w:space="0" w:color="auto"/>
      </w:divBdr>
    </w:div>
    <w:div w:id="1803957388">
      <w:bodyDiv w:val="1"/>
      <w:marLeft w:val="0"/>
      <w:marRight w:val="0"/>
      <w:marTop w:val="0"/>
      <w:marBottom w:val="0"/>
      <w:divBdr>
        <w:top w:val="none" w:sz="0" w:space="0" w:color="auto"/>
        <w:left w:val="none" w:sz="0" w:space="0" w:color="auto"/>
        <w:bottom w:val="none" w:sz="0" w:space="0" w:color="auto"/>
        <w:right w:val="none" w:sz="0" w:space="0" w:color="auto"/>
      </w:divBdr>
    </w:div>
    <w:div w:id="1846019422">
      <w:bodyDiv w:val="1"/>
      <w:marLeft w:val="0"/>
      <w:marRight w:val="0"/>
      <w:marTop w:val="0"/>
      <w:marBottom w:val="0"/>
      <w:divBdr>
        <w:top w:val="none" w:sz="0" w:space="0" w:color="auto"/>
        <w:left w:val="none" w:sz="0" w:space="0" w:color="auto"/>
        <w:bottom w:val="none" w:sz="0" w:space="0" w:color="auto"/>
        <w:right w:val="none" w:sz="0" w:space="0" w:color="auto"/>
      </w:divBdr>
    </w:div>
    <w:div w:id="1865899891">
      <w:bodyDiv w:val="1"/>
      <w:marLeft w:val="0"/>
      <w:marRight w:val="0"/>
      <w:marTop w:val="0"/>
      <w:marBottom w:val="0"/>
      <w:divBdr>
        <w:top w:val="none" w:sz="0" w:space="0" w:color="auto"/>
        <w:left w:val="none" w:sz="0" w:space="0" w:color="auto"/>
        <w:bottom w:val="none" w:sz="0" w:space="0" w:color="auto"/>
        <w:right w:val="none" w:sz="0" w:space="0" w:color="auto"/>
      </w:divBdr>
    </w:div>
    <w:div w:id="1976064741">
      <w:bodyDiv w:val="1"/>
      <w:marLeft w:val="0"/>
      <w:marRight w:val="0"/>
      <w:marTop w:val="0"/>
      <w:marBottom w:val="0"/>
      <w:divBdr>
        <w:top w:val="none" w:sz="0" w:space="0" w:color="auto"/>
        <w:left w:val="none" w:sz="0" w:space="0" w:color="auto"/>
        <w:bottom w:val="none" w:sz="0" w:space="0" w:color="auto"/>
        <w:right w:val="none" w:sz="0" w:space="0" w:color="auto"/>
      </w:divBdr>
    </w:div>
    <w:div w:id="2008512124">
      <w:bodyDiv w:val="1"/>
      <w:marLeft w:val="0"/>
      <w:marRight w:val="0"/>
      <w:marTop w:val="0"/>
      <w:marBottom w:val="0"/>
      <w:divBdr>
        <w:top w:val="none" w:sz="0" w:space="0" w:color="auto"/>
        <w:left w:val="none" w:sz="0" w:space="0" w:color="auto"/>
        <w:bottom w:val="none" w:sz="0" w:space="0" w:color="auto"/>
        <w:right w:val="none" w:sz="0" w:space="0" w:color="auto"/>
      </w:divBdr>
    </w:div>
    <w:div w:id="21136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FA3DA-6B02-4054-A2A6-CB169AD1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1297</Words>
  <Characters>7398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Малюгина</dc:creator>
  <cp:lastModifiedBy>GA RF</cp:lastModifiedBy>
  <cp:revision>18</cp:revision>
  <cp:lastPrinted>2026-06-03T09:10:00Z</cp:lastPrinted>
  <dcterms:created xsi:type="dcterms:W3CDTF">2026-02-03T13:05:00Z</dcterms:created>
  <dcterms:modified xsi:type="dcterms:W3CDTF">2026-06-03T09:12:00Z</dcterms:modified>
</cp:coreProperties>
</file>