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241C8" w14:textId="77777777" w:rsidR="00414A0F" w:rsidRPr="003924CC" w:rsidRDefault="00414A0F" w:rsidP="000E6586">
      <w:pPr>
        <w:widowControl w:val="0"/>
        <w:tabs>
          <w:tab w:val="left" w:pos="709"/>
        </w:tabs>
        <w:autoSpaceDE w:val="0"/>
        <w:autoSpaceDN w:val="0"/>
        <w:adjustRightInd w:val="0"/>
        <w:spacing w:line="19" w:lineRule="atLeast"/>
        <w:jc w:val="center"/>
        <w:rPr>
          <w:rFonts w:eastAsia="Calibri"/>
          <w:b/>
        </w:rPr>
      </w:pPr>
      <w:r w:rsidRPr="003924CC">
        <w:rPr>
          <w:rFonts w:eastAsia="Calibri"/>
          <w:b/>
        </w:rPr>
        <w:t>Техническое задание</w:t>
      </w:r>
    </w:p>
    <w:p w14:paraId="45A275B7" w14:textId="77777777" w:rsidR="00414A0F" w:rsidRPr="003924CC" w:rsidRDefault="00414A0F" w:rsidP="00414A0F">
      <w:pPr>
        <w:widowControl w:val="0"/>
        <w:tabs>
          <w:tab w:val="left" w:pos="993"/>
        </w:tabs>
        <w:autoSpaceDE w:val="0"/>
        <w:autoSpaceDN w:val="0"/>
        <w:adjustRightInd w:val="0"/>
        <w:spacing w:line="19" w:lineRule="atLeast"/>
        <w:jc w:val="center"/>
        <w:rPr>
          <w:rFonts w:eastAsia="Calibri"/>
          <w:b/>
        </w:rPr>
      </w:pPr>
      <w:r w:rsidRPr="003924CC">
        <w:rPr>
          <w:rFonts w:eastAsia="Calibri"/>
          <w:b/>
        </w:rPr>
        <w:t>(Лицензионный договор)</w:t>
      </w:r>
    </w:p>
    <w:p w14:paraId="048AC214" w14:textId="77777777" w:rsidR="00414A0F" w:rsidRPr="006572E1" w:rsidRDefault="00414A0F" w:rsidP="003924CC">
      <w:pPr>
        <w:widowControl w:val="0"/>
        <w:tabs>
          <w:tab w:val="left" w:pos="993"/>
        </w:tabs>
        <w:autoSpaceDE w:val="0"/>
        <w:autoSpaceDN w:val="0"/>
        <w:adjustRightInd w:val="0"/>
        <w:ind w:firstLine="567"/>
        <w:jc w:val="both"/>
        <w:rPr>
          <w:rFonts w:eastAsia="Calibri"/>
          <w:sz w:val="22"/>
          <w:szCs w:val="22"/>
        </w:rPr>
      </w:pPr>
      <w:r w:rsidRPr="006572E1">
        <w:rPr>
          <w:rFonts w:eastAsia="Calibri"/>
          <w:b/>
          <w:sz w:val="22"/>
          <w:szCs w:val="22"/>
        </w:rPr>
        <w:t xml:space="preserve">Наименование объекта закупки: </w:t>
      </w:r>
      <w:r>
        <w:rPr>
          <w:rFonts w:eastAsia="Calibri"/>
          <w:sz w:val="22"/>
          <w:szCs w:val="22"/>
        </w:rPr>
        <w:t>программное обеспечение.</w:t>
      </w:r>
    </w:p>
    <w:p w14:paraId="5A442F83" w14:textId="77777777" w:rsidR="00414A0F" w:rsidRPr="005B5F0A" w:rsidRDefault="00414A0F" w:rsidP="003924CC">
      <w:pPr>
        <w:spacing w:line="19" w:lineRule="atLeast"/>
        <w:ind w:firstLine="567"/>
        <w:jc w:val="both"/>
      </w:pPr>
      <w:r w:rsidRPr="005B5F0A">
        <w:rPr>
          <w:b/>
          <w:bCs/>
        </w:rPr>
        <w:t>Срок поставки товара</w:t>
      </w:r>
      <w:r w:rsidRPr="005B5F0A">
        <w:rPr>
          <w:b/>
        </w:rPr>
        <w:t xml:space="preserve">: </w:t>
      </w:r>
      <w:r w:rsidRPr="008423F2">
        <w:t xml:space="preserve">Поставка осуществляется </w:t>
      </w:r>
      <w:r>
        <w:t>в течение 5 дней с момента подписания Контракта по</w:t>
      </w:r>
      <w:r w:rsidRPr="005B5F0A">
        <w:t xml:space="preserve"> адресу: </w:t>
      </w:r>
      <w:r>
        <w:t>Санкт-Петербург, Соляной пер. д. 13.</w:t>
      </w:r>
    </w:p>
    <w:p w14:paraId="04DFA1EA" w14:textId="3B393A1E" w:rsidR="00414A0F" w:rsidRDefault="00414A0F" w:rsidP="003924CC">
      <w:pPr>
        <w:widowControl w:val="0"/>
        <w:ind w:firstLine="567"/>
        <w:jc w:val="both"/>
      </w:pPr>
      <w:r w:rsidRPr="005B5F0A">
        <w:rPr>
          <w:b/>
        </w:rPr>
        <w:t xml:space="preserve">Требование к </w:t>
      </w:r>
      <w:r>
        <w:rPr>
          <w:b/>
        </w:rPr>
        <w:t>товару</w:t>
      </w:r>
      <w:r w:rsidRPr="005B5F0A">
        <w:t xml:space="preserve">: </w:t>
      </w:r>
      <w:r>
        <w:t xml:space="preserve">Товар </w:t>
      </w:r>
      <w:r w:rsidRPr="005B5F0A">
        <w:t>должно быть новым</w:t>
      </w:r>
      <w:r w:rsidRPr="005B5F0A">
        <w:rPr>
          <w:color w:val="000000"/>
        </w:rPr>
        <w:t>, не бывшим в употреблении, в ремонте, не восстановленным, соответствующим</w:t>
      </w:r>
      <w:r w:rsidRPr="005B5F0A">
        <w:t xml:space="preserve">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 </w:t>
      </w:r>
      <w:r w:rsidRPr="005B5F0A">
        <w:rPr>
          <w:color w:val="000000"/>
        </w:rPr>
        <w:t>и подтверждаться гарантией качества завода-изготовителя или документом, его заменяющим.</w:t>
      </w:r>
      <w:r w:rsidRPr="005B5F0A">
        <w:t xml:space="preserve"> </w:t>
      </w:r>
    </w:p>
    <w:p w14:paraId="12534203" w14:textId="77777777" w:rsidR="00414A0F" w:rsidRPr="006572E1" w:rsidRDefault="00414A0F" w:rsidP="003924CC">
      <w:pPr>
        <w:ind w:firstLine="567"/>
        <w:jc w:val="both"/>
        <w:rPr>
          <w:sz w:val="22"/>
          <w:szCs w:val="22"/>
        </w:rPr>
      </w:pPr>
      <w:r w:rsidRPr="006572E1">
        <w:rPr>
          <w:b/>
          <w:sz w:val="22"/>
          <w:szCs w:val="22"/>
        </w:rPr>
        <w:t>Условия оплаты:</w:t>
      </w:r>
      <w:r w:rsidRPr="006572E1">
        <w:rPr>
          <w:sz w:val="22"/>
          <w:szCs w:val="22"/>
        </w:rPr>
        <w:t xml:space="preserve"> Оплата осуществляется Заказчиком путем перечисления денежных средств на расчетный счет Поставщика за фактически поставленный товар на основании надлежащим образом оформленных документов счета, счета – фактуры или универсального передаточного документа (если исполнитель является плательщиком НДС) и Акта сдачи-приемки товара, подписанного Сторонами. Перечисление денежных средств осуществляется в течение </w:t>
      </w:r>
      <w:r>
        <w:rPr>
          <w:sz w:val="22"/>
          <w:szCs w:val="22"/>
        </w:rPr>
        <w:t>7 (семи</w:t>
      </w:r>
      <w:r w:rsidRPr="006572E1">
        <w:rPr>
          <w:sz w:val="22"/>
          <w:szCs w:val="22"/>
        </w:rPr>
        <w:t>) дней с момента подписания Акта сдачи-приемки товара.</w:t>
      </w:r>
    </w:p>
    <w:p w14:paraId="1F1822D1" w14:textId="77777777" w:rsidR="00414A0F" w:rsidRPr="006572E1" w:rsidRDefault="00414A0F" w:rsidP="003924CC">
      <w:pPr>
        <w:ind w:firstLine="567"/>
        <w:jc w:val="both"/>
        <w:rPr>
          <w:sz w:val="22"/>
          <w:szCs w:val="22"/>
        </w:rPr>
      </w:pPr>
      <w:r w:rsidRPr="000E6586">
        <w:rPr>
          <w:sz w:val="22"/>
          <w:szCs w:val="22"/>
        </w:rPr>
        <w:t>В стоимость товара, включены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6572E1">
        <w:rPr>
          <w:sz w:val="22"/>
          <w:szCs w:val="22"/>
        </w:rPr>
        <w:t xml:space="preserve"> </w:t>
      </w:r>
    </w:p>
    <w:p w14:paraId="7BFC6877" w14:textId="77777777" w:rsidR="00414A0F" w:rsidRPr="006572E1" w:rsidRDefault="00414A0F" w:rsidP="003924CC">
      <w:pPr>
        <w:ind w:firstLine="567"/>
        <w:jc w:val="both"/>
        <w:rPr>
          <w:color w:val="000000" w:themeColor="text1"/>
          <w:sz w:val="22"/>
          <w:szCs w:val="22"/>
        </w:rPr>
      </w:pPr>
      <w:r w:rsidRPr="006572E1">
        <w:rPr>
          <w:color w:val="000000" w:themeColor="text1"/>
          <w:sz w:val="22"/>
          <w:szCs w:val="22"/>
          <w:shd w:val="clear" w:color="auto" w:fill="FFFFFF"/>
        </w:rPr>
        <w:t>Заказчик вправе досрочно расторгнуть Договор в одностороннем порядке, без обращения в суд и без возмещения убытков Поставщику, путем направления Поставщику (посредством электронной почты, на адрес электронной почты Стороны, соответствующего уведомления о расторжении Договора,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Договора в одностороннем порядке (</w:t>
      </w:r>
      <w:proofErr w:type="spellStart"/>
      <w:r w:rsidRPr="006572E1">
        <w:rPr>
          <w:color w:val="000000" w:themeColor="text1"/>
          <w:sz w:val="22"/>
          <w:szCs w:val="22"/>
          <w:shd w:val="clear" w:color="auto" w:fill="FFFFFF"/>
        </w:rPr>
        <w:t>абз</w:t>
      </w:r>
      <w:proofErr w:type="spellEnd"/>
      <w:r w:rsidRPr="006572E1">
        <w:rPr>
          <w:color w:val="000000" w:themeColor="text1"/>
          <w:sz w:val="22"/>
          <w:szCs w:val="22"/>
          <w:shd w:val="clear" w:color="auto" w:fill="FFFFFF"/>
        </w:rPr>
        <w:t>. 2 п. 2 ст. 457, ст. 523 ГК РФ)</w:t>
      </w:r>
    </w:p>
    <w:p w14:paraId="1D409472" w14:textId="77777777" w:rsidR="00414A0F" w:rsidRPr="006572E1" w:rsidRDefault="00414A0F" w:rsidP="003924CC">
      <w:pPr>
        <w:widowControl w:val="0"/>
        <w:snapToGrid w:val="0"/>
        <w:ind w:right="-143" w:firstLine="567"/>
        <w:jc w:val="both"/>
        <w:rPr>
          <w:rFonts w:eastAsia="Batang"/>
          <w:sz w:val="22"/>
          <w:szCs w:val="22"/>
          <w:lang w:eastAsia="zh-CN"/>
        </w:rPr>
      </w:pPr>
      <w:r w:rsidRPr="006572E1">
        <w:rPr>
          <w:rFonts w:eastAsia="Batang"/>
          <w:b/>
          <w:sz w:val="22"/>
          <w:szCs w:val="22"/>
          <w:lang w:eastAsia="zh-CN"/>
        </w:rPr>
        <w:t>Ответственност</w:t>
      </w:r>
      <w:r w:rsidRPr="006572E1">
        <w:rPr>
          <w:rFonts w:eastAsia="Batang"/>
          <w:sz w:val="22"/>
          <w:szCs w:val="22"/>
          <w:lang w:eastAsia="zh-CN"/>
        </w:rPr>
        <w:t>ь: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Контрактом.</w:t>
      </w:r>
    </w:p>
    <w:p w14:paraId="518B8C97" w14:textId="77777777" w:rsidR="00414A0F" w:rsidRDefault="00414A0F" w:rsidP="003924CC">
      <w:pPr>
        <w:ind w:firstLine="567"/>
        <w:jc w:val="both"/>
        <w:rPr>
          <w:rFonts w:eastAsia="Batang"/>
          <w:lang w:eastAsia="zh-CN"/>
        </w:rPr>
      </w:pPr>
      <w:r w:rsidRPr="006572E1">
        <w:rPr>
          <w:rFonts w:eastAsia="Batang"/>
          <w:sz w:val="22"/>
          <w:szCs w:val="22"/>
          <w:lang w:eastAsia="zh-CN"/>
        </w:rPr>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r>
        <w:rPr>
          <w:rFonts w:eastAsia="Batang"/>
          <w:lang w:eastAsia="zh-CN"/>
        </w:rPr>
        <w:t xml:space="preserve">. </w:t>
      </w:r>
    </w:p>
    <w:p w14:paraId="719D5904" w14:textId="77777777" w:rsidR="00414A0F" w:rsidRPr="006708DF" w:rsidRDefault="00414A0F" w:rsidP="003924CC">
      <w:pPr>
        <w:ind w:firstLine="567"/>
        <w:jc w:val="both"/>
        <w:rPr>
          <w:rFonts w:eastAsia="Batang"/>
          <w:b/>
          <w:lang w:eastAsia="zh-CN"/>
        </w:rPr>
      </w:pPr>
      <w:r w:rsidRPr="006708DF">
        <w:rPr>
          <w:rFonts w:eastAsia="Batang"/>
          <w:b/>
          <w:lang w:eastAsia="zh-CN"/>
        </w:rPr>
        <w:t xml:space="preserve">НМЦК </w:t>
      </w:r>
      <w:r w:rsidR="000179A0">
        <w:rPr>
          <w:rFonts w:eastAsia="Batang"/>
          <w:b/>
          <w:lang w:eastAsia="zh-CN"/>
        </w:rPr>
        <w:t>80 000,00</w:t>
      </w:r>
      <w:r w:rsidRPr="006708DF">
        <w:rPr>
          <w:rFonts w:eastAsia="Batang"/>
          <w:b/>
          <w:lang w:eastAsia="zh-CN"/>
        </w:rPr>
        <w:t xml:space="preserve"> руб.</w:t>
      </w:r>
    </w:p>
    <w:p w14:paraId="3C6CD854" w14:textId="77777777" w:rsidR="00414A0F" w:rsidRPr="006708DF" w:rsidRDefault="00414A0F" w:rsidP="00414A0F">
      <w:pPr>
        <w:ind w:firstLine="708"/>
        <w:jc w:val="both"/>
        <w:rPr>
          <w:rFonts w:eastAsia="Batang"/>
          <w:b/>
          <w:lang w:eastAsia="zh-CN"/>
        </w:rPr>
      </w:pPr>
    </w:p>
    <w:tbl>
      <w:tblPr>
        <w:tblStyle w:val="a3"/>
        <w:tblW w:w="9493" w:type="dxa"/>
        <w:tblLook w:val="04A0" w:firstRow="1" w:lastRow="0" w:firstColumn="1" w:lastColumn="0" w:noHBand="0" w:noVBand="1"/>
      </w:tblPr>
      <w:tblGrid>
        <w:gridCol w:w="576"/>
        <w:gridCol w:w="7360"/>
        <w:gridCol w:w="1557"/>
      </w:tblGrid>
      <w:tr w:rsidR="00414A0F" w14:paraId="7E5A5A18" w14:textId="77777777" w:rsidTr="00386A9C">
        <w:tc>
          <w:tcPr>
            <w:tcW w:w="576" w:type="dxa"/>
          </w:tcPr>
          <w:p w14:paraId="36B3DB51" w14:textId="77777777" w:rsidR="00414A0F" w:rsidRDefault="00414A0F" w:rsidP="00386A9C">
            <w:pPr>
              <w:rPr>
                <w:color w:val="000000" w:themeColor="text1"/>
              </w:rPr>
            </w:pPr>
            <w:r>
              <w:rPr>
                <w:color w:val="000000" w:themeColor="text1"/>
              </w:rPr>
              <w:t>№ п/п</w:t>
            </w:r>
          </w:p>
        </w:tc>
        <w:tc>
          <w:tcPr>
            <w:tcW w:w="7360" w:type="dxa"/>
          </w:tcPr>
          <w:p w14:paraId="2CF1933C" w14:textId="77777777" w:rsidR="00414A0F" w:rsidRDefault="00414A0F" w:rsidP="003924CC">
            <w:pPr>
              <w:jc w:val="center"/>
              <w:rPr>
                <w:color w:val="000000" w:themeColor="text1"/>
              </w:rPr>
            </w:pPr>
            <w:r>
              <w:rPr>
                <w:color w:val="000000" w:themeColor="text1"/>
              </w:rPr>
              <w:t>Наименование товара</w:t>
            </w:r>
          </w:p>
        </w:tc>
        <w:tc>
          <w:tcPr>
            <w:tcW w:w="1557" w:type="dxa"/>
          </w:tcPr>
          <w:p w14:paraId="4AAA3259" w14:textId="510C3D16" w:rsidR="00414A0F" w:rsidRDefault="003924CC" w:rsidP="00386A9C">
            <w:pPr>
              <w:rPr>
                <w:color w:val="000000" w:themeColor="text1"/>
              </w:rPr>
            </w:pPr>
            <w:r>
              <w:rPr>
                <w:color w:val="000000" w:themeColor="text1"/>
              </w:rPr>
              <w:t xml:space="preserve">  </w:t>
            </w:r>
            <w:r w:rsidR="00414A0F">
              <w:rPr>
                <w:color w:val="000000" w:themeColor="text1"/>
              </w:rPr>
              <w:t>Сумма</w:t>
            </w:r>
          </w:p>
        </w:tc>
      </w:tr>
      <w:tr w:rsidR="00414A0F" w:rsidRPr="00D0637A" w14:paraId="05881317" w14:textId="77777777" w:rsidTr="00386A9C">
        <w:tc>
          <w:tcPr>
            <w:tcW w:w="576" w:type="dxa"/>
          </w:tcPr>
          <w:p w14:paraId="6B3F3BC9" w14:textId="77777777" w:rsidR="00414A0F" w:rsidRDefault="00414A0F" w:rsidP="00386A9C">
            <w:pPr>
              <w:rPr>
                <w:color w:val="000000" w:themeColor="text1"/>
              </w:rPr>
            </w:pPr>
            <w:r>
              <w:rPr>
                <w:color w:val="000000" w:themeColor="text1"/>
              </w:rPr>
              <w:t>1.</w:t>
            </w:r>
          </w:p>
        </w:tc>
        <w:tc>
          <w:tcPr>
            <w:tcW w:w="7360" w:type="dxa"/>
          </w:tcPr>
          <w:p w14:paraId="73E56B9A" w14:textId="77777777" w:rsidR="00414A0F" w:rsidRPr="002A1412" w:rsidRDefault="000179A0" w:rsidP="00386A9C">
            <w:pPr>
              <w:rPr>
                <w:color w:val="000000" w:themeColor="text1"/>
              </w:rPr>
            </w:pPr>
            <w:r>
              <w:rPr>
                <w:color w:val="000000" w:themeColor="text1"/>
              </w:rPr>
              <w:t>Продление неисключительного права использования программы для ЭВМ АИС «СУПЕРБИЛЕТ» с техническим сопровождением на 12 месяцев.</w:t>
            </w:r>
          </w:p>
        </w:tc>
        <w:tc>
          <w:tcPr>
            <w:tcW w:w="1557" w:type="dxa"/>
          </w:tcPr>
          <w:p w14:paraId="435DEE34" w14:textId="77777777" w:rsidR="00414A0F" w:rsidRDefault="00AE1497" w:rsidP="00386A9C">
            <w:pPr>
              <w:rPr>
                <w:color w:val="000000" w:themeColor="text1"/>
              </w:rPr>
            </w:pPr>
            <w:r>
              <w:rPr>
                <w:color w:val="000000" w:themeColor="text1"/>
              </w:rPr>
              <w:t>80 000,00</w:t>
            </w:r>
          </w:p>
        </w:tc>
      </w:tr>
    </w:tbl>
    <w:p w14:paraId="505116CC" w14:textId="77777777" w:rsidR="00414A0F" w:rsidRPr="003204AC" w:rsidRDefault="00414A0F" w:rsidP="00414A0F">
      <w:pPr>
        <w:ind w:firstLine="708"/>
        <w:jc w:val="both"/>
        <w:rPr>
          <w:rFonts w:eastAsia="Batang"/>
          <w:lang w:eastAsia="zh-CN"/>
        </w:rPr>
      </w:pPr>
    </w:p>
    <w:p w14:paraId="15D28824" w14:textId="77777777" w:rsidR="003924CC" w:rsidRDefault="003924CC" w:rsidP="003924CC">
      <w:pPr>
        <w:jc w:val="both"/>
        <w:rPr>
          <w:bCs/>
          <w:color w:val="000000" w:themeColor="text1"/>
        </w:rPr>
      </w:pPr>
      <w:r w:rsidRPr="003924CC">
        <w:rPr>
          <w:b/>
          <w:color w:val="000000" w:themeColor="text1"/>
        </w:rPr>
        <w:t xml:space="preserve">Наши реквизиты: </w:t>
      </w:r>
      <w:r w:rsidRPr="003924CC">
        <w:rPr>
          <w:bCs/>
          <w:color w:val="000000" w:themeColor="text1"/>
        </w:rPr>
        <w:t xml:space="preserve">Федеральное государственное бюджетное образовательное учреждение высшего образования «Санкт-Петербургская государственная художественно-промышленная академия имени А. Л. </w:t>
      </w:r>
      <w:proofErr w:type="spellStart"/>
      <w:r w:rsidRPr="003924CC">
        <w:rPr>
          <w:bCs/>
          <w:color w:val="000000" w:themeColor="text1"/>
        </w:rPr>
        <w:t>Штиглица</w:t>
      </w:r>
      <w:proofErr w:type="spellEnd"/>
      <w:r w:rsidRPr="003924CC">
        <w:rPr>
          <w:bCs/>
          <w:color w:val="000000" w:themeColor="text1"/>
        </w:rPr>
        <w:t>»</w:t>
      </w:r>
    </w:p>
    <w:p w14:paraId="35720951" w14:textId="4FC7C6A9" w:rsidR="003924CC" w:rsidRPr="003924CC" w:rsidRDefault="003924CC" w:rsidP="003924CC">
      <w:pPr>
        <w:rPr>
          <w:bCs/>
          <w:color w:val="000000" w:themeColor="text1"/>
        </w:rPr>
      </w:pPr>
      <w:r w:rsidRPr="003924CC">
        <w:rPr>
          <w:bCs/>
          <w:color w:val="000000" w:themeColor="text1"/>
        </w:rPr>
        <w:t>191028, Санкт-Петербург, Соляной пер., д.13</w:t>
      </w:r>
      <w:r>
        <w:rPr>
          <w:bCs/>
          <w:color w:val="000000" w:themeColor="text1"/>
        </w:rPr>
        <w:t xml:space="preserve">              </w:t>
      </w:r>
      <w:r w:rsidRPr="003924CC">
        <w:rPr>
          <w:bCs/>
          <w:color w:val="000000" w:themeColor="text1"/>
        </w:rPr>
        <w:t>тел. (812)273-50-83, (812)719-73-69</w:t>
      </w:r>
    </w:p>
    <w:p w14:paraId="72DC47E2" w14:textId="77777777" w:rsidR="003924CC" w:rsidRPr="003924CC" w:rsidRDefault="003924CC" w:rsidP="003924CC">
      <w:pPr>
        <w:rPr>
          <w:bCs/>
          <w:color w:val="000000" w:themeColor="text1"/>
        </w:rPr>
      </w:pPr>
      <w:r w:rsidRPr="003924CC">
        <w:rPr>
          <w:bCs/>
          <w:color w:val="000000" w:themeColor="text1"/>
        </w:rPr>
        <w:t xml:space="preserve">ИНН 7825072672 / КПП 784101001, </w:t>
      </w:r>
    </w:p>
    <w:p w14:paraId="07BE92AE" w14:textId="77777777" w:rsidR="003924CC" w:rsidRPr="003924CC" w:rsidRDefault="003924CC" w:rsidP="003924CC">
      <w:pPr>
        <w:rPr>
          <w:bCs/>
          <w:color w:val="000000" w:themeColor="text1"/>
        </w:rPr>
      </w:pPr>
      <w:r w:rsidRPr="003924CC">
        <w:rPr>
          <w:bCs/>
          <w:color w:val="000000" w:themeColor="text1"/>
        </w:rPr>
        <w:t xml:space="preserve">Получатель УФК по Нижегородской области (ФГБОУ ВО «СПГХПА им. А.Л. </w:t>
      </w:r>
      <w:proofErr w:type="spellStart"/>
      <w:r w:rsidRPr="003924CC">
        <w:rPr>
          <w:bCs/>
          <w:color w:val="000000" w:themeColor="text1"/>
        </w:rPr>
        <w:t>Штиглица</w:t>
      </w:r>
      <w:proofErr w:type="spellEnd"/>
      <w:r w:rsidRPr="003924CC">
        <w:rPr>
          <w:bCs/>
          <w:color w:val="000000" w:themeColor="text1"/>
        </w:rPr>
        <w:t xml:space="preserve">» л/с 20726Х30610)  </w:t>
      </w:r>
    </w:p>
    <w:p w14:paraId="350DCE24" w14:textId="561B815C" w:rsidR="003924CC" w:rsidRPr="003924CC" w:rsidRDefault="003924CC" w:rsidP="003924CC">
      <w:pPr>
        <w:rPr>
          <w:bCs/>
          <w:color w:val="000000" w:themeColor="text1"/>
        </w:rPr>
      </w:pPr>
      <w:r w:rsidRPr="003924CC">
        <w:rPr>
          <w:bCs/>
          <w:color w:val="000000" w:themeColor="text1"/>
        </w:rPr>
        <w:t>Банк получателя ОКЦ № 1 ВВГУ Банка России//УФК по Нижегородской области, г. Нижний Новгород.</w:t>
      </w:r>
    </w:p>
    <w:p w14:paraId="6DAA0601" w14:textId="61AD96DA" w:rsidR="003924CC" w:rsidRPr="003924CC" w:rsidRDefault="003924CC" w:rsidP="003924CC">
      <w:pPr>
        <w:rPr>
          <w:bCs/>
          <w:color w:val="000000" w:themeColor="text1"/>
        </w:rPr>
      </w:pPr>
      <w:r w:rsidRPr="003924CC">
        <w:rPr>
          <w:bCs/>
          <w:color w:val="000000" w:themeColor="text1"/>
        </w:rPr>
        <w:t xml:space="preserve">Казначейский счет 03214643000000013225                  </w:t>
      </w:r>
      <w:r>
        <w:rPr>
          <w:bCs/>
          <w:color w:val="000000" w:themeColor="text1"/>
        </w:rPr>
        <w:t xml:space="preserve">                </w:t>
      </w:r>
      <w:r w:rsidRPr="003924CC">
        <w:rPr>
          <w:bCs/>
          <w:color w:val="000000" w:themeColor="text1"/>
        </w:rPr>
        <w:t xml:space="preserve">   БИК 012202102</w:t>
      </w:r>
    </w:p>
    <w:p w14:paraId="2EB546C8" w14:textId="7C3905E1" w:rsidR="003924CC" w:rsidRPr="003924CC" w:rsidRDefault="003924CC" w:rsidP="003924CC">
      <w:pPr>
        <w:rPr>
          <w:bCs/>
          <w:color w:val="000000" w:themeColor="text1"/>
        </w:rPr>
      </w:pPr>
      <w:r w:rsidRPr="003924CC">
        <w:rPr>
          <w:bCs/>
          <w:color w:val="000000" w:themeColor="text1"/>
        </w:rPr>
        <w:t xml:space="preserve">Корреспондентский счет 40102810745370000024         </w:t>
      </w:r>
      <w:r>
        <w:rPr>
          <w:bCs/>
          <w:color w:val="000000" w:themeColor="text1"/>
        </w:rPr>
        <w:t xml:space="preserve">                </w:t>
      </w:r>
      <w:r w:rsidRPr="003924CC">
        <w:rPr>
          <w:bCs/>
          <w:color w:val="000000" w:themeColor="text1"/>
        </w:rPr>
        <w:t xml:space="preserve">  ОКТМО 40910000</w:t>
      </w:r>
    </w:p>
    <w:p w14:paraId="00C6DAA6" w14:textId="77777777" w:rsidR="003924CC" w:rsidRDefault="003924CC" w:rsidP="003924CC">
      <w:pPr>
        <w:rPr>
          <w:b/>
          <w:color w:val="000000" w:themeColor="text1"/>
        </w:rPr>
      </w:pPr>
      <w:r w:rsidRPr="003924CC">
        <w:rPr>
          <w:b/>
          <w:color w:val="000000" w:themeColor="text1"/>
        </w:rPr>
        <w:t xml:space="preserve"> </w:t>
      </w:r>
    </w:p>
    <w:p w14:paraId="0C38C3B7" w14:textId="3E1D2FFD" w:rsidR="003924CC" w:rsidRPr="003924CC" w:rsidRDefault="003924CC" w:rsidP="003924CC">
      <w:pPr>
        <w:rPr>
          <w:b/>
          <w:color w:val="000000" w:themeColor="text1"/>
        </w:rPr>
      </w:pPr>
      <w:r w:rsidRPr="003924CC">
        <w:rPr>
          <w:b/>
          <w:color w:val="000000" w:themeColor="text1"/>
        </w:rPr>
        <w:t>Проректор по АХР и КБ</w:t>
      </w:r>
    </w:p>
    <w:p w14:paraId="78B8EF29" w14:textId="77777777" w:rsidR="003924CC" w:rsidRPr="003924CC" w:rsidRDefault="003924CC" w:rsidP="003924CC">
      <w:pPr>
        <w:rPr>
          <w:b/>
          <w:color w:val="000000" w:themeColor="text1"/>
        </w:rPr>
      </w:pPr>
      <w:r w:rsidRPr="003924CC">
        <w:rPr>
          <w:b/>
          <w:color w:val="000000" w:themeColor="text1"/>
        </w:rPr>
        <w:t>______________________/О.И. Рябчиков/</w:t>
      </w:r>
    </w:p>
    <w:p w14:paraId="69BBF420" w14:textId="77777777" w:rsidR="003924CC" w:rsidRPr="003924CC" w:rsidRDefault="003924CC" w:rsidP="003924CC">
      <w:pPr>
        <w:rPr>
          <w:bCs/>
          <w:color w:val="000000" w:themeColor="text1"/>
          <w:vertAlign w:val="subscript"/>
        </w:rPr>
      </w:pPr>
      <w:r w:rsidRPr="003924CC">
        <w:rPr>
          <w:b/>
          <w:color w:val="000000" w:themeColor="text1"/>
        </w:rPr>
        <w:t xml:space="preserve">                  </w:t>
      </w:r>
      <w:r w:rsidRPr="003924CC">
        <w:rPr>
          <w:bCs/>
          <w:color w:val="000000" w:themeColor="text1"/>
          <w:vertAlign w:val="subscript"/>
        </w:rPr>
        <w:t>МП</w:t>
      </w:r>
    </w:p>
    <w:sectPr w:rsidR="003924CC" w:rsidRPr="003924CC" w:rsidSect="003924CC">
      <w:pgSz w:w="11906" w:h="16838"/>
      <w:pgMar w:top="624"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7275A" w14:textId="77777777" w:rsidR="00D80DE5" w:rsidRDefault="00D80DE5" w:rsidP="003924CC">
      <w:r>
        <w:separator/>
      </w:r>
    </w:p>
  </w:endnote>
  <w:endnote w:type="continuationSeparator" w:id="0">
    <w:p w14:paraId="44AFF949" w14:textId="77777777" w:rsidR="00D80DE5" w:rsidRDefault="00D80DE5" w:rsidP="0039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FDD50" w14:textId="77777777" w:rsidR="00D80DE5" w:rsidRDefault="00D80DE5" w:rsidP="003924CC">
      <w:r>
        <w:separator/>
      </w:r>
    </w:p>
  </w:footnote>
  <w:footnote w:type="continuationSeparator" w:id="0">
    <w:p w14:paraId="3F7FFA17" w14:textId="77777777" w:rsidR="00D80DE5" w:rsidRDefault="00D80DE5" w:rsidP="00392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64CC"/>
    <w:multiLevelType w:val="hybridMultilevel"/>
    <w:tmpl w:val="74D81EC2"/>
    <w:lvl w:ilvl="0" w:tplc="774AD002">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 w15:restartNumberingAfterBreak="0">
    <w:nsid w:val="07E87757"/>
    <w:multiLevelType w:val="hybridMultilevel"/>
    <w:tmpl w:val="EFA41CE4"/>
    <w:lvl w:ilvl="0" w:tplc="0419000F">
      <w:start w:val="1"/>
      <w:numFmt w:val="decimal"/>
      <w:lvlText w:val="%1."/>
      <w:lvlJc w:val="left"/>
      <w:pPr>
        <w:ind w:left="720" w:hanging="360"/>
      </w:pPr>
    </w:lvl>
    <w:lvl w:ilvl="1" w:tplc="9E56E104">
      <w:start w:val="1"/>
      <w:numFmt w:val="bullet"/>
      <w:lvlText w:val=""/>
      <w:lvlJc w:val="left"/>
      <w:pPr>
        <w:ind w:left="1211" w:hanging="360"/>
      </w:pPr>
      <w:rPr>
        <w:rFonts w:ascii="Wingdings" w:hAnsi="Wingdings" w:hint="default"/>
        <w:sz w:val="16"/>
      </w:rPr>
    </w:lvl>
    <w:lvl w:ilvl="2" w:tplc="0419001B">
      <w:start w:val="1"/>
      <w:numFmt w:val="lowerRoman"/>
      <w:lvlText w:val="%3."/>
      <w:lvlJc w:val="right"/>
      <w:pPr>
        <w:ind w:left="2160" w:hanging="180"/>
      </w:pPr>
    </w:lvl>
    <w:lvl w:ilvl="3" w:tplc="9B582696">
      <w:start w:val="2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4425D"/>
    <w:multiLevelType w:val="hybridMultilevel"/>
    <w:tmpl w:val="3EA47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5717FA"/>
    <w:multiLevelType w:val="hybridMultilevel"/>
    <w:tmpl w:val="530A1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464D63"/>
    <w:multiLevelType w:val="hybridMultilevel"/>
    <w:tmpl w:val="440AB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454"/>
    <w:rsid w:val="000179A0"/>
    <w:rsid w:val="000E6586"/>
    <w:rsid w:val="003924CC"/>
    <w:rsid w:val="00414A0F"/>
    <w:rsid w:val="00507454"/>
    <w:rsid w:val="00AE1497"/>
    <w:rsid w:val="00D80DE5"/>
    <w:rsid w:val="00E63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EAC56"/>
  <w15:chartTrackingRefBased/>
  <w15:docId w15:val="{F198DD12-BFA2-4CAC-9C2B-C85BE1FF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A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4A0F"/>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header"/>
    <w:basedOn w:val="a"/>
    <w:link w:val="a6"/>
    <w:uiPriority w:val="99"/>
    <w:unhideWhenUsed/>
    <w:rsid w:val="003924CC"/>
    <w:pPr>
      <w:tabs>
        <w:tab w:val="center" w:pos="4677"/>
        <w:tab w:val="right" w:pos="9355"/>
      </w:tabs>
    </w:pPr>
  </w:style>
  <w:style w:type="character" w:customStyle="1" w:styleId="a6">
    <w:name w:val="Верхний колонтитул Знак"/>
    <w:basedOn w:val="a0"/>
    <w:link w:val="a5"/>
    <w:uiPriority w:val="99"/>
    <w:rsid w:val="003924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924CC"/>
    <w:pPr>
      <w:tabs>
        <w:tab w:val="center" w:pos="4677"/>
        <w:tab w:val="right" w:pos="9355"/>
      </w:tabs>
    </w:pPr>
  </w:style>
  <w:style w:type="character" w:customStyle="1" w:styleId="a8">
    <w:name w:val="Нижний колонтитул Знак"/>
    <w:basedOn w:val="a0"/>
    <w:link w:val="a7"/>
    <w:uiPriority w:val="99"/>
    <w:rsid w:val="003924C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Сергеевна Прем</cp:lastModifiedBy>
  <cp:revision>7</cp:revision>
  <dcterms:created xsi:type="dcterms:W3CDTF">2025-08-13T08:38:00Z</dcterms:created>
  <dcterms:modified xsi:type="dcterms:W3CDTF">2026-08-05T10:02:00Z</dcterms:modified>
</cp:coreProperties>
</file>