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jc w:val="left"/>
        <w:tabs>
          <w:tab w:val="left" w:pos="5812" w:leader="none"/>
          <w:tab w:val="left" w:pos="5954" w:leader="none"/>
        </w:tabs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p>
      <w:pPr>
        <w:pStyle w:val="860"/>
        <w:tabs>
          <w:tab w:val="left" w:pos="5812" w:leader="none"/>
          <w:tab w:val="left" w:pos="5954" w:leader="none"/>
        </w:tabs>
        <w:rPr>
          <w:b/>
          <w:bCs/>
          <w:sz w:val="21"/>
          <w:szCs w:val="21"/>
        </w:rPr>
      </w:pPr>
      <w:r>
        <w:rPr>
          <w:b/>
          <w:bCs/>
          <w:sz w:val="21"/>
          <w:szCs w:val="21"/>
          <w:highlight w:val="none"/>
        </w:rPr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p>
      <w:pPr>
        <w:pStyle w:val="860"/>
        <w:tabs>
          <w:tab w:val="left" w:pos="5812" w:leader="none"/>
          <w:tab w:val="left" w:pos="5954" w:leader="none"/>
        </w:tabs>
        <w:rPr>
          <w:b/>
          <w:bCs/>
          <w:sz w:val="21"/>
          <w:szCs w:val="21"/>
          <w:highlight w:val="none"/>
        </w:rPr>
      </w:pPr>
      <w:r>
        <w:rPr>
          <w:b/>
          <w:bCs/>
          <w:sz w:val="21"/>
          <w:szCs w:val="21"/>
        </w:rPr>
        <w:t xml:space="preserve">Государственный контракт № </w:t>
      </w:r>
      <w:r>
        <w:rPr>
          <w:b/>
          <w:bCs/>
          <w:sz w:val="21"/>
          <w:szCs w:val="21"/>
        </w:rPr>
        <w:t xml:space="preserve">___</w:t>
      </w:r>
      <w:r>
        <w:rPr>
          <w:b/>
          <w:bCs/>
          <w:sz w:val="21"/>
          <w:szCs w:val="21"/>
          <w:highlight w:val="none"/>
        </w:rPr>
      </w:r>
      <w:r>
        <w:rPr>
          <w:b/>
          <w:bCs/>
          <w:sz w:val="21"/>
          <w:szCs w:val="21"/>
          <w:highlight w:val="none"/>
        </w:rPr>
      </w:r>
    </w:p>
    <w:p>
      <w:pPr>
        <w:ind w:firstLine="709"/>
        <w:jc w:val="center"/>
        <w:rPr>
          <w:b/>
          <w:bCs/>
          <w:color w:val="000000" w:themeColor="text1"/>
          <w:sz w:val="21"/>
          <w:szCs w:val="21"/>
          <w14:ligatures w14:val="none"/>
        </w:rPr>
      </w:pPr>
      <w:r>
        <w:rPr>
          <w:rStyle w:val="877"/>
          <w:rFonts w:ascii="Times New Roman" w:hAnsi="Times New Roman" w:cs="Times New Roman"/>
          <w:b/>
          <w:bCs/>
          <w:sz w:val="21"/>
          <w:szCs w:val="21"/>
        </w:rPr>
        <w:t xml:space="preserve">на о</w:t>
      </w:r>
      <w:r>
        <w:rPr>
          <w:b/>
          <w:bCs/>
          <w:color w:val="000000" w:themeColor="text1"/>
          <w:sz w:val="21"/>
          <w:szCs w:val="21"/>
        </w:rPr>
        <w:t xml:space="preserve">казание услуг по сбору и вывозу жидких бытовых отходов</w:t>
      </w:r>
      <w:r>
        <w:rPr>
          <w:b/>
          <w:bCs/>
          <w:color w:val="000000" w:themeColor="text1"/>
          <w:sz w:val="21"/>
          <w:szCs w:val="21"/>
          <w14:ligatures w14:val="none"/>
        </w:rPr>
      </w:r>
      <w:r>
        <w:rPr>
          <w:b/>
          <w:bCs/>
          <w:color w:val="000000" w:themeColor="text1"/>
          <w:sz w:val="21"/>
          <w:szCs w:val="21"/>
          <w14:ligatures w14:val="none"/>
        </w:rPr>
      </w:r>
    </w:p>
    <w:p>
      <w:pPr>
        <w:ind w:firstLine="709"/>
        <w:jc w:val="center"/>
        <w:rPr>
          <w:color w:val="000000" w:themeColor="text1"/>
          <w:sz w:val="21"/>
          <w:szCs w:val="21"/>
          <w14:ligatures w14:val="none"/>
        </w:rPr>
      </w:pPr>
      <w:r>
        <w:rPr>
          <w:b/>
          <w:bCs/>
          <w:color w:val="000000" w:themeColor="text1"/>
          <w:sz w:val="21"/>
          <w:szCs w:val="21"/>
        </w:rPr>
        <w:t xml:space="preserve">ИКЗ </w:t>
      </w:r>
      <w:r>
        <w:rPr>
          <w:color w:val="000000" w:themeColor="text1"/>
          <w:sz w:val="21"/>
          <w:szCs w:val="21"/>
        </w:rPr>
        <w:t xml:space="preserve">26</w:t>
      </w:r>
      <w:r>
        <w:rPr>
          <w:color w:val="000000" w:themeColor="text1"/>
          <w:sz w:val="21"/>
          <w:szCs w:val="21"/>
        </w:rPr>
        <w:t xml:space="preserve">1590229311459020100100100000000244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rPr>
          <w:sz w:val="21"/>
          <w:szCs w:val="21"/>
        </w:rPr>
      </w:pPr>
      <w:r>
        <w:rPr>
          <w:sz w:val="21"/>
          <w:szCs w:val="21"/>
        </w:rPr>
        <w:t xml:space="preserve">с. Орда</w:t>
      </w:r>
      <w:r>
        <w:rPr>
          <w:sz w:val="21"/>
          <w:szCs w:val="21"/>
        </w:rPr>
        <w:t xml:space="preserve">                                                                                                                    </w:t>
      </w:r>
      <w:r>
        <w:rPr>
          <w:sz w:val="21"/>
          <w:szCs w:val="21"/>
        </w:rPr>
        <w:t xml:space="preserve">      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   «</w:t>
      </w:r>
      <w:r>
        <w:rPr>
          <w:sz w:val="21"/>
          <w:szCs w:val="21"/>
        </w:rPr>
        <w:t xml:space="preserve">__»__________ </w:t>
      </w:r>
      <w:r>
        <w:rPr>
          <w:sz w:val="21"/>
          <w:szCs w:val="21"/>
        </w:rPr>
        <w:t xml:space="preserve">20</w:t>
      </w:r>
      <w:r>
        <w:rPr>
          <w:sz w:val="21"/>
          <w:szCs w:val="21"/>
        </w:rPr>
        <w:t xml:space="preserve">26</w:t>
      </w:r>
      <w:r>
        <w:rPr>
          <w:sz w:val="21"/>
          <w:szCs w:val="21"/>
        </w:rPr>
        <w:t xml:space="preserve"> г.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firstLine="709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___________________________</w:t>
      </w:r>
      <w:r>
        <w:rPr>
          <w:sz w:val="21"/>
          <w:szCs w:val="21"/>
        </w:rPr>
        <w:t xml:space="preserve">, именуемое в дальнейшем «Исполнитель», в лице</w:t>
      </w:r>
      <w:r>
        <w:rPr>
          <w:sz w:val="21"/>
          <w:szCs w:val="21"/>
        </w:rPr>
        <w:t xml:space="preserve"> директора </w:t>
      </w:r>
      <w:r>
        <w:rPr>
          <w:sz w:val="21"/>
          <w:szCs w:val="21"/>
        </w:rPr>
        <w:t xml:space="preserve">___________</w:t>
      </w:r>
      <w:r>
        <w:rPr>
          <w:sz w:val="21"/>
          <w:szCs w:val="21"/>
        </w:rPr>
        <w:t xml:space="preserve">, действующего на основании ________, с одной стороны и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firstLine="709"/>
        <w:jc w:val="both"/>
        <w:rPr>
          <w:color w:val="000000" w:themeColor="text1"/>
          <w:sz w:val="21"/>
          <w:szCs w:val="21"/>
        </w:rPr>
      </w:pPr>
      <w:r>
        <w:rPr>
          <w:b/>
          <w:sz w:val="21"/>
          <w:szCs w:val="21"/>
        </w:rPr>
        <w:t xml:space="preserve">Управление Фе</w:t>
      </w:r>
      <w:r>
        <w:rPr>
          <w:b/>
          <w:color w:val="000000" w:themeColor="text1"/>
          <w:sz w:val="21"/>
          <w:szCs w:val="21"/>
        </w:rPr>
        <w:t xml:space="preserve">деральной службы государственной регистрации, кадастра и картографии по Пермскому краю (сокращенное наименование – Управление Росреестра по Пермскому краю)</w:t>
      </w:r>
      <w:r>
        <w:rPr>
          <w:color w:val="000000" w:themeColor="text1"/>
          <w:sz w:val="21"/>
          <w:szCs w:val="21"/>
        </w:rPr>
        <w:t xml:space="preserve">, именуемое в дальней</w:t>
      </w:r>
      <w:r>
        <w:rPr>
          <w:color w:val="000000" w:themeColor="text1"/>
          <w:sz w:val="21"/>
          <w:szCs w:val="21"/>
        </w:rPr>
        <w:t xml:space="preserve">шем «Заказчик», в лице заместителя руководителя Носковой Натальи Яковлевны, действующего на основании доверенности </w:t>
      </w:r>
      <w:r>
        <w:rPr>
          <w:color w:val="000000" w:themeColor="text1"/>
          <w:sz w:val="21"/>
          <w:szCs w:val="21"/>
        </w:rPr>
        <w:t xml:space="preserve">от 29.12.2025 № 63</w:t>
      </w:r>
      <w:r>
        <w:rPr>
          <w:color w:val="000000" w:themeColor="text1"/>
          <w:sz w:val="21"/>
          <w:szCs w:val="21"/>
        </w:rPr>
        <w:t xml:space="preserve">, с другой стороны, а вместе именуемые «Стороны», на основании п.4 ч.1.ст.93 Федерального закона № 44-ФЗ от 05.04.2013г. «</w:t>
      </w:r>
      <w:r>
        <w:rPr>
          <w:bCs/>
          <w:color w:val="000000" w:themeColor="text1"/>
          <w:sz w:val="21"/>
          <w:szCs w:val="21"/>
        </w:rPr>
        <w:t xml:space="preserve">О контрактной системе в сфере закупок товаров, работ, услуг для обеспечения государственных и муниципальных нужд»</w:t>
      </w:r>
      <w:r>
        <w:rPr>
          <w:bCs/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заключили настоящий государственный контракт (далее - контракт) о следующем: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73"/>
        <w:jc w:val="center"/>
        <w:spacing w:after="0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1. ПРЕДМЕТ КОНТРАКТА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1.1. «Исполнитель» производит сбор и вывоз жидких бытовых отходов (далее ЖБО) своим транспортом и своими силами на основании заявки «Заказчика» от здания по адресу: </w:t>
      </w:r>
      <w:r>
        <w:rPr>
          <w:b/>
          <w:bCs/>
          <w:i/>
          <w:iCs/>
          <w:color w:val="000000" w:themeColor="text1"/>
          <w:sz w:val="21"/>
          <w:szCs w:val="21"/>
        </w:rPr>
        <w:t xml:space="preserve">Пермский край, с. Орда, ул. Советская, д.</w:t>
      </w:r>
      <w:r>
        <w:rPr>
          <w:b/>
          <w:bCs/>
          <w:i/>
          <w:iCs/>
          <w:color w:val="000000" w:themeColor="text1"/>
          <w:sz w:val="21"/>
          <w:szCs w:val="21"/>
        </w:rPr>
        <w:t xml:space="preserve"> 8</w:t>
      </w:r>
      <w:r>
        <w:rPr>
          <w:i/>
          <w:iCs/>
          <w:color w:val="000000" w:themeColor="text1"/>
          <w:sz w:val="21"/>
          <w:szCs w:val="21"/>
        </w:rPr>
        <w:t xml:space="preserve">,</w:t>
      </w:r>
      <w:r>
        <w:rPr>
          <w:color w:val="000000" w:themeColor="text1"/>
          <w:sz w:val="21"/>
          <w:szCs w:val="21"/>
        </w:rPr>
        <w:t xml:space="preserve"> (далее Услуги), а «Заказчик» обязуется оплачивать оказанные услуги.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i/>
          <w:iCs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1.2. Услуги считаются оказанными после подписания обеими сторонами акта оказанных услуг.</w:t>
      </w:r>
      <w:r>
        <w:rPr>
          <w:i/>
          <w:iCs/>
          <w:color w:val="000000" w:themeColor="text1"/>
          <w:sz w:val="21"/>
          <w:szCs w:val="21"/>
        </w:rPr>
      </w:r>
      <w:r>
        <w:rPr>
          <w:i/>
          <w:iCs/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  <w:highlight w:val="none"/>
        </w:rPr>
      </w:pPr>
      <w:r>
        <w:rPr>
          <w:color w:val="000000" w:themeColor="text1"/>
          <w:sz w:val="21"/>
          <w:szCs w:val="21"/>
        </w:rPr>
        <w:t xml:space="preserve">1.3. Срок оказания услуг: с 01 августа</w:t>
      </w:r>
      <w:bookmarkStart w:id="0" w:name="_GoBack"/>
      <w:r>
        <w:rPr>
          <w:color w:val="000000" w:themeColor="text1"/>
          <w:sz w:val="21"/>
          <w:szCs w:val="21"/>
        </w:rPr>
      </w:r>
      <w:bookmarkEnd w:id="0"/>
      <w:r>
        <w:rPr>
          <w:color w:val="000000" w:themeColor="text1"/>
          <w:sz w:val="21"/>
          <w:szCs w:val="21"/>
        </w:rPr>
        <w:t xml:space="preserve"> 20</w:t>
      </w:r>
      <w:r>
        <w:rPr>
          <w:color w:val="000000" w:themeColor="text1"/>
          <w:sz w:val="21"/>
          <w:szCs w:val="21"/>
        </w:rPr>
        <w:t xml:space="preserve">26</w:t>
      </w:r>
      <w:r>
        <w:rPr>
          <w:color w:val="000000" w:themeColor="text1"/>
          <w:sz w:val="21"/>
          <w:szCs w:val="21"/>
        </w:rPr>
        <w:t xml:space="preserve"> года по </w:t>
      </w:r>
      <w:r>
        <w:rPr>
          <w:color w:val="000000" w:themeColor="text1"/>
          <w:sz w:val="21"/>
          <w:szCs w:val="21"/>
        </w:rPr>
        <w:t xml:space="preserve">31 августа</w:t>
      </w:r>
      <w:r>
        <w:rPr>
          <w:color w:val="000000" w:themeColor="text1"/>
          <w:sz w:val="21"/>
          <w:szCs w:val="21"/>
        </w:rPr>
        <w:t xml:space="preserve"> 20</w:t>
      </w:r>
      <w:r>
        <w:rPr>
          <w:color w:val="000000" w:themeColor="text1"/>
          <w:sz w:val="21"/>
          <w:szCs w:val="21"/>
        </w:rPr>
        <w:t xml:space="preserve">26</w:t>
      </w:r>
      <w:r>
        <w:rPr>
          <w:color w:val="000000" w:themeColor="text1"/>
          <w:sz w:val="21"/>
          <w:szCs w:val="21"/>
        </w:rPr>
        <w:t xml:space="preserve"> года.</w:t>
      </w:r>
      <w:r>
        <w:rPr>
          <w:color w:val="000000" w:themeColor="text1"/>
          <w:sz w:val="21"/>
          <w:szCs w:val="21"/>
          <w:highlight w:val="none"/>
        </w:rPr>
      </w:r>
      <w:r>
        <w:rPr>
          <w:color w:val="000000" w:themeColor="text1"/>
          <w:sz w:val="21"/>
          <w:szCs w:val="21"/>
          <w:highlight w:val="none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  <w:t xml:space="preserve">1.4. </w:t>
      </w:r>
      <w:r>
        <w:rPr>
          <w:color w:val="000000" w:themeColor="text1"/>
          <w:sz w:val="21"/>
          <w:szCs w:val="21"/>
        </w:rPr>
        <w:t xml:space="preserve">Объем вывозимых ЖБО Заказчика составляет </w:t>
      </w:r>
      <w:r>
        <w:rPr>
          <w:color w:val="000000" w:themeColor="text1"/>
          <w:sz w:val="21"/>
          <w:szCs w:val="21"/>
        </w:rPr>
        <w:t xml:space="preserve">5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м</w:t>
      </w:r>
      <w:r>
        <w:rPr>
          <w:color w:val="000000" w:themeColor="text1"/>
          <w:sz w:val="21"/>
          <w:szCs w:val="21"/>
        </w:rPr>
        <w:t xml:space="preserve">3</w:t>
      </w:r>
      <w:r>
        <w:rPr>
          <w:color w:val="000000" w:themeColor="text1"/>
          <w:sz w:val="21"/>
          <w:szCs w:val="21"/>
        </w:rPr>
        <w:t xml:space="preserve">.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pStyle w:val="862"/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2. ПРАВА И ОБЯЗАННОСТИ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2.1. «Исполнитель» обязан: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- своевременно и надлежащим качеством исполнять заявки «Заказчика»;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- предупреждать «Заказчика» о предстоящем изменении тарифов на оказываемые по настоящему контракту услуги за 2 (две) недели, путем подписания дополнительного соглашения обеими Сторонами.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2.2. «Заказчик» обязан: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- подавать предварительные заявки на оказание услуг, определенных настоящим контрактом, не менее чем за 24 часа;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- обеспечить свободный подъезд спецтранспорта «Исполнителя» к месту оказания услуг по сбору отходов.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62"/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3. ЦЕНА КОНТРАКТА И ПОРЯДОК РАСЧЕТОВ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b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3.1. </w:t>
      </w:r>
      <w:r>
        <w:rPr>
          <w:b/>
          <w:color w:val="000000" w:themeColor="text1"/>
          <w:sz w:val="21"/>
          <w:szCs w:val="21"/>
        </w:rPr>
        <w:t xml:space="preserve">Цена настоящего договора составляет </w:t>
      </w:r>
      <w:r>
        <w:rPr>
          <w:b/>
          <w:color w:val="000000" w:themeColor="text1"/>
          <w:sz w:val="21"/>
          <w:szCs w:val="21"/>
        </w:rPr>
        <w:t xml:space="preserve">______ </w:t>
      </w:r>
      <w:r>
        <w:rPr>
          <w:b/>
          <w:color w:val="000000" w:themeColor="text1"/>
          <w:sz w:val="21"/>
          <w:szCs w:val="21"/>
        </w:rPr>
        <w:t xml:space="preserve">(_______</w:t>
      </w:r>
      <w:r>
        <w:rPr>
          <w:b/>
          <w:color w:val="000000" w:themeColor="text1"/>
          <w:sz w:val="21"/>
          <w:szCs w:val="21"/>
        </w:rPr>
        <w:t xml:space="preserve">) </w:t>
      </w:r>
      <w:r>
        <w:rPr>
          <w:b/>
          <w:color w:val="000000" w:themeColor="text1"/>
          <w:sz w:val="21"/>
          <w:szCs w:val="21"/>
        </w:rPr>
        <w:t xml:space="preserve">рублей ___ копеек, </w:t>
      </w:r>
      <w:r>
        <w:rPr>
          <w:b/>
          <w:color w:val="000000" w:themeColor="text1"/>
          <w:sz w:val="21"/>
          <w:szCs w:val="21"/>
        </w:rPr>
        <w:t xml:space="preserve">в т.ч. </w:t>
      </w:r>
      <w:r>
        <w:rPr>
          <w:b/>
          <w:color w:val="000000" w:themeColor="text1"/>
          <w:sz w:val="21"/>
          <w:szCs w:val="21"/>
        </w:rPr>
        <w:t xml:space="preserve">НДС</w:t>
      </w:r>
      <w:r>
        <w:rPr>
          <w:b/>
          <w:color w:val="000000" w:themeColor="text1"/>
          <w:sz w:val="21"/>
          <w:szCs w:val="21"/>
        </w:rPr>
        <w:t xml:space="preserve"> 5%</w:t>
      </w:r>
      <w:r>
        <w:rPr>
          <w:b/>
          <w:color w:val="000000" w:themeColor="text1"/>
          <w:sz w:val="21"/>
          <w:szCs w:val="21"/>
        </w:rPr>
        <w:t xml:space="preserve">.</w:t>
      </w:r>
      <w:r>
        <w:rPr>
          <w:b/>
          <w:color w:val="000000" w:themeColor="text1"/>
          <w:sz w:val="21"/>
          <w:szCs w:val="21"/>
        </w:rPr>
      </w:r>
      <w:r>
        <w:rPr>
          <w:b/>
          <w:color w:val="000000" w:themeColor="text1"/>
          <w:sz w:val="21"/>
          <w:szCs w:val="21"/>
        </w:rPr>
      </w:r>
    </w:p>
    <w:p>
      <w:pPr>
        <w:ind w:left="0" w:right="0" w:firstLine="709"/>
        <w:jc w:val="both"/>
        <w:widowControl w:val="off"/>
        <w:rPr>
          <w:color w:val="000000" w:themeColor="text1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  <w:t xml:space="preserve">Из расчета: вывоз ЖБО </w:t>
      </w:r>
      <w:r>
        <w:rPr>
          <w:color w:val="000000" w:themeColor="text1"/>
          <w:sz w:val="21"/>
          <w:szCs w:val="21"/>
        </w:rPr>
        <w:t xml:space="preserve">на основании Постановления Администрации Ординского муниципального округа Пермского края № 1427 от 24.12.2025 г. составляет 210 (двести десять) рублей 00 копеек за </w:t>
      </w:r>
      <w:r>
        <w:rPr>
          <w:color w:val="000000" w:themeColor="text1"/>
          <w:sz w:val="21"/>
          <w:szCs w:val="21"/>
        </w:rPr>
        <w:t xml:space="preserve">1 куб. м</w:t>
      </w:r>
      <w:r>
        <w:rPr>
          <w:color w:val="000000" w:themeColor="text1"/>
          <w:sz w:val="21"/>
          <w:szCs w:val="21"/>
        </w:rPr>
        <w:t xml:space="preserve">, в т.ч. НДС 5%</w:t>
      </w:r>
      <w:r>
        <w:rPr>
          <w:color w:val="000000" w:themeColor="text1"/>
          <w:sz w:val="21"/>
          <w:szCs w:val="21"/>
        </w:rPr>
        <w:t xml:space="preserve">. Оплата производится за один вывоз не менее чем 5 м</w:t>
      </w:r>
      <w:r>
        <w:rPr>
          <w:color w:val="000000" w:themeColor="text1"/>
          <w:sz w:val="21"/>
          <w:szCs w:val="21"/>
        </w:rPr>
        <w:t xml:space="preserve">3</w:t>
      </w:r>
      <w:r>
        <w:rPr>
          <w:color w:val="000000" w:themeColor="text1"/>
          <w:sz w:val="21"/>
          <w:szCs w:val="21"/>
        </w:rPr>
        <w:t xml:space="preserve">.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ind w:left="0" w:right="0" w:firstLine="709"/>
        <w:jc w:val="both"/>
        <w:widowControl w:val="off"/>
        <w:rPr>
          <w:color w:val="000000" w:themeColor="text1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  <w:t xml:space="preserve">3.2. Цена контракта устанавливается в российс</w:t>
      </w:r>
      <w:r>
        <w:rPr>
          <w:color w:val="000000" w:themeColor="text1"/>
          <w:sz w:val="21"/>
          <w:szCs w:val="21"/>
        </w:rPr>
        <w:t xml:space="preserve">ких рублях и включает в себя налоги, пошлины,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Федерации, а также иные расходы, связанные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с оказанием Услуг</w:t>
      </w:r>
      <w:r>
        <w:rPr>
          <w:color w:val="000000" w:themeColor="text1"/>
          <w:sz w:val="21"/>
          <w:szCs w:val="21"/>
        </w:rPr>
        <w:t xml:space="preserve">.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ind w:left="0" w:right="0" w:firstLine="709"/>
        <w:jc w:val="both"/>
        <w:widowControl w:val="off"/>
        <w:rPr>
          <w:color w:val="000000" w:themeColor="text1"/>
          <w:sz w:val="21"/>
          <w:szCs w:val="21"/>
          <w14:ligatures w14:val="none"/>
        </w:rPr>
        <w:outlineLvl w:val="1"/>
      </w:pPr>
      <w:r>
        <w:rPr>
          <w:color w:val="000000" w:themeColor="text1"/>
          <w:sz w:val="21"/>
          <w:szCs w:val="21"/>
        </w:rPr>
        <w:t xml:space="preserve">3.3. Цена контракта и цена единицы Услуги являются твердыми и не могут изменяться в ходе исполнения контракта, за исключением случаев, установленных законодательством Российской Федерации.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ind w:left="0" w:right="0" w:firstLine="709"/>
        <w:jc w:val="both"/>
        <w:widowControl w:val="off"/>
        <w:rPr>
          <w:color w:val="000000" w:themeColor="text1"/>
          <w:sz w:val="21"/>
          <w:szCs w:val="21"/>
          <w14:ligatures w14:val="none"/>
        </w:rPr>
        <w:outlineLvl w:val="1"/>
      </w:pPr>
      <w:r>
        <w:rPr>
          <w:color w:val="000000" w:themeColor="text1"/>
          <w:sz w:val="21"/>
          <w:szCs w:val="21"/>
        </w:rPr>
        <w:t xml:space="preserve">3.4. Цена контракта может быть снижена по соглашению Сторон без изменения предусмотренных контрактом количества и качества воды и иных условий исполнения контракта.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ind w:left="0" w:right="0" w:firstLine="709"/>
        <w:jc w:val="both"/>
        <w:widowControl w:val="off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3.5. При исполнении контракта по предложению Заказчика допускается увеличение или уменьшение предусмотренного контракт</w:t>
      </w:r>
      <w:r>
        <w:rPr>
          <w:color w:val="000000" w:themeColor="text1"/>
          <w:sz w:val="21"/>
          <w:szCs w:val="21"/>
        </w:rPr>
        <w:t xml:space="preserve">ом объема оказываемых Услуг, но не более чем на 10 (десять) процентов. При этом Стороны вправе при увеличении объема оказываемых Услуг, с учетом положений бюджетного законодательства Российской Федерации, изменить цену контракта пропорционально объему допо</w:t>
      </w:r>
      <w:r>
        <w:rPr>
          <w:color w:val="000000" w:themeColor="text1"/>
          <w:sz w:val="21"/>
          <w:szCs w:val="21"/>
        </w:rPr>
        <w:t xml:space="preserve">лнительно оказываемых Услуг, исходя из установленной в контракте цены единицы Услуги, но не более чем на 10 (десять) процент</w:t>
      </w:r>
      <w:r>
        <w:rPr>
          <w:color w:val="000000" w:themeColor="text1"/>
          <w:sz w:val="21"/>
          <w:szCs w:val="21"/>
        </w:rPr>
        <w:t xml:space="preserve">ов от цены контракта. При уменьшении объема оказываемых Услуг Стороны обязаны уменьшить цену контракта исходя из цены единицы Услуги.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0" w:firstLine="709"/>
        <w:jc w:val="both"/>
        <w:widowControl w:val="off"/>
        <w:tabs>
          <w:tab w:val="left" w:pos="1134" w:leader="none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3.6. Оплата осуществляется с расчетного счета Заказчика на расчетный счет Исполнителя. Датой оплаты оказанных Услуг считается дата списания денежных средств с расчетного счета Заказчика.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84"/>
        <w:ind w:left="0" w:right="0" w:firstLine="709"/>
        <w:jc w:val="both"/>
        <w:widowControl w:val="off"/>
        <w:tabs>
          <w:tab w:val="left" w:pos="1134" w:leader="none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3.7. Оплата</w:t>
      </w:r>
      <w:r>
        <w:rPr>
          <w:color w:val="000000" w:themeColor="text1"/>
          <w:sz w:val="21"/>
          <w:szCs w:val="21"/>
        </w:rPr>
        <w:t xml:space="preserve"> за оказанные услуги осуществляется Заказчиком </w:t>
      </w:r>
      <w:r>
        <w:rPr>
          <w:color w:val="000000" w:themeColor="text1"/>
          <w:sz w:val="21"/>
          <w:szCs w:val="21"/>
        </w:rPr>
        <w:t xml:space="preserve">из средств федерального бюджета в срок не более 7 (семи) рабочих дней </w:t>
      </w:r>
      <w:r>
        <w:rPr>
          <w:color w:val="000000" w:themeColor="text1"/>
          <w:sz w:val="21"/>
          <w:szCs w:val="21"/>
        </w:rPr>
        <w:t xml:space="preserve">с момента подписания сторонами акт оказанных услуг на основании счета.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000000" w:themeColor="text1"/>
          <w:sz w:val="21"/>
          <w:szCs w:val="21"/>
          <w:highlight w:val="none"/>
        </w:rPr>
      </w:pPr>
      <w:r>
        <w:rPr>
          <w:color w:val="000000" w:themeColor="text1"/>
          <w:sz w:val="21"/>
          <w:szCs w:val="21"/>
        </w:rPr>
        <w:t xml:space="preserve">3.8. Исполнитель предоставляет Заказчику документы, указанные в пункте </w:t>
      </w:r>
      <w:r>
        <w:rPr>
          <w:color w:val="000000" w:themeColor="text1"/>
          <w:sz w:val="21"/>
          <w:szCs w:val="21"/>
        </w:rPr>
        <w:t xml:space="preserve">3.7. </w:t>
      </w:r>
      <w:r>
        <w:rPr>
          <w:color w:val="000000" w:themeColor="text1"/>
          <w:sz w:val="21"/>
          <w:szCs w:val="21"/>
        </w:rPr>
        <w:t xml:space="preserve">контракта, оформленные должным образом, не позднее 5 (пятого) числа месяца, следующего за отчетным.</w:t>
      </w:r>
      <w:r>
        <w:rPr>
          <w:color w:val="000000" w:themeColor="text1"/>
          <w:sz w:val="21"/>
          <w:szCs w:val="21"/>
          <w:highlight w:val="none"/>
        </w:rPr>
      </w:r>
      <w:r>
        <w:rPr>
          <w:color w:val="000000" w:themeColor="text1"/>
          <w:sz w:val="21"/>
          <w:szCs w:val="21"/>
          <w:highlight w:val="none"/>
        </w:rPr>
      </w:r>
    </w:p>
    <w:p>
      <w:pPr>
        <w:ind w:left="0" w:right="0" w:firstLine="709"/>
        <w:jc w:val="both"/>
        <w:widowControl w:val="off"/>
        <w:rPr>
          <w:color w:val="000000" w:themeColor="text1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  <w:highlight w:val="none"/>
        </w:rPr>
        <w:t xml:space="preserve">3.9. Способом доставки платежных документов (счета, акты оказанных </w:t>
      </w:r>
      <w:r>
        <w:rPr>
          <w:color w:val="000000" w:themeColor="text1"/>
          <w:sz w:val="21"/>
          <w:szCs w:val="21"/>
          <w:highlight w:val="none"/>
        </w:rPr>
        <w:t xml:space="preserve">услуг, универсальные передаточные документы (УПД), акты сверки) Заказчику является доставка в электронном виде с применением квалифицированной электронной подписи и с использованием программы для ЭВМ «Диадок» и (или) иных программ сторонних операторов ЭДО </w:t>
      </w:r>
      <w:r>
        <w:rPr>
          <w:color w:val="000000" w:themeColor="text1"/>
          <w:sz w:val="21"/>
          <w:szCs w:val="21"/>
          <w:highlight w:val="none"/>
        </w:rPr>
        <w:t xml:space="preserve">че</w:t>
      </w:r>
      <w:r>
        <w:rPr>
          <w:color w:val="000000" w:themeColor="text1"/>
          <w:sz w:val="21"/>
          <w:szCs w:val="21"/>
        </w:rPr>
        <w:t xml:space="preserve">рез роуминг.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ind w:left="0" w:right="0" w:firstLine="709"/>
        <w:jc w:val="both"/>
        <w:widowControl w:val="off"/>
        <w:rPr>
          <w:color w:val="000000" w:themeColor="text1"/>
          <w:sz w:val="24"/>
          <w:szCs w:val="24"/>
          <w14:ligatures w14:val="none"/>
        </w:rPr>
        <w:outlineLvl w:val="1"/>
      </w:pPr>
      <w:r>
        <w:rPr>
          <w:color w:val="000000" w:themeColor="text1"/>
          <w:sz w:val="21"/>
          <w:szCs w:val="21"/>
        </w:rPr>
        <w:t xml:space="preserve">3.10. </w:t>
      </w:r>
      <w:r>
        <w:rPr>
          <w:color w:val="000000" w:themeColor="text1"/>
          <w:sz w:val="21"/>
          <w:szCs w:val="21"/>
        </w:rPr>
        <w:t xml:space="preserve">Сумма, подлежащая уплате Заказчиком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Исполнителю, уменьшается на размер налогов, сборов и иных обязательных платежей в бюджеты бюджетной системы Рос</w:t>
      </w:r>
      <w:r>
        <w:rPr>
          <w:color w:val="000000" w:themeColor="text1"/>
          <w:sz w:val="21"/>
          <w:szCs w:val="21"/>
        </w:rPr>
        <w:t xml:space="preserve">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  <w:highlight w:val="none"/>
        </w:rPr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54"/>
        <w:jc w:val="center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54"/>
        <w:jc w:val="center"/>
        <w:rPr>
          <w:b w:val="0"/>
          <w:bCs w:val="0"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4. ПОРЯДОК СДАЧИ И ПРИЁМКИ УСЛУГ</w:t>
      </w:r>
      <w:r>
        <w:rPr>
          <w:b w:val="0"/>
          <w:bCs w:val="0"/>
          <w:color w:val="000000" w:themeColor="text1"/>
          <w:sz w:val="21"/>
          <w:szCs w:val="21"/>
        </w:rPr>
      </w:r>
      <w:r>
        <w:rPr>
          <w:b w:val="0"/>
          <w:bCs w:val="0"/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4.1. Исполнитель до 5 числа месяца следующего за расчётным предоставляет Заказчику акт оказанных услуг и счет.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82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4.2. Заказчик в течение 5 (Пять) рабочих дней с момента получения акта оказанных услуг проверяет услуги на предмет их соответствия требованиям, установленным настоящим контрактом.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</w:p>
    <w:p>
      <w:pPr>
        <w:pStyle w:val="882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4.3. При приемке результата оказанных услуг заказчик проводит экспертизу своими силами.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</w:p>
    <w:p>
      <w:pPr>
        <w:pStyle w:val="882"/>
        <w:ind w:left="0" w:right="0" w:firstLine="709"/>
        <w:jc w:val="both"/>
        <w:tabs>
          <w:tab w:val="left" w:pos="851" w:leader="none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4.4. В случае отсутствия замечаний к оказанным услугам, заказчик подписывает акт.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</w:p>
    <w:p>
      <w:pPr>
        <w:pStyle w:val="882"/>
        <w:ind w:left="0" w:right="0" w:firstLine="709"/>
        <w:jc w:val="both"/>
        <w:tabs>
          <w:tab w:val="left" w:pos="851" w:leader="none"/>
        </w:tabs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4.5. При наличии у заказчика замечаний, он указывает соответствующие замечания в акте оказанных услуг и указывает сроки для их устранения, в этом случае услуги считаются не оказанными.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</w:r>
    </w:p>
    <w:p>
      <w:pPr>
        <w:pStyle w:val="882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4.6. Услуги считаются оказанными после подписания обеими сторонами акта оказанных услуг.</w:t>
      </w:r>
      <w:r>
        <w:rPr>
          <w:rFonts w:ascii="Times New Roman" w:hAnsi="Times New Roman" w:cs="Times New Roman"/>
          <w:color w:val="000000" w:themeColor="text1"/>
          <w:sz w:val="21"/>
          <w:szCs w:val="21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  <w14:ligatures w14:val="none"/>
        </w:rPr>
      </w:r>
    </w:p>
    <w:p>
      <w:pPr>
        <w:pStyle w:val="862"/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pStyle w:val="862"/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5. ОТВЕТСТВЕННОСТЬ СТОРОН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pStyle w:val="862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5.1.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81"/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5.2. </w:t>
      </w:r>
      <w:r>
        <w:rPr>
          <w:color w:val="000000" w:themeColor="text1"/>
          <w:sz w:val="21"/>
          <w:szCs w:val="21"/>
        </w:rPr>
        <w:t xml:space="preserve">В случае просрочки исполнения </w:t>
      </w:r>
      <w:r>
        <w:rPr>
          <w:color w:val="000000" w:themeColor="text1"/>
          <w:sz w:val="21"/>
          <w:szCs w:val="21"/>
        </w:rPr>
        <w:t xml:space="preserve">Заказчиком</w:t>
      </w:r>
      <w:r>
        <w:rPr>
          <w:color w:val="000000" w:themeColor="text1"/>
          <w:sz w:val="21"/>
          <w:szCs w:val="21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color w:val="000000" w:themeColor="text1"/>
          <w:sz w:val="21"/>
          <w:szCs w:val="21"/>
        </w:rPr>
        <w:t xml:space="preserve">Заказчиком</w:t>
      </w:r>
      <w:r>
        <w:rPr>
          <w:color w:val="000000" w:themeColor="text1"/>
          <w:sz w:val="21"/>
          <w:szCs w:val="21"/>
        </w:rPr>
        <w:t xml:space="preserve"> обязательств, предусмотренных </w:t>
      </w:r>
      <w:r>
        <w:rPr>
          <w:color w:val="000000" w:themeColor="text1"/>
          <w:sz w:val="21"/>
          <w:szCs w:val="21"/>
        </w:rPr>
        <w:t xml:space="preserve">контрактом, </w:t>
      </w:r>
      <w:r>
        <w:rPr>
          <w:color w:val="000000" w:themeColor="text1"/>
          <w:sz w:val="21"/>
          <w:szCs w:val="21"/>
        </w:rPr>
        <w:t xml:space="preserve">Исполнитель</w:t>
      </w:r>
      <w:r>
        <w:rPr>
          <w:color w:val="000000" w:themeColor="text1"/>
          <w:sz w:val="21"/>
          <w:szCs w:val="21"/>
        </w:rPr>
        <w:t xml:space="preserve"> вправе требовать упла</w:t>
      </w:r>
      <w:r>
        <w:rPr>
          <w:color w:val="000000" w:themeColor="text1"/>
          <w:sz w:val="21"/>
          <w:szCs w:val="21"/>
        </w:rPr>
        <w:t xml:space="preserve">ты неустоек (штрафов, </w:t>
      </w:r>
      <w:r>
        <w:rPr>
          <w:color w:val="000000" w:themeColor="text1"/>
          <w:sz w:val="21"/>
          <w:szCs w:val="21"/>
        </w:rPr>
        <w:t xml:space="preserve">пеней). </w:t>
      </w:r>
      <w:r>
        <w:rPr>
          <w:color w:val="000000" w:themeColor="text1"/>
          <w:sz w:val="21"/>
          <w:szCs w:val="21"/>
        </w:rPr>
        <w:t xml:space="preserve">Пеня начисляется </w:t>
      </w:r>
      <w:r>
        <w:rPr>
          <w:color w:val="000000" w:themeColor="text1"/>
          <w:sz w:val="21"/>
          <w:szCs w:val="21"/>
        </w:rPr>
        <w:t xml:space="preserve">Заказчику</w:t>
      </w:r>
      <w:r>
        <w:rPr>
          <w:color w:val="000000" w:themeColor="text1"/>
          <w:sz w:val="21"/>
          <w:szCs w:val="21"/>
        </w:rPr>
        <w:t xml:space="preserve"> за каждый день просрочки исполнения обязательства, предусмотренного контрактом, начиная со дня</w:t>
      </w:r>
      <w:r>
        <w:rPr>
          <w:color w:val="000000" w:themeColor="text1"/>
          <w:sz w:val="21"/>
          <w:szCs w:val="21"/>
        </w:rPr>
        <w:t xml:space="preserve">,</w:t>
      </w:r>
      <w:r>
        <w:rPr>
          <w:color w:val="000000" w:themeColor="text1"/>
          <w:sz w:val="21"/>
          <w:szCs w:val="21"/>
        </w:rPr>
        <w:t xml:space="preserve">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РФ от не уплаченной в срок суммы. </w:t>
      </w:r>
      <w:r>
        <w:rPr>
          <w:color w:val="000000" w:themeColor="text1"/>
          <w:sz w:val="21"/>
          <w:szCs w:val="21"/>
        </w:rPr>
        <w:t xml:space="preserve">За каждый факт неисполнения </w:t>
      </w:r>
      <w:r>
        <w:rPr>
          <w:color w:val="000000" w:themeColor="text1"/>
          <w:sz w:val="21"/>
          <w:szCs w:val="21"/>
        </w:rPr>
        <w:t xml:space="preserve">Заказчиком</w:t>
      </w:r>
      <w:r>
        <w:rPr>
          <w:color w:val="000000" w:themeColor="text1"/>
          <w:sz w:val="21"/>
          <w:szCs w:val="21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Постановлением Правительства РФ от 30.08.2017 № 1042 и составляет 1000 рублей. </w:t>
      </w:r>
      <w:r>
        <w:rPr>
          <w:color w:val="000000" w:themeColor="text1"/>
          <w:sz w:val="21"/>
          <w:szCs w:val="21"/>
        </w:rPr>
        <w:t xml:space="preserve">Общая сумма начисленных штрафов за ненадлежащее исполнение </w:t>
      </w:r>
      <w:r>
        <w:rPr>
          <w:color w:val="000000" w:themeColor="text1"/>
          <w:sz w:val="21"/>
          <w:szCs w:val="21"/>
        </w:rPr>
        <w:t xml:space="preserve">Заказчиком</w:t>
      </w:r>
      <w:r>
        <w:rPr>
          <w:color w:val="000000" w:themeColor="text1"/>
          <w:sz w:val="21"/>
          <w:szCs w:val="21"/>
        </w:rPr>
        <w:t xml:space="preserve"> обязательств, предусмотренных контрактом, не может превышать цену контракта.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pStyle w:val="881"/>
        <w:ind w:left="0" w:right="0" w:firstLine="709"/>
        <w:jc w:val="both"/>
        <w:rPr>
          <w:color w:val="000000" w:themeColor="text1"/>
          <w:spacing w:val="-3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  <w:t xml:space="preserve">5.3</w:t>
      </w:r>
      <w:r>
        <w:rPr>
          <w:color w:val="000000" w:themeColor="text1"/>
          <w:sz w:val="21"/>
          <w:szCs w:val="21"/>
        </w:rPr>
        <w:t xml:space="preserve">. </w:t>
      </w:r>
      <w:r>
        <w:rPr>
          <w:color w:val="000000" w:themeColor="text1"/>
          <w:sz w:val="21"/>
          <w:szCs w:val="21"/>
        </w:rPr>
        <w:t xml:space="preserve">В случае просрочки исполнения </w:t>
      </w:r>
      <w:r>
        <w:rPr>
          <w:color w:val="000000" w:themeColor="text1"/>
          <w:sz w:val="21"/>
          <w:szCs w:val="21"/>
        </w:rPr>
        <w:t xml:space="preserve">Исполнителем</w:t>
      </w:r>
      <w:r>
        <w:rPr>
          <w:color w:val="000000" w:themeColor="text1"/>
          <w:sz w:val="21"/>
          <w:szCs w:val="21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color w:val="000000" w:themeColor="text1"/>
          <w:sz w:val="21"/>
          <w:szCs w:val="21"/>
        </w:rPr>
        <w:t xml:space="preserve">Исполнителем</w:t>
      </w:r>
      <w:r>
        <w:rPr>
          <w:color w:val="000000" w:themeColor="text1"/>
          <w:sz w:val="21"/>
          <w:szCs w:val="21"/>
        </w:rPr>
        <w:t xml:space="preserve"> обязательств, предусмотренных контрактом, </w:t>
      </w:r>
      <w:r>
        <w:rPr>
          <w:color w:val="000000" w:themeColor="text1"/>
          <w:sz w:val="21"/>
          <w:szCs w:val="21"/>
        </w:rPr>
        <w:t xml:space="preserve">Заказчик</w:t>
      </w:r>
      <w:r>
        <w:rPr>
          <w:color w:val="000000" w:themeColor="text1"/>
          <w:sz w:val="21"/>
          <w:szCs w:val="21"/>
        </w:rPr>
        <w:t xml:space="preserve"> направляет </w:t>
      </w:r>
      <w:r>
        <w:rPr>
          <w:color w:val="000000" w:themeColor="text1"/>
          <w:sz w:val="21"/>
          <w:szCs w:val="21"/>
        </w:rPr>
        <w:t xml:space="preserve">Исполнителю</w:t>
      </w:r>
      <w:r>
        <w:rPr>
          <w:color w:val="000000" w:themeColor="text1"/>
          <w:sz w:val="21"/>
          <w:szCs w:val="21"/>
        </w:rPr>
        <w:t xml:space="preserve"> требование об уплате неустоек (штрафов, пеней).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Пеня начисляется за каждый день просрочки исполнения </w:t>
      </w:r>
      <w:r>
        <w:rPr>
          <w:color w:val="000000" w:themeColor="text1"/>
          <w:sz w:val="21"/>
          <w:szCs w:val="21"/>
        </w:rPr>
        <w:t xml:space="preserve">Исполнителем</w:t>
      </w:r>
      <w:r>
        <w:rPr>
          <w:color w:val="000000" w:themeColor="text1"/>
          <w:sz w:val="21"/>
          <w:szCs w:val="21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>
        <w:rPr>
          <w:color w:val="000000" w:themeColor="text1"/>
          <w:sz w:val="21"/>
          <w:szCs w:val="21"/>
        </w:rPr>
        <w:t xml:space="preserve">и устанавливается контрактом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color w:val="000000" w:themeColor="text1"/>
          <w:sz w:val="21"/>
          <w:szCs w:val="21"/>
        </w:rPr>
        <w:t xml:space="preserve">Исполнителем</w:t>
      </w:r>
      <w:r>
        <w:rPr>
          <w:color w:val="000000" w:themeColor="text1"/>
          <w:sz w:val="21"/>
          <w:szCs w:val="21"/>
        </w:rPr>
        <w:t xml:space="preserve">.</w:t>
      </w:r>
      <w:r>
        <w:rPr>
          <w:color w:val="000000" w:themeColor="text1"/>
          <w:sz w:val="21"/>
          <w:szCs w:val="21"/>
          <w14:ligatures w14:val="none"/>
        </w:rPr>
        <w:t xml:space="preserve"> </w:t>
      </w:r>
      <w:r>
        <w:rPr>
          <w:color w:val="000000" w:themeColor="text1"/>
          <w:sz w:val="21"/>
          <w:szCs w:val="21"/>
        </w:rPr>
        <w:t xml:space="preserve">За каждый факт неисполнения или ненадлежащего исполнения </w:t>
      </w:r>
      <w:r>
        <w:rPr>
          <w:color w:val="000000" w:themeColor="text1"/>
          <w:sz w:val="21"/>
          <w:szCs w:val="21"/>
        </w:rPr>
        <w:t xml:space="preserve">Исполнителем</w:t>
      </w:r>
      <w:r>
        <w:rPr>
          <w:color w:val="000000" w:themeColor="text1"/>
          <w:sz w:val="21"/>
          <w:szCs w:val="21"/>
        </w:rPr>
        <w:t xml:space="preserve"> обязательств, предусмотренных контрактом, за исключением просрочки исполнения </w:t>
      </w:r>
      <w:r>
        <w:rPr>
          <w:color w:val="000000" w:themeColor="text1"/>
          <w:sz w:val="21"/>
          <w:szCs w:val="21"/>
        </w:rPr>
        <w:t xml:space="preserve">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РФ от 30.08.2017 № 1042 и составляет 10% от цены контракта.</w:t>
      </w:r>
      <w:r>
        <w:rPr>
          <w:color w:val="000000" w:themeColor="text1"/>
          <w:sz w:val="21"/>
          <w:szCs w:val="21"/>
          <w14:ligatures w14:val="none"/>
        </w:rPr>
        <w:t xml:space="preserve"> </w:t>
      </w:r>
      <w:r>
        <w:rPr>
          <w:color w:val="000000" w:themeColor="text1"/>
          <w:sz w:val="21"/>
          <w:szCs w:val="21"/>
        </w:rPr>
        <w:t xml:space="preserve">За каждый факт неисполнения или ненадлежащего исполнения </w:t>
      </w:r>
      <w:r>
        <w:rPr>
          <w:color w:val="000000" w:themeColor="text1"/>
          <w:sz w:val="21"/>
          <w:szCs w:val="21"/>
        </w:rPr>
        <w:t xml:space="preserve">Исполнителем</w:t>
      </w:r>
      <w:r>
        <w:rPr>
          <w:color w:val="000000" w:themeColor="text1"/>
          <w:sz w:val="21"/>
          <w:szCs w:val="21"/>
        </w:rPr>
        <w:t xml:space="preserve"> обязательства, предусмотренного контрактом, которое не имеет стоимостного выражения, размер штрафа устанавливается в соответствии с Постановлением Правительства РФ от 30.08.</w:t>
      </w:r>
      <w:r>
        <w:rPr>
          <w:color w:val="000000" w:themeColor="text1"/>
          <w:sz w:val="21"/>
          <w:szCs w:val="21"/>
        </w:rPr>
        <w:t xml:space="preserve">2017 № 1042 и составляет 1000 рублей. </w:t>
      </w:r>
      <w:r>
        <w:rPr>
          <w:color w:val="000000" w:themeColor="text1"/>
          <w:sz w:val="21"/>
          <w:szCs w:val="21"/>
        </w:rPr>
        <w:t xml:space="preserve">К обязательствам, не имеющим стоимостного выражения относятся: </w:t>
      </w:r>
      <w:r>
        <w:rPr>
          <w:color w:val="000000" w:themeColor="text1"/>
          <w:sz w:val="21"/>
          <w:szCs w:val="21"/>
        </w:rPr>
        <w:t xml:space="preserve">- не предоставление каких-либо документов или сведений, предусмотренных контрактом (в том числе п. 3.7. настоящего контракта). </w:t>
      </w:r>
      <w:r>
        <w:rPr>
          <w:color w:val="000000" w:themeColor="text1"/>
          <w:sz w:val="21"/>
          <w:szCs w:val="21"/>
        </w:rPr>
        <w:t xml:space="preserve">Общая сумма начисленных штрафов за неисполнение или ненадлежащее исполнение </w:t>
      </w:r>
      <w:r>
        <w:rPr>
          <w:color w:val="000000" w:themeColor="text1"/>
          <w:sz w:val="21"/>
          <w:szCs w:val="21"/>
        </w:rPr>
        <w:t xml:space="preserve">Исполнителем</w:t>
      </w:r>
      <w:r>
        <w:rPr>
          <w:color w:val="000000" w:themeColor="text1"/>
          <w:sz w:val="21"/>
          <w:szCs w:val="21"/>
        </w:rPr>
        <w:t xml:space="preserve"> обязательств, предусмотренных контрактом, не может превышать цену контракта.</w:t>
      </w:r>
      <w:r>
        <w:rPr>
          <w:color w:val="000000" w:themeColor="text1"/>
          <w:spacing w:val="-3"/>
          <w:sz w:val="21"/>
          <w:szCs w:val="21"/>
          <w14:ligatures w14:val="none"/>
        </w:rPr>
      </w:r>
      <w:r>
        <w:rPr>
          <w:color w:val="000000" w:themeColor="text1"/>
          <w:spacing w:val="-3"/>
          <w:sz w:val="21"/>
          <w:szCs w:val="21"/>
          <w14:ligatures w14:val="none"/>
        </w:rPr>
      </w:r>
    </w:p>
    <w:p>
      <w:pPr>
        <w:pStyle w:val="881"/>
        <w:ind w:left="0" w:right="0" w:firstLine="709"/>
        <w:jc w:val="both"/>
        <w:rPr>
          <w:color w:val="000000" w:themeColor="text1"/>
          <w:spacing w:val="-3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  <w:t xml:space="preserve">5.</w:t>
      </w:r>
      <w:r>
        <w:rPr>
          <w:color w:val="000000" w:themeColor="text1"/>
          <w:sz w:val="21"/>
          <w:szCs w:val="21"/>
        </w:rPr>
        <w:t xml:space="preserve">4</w:t>
      </w:r>
      <w:r>
        <w:rPr>
          <w:color w:val="000000" w:themeColor="text1"/>
          <w:sz w:val="21"/>
          <w:szCs w:val="21"/>
        </w:rPr>
        <w:t xml:space="preserve">. </w:t>
      </w:r>
      <w:r>
        <w:rPr>
          <w:color w:val="000000" w:themeColor="text1"/>
          <w:sz w:val="21"/>
          <w:szCs w:val="21"/>
        </w:rPr>
        <w:t xml:space="preserve">Исполнитель</w:t>
      </w:r>
      <w:r>
        <w:rPr>
          <w:color w:val="000000" w:themeColor="text1"/>
          <w:sz w:val="21"/>
          <w:szCs w:val="21"/>
        </w:rPr>
        <w:t xml:space="preserve"> обязан уплатить неустойку (штраф, пеню) по первому требованию </w:t>
      </w:r>
      <w:r>
        <w:rPr>
          <w:color w:val="000000" w:themeColor="text1"/>
          <w:sz w:val="21"/>
          <w:szCs w:val="21"/>
        </w:rPr>
        <w:t xml:space="preserve">Заказчика</w:t>
      </w:r>
      <w:r>
        <w:rPr>
          <w:color w:val="000000" w:themeColor="text1"/>
          <w:sz w:val="21"/>
          <w:szCs w:val="21"/>
        </w:rPr>
        <w:t xml:space="preserve">. </w:t>
      </w:r>
      <w:r>
        <w:rPr>
          <w:color w:val="000000" w:themeColor="text1"/>
          <w:sz w:val="21"/>
          <w:szCs w:val="21"/>
        </w:rPr>
        <w:t xml:space="preserve">Неустойка, предъявленная Исполнителю, взыскивается пу</w:t>
      </w:r>
      <w:r>
        <w:rPr>
          <w:color w:val="000000" w:themeColor="text1"/>
          <w:sz w:val="21"/>
          <w:szCs w:val="21"/>
        </w:rPr>
        <w:t xml:space="preserve">тем выставления Заказчиком соответствующей претензии, либо вычитается из причитающегося Исполнителю платежа. В таком случае начисление суммы неустойки производится на основании акта оказанных услуг, содержащего сведения об исполнении обязательств Испо</w:t>
      </w:r>
      <w:r>
        <w:rPr>
          <w:color w:val="000000" w:themeColor="text1"/>
          <w:sz w:val="21"/>
          <w:szCs w:val="21"/>
        </w:rPr>
        <w:t xml:space="preserve">лнителем, о принятых результатах исполнения контракта и о размере неустойки. В таком случае исполнение обязательства Исполнителя по перечислению образовавшейся неустойки в доход федерального бюджета осуществляется Заказчиком на основании ст.313 ГК РФ.</w:t>
      </w:r>
      <w:r>
        <w:rPr>
          <w:color w:val="000000" w:themeColor="text1"/>
          <w:spacing w:val="-3"/>
          <w:sz w:val="21"/>
          <w:szCs w:val="21"/>
          <w14:ligatures w14:val="none"/>
        </w:rPr>
      </w:r>
      <w:r>
        <w:rPr>
          <w:color w:val="000000" w:themeColor="text1"/>
          <w:spacing w:val="-3"/>
          <w:sz w:val="21"/>
          <w:szCs w:val="21"/>
          <w14:ligatures w14:val="none"/>
        </w:rPr>
      </w:r>
    </w:p>
    <w:p>
      <w:pPr>
        <w:pStyle w:val="881"/>
        <w:ind w:left="0" w:right="0" w:firstLine="709"/>
        <w:jc w:val="both"/>
        <w:rPr>
          <w:color w:val="000000" w:themeColor="text1"/>
          <w:sz w:val="24"/>
          <w:szCs w:val="24"/>
          <w14:ligatures w14:val="none"/>
        </w:rPr>
      </w:pPr>
      <w:r>
        <w:rPr>
          <w:color w:val="000000" w:themeColor="text1"/>
          <w:sz w:val="21"/>
          <w:szCs w:val="21"/>
        </w:rPr>
        <w:t xml:space="preserve">5.5. </w:t>
      </w:r>
      <w:r>
        <w:rPr>
          <w:color w:val="000000" w:themeColor="text1"/>
          <w:sz w:val="21"/>
          <w:szCs w:val="21"/>
        </w:rPr>
        <w:t xml:space="preserve">Уплата неустойки и штрафа не освобождает Стороны от исполнения обязательств по настоящему контракту.</w:t>
      </w:r>
      <w:r>
        <w:rPr>
          <w:color w:val="000000" w:themeColor="text1"/>
          <w:sz w:val="24"/>
          <w:szCs w:val="24"/>
          <w14:ligatures w14:val="none"/>
        </w:rPr>
      </w:r>
      <w:r>
        <w:rPr>
          <w:color w:val="000000" w:themeColor="text1"/>
          <w:sz w:val="24"/>
          <w:szCs w:val="24"/>
          <w14:ligatures w14:val="none"/>
        </w:rPr>
      </w:r>
    </w:p>
    <w:p>
      <w:pPr>
        <w:pStyle w:val="881"/>
        <w:ind w:left="0" w:right="0" w:firstLine="709"/>
        <w:jc w:val="both"/>
        <w:rPr>
          <w:bCs/>
          <w:color w:val="000000" w:themeColor="text1"/>
          <w:sz w:val="24"/>
          <w:szCs w:val="24"/>
          <w14:ligatures w14:val="none"/>
        </w:rPr>
      </w:pPr>
      <w:r>
        <w:rPr>
          <w:color w:val="000000" w:themeColor="text1"/>
          <w:sz w:val="21"/>
          <w:szCs w:val="21"/>
        </w:rPr>
        <w:t xml:space="preserve">5.</w:t>
      </w:r>
      <w:r>
        <w:rPr>
          <w:color w:val="000000" w:themeColor="text1"/>
          <w:sz w:val="21"/>
          <w:szCs w:val="21"/>
        </w:rPr>
        <w:t xml:space="preserve">6</w:t>
      </w:r>
      <w:r>
        <w:rPr>
          <w:color w:val="000000" w:themeColor="text1"/>
          <w:sz w:val="21"/>
          <w:szCs w:val="21"/>
        </w:rPr>
        <w:t xml:space="preserve">. </w:t>
      </w:r>
      <w:r>
        <w:rPr>
          <w:color w:val="000000" w:themeColor="text1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и, если эти обстоятельства повлияли на исполнение настоящего контракта.</w:t>
      </w:r>
      <w:r>
        <w:rPr>
          <w:bCs/>
          <w:color w:val="000000" w:themeColor="text1"/>
          <w:sz w:val="24"/>
          <w:szCs w:val="24"/>
          <w14:ligatures w14:val="none"/>
        </w:rPr>
      </w:r>
      <w:r>
        <w:rPr>
          <w:bCs/>
          <w:color w:val="000000" w:themeColor="text1"/>
          <w:sz w:val="24"/>
          <w:szCs w:val="24"/>
          <w14:ligatures w14:val="none"/>
        </w:rPr>
      </w:r>
    </w:p>
    <w:p>
      <w:pPr>
        <w:pStyle w:val="881"/>
        <w:ind w:left="0" w:right="0" w:firstLine="709"/>
        <w:jc w:val="both"/>
        <w:rPr>
          <w:color w:val="000000" w:themeColor="text1"/>
          <w:spacing w:val="-3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  <w:t xml:space="preserve">5.7. </w:t>
      </w:r>
      <w:r>
        <w:rPr>
          <w:color w:val="000000" w:themeColor="text1"/>
          <w:sz w:val="21"/>
          <w:szCs w:val="21"/>
        </w:rPr>
        <w:t xml:space="preserve">Стороны подтверждают, что настоящий контракт не содержит прямых, либо косвенных условий о дополнительном вознаграждении работников той или иной Стороны.</w:t>
      </w:r>
      <w:r>
        <w:rPr>
          <w:color w:val="000000" w:themeColor="text1"/>
          <w:spacing w:val="-3"/>
          <w:sz w:val="21"/>
          <w:szCs w:val="21"/>
          <w14:ligatures w14:val="none"/>
        </w:rPr>
      </w:r>
      <w:r>
        <w:rPr>
          <w:color w:val="000000" w:themeColor="text1"/>
          <w:spacing w:val="-3"/>
          <w:sz w:val="21"/>
          <w:szCs w:val="21"/>
          <w14:ligatures w14:val="none"/>
        </w:rPr>
      </w:r>
    </w:p>
    <w:p>
      <w:pPr>
        <w:ind w:left="0" w:right="0" w:firstLine="709"/>
        <w:jc w:val="both"/>
        <w:rPr>
          <w:b/>
          <w:bCs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5.8</w:t>
      </w:r>
      <w:r>
        <w:rPr>
          <w:color w:val="000000" w:themeColor="text1"/>
          <w:sz w:val="21"/>
          <w:szCs w:val="21"/>
        </w:rPr>
        <w:t xml:space="preserve">. Исполнитель не имеет права осуществлять уступку права требования по настоящему контракту третьим лицам без письменного разрешения Заказчика.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ind w:firstLine="993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993"/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6. ОБСТОЯТЕЛЬСТВА НЕПРЕОДОЛИМОЙ СИЛЫ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ind w:left="0" w:right="0" w:firstLine="709"/>
        <w:jc w:val="both"/>
        <w:tabs>
          <w:tab w:val="left" w:pos="10348" w:leader="none"/>
        </w:tabs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6.1. Стороны освобождаются от ответственност</w:t>
      </w:r>
      <w:r>
        <w:rPr>
          <w:sz w:val="21"/>
          <w:szCs w:val="21"/>
        </w:rPr>
        <w:t xml:space="preserve">и за частичное или полное невыполнение обязательств по настоящему контракту, если оно явилось следствием действия обстоятельств непреодолимой силы.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tabs>
          <w:tab w:val="left" w:pos="10348" w:leader="none"/>
        </w:tabs>
        <w:rPr>
          <w:sz w:val="21"/>
          <w:szCs w:val="21"/>
        </w:rPr>
      </w:pPr>
      <w:r>
        <w:rPr>
          <w:sz w:val="21"/>
          <w:szCs w:val="21"/>
        </w:rPr>
        <w:t xml:space="preserve">6.2. Понятием обстоятельств непреодолимой силы охватываются внешние и чрезвычайные события, отсутствовавшие во время подписания настоящего контракта и наступившие помимо воли и жел</w:t>
      </w:r>
      <w:r>
        <w:rPr>
          <w:sz w:val="21"/>
          <w:szCs w:val="21"/>
        </w:rPr>
        <w:t xml:space="preserve">ания Сторон, действия которых Стороны не могли предотвратить разумными мерами и средствами. К подобным обстоятельствам относят: военные действия, эпидемии, пожары, природные катастрофы, делающие невозможными исполнение обязательств по настоящему контракту.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tabs>
          <w:tab w:val="left" w:pos="10348" w:leader="none"/>
        </w:tabs>
        <w:rPr>
          <w:sz w:val="21"/>
          <w:szCs w:val="21"/>
        </w:rPr>
      </w:pPr>
      <w:r>
        <w:rPr>
          <w:sz w:val="21"/>
          <w:szCs w:val="21"/>
        </w:rPr>
        <w:t xml:space="preserve">6.3. Сторона по настоящему контракту, затронутая обстоятельствами непреодолимой си</w:t>
      </w:r>
      <w:r>
        <w:rPr>
          <w:sz w:val="21"/>
          <w:szCs w:val="21"/>
        </w:rPr>
        <w:t xml:space="preserve">лы, должна в течение 5 (пяти) календарных дней с момента их возникновения письменно известить другую Сторону о наступлении этих обстоятельств и о возможной продолжительности их действия. Если о вышеупомянутых обстоятельствах не будет своевременно сообщено,</w:t>
      </w:r>
      <w:r>
        <w:rPr>
          <w:sz w:val="21"/>
          <w:szCs w:val="21"/>
        </w:rPr>
        <w:t xml:space="preserve"> Сторона, затронутая обстоятельством непреодолимой силы, не может на них ссылаться как на основания освобождения от ответственности. Надлежащим подтверждением наступления обстоятельств непреодолимой силы служат справки компетентных государственных органов.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tabs>
          <w:tab w:val="left" w:pos="10348" w:leader="none"/>
        </w:tabs>
        <w:rPr>
          <w:sz w:val="21"/>
          <w:szCs w:val="21"/>
        </w:rPr>
      </w:pPr>
      <w:r>
        <w:rPr>
          <w:sz w:val="21"/>
          <w:szCs w:val="21"/>
        </w:rPr>
        <w:t xml:space="preserve">6.4. Наступление обстоятельств непреодолимой силы при услови</w:t>
      </w:r>
      <w:r>
        <w:rPr>
          <w:sz w:val="21"/>
          <w:szCs w:val="21"/>
        </w:rPr>
        <w:t xml:space="preserve">и, что приняты установленные меры по извещению об этом другой Стороны, продлевает срок выполнения договорных обязательств на период, по своей продолжительности соответствующий продолжительности обстоятельств и разумному сроку для устранения их последствий.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tabs>
          <w:tab w:val="left" w:pos="10348" w:leader="none"/>
        </w:tabs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 xml:space="preserve">6.5. Если действие обстоятельств непреодолимой силы продолжается более 14 (четырнадцати) календарных</w:t>
      </w:r>
      <w:r>
        <w:rPr>
          <w:sz w:val="21"/>
          <w:szCs w:val="21"/>
        </w:rPr>
        <w:t xml:space="preserve"> дней, Стороны проводят переговоры с целью определения возможности дальнейшего исполнения настоящего контракта. Если по итогам проведения переговоров соглашение Сторонами не достигнуто, любая из Сторон вп</w:t>
      </w:r>
      <w:r>
        <w:rPr>
          <w:color w:val="000000" w:themeColor="text1"/>
          <w:sz w:val="21"/>
          <w:szCs w:val="21"/>
        </w:rPr>
        <w:t xml:space="preserve">раве в одностороннем порядке расторгнуть настоящий Д</w:t>
      </w:r>
      <w:r>
        <w:rPr>
          <w:color w:val="000000" w:themeColor="text1"/>
          <w:sz w:val="21"/>
          <w:szCs w:val="21"/>
        </w:rPr>
        <w:t xml:space="preserve">оговор путем направления заказным письмом другой Стороне соответствующего извещения, при этом настоящий Договор будет считаться расторгнутым с момента получения адресатом такого сообщения. В случае такого расторжения настоящего контракта ни одна из Сторон </w:t>
      </w:r>
      <w:r>
        <w:rPr>
          <w:color w:val="000000" w:themeColor="text1"/>
          <w:sz w:val="21"/>
          <w:szCs w:val="21"/>
        </w:rPr>
        <w:t xml:space="preserve">не вправе требовать от другой Стороны возмещения связанных с этим убытков и неполученной выгоды, за исключением возврата авансовых платежей, которые должны быть возвращены Заказчику в течение 5 (пяти) рабочих дней с момента предъявления требований об этом.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7. СРОК ДЕЙСТВИЯ КОНТРАКТА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7.1. Настоящий контракт вступает в силу с момента подписания обеими сторонами, с учетом подписания протокола разногласий и согласования (урегулирования) разногласий к контракту (при их наличии) и</w:t>
      </w:r>
      <w:r>
        <w:rPr>
          <w:color w:val="000000" w:themeColor="text1"/>
          <w:sz w:val="21"/>
          <w:szCs w:val="21"/>
        </w:rPr>
        <w:t xml:space="preserve"> действует по 31 августа 2026 года, а в части исполнения обязательств Заказчика по 30 сентября 20</w:t>
      </w:r>
      <w:r>
        <w:rPr>
          <w:color w:val="000000" w:themeColor="text1"/>
          <w:sz w:val="21"/>
          <w:szCs w:val="21"/>
        </w:rPr>
        <w:t xml:space="preserve">26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года</w:t>
      </w:r>
      <w:r>
        <w:rPr>
          <w:color w:val="000000" w:themeColor="text1"/>
          <w:sz w:val="21"/>
          <w:szCs w:val="21"/>
        </w:rPr>
        <w:t xml:space="preserve">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7.2. Любые изменения и дополнения к настоящему контракту действительны в случае, если они совершены в письменной форме и подписаны дополнительные соглашения обеими Сторонами.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right="141"/>
        <w:jc w:val="center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8</w:t>
      </w:r>
      <w:r>
        <w:rPr>
          <w:color w:val="000000" w:themeColor="text1"/>
          <w:sz w:val="21"/>
          <w:szCs w:val="21"/>
        </w:rPr>
        <w:t xml:space="preserve">.</w:t>
      </w:r>
      <w:r>
        <w:rPr>
          <w:b/>
          <w:bCs/>
          <w:color w:val="000000" w:themeColor="text1"/>
          <w:sz w:val="21"/>
          <w:szCs w:val="21"/>
        </w:rPr>
        <w:t xml:space="preserve">УРЕГУЛИРОВАНИЕ СПОРОВ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8.1. Все претензи</w:t>
      </w:r>
      <w:r>
        <w:rPr>
          <w:color w:val="000000" w:themeColor="text1"/>
          <w:sz w:val="21"/>
          <w:szCs w:val="21"/>
        </w:rPr>
        <w:t xml:space="preserve">и, уведомления и сообщения, предусмотренные настоящим контрактом, составляются в письменном виде с приложением заверенных направляющей Стороной копий обосновывающих документов и направляются по приводимым ниже адресам либо по иным адресам, которые Стороны </w:t>
      </w:r>
      <w:r>
        <w:rPr>
          <w:color w:val="000000" w:themeColor="text1"/>
          <w:sz w:val="21"/>
          <w:szCs w:val="21"/>
        </w:rPr>
        <w:t xml:space="preserve">могут указать в письменном виде, либо: а) по почте (заказным письмом с уведомлением); б) с нарочным или с доставкой срочной курьерской службой. Срок ответа на претензию – 10 (десять) рабочих дней.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8.2. Неурегулированные в претензионном порядке споры, связанные с настоящим контрактом, передаются на рассмотрение Арбитражного суда Пермского края.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3828" w:right="141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ind w:left="3828" w:right="141"/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 xml:space="preserve">9.ПРОЧИЕ УСЛОВИЯ</w:t>
      </w:r>
      <w:r>
        <w:rPr>
          <w:b/>
          <w:bCs/>
          <w:color w:val="000000" w:themeColor="text1"/>
          <w:sz w:val="21"/>
          <w:szCs w:val="21"/>
        </w:rPr>
      </w:r>
      <w:r>
        <w:rPr>
          <w:b/>
          <w:bCs/>
          <w:color w:val="000000" w:themeColor="text1"/>
          <w:sz w:val="21"/>
          <w:szCs w:val="21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9.1. </w:t>
      </w:r>
      <w:r>
        <w:rPr>
          <w:color w:val="000000" w:themeColor="text1"/>
          <w:sz w:val="21"/>
          <w:szCs w:val="21"/>
        </w:rPr>
        <w:t xml:space="preserve">При исполнении к</w:t>
      </w:r>
      <w:r>
        <w:rPr>
          <w:color w:val="000000" w:themeColor="text1"/>
          <w:sz w:val="21"/>
          <w:szCs w:val="21"/>
        </w:rPr>
        <w:t xml:space="preserve">он</w:t>
      </w:r>
      <w:r>
        <w:rPr>
          <w:color w:val="000000" w:themeColor="text1"/>
          <w:sz w:val="21"/>
          <w:szCs w:val="21"/>
        </w:rPr>
        <w:t xml:space="preserve">тракта изменение его условий не допускается, за исключением случаев, предусмотренных законодательством РФ, а также ст. 34 и ст. 95 Федерального закона от 05.04.2013 № 44-ФЗ «О контрактной системе в сфере закупок товаров, работ, услуг для государственных и </w:t>
      </w:r>
      <w:r>
        <w:rPr>
          <w:color w:val="000000" w:themeColor="text1"/>
          <w:sz w:val="21"/>
          <w:szCs w:val="21"/>
        </w:rPr>
        <w:t xml:space="preserve">муниципальны</w:t>
      </w:r>
      <w:r>
        <w:rPr>
          <w:color w:val="000000" w:themeColor="text1"/>
          <w:sz w:val="21"/>
          <w:szCs w:val="21"/>
        </w:rPr>
        <w:t xml:space="preserve">х нужд».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  <w14:ligatures w14:val="none"/>
        </w:rPr>
      </w:pPr>
      <w:r>
        <w:rPr>
          <w:color w:val="000000" w:themeColor="text1"/>
          <w:sz w:val="21"/>
          <w:szCs w:val="21"/>
        </w:rPr>
        <w:t xml:space="preserve">9.2.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Расторжение контракта осуществляется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 xml:space="preserve">Расторжение контракта в одностороннем порядке осуществляется в соответствии со ст.95 Федерального закона от 05.04.2013 № 44-ФЗ.</w:t>
      </w:r>
      <w:r>
        <w:rPr>
          <w:color w:val="000000" w:themeColor="text1"/>
          <w:sz w:val="21"/>
          <w:szCs w:val="21"/>
          <w14:ligatures w14:val="none"/>
        </w:rPr>
        <w:t xml:space="preserve"> </w:t>
      </w:r>
      <w:r>
        <w:rPr>
          <w:color w:val="000000" w:themeColor="text1"/>
          <w:sz w:val="21"/>
          <w:szCs w:val="21"/>
        </w:rPr>
        <w:t xml:space="preserve">Расторжение контракта по соглашению Сторон </w:t>
      </w:r>
      <w:r>
        <w:rPr>
          <w:color w:val="000000" w:themeColor="text1"/>
          <w:sz w:val="21"/>
          <w:szCs w:val="21"/>
        </w:rPr>
        <w:t xml:space="preserve">оформляется соглашением о расторжении, которое является неотъемлемой частью контракта.</w:t>
      </w:r>
      <w:r>
        <w:rPr>
          <w:color w:val="000000" w:themeColor="text1"/>
          <w:sz w:val="21"/>
          <w:szCs w:val="21"/>
          <w14:ligatures w14:val="none"/>
        </w:rPr>
      </w:r>
      <w:r>
        <w:rPr>
          <w:color w:val="000000" w:themeColor="text1"/>
          <w:sz w:val="21"/>
          <w:szCs w:val="21"/>
          <w14:ligatures w14:val="none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  <w:highlight w:val="none"/>
        </w:rPr>
      </w:pPr>
      <w:r>
        <w:rPr>
          <w:color w:val="000000" w:themeColor="text1"/>
          <w:sz w:val="21"/>
          <w:szCs w:val="21"/>
          <w:highlight w:val="none"/>
        </w:rPr>
        <w:t xml:space="preserve">9.3. </w:t>
      </w:r>
      <w:r>
        <w:rPr>
          <w:color w:val="000000" w:themeColor="text1"/>
          <w:sz w:val="21"/>
          <w:szCs w:val="21"/>
        </w:rPr>
        <w:t xml:space="preserve">Стороны принимают на себя следующие обязательства:</w:t>
      </w:r>
      <w:r>
        <w:rPr>
          <w:color w:val="000000" w:themeColor="text1"/>
          <w:sz w:val="21"/>
          <w:szCs w:val="21"/>
          <w:highlight w:val="none"/>
        </w:rPr>
      </w:r>
      <w:r>
        <w:rPr>
          <w:color w:val="000000" w:themeColor="text1"/>
          <w:sz w:val="21"/>
          <w:szCs w:val="21"/>
          <w:highlight w:val="none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- соблюдать все требования действующего законодательства РФ, определяющие порядок сбора, обработки и хранения персональных данных работников, полученных от другой Стороны в целях исполнения обязательств по настоящему контракту;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- не разглашать персональные данные работников другой Стороны, ставшие известными им в связи с исполнением настоящего контракта. Подписывая настоящий контракт, Стороны удостоверяют, что при передаче персональных </w:t>
      </w:r>
      <w:r>
        <w:rPr>
          <w:color w:val="000000" w:themeColor="text1"/>
          <w:sz w:val="21"/>
          <w:szCs w:val="21"/>
        </w:rPr>
        <w:t xml:space="preserve">данных работников дру</w:t>
      </w:r>
      <w:r>
        <w:rPr>
          <w:color w:val="000000" w:themeColor="text1"/>
          <w:sz w:val="21"/>
          <w:szCs w:val="21"/>
        </w:rPr>
        <w:t xml:space="preserve">гой Стороне, ими соблюдены все требования действующего законодательства РФ, определяющего порядок сбора, обработки и хранения, защиту персональных данных, в том числе получено от работников письменное согласие на передачу персональных данных третьему лицу.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141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9.2. Ни одна из Сторон не вправе передавать свои права и обязательства по настоящему контракту третьим лицам без письменного согласия на то другой Стороны.</w:t>
      </w: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ind w:left="0" w:right="141" w:firstLine="709"/>
        <w:jc w:val="both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9.3. Настоящий контракт, дополн</w:t>
      </w:r>
      <w:r>
        <w:rPr>
          <w:sz w:val="21"/>
          <w:szCs w:val="21"/>
        </w:rPr>
        <w:t xml:space="preserve">ительное соглашение и документы по исполнению настоящего контракта, полученные с использованием факсимильной связи и/или элект</w:t>
      </w:r>
      <w:r>
        <w:rPr>
          <w:sz w:val="21"/>
          <w:szCs w:val="21"/>
        </w:rPr>
        <w:t xml:space="preserve">ронной почты, принимаются Сторонами к исполнению и являются юридически действительными до замены их на оригиналы. Замена на оригиналы должна быть произведена не позднее 10 (десяти) календарных дней с даты их направления по факсу и или по электронной почте.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141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9.4. В случае изменения наименования, адреса, платежных и/или иных реквизитов Сторона, у которой они изменились, обязана в срок не позднее 3 (трех) рабочих дней с даты наступления таких  изменений, уведомить об этом другую Сторону. При этом, уведомлени</w:t>
      </w:r>
      <w:r>
        <w:rPr>
          <w:sz w:val="21"/>
          <w:szCs w:val="21"/>
        </w:rPr>
        <w:t xml:space="preserve">е должно содержать указание на дату наступления таких изменений и подписано уполномоченным представителем Стороны. Исполнитель уведомления, установленный в настоящем пункте, не требует подписания Сторонами дополнительного соглашения к настоящему контракту.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141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9.5. Стороны гарантируют, что они совершили все действия в своих организациях, которые необходимы для заключения настоящего контракта и выполнения своих обязательств п</w:t>
      </w:r>
      <w:r>
        <w:rPr>
          <w:sz w:val="21"/>
          <w:szCs w:val="21"/>
        </w:rPr>
        <w:t xml:space="preserve">о нему, что они получили все необходимые разрешения государственных органов на заключение настоящего контракта и выполнение его условий, а также подписание ими настоящего контракта и на его основании не будут нарушать законодательство Российской Федерации.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141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9.6. Настоящий контракт составлен в двух экземплярах, имеющих равную юридическую силу, по одному для каждой Стороны.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141"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9.7. Во всем остальном, что не предусмотрено настоящим контрактом, Стороны руководствуются действующим законодательством Российской Федерации</w:t>
      </w:r>
      <w:r>
        <w:rPr>
          <w:sz w:val="21"/>
          <w:szCs w:val="21"/>
        </w:rPr>
        <w:t xml:space="preserve">. </w:t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141" w:firstLine="709"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62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10</w:t>
      </w:r>
      <w:r>
        <w:rPr>
          <w:b/>
          <w:bCs/>
          <w:sz w:val="21"/>
          <w:szCs w:val="21"/>
        </w:rPr>
        <w:t xml:space="preserve">. АДРЕСА, РЕКВИЗИТЫ И ПОДПИСИ СТОРОН</w:t>
      </w:r>
      <w:r>
        <w:rPr>
          <w:b/>
          <w:bCs/>
          <w:sz w:val="21"/>
          <w:szCs w:val="21"/>
        </w:rPr>
      </w:r>
      <w:r>
        <w:rPr>
          <w:b/>
          <w:bCs/>
          <w:sz w:val="21"/>
          <w:szCs w:val="21"/>
        </w:rPr>
      </w:r>
    </w:p>
    <w:tbl>
      <w:tblPr>
        <w:tblStyle w:val="890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Исполнитель</w:t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2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Директор</w:t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  <w:r>
              <w:rPr>
                <w:rFonts w:ascii="Times New Roman" w:hAnsi="Times New Roman"/>
                <w:sz w:val="21"/>
                <w:szCs w:val="21"/>
                <w:highlight w:val="none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____________________</w: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М.п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3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Управление Федеральной службы государственной регистрации, кадастра и картографии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по Пермскому краю</w:t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  <w:p>
            <w:pPr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Адрес: 614990, г. Пермь, Ленина, 66/2</w:t>
            </w:r>
            <w:r>
              <w:rPr>
                <w:rFonts w:ascii="Times New Roman" w:hAnsi="Times New Roman"/>
                <w:bCs/>
                <w:sz w:val="21"/>
                <w:szCs w:val="21"/>
              </w:rPr>
            </w:r>
            <w:r>
              <w:rPr>
                <w:rFonts w:ascii="Times New Roman" w:hAnsi="Times New Roman"/>
                <w:bCs/>
                <w:sz w:val="21"/>
                <w:szCs w:val="21"/>
              </w:rPr>
            </w:r>
          </w:p>
          <w:p>
            <w:pPr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ИНН 5902293114, КПП 590201001</w:t>
            </w:r>
            <w:r>
              <w:rPr>
                <w:rFonts w:ascii="Times New Roman" w:hAnsi="Times New Roman"/>
                <w:bCs/>
                <w:sz w:val="21"/>
                <w:szCs w:val="21"/>
              </w:rPr>
            </w:r>
            <w:r>
              <w:rPr>
                <w:rFonts w:ascii="Times New Roman" w:hAnsi="Times New Roman"/>
                <w:bCs/>
                <w:sz w:val="21"/>
                <w:szCs w:val="21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ОКПО 75493374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Банковские реквизиты: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Наименование Платежного центра: Управление Федерального казначейства по Новосибирской области (УФК по Новосибирской области)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Номер казначейского счета: 03211643000000015111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Наименование Банка: ОКЦ № 1 СибГУ Банка России//УФК по Новосибирской области, </w:t>
              <w:br/>
              <w:t xml:space="preserve">г. Новосибирск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БИК УФК по Новосибирской области: 015004950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Номер банковского счета, открытый УФК по Новосибирской области: 40102810445370000043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ind w:firstLine="0"/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Лицевой счет в ФК: УФК по Пермскому краю (Управление Федеральной службы государственной регистрации, кадастра и картографии по Пермскому краю, </w:t>
              <w:br/>
            </w:r>
            <w:r>
              <w:rPr>
                <w:rFonts w:ascii="Times New Roman" w:hAnsi="Times New Roman"/>
                <w:sz w:val="21"/>
                <w:szCs w:val="21"/>
              </w:rPr>
              <w:t xml:space="preserve">л/с 03561А28370)</w:t>
            </w:r>
            <w:r>
              <w:rPr>
                <w:rFonts w:ascii="Times New Roman" w:hAnsi="Times New Roman"/>
                <w:b w:val="0"/>
                <w:bCs w:val="0"/>
                <w:sz w:val="21"/>
                <w:szCs w:val="21"/>
              </w:rPr>
              <w:t xml:space="preserve">».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тел. 8 (342) 205-95-62 (доб. 1887)</w: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эл.почта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: </w:t>
            </w:r>
            <w:hyperlink r:id="rId10" w:tooltip="mailto:mto@r59.rosreestr.ru" w:history="1"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 xml:space="preserve">mto</w:t>
              </w:r>
              <w:r>
                <w:rPr>
                  <w:rFonts w:ascii="Times New Roman" w:hAnsi="Times New Roman"/>
                  <w:sz w:val="21"/>
                  <w:szCs w:val="21"/>
                </w:rPr>
                <w:t xml:space="preserve">@</w:t>
              </w:r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 xml:space="preserve">r</w:t>
              </w:r>
              <w:r>
                <w:rPr>
                  <w:rFonts w:ascii="Times New Roman" w:hAnsi="Times New Roman"/>
                  <w:sz w:val="21"/>
                  <w:szCs w:val="21"/>
                </w:rPr>
                <w:t xml:space="preserve">59.</w:t>
              </w:r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 xml:space="preserve">rosreestr</w:t>
              </w:r>
              <w:r>
                <w:rPr>
                  <w:rFonts w:ascii="Times New Roman" w:hAnsi="Times New Roman"/>
                  <w:sz w:val="21"/>
                  <w:szCs w:val="21"/>
                </w:rPr>
                <w:t xml:space="preserve">.</w:t>
              </w:r>
              <w:r>
                <w:rPr>
                  <w:rFonts w:ascii="Times New Roman" w:hAnsi="Times New Roman"/>
                  <w:sz w:val="21"/>
                  <w:szCs w:val="21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Заместитель руководителя</w: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_______________________Н.Я. Носкова</w: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М.п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.</w: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ind w:right="141"/>
        <w:jc w:val="both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sectPr>
      <w:footerReference w:type="default" r:id="rId9"/>
      <w:footnotePr/>
      <w:endnotePr/>
      <w:type w:val="nextPage"/>
      <w:pgSz w:w="11906" w:h="16838" w:orient="portrait"/>
      <w:pgMar w:top="142" w:right="567" w:bottom="28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Courier New">
    <w:panose1 w:val="020704090202050204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4188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4908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5628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6348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7068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7788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8508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9228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420" w:hanging="420"/>
        <w:tabs>
          <w:tab w:val="num" w:pos="420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 w:cs="Times New Roman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3">
    <w:name w:val="Heading 1 Char"/>
    <w:basedOn w:val="855"/>
    <w:link w:val="853"/>
    <w:uiPriority w:val="9"/>
    <w:rPr>
      <w:rFonts w:ascii="Arial" w:hAnsi="Arial" w:eastAsia="Arial" w:cs="Arial"/>
      <w:sz w:val="40"/>
      <w:szCs w:val="40"/>
    </w:rPr>
  </w:style>
  <w:style w:type="character" w:styleId="684">
    <w:name w:val="Heading 2 Char"/>
    <w:basedOn w:val="855"/>
    <w:link w:val="854"/>
    <w:uiPriority w:val="9"/>
    <w:rPr>
      <w:rFonts w:ascii="Arial" w:hAnsi="Arial" w:eastAsia="Arial" w:cs="Arial"/>
      <w:sz w:val="34"/>
    </w:rPr>
  </w:style>
  <w:style w:type="paragraph" w:styleId="685">
    <w:name w:val="Heading 3"/>
    <w:basedOn w:val="852"/>
    <w:next w:val="852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6">
    <w:name w:val="Heading 3 Char"/>
    <w:basedOn w:val="855"/>
    <w:link w:val="685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2"/>
    <w:next w:val="852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basedOn w:val="855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2"/>
    <w:next w:val="852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basedOn w:val="855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2"/>
    <w:next w:val="852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basedOn w:val="855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2"/>
    <w:next w:val="852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basedOn w:val="855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2"/>
    <w:next w:val="852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basedOn w:val="855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2"/>
    <w:next w:val="852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basedOn w:val="855"/>
    <w:link w:val="697"/>
    <w:uiPriority w:val="9"/>
    <w:rPr>
      <w:rFonts w:ascii="Arial" w:hAnsi="Arial" w:eastAsia="Arial" w:cs="Arial"/>
      <w:i/>
      <w:iCs/>
      <w:sz w:val="21"/>
      <w:szCs w:val="21"/>
    </w:rPr>
  </w:style>
  <w:style w:type="character" w:styleId="699">
    <w:name w:val="Title Char"/>
    <w:basedOn w:val="855"/>
    <w:link w:val="860"/>
    <w:uiPriority w:val="10"/>
    <w:rPr>
      <w:sz w:val="48"/>
      <w:szCs w:val="48"/>
    </w:rPr>
  </w:style>
  <w:style w:type="paragraph" w:styleId="700">
    <w:name w:val="Subtitle"/>
    <w:basedOn w:val="852"/>
    <w:next w:val="852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5"/>
    <w:link w:val="700"/>
    <w:uiPriority w:val="11"/>
    <w:rPr>
      <w:sz w:val="24"/>
      <w:szCs w:val="24"/>
    </w:rPr>
  </w:style>
  <w:style w:type="paragraph" w:styleId="702">
    <w:name w:val="Quote"/>
    <w:basedOn w:val="852"/>
    <w:next w:val="852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2"/>
    <w:next w:val="852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5"/>
    <w:link w:val="886"/>
    <w:uiPriority w:val="99"/>
  </w:style>
  <w:style w:type="character" w:styleId="707">
    <w:name w:val="Footer Char"/>
    <w:basedOn w:val="855"/>
    <w:link w:val="870"/>
    <w:uiPriority w:val="99"/>
  </w:style>
  <w:style w:type="paragraph" w:styleId="708">
    <w:name w:val="Caption"/>
    <w:basedOn w:val="852"/>
    <w:next w:val="852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70"/>
    <w:uiPriority w:val="99"/>
  </w:style>
  <w:style w:type="table" w:styleId="710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5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5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paragraph" w:styleId="853">
    <w:name w:val="Heading 1"/>
    <w:basedOn w:val="852"/>
    <w:next w:val="852"/>
    <w:link w:val="858"/>
    <w:uiPriority w:val="99"/>
    <w:qFormat/>
    <w:pPr>
      <w:jc w:val="both"/>
      <w:keepNext/>
      <w:outlineLvl w:val="0"/>
    </w:pPr>
    <w:rPr>
      <w:sz w:val="24"/>
      <w:szCs w:val="24"/>
    </w:rPr>
  </w:style>
  <w:style w:type="paragraph" w:styleId="854">
    <w:name w:val="Heading 2"/>
    <w:basedOn w:val="852"/>
    <w:next w:val="852"/>
    <w:link w:val="859"/>
    <w:uiPriority w:val="99"/>
    <w:qFormat/>
    <w:pPr>
      <w:keepNext/>
      <w:outlineLvl w:val="1"/>
    </w:pPr>
    <w:rPr>
      <w:b/>
      <w:bCs/>
      <w:sz w:val="24"/>
      <w:szCs w:val="24"/>
    </w:rPr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character" w:styleId="858" w:customStyle="1">
    <w:name w:val="Заголовок 1 Знак"/>
    <w:basedOn w:val="855"/>
    <w:link w:val="853"/>
    <w:uiPriority w:val="99"/>
    <w:rPr>
      <w:rFonts w:ascii="Cambria" w:hAnsi="Cambria" w:cs="Cambria"/>
      <w:b/>
      <w:bCs/>
      <w:sz w:val="32"/>
      <w:szCs w:val="32"/>
    </w:rPr>
  </w:style>
  <w:style w:type="character" w:styleId="859" w:customStyle="1">
    <w:name w:val="Заголовок 2 Знак"/>
    <w:basedOn w:val="855"/>
    <w:link w:val="854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860">
    <w:name w:val="Title"/>
    <w:basedOn w:val="852"/>
    <w:link w:val="861"/>
    <w:uiPriority w:val="99"/>
    <w:qFormat/>
    <w:pPr>
      <w:jc w:val="center"/>
    </w:pPr>
    <w:rPr>
      <w:sz w:val="24"/>
      <w:szCs w:val="24"/>
    </w:rPr>
  </w:style>
  <w:style w:type="character" w:styleId="861" w:customStyle="1">
    <w:name w:val="Заголовок Знак"/>
    <w:basedOn w:val="855"/>
    <w:link w:val="860"/>
    <w:uiPriority w:val="99"/>
    <w:rPr>
      <w:rFonts w:ascii="Cambria" w:hAnsi="Cambria" w:cs="Cambria"/>
      <w:b/>
      <w:bCs/>
      <w:sz w:val="32"/>
      <w:szCs w:val="32"/>
    </w:rPr>
  </w:style>
  <w:style w:type="paragraph" w:styleId="862">
    <w:name w:val="Body Text"/>
    <w:basedOn w:val="852"/>
    <w:link w:val="863"/>
    <w:uiPriority w:val="99"/>
    <w:rPr>
      <w:sz w:val="24"/>
      <w:szCs w:val="24"/>
    </w:rPr>
  </w:style>
  <w:style w:type="character" w:styleId="863" w:customStyle="1">
    <w:name w:val="Основной текст Знак"/>
    <w:basedOn w:val="855"/>
    <w:link w:val="862"/>
    <w:uiPriority w:val="99"/>
    <w:rPr>
      <w:rFonts w:cs="Times New Roman"/>
      <w:sz w:val="24"/>
      <w:szCs w:val="24"/>
    </w:rPr>
  </w:style>
  <w:style w:type="paragraph" w:styleId="864">
    <w:name w:val="Body Text 2"/>
    <w:basedOn w:val="852"/>
    <w:link w:val="865"/>
    <w:uiPriority w:val="99"/>
    <w:pPr>
      <w:jc w:val="both"/>
    </w:pPr>
    <w:rPr>
      <w:sz w:val="24"/>
      <w:szCs w:val="24"/>
    </w:rPr>
  </w:style>
  <w:style w:type="character" w:styleId="865" w:customStyle="1">
    <w:name w:val="Основной текст 2 Знак"/>
    <w:basedOn w:val="855"/>
    <w:link w:val="864"/>
    <w:uiPriority w:val="99"/>
    <w:semiHidden/>
    <w:rPr>
      <w:rFonts w:cs="Times New Roman"/>
      <w:sz w:val="20"/>
      <w:szCs w:val="20"/>
    </w:rPr>
  </w:style>
  <w:style w:type="paragraph" w:styleId="866">
    <w:name w:val="Body Text 3"/>
    <w:basedOn w:val="852"/>
    <w:link w:val="867"/>
    <w:uiPriority w:val="99"/>
    <w:rPr>
      <w:sz w:val="28"/>
      <w:szCs w:val="28"/>
    </w:rPr>
  </w:style>
  <w:style w:type="character" w:styleId="867" w:customStyle="1">
    <w:name w:val="Основной текст 3 Знак"/>
    <w:basedOn w:val="855"/>
    <w:link w:val="866"/>
    <w:uiPriority w:val="99"/>
    <w:semiHidden/>
    <w:rPr>
      <w:rFonts w:cs="Times New Roman"/>
      <w:sz w:val="16"/>
      <w:szCs w:val="16"/>
    </w:rPr>
  </w:style>
  <w:style w:type="table" w:styleId="868">
    <w:name w:val="Table Grid"/>
    <w:basedOn w:val="856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9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870">
    <w:name w:val="Footer"/>
    <w:basedOn w:val="852"/>
    <w:link w:val="871"/>
    <w:uiPriority w:val="99"/>
    <w:pPr>
      <w:tabs>
        <w:tab w:val="center" w:pos="4677" w:leader="none"/>
        <w:tab w:val="right" w:pos="9355" w:leader="none"/>
      </w:tabs>
    </w:pPr>
  </w:style>
  <w:style w:type="character" w:styleId="871" w:customStyle="1">
    <w:name w:val="Нижний колонтитул Знак"/>
    <w:basedOn w:val="855"/>
    <w:link w:val="870"/>
    <w:uiPriority w:val="99"/>
    <w:semiHidden/>
    <w:rPr>
      <w:rFonts w:cs="Times New Roman"/>
      <w:sz w:val="20"/>
      <w:szCs w:val="20"/>
    </w:rPr>
  </w:style>
  <w:style w:type="character" w:styleId="872">
    <w:name w:val="page number"/>
    <w:basedOn w:val="855"/>
    <w:uiPriority w:val="99"/>
    <w:rPr>
      <w:rFonts w:cs="Times New Roman"/>
    </w:rPr>
  </w:style>
  <w:style w:type="paragraph" w:styleId="873">
    <w:name w:val="Body Text Indent"/>
    <w:basedOn w:val="852"/>
    <w:link w:val="874"/>
    <w:uiPriority w:val="99"/>
    <w:pPr>
      <w:ind w:left="283"/>
      <w:spacing w:after="120"/>
    </w:pPr>
  </w:style>
  <w:style w:type="character" w:styleId="874" w:customStyle="1">
    <w:name w:val="Основной текст с отступом Знак"/>
    <w:basedOn w:val="855"/>
    <w:link w:val="873"/>
    <w:uiPriority w:val="99"/>
    <w:rPr>
      <w:rFonts w:cs="Times New Roman"/>
    </w:rPr>
  </w:style>
  <w:style w:type="paragraph" w:styleId="875" w:customStyle="1">
    <w:name w:val="1 Знак Char Знак Char Знак"/>
    <w:basedOn w:val="852"/>
    <w:uiPriority w:val="99"/>
    <w:pPr>
      <w:spacing w:after="160" w:line="240" w:lineRule="exact"/>
    </w:pPr>
    <w:rPr>
      <w:lang w:eastAsia="zh-CN"/>
    </w:rPr>
  </w:style>
  <w:style w:type="character" w:styleId="876">
    <w:name w:val="Hyperlink"/>
    <w:basedOn w:val="855"/>
    <w:uiPriority w:val="99"/>
    <w:rPr>
      <w:rFonts w:cs="Times New Roman"/>
      <w:color w:val="0000ff"/>
      <w:u w:val="single"/>
    </w:rPr>
  </w:style>
  <w:style w:type="character" w:styleId="877" w:customStyle="1">
    <w:name w:val="Знак Знак1"/>
    <w:basedOn w:val="855"/>
    <w:uiPriority w:val="99"/>
    <w:rPr>
      <w:rFonts w:ascii="Courier New" w:hAnsi="Courier New" w:cs="Courier New"/>
      <w:b/>
      <w:bCs/>
      <w:sz w:val="22"/>
      <w:szCs w:val="22"/>
      <w:lang w:val="ru-RU" w:eastAsia="ru-RU"/>
    </w:rPr>
  </w:style>
  <w:style w:type="character" w:styleId="878" w:customStyle="1">
    <w:name w:val="Font Style12"/>
    <w:basedOn w:val="855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879" w:customStyle="1">
    <w:name w:val="Style6"/>
    <w:basedOn w:val="852"/>
    <w:uiPriority w:val="99"/>
    <w:pPr>
      <w:ind w:firstLine="614"/>
      <w:jc w:val="both"/>
      <w:spacing w:line="274" w:lineRule="exact"/>
      <w:widowControl w:val="off"/>
    </w:pPr>
    <w:rPr>
      <w:sz w:val="24"/>
      <w:szCs w:val="24"/>
    </w:rPr>
  </w:style>
  <w:style w:type="character" w:styleId="880" w:customStyle="1">
    <w:name w:val="apple-converted-space"/>
    <w:basedOn w:val="855"/>
    <w:uiPriority w:val="99"/>
    <w:rPr>
      <w:rFonts w:cs="Times New Roman"/>
    </w:rPr>
  </w:style>
  <w:style w:type="paragraph" w:styleId="881">
    <w:name w:val="No Spacing"/>
    <w:uiPriority w:val="99"/>
    <w:qFormat/>
    <w:rPr>
      <w:sz w:val="24"/>
      <w:szCs w:val="24"/>
    </w:rPr>
  </w:style>
  <w:style w:type="paragraph" w:styleId="882">
    <w:name w:val="Plain Text"/>
    <w:basedOn w:val="852"/>
    <w:link w:val="883"/>
    <w:uiPriority w:val="99"/>
    <w:rPr>
      <w:rFonts w:ascii="Courier New" w:hAnsi="Courier New" w:cs="Courier New"/>
    </w:rPr>
  </w:style>
  <w:style w:type="character" w:styleId="883" w:customStyle="1">
    <w:name w:val="Текст Знак"/>
    <w:basedOn w:val="855"/>
    <w:link w:val="882"/>
    <w:uiPriority w:val="99"/>
    <w:rPr>
      <w:rFonts w:ascii="Courier New" w:hAnsi="Courier New" w:cs="Courier New"/>
    </w:rPr>
  </w:style>
  <w:style w:type="paragraph" w:styleId="884">
    <w:name w:val="List Paragraph"/>
    <w:basedOn w:val="852"/>
    <w:link w:val="885"/>
    <w:uiPriority w:val="99"/>
    <w:qFormat/>
    <w:pPr>
      <w:ind w:left="720"/>
    </w:pPr>
  </w:style>
  <w:style w:type="character" w:styleId="885" w:customStyle="1">
    <w:name w:val="Абзац списка Знак"/>
    <w:link w:val="884"/>
    <w:uiPriority w:val="99"/>
  </w:style>
  <w:style w:type="paragraph" w:styleId="886">
    <w:name w:val="Header"/>
    <w:basedOn w:val="852"/>
    <w:link w:val="887"/>
    <w:uiPriority w:val="99"/>
    <w:pPr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855"/>
    <w:link w:val="886"/>
    <w:uiPriority w:val="99"/>
    <w:rPr>
      <w:rFonts w:cs="Times New Roman"/>
    </w:rPr>
  </w:style>
  <w:style w:type="paragraph" w:styleId="888" w:customStyle="1">
    <w:name w:val="заголовок 2"/>
    <w:basedOn w:val="852"/>
    <w:next w:val="852"/>
    <w:uiPriority w:val="99"/>
    <w:pPr>
      <w:jc w:val="center"/>
      <w:keepNext/>
      <w:widowControl w:val="off"/>
    </w:pPr>
    <w:rPr>
      <w:b/>
      <w:bCs/>
      <w:sz w:val="28"/>
      <w:szCs w:val="28"/>
    </w:rPr>
  </w:style>
  <w:style w:type="paragraph" w:styleId="889" w:customStyle="1">
    <w:name w:val="ConsNonformat"/>
    <w:uiPriority w:val="99"/>
    <w:pPr>
      <w:widowControl w:val="off"/>
    </w:pPr>
    <w:rPr>
      <w:rFonts w:ascii="Courier New" w:hAnsi="Courier New" w:cs="Courier New"/>
      <w:sz w:val="16"/>
      <w:szCs w:val="16"/>
    </w:rPr>
  </w:style>
  <w:style w:type="table" w:styleId="890" w:customStyle="1">
    <w:name w:val="Сетка таблицы1"/>
    <w:basedOn w:val="856"/>
    <w:uiPriority w:val="5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1" w:customStyle="1">
    <w:name w:val="Text body"/>
    <w:basedOn w:val="868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mto@r59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of ASBIS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Client</dc:creator>
  <cp:lastModifiedBy>kovaleva_ta</cp:lastModifiedBy>
  <cp:revision>7</cp:revision>
  <dcterms:created xsi:type="dcterms:W3CDTF">2025-10-13T11:42:00Z</dcterms:created>
  <dcterms:modified xsi:type="dcterms:W3CDTF">2026-07-27T08:50:08Z</dcterms:modified>
</cp:coreProperties>
</file>