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7.xml" ContentType="application/vnd.openxmlformats-officedocument.wordprocessingml.footer+xml"/>
  <Override PartName="/word/footer5.xml" ContentType="application/vnd.openxmlformats-officedocument.wordprocessingml.footer+xml"/>
  <Override PartName="/word/media/image1.png" ContentType="image/png"/>
  <Override PartName="/word/media/image2.png" ContentType="image/png"/>
  <Override PartName="/word/media/image3.jpeg" ContentType="image/jpeg"/>
  <Override PartName="/word/media/image4.png" ContentType="image/png"/>
  <Override PartName="/word/media/image5.png" ContentType="image/png"/>
  <Override PartName="/word/media/image6.png" ContentType="image/png"/>
  <Override PartName="/word/media/image7.png" ContentType="image/png"/>
  <Override PartName="/word/media/image11.png" ContentType="image/png"/>
  <Override PartName="/word/media/image12.jpeg" ContentType="image/jpeg"/>
  <Override PartName="/word/media/image8.png" ContentType="image/png"/>
  <Override PartName="/word/media/image9.png" ContentType="image/png"/>
  <Override PartName="/word/media/image13.png" ContentType="image/png"/>
  <Override PartName="/word/media/image10.jpeg" ContentType="image/jpeg"/>
  <Override PartName="/word/header3.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footer8.xml" ContentType="application/vnd.openxmlformats-officedocument.wordprocessingml.footer+xml"/>
  <Override PartName="/word/footer9.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oter3.xml" ContentType="application/vnd.openxmlformats-officedocument.wordprocessingml.footer+xml"/>
  <Override PartName="/word/header2.xml" ContentType="application/vnd.openxmlformats-officedocument.wordprocessingml.head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rFonts w:eastAsia="Calibri"/>
          <w:color w:val="000000"/>
        </w:rPr>
      </w:pPr>
      <w:r>
        <w:rPr>
          <w:rFonts w:eastAsia="Calibri"/>
          <w:color w:val="000000"/>
        </w:rPr>
      </w:r>
    </w:p>
    <w:p>
      <w:pPr>
        <w:pStyle w:val="Normal"/>
        <w:jc w:val="center"/>
        <w:rPr>
          <w:b/>
          <w:bCs/>
          <w:sz w:val="22"/>
          <w:szCs w:val="22"/>
        </w:rPr>
      </w:pPr>
      <w:r>
        <w:rPr>
          <w:bCs/>
          <w:sz w:val="22"/>
          <w:szCs w:val="22"/>
        </w:rPr>
        <w:t xml:space="preserve">                                                                        </w:t>
      </w:r>
    </w:p>
    <w:p>
      <w:pPr>
        <w:pStyle w:val="Normal"/>
        <w:jc w:val="center"/>
        <w:rPr>
          <w:b/>
          <w:bCs/>
          <w:sz w:val="28"/>
          <w:szCs w:val="28"/>
        </w:rPr>
      </w:pPr>
      <w:r>
        <w:rPr>
          <w:b/>
          <w:bCs/>
          <w:sz w:val="28"/>
          <w:szCs w:val="28"/>
        </w:rPr>
        <w:t>ОПИСАНИЕ ОБЪЕКТА ЗАКУПКИ</w:t>
      </w:r>
    </w:p>
    <w:p>
      <w:pPr>
        <w:pStyle w:val="Normal"/>
        <w:jc w:val="center"/>
        <w:rPr>
          <w:b/>
          <w:bCs/>
          <w:sz w:val="28"/>
          <w:szCs w:val="28"/>
        </w:rPr>
      </w:pPr>
      <w:r>
        <w:rPr>
          <w:b/>
          <w:bCs/>
          <w:sz w:val="28"/>
          <w:szCs w:val="28"/>
        </w:rPr>
        <w:t xml:space="preserve">на поставку вещевого имущества </w:t>
      </w:r>
    </w:p>
    <w:p>
      <w:pPr>
        <w:pStyle w:val="ListParagraph"/>
        <w:numPr>
          <w:ilvl w:val="0"/>
          <w:numId w:val="15"/>
        </w:numPr>
        <w:tabs>
          <w:tab w:val="clear" w:pos="709"/>
          <w:tab w:val="left" w:pos="0" w:leader="none"/>
          <w:tab w:val="left" w:pos="851" w:leader="none"/>
          <w:tab w:val="left" w:pos="1134" w:leader="none"/>
        </w:tabs>
        <w:jc w:val="center"/>
        <w:rPr>
          <w:sz w:val="28"/>
          <w:szCs w:val="28"/>
        </w:rPr>
      </w:pPr>
      <w:r>
        <w:rPr>
          <w:b/>
          <w:sz w:val="28"/>
          <w:szCs w:val="28"/>
        </w:rPr>
        <w:t>Общие сведения</w:t>
      </w:r>
      <w:r>
        <w:rPr>
          <w:sz w:val="28"/>
          <w:szCs w:val="28"/>
        </w:rPr>
        <w:t>.</w:t>
      </w:r>
    </w:p>
    <w:p>
      <w:pPr>
        <w:pStyle w:val="Normal"/>
        <w:tabs>
          <w:tab w:val="clear" w:pos="709"/>
          <w:tab w:val="left" w:pos="0" w:leader="none"/>
          <w:tab w:val="left" w:pos="851" w:leader="none"/>
          <w:tab w:val="left" w:pos="1134" w:leader="none"/>
        </w:tabs>
        <w:ind w:firstLine="709"/>
        <w:jc w:val="both"/>
        <w:rPr>
          <w:sz w:val="22"/>
          <w:szCs w:val="22"/>
        </w:rPr>
      </w:pPr>
      <w:r>
        <w:rPr>
          <w:sz w:val="22"/>
          <w:szCs w:val="22"/>
        </w:rPr>
        <w:t>Заказчик: Федеральное государственное казённое учреждение «Специальное управление федеральной противопожарной службы № 88 Министерства Российской Федерации по делам гражданской обороны, чрезвычайным ситуациям и ликвидации последствий стихийных бедствий» (ФГКУ «Специальное управление ФПС № 88 МЧС России»).</w:t>
      </w:r>
    </w:p>
    <w:p>
      <w:pPr>
        <w:pStyle w:val="Normal"/>
        <w:tabs>
          <w:tab w:val="clear" w:pos="709"/>
          <w:tab w:val="left" w:pos="0" w:leader="none"/>
          <w:tab w:val="left" w:pos="851" w:leader="none"/>
          <w:tab w:val="left" w:pos="1134" w:leader="none"/>
        </w:tabs>
        <w:ind w:firstLine="709" w:right="0"/>
        <w:jc w:val="both"/>
        <w:rPr/>
      </w:pPr>
      <w:r>
        <w:rPr>
          <w:sz w:val="22"/>
          <w:szCs w:val="22"/>
        </w:rPr>
        <w:t>Срок, место и условия поставки: Срок поставки товара: с 10 сентября в течение 15 (пятнадцати) рабочих дней. Более ранняя поставка, точная дата и время поставки согласовываются Поставщиком с Заказчиком. Товар поставляется одной партией. Выбор способа доставки принадлежит Поставщику. Товар должен соответствовать установленным в настоящей документации характеристикам.</w:t>
      </w:r>
    </w:p>
    <w:p>
      <w:pPr>
        <w:pStyle w:val="ListParagraph"/>
        <w:tabs>
          <w:tab w:val="clear" w:pos="709"/>
          <w:tab w:val="left" w:pos="0" w:leader="none"/>
          <w:tab w:val="left" w:pos="851" w:leader="none"/>
          <w:tab w:val="left" w:pos="1134" w:leader="none"/>
        </w:tabs>
        <w:ind w:left="709"/>
        <w:jc w:val="both"/>
        <w:rPr>
          <w:sz w:val="22"/>
          <w:szCs w:val="22"/>
        </w:rPr>
      </w:pPr>
      <w:r>
        <w:rPr>
          <w:sz w:val="22"/>
          <w:szCs w:val="22"/>
        </w:rPr>
        <w:t>Доставка товара осуществляется средствами и силами Поставщика и за его счет.</w:t>
      </w:r>
    </w:p>
    <w:p>
      <w:pPr>
        <w:pStyle w:val="Normal"/>
        <w:tabs>
          <w:tab w:val="clear" w:pos="709"/>
          <w:tab w:val="left" w:pos="0" w:leader="none"/>
          <w:tab w:val="left" w:pos="851" w:leader="none"/>
          <w:tab w:val="left" w:pos="1134" w:leader="none"/>
        </w:tabs>
        <w:jc w:val="both"/>
        <w:rPr>
          <w:color w:val="000000"/>
        </w:rPr>
      </w:pPr>
      <w:r>
        <w:rPr>
          <w:color w:val="000000"/>
        </w:rPr>
        <w:t>Адрес доставки товара: 142281, Московская область, г. Протвино, ул. Дружбы, д.1А.</w:t>
      </w:r>
    </w:p>
    <w:p>
      <w:pPr>
        <w:pStyle w:val="Normal"/>
        <w:tabs>
          <w:tab w:val="clear" w:pos="709"/>
          <w:tab w:val="left" w:pos="0" w:leader="none"/>
          <w:tab w:val="left" w:pos="851" w:leader="none"/>
          <w:tab w:val="left" w:pos="1134" w:leader="none"/>
        </w:tabs>
        <w:jc w:val="both"/>
        <w:rPr>
          <w:color w:val="000000"/>
        </w:rPr>
      </w:pPr>
      <w:r>
        <w:rPr>
          <w:color w:val="000000"/>
          <w:sz w:val="22"/>
          <w:szCs w:val="22"/>
        </w:rPr>
        <w:t>Доставка товара осуществляется средствами и силами Поставщика и за его счет.</w:t>
      </w:r>
    </w:p>
    <w:p>
      <w:pPr>
        <w:pStyle w:val="ListParagraph"/>
        <w:numPr>
          <w:ilvl w:val="0"/>
          <w:numId w:val="15"/>
        </w:numPr>
        <w:tabs>
          <w:tab w:val="clear" w:pos="709"/>
          <w:tab w:val="left" w:pos="0" w:leader="none"/>
          <w:tab w:val="left" w:pos="851" w:leader="none"/>
          <w:tab w:val="left" w:pos="1134" w:leader="none"/>
        </w:tabs>
        <w:jc w:val="center"/>
        <w:rPr>
          <w:b/>
          <w:sz w:val="28"/>
          <w:szCs w:val="28"/>
        </w:rPr>
      </w:pPr>
      <w:bookmarkStart w:id="0" w:name="_Hlk96265301"/>
      <w:r>
        <w:rPr>
          <w:b/>
          <w:sz w:val="28"/>
          <w:szCs w:val="28"/>
        </w:rPr>
        <w:t>Описание объекта закупки.</w:t>
      </w:r>
      <w:bookmarkEnd w:id="0"/>
    </w:p>
    <w:p>
      <w:pPr>
        <w:pStyle w:val="Normal"/>
        <w:tabs>
          <w:tab w:val="clear" w:pos="709"/>
          <w:tab w:val="left" w:pos="0" w:leader="none"/>
          <w:tab w:val="left" w:pos="851" w:leader="none"/>
          <w:tab w:val="left" w:pos="1134" w:leader="none"/>
        </w:tabs>
        <w:ind w:firstLine="851"/>
        <w:jc w:val="both"/>
        <w:rPr>
          <w:b/>
          <w:sz w:val="22"/>
          <w:szCs w:val="22"/>
        </w:rPr>
      </w:pPr>
      <w:r>
        <w:rPr>
          <w:sz w:val="22"/>
          <w:szCs w:val="22"/>
        </w:rPr>
        <w:t>Вещевое имущество (далее - форма) в соответствии с требованиями настоящего описания объекта закупки, описания предметов форменной одежды, ассортимента тканей по приказам:</w:t>
      </w:r>
    </w:p>
    <w:p>
      <w:pPr>
        <w:pStyle w:val="Normal"/>
        <w:tabs>
          <w:tab w:val="clear" w:pos="709"/>
          <w:tab w:val="left" w:pos="0" w:leader="none"/>
        </w:tabs>
        <w:spacing w:before="0" w:after="0"/>
        <w:ind w:firstLine="709"/>
        <w:contextualSpacing/>
        <w:jc w:val="both"/>
        <w:rPr>
          <w:sz w:val="22"/>
          <w:szCs w:val="22"/>
        </w:rPr>
      </w:pPr>
      <w:r>
        <w:rPr>
          <w:sz w:val="22"/>
          <w:szCs w:val="22"/>
        </w:rPr>
        <w:t>- приказ МЧС России от 04 апреля 2022 г. № 312 «Об утверждении Описания предметов форменной одежды и знаков различия по специальным званиям сотрудников федеральной противопожарной службы Государственной противопожарной службы»;</w:t>
      </w:r>
    </w:p>
    <w:p>
      <w:pPr>
        <w:pStyle w:val="Normal"/>
        <w:tabs>
          <w:tab w:val="clear" w:pos="709"/>
          <w:tab w:val="left" w:pos="0" w:leader="none"/>
        </w:tabs>
        <w:spacing w:before="0" w:after="0"/>
        <w:ind w:firstLine="709"/>
        <w:contextualSpacing/>
        <w:jc w:val="both"/>
        <w:rPr>
          <w:sz w:val="22"/>
          <w:szCs w:val="22"/>
        </w:rPr>
      </w:pPr>
      <w:r>
        <w:rPr>
          <w:sz w:val="22"/>
          <w:szCs w:val="22"/>
        </w:rPr>
        <w:t>- приказа МЧС России от 04 апреля 2022 г. № 313 «Об утверждении Ассортимента тканей, применяемых для изготовления форменной одежды сотрудников федеральной противопожарной службы Государственной противопожарной службы».</w:t>
      </w:r>
    </w:p>
    <w:p>
      <w:pPr>
        <w:pStyle w:val="Normal"/>
        <w:tabs>
          <w:tab w:val="clear" w:pos="709"/>
          <w:tab w:val="left" w:pos="0" w:leader="none"/>
        </w:tabs>
        <w:spacing w:before="0" w:after="0"/>
        <w:ind w:firstLine="709"/>
        <w:contextualSpacing/>
        <w:jc w:val="both"/>
        <w:rPr>
          <w:color w:val="FF0000"/>
          <w:sz w:val="22"/>
          <w:szCs w:val="22"/>
        </w:rPr>
      </w:pPr>
      <w:r>
        <w:rPr>
          <w:color w:val="FF0000"/>
          <w:sz w:val="22"/>
          <w:szCs w:val="22"/>
        </w:rPr>
      </w:r>
      <w:bookmarkStart w:id="1" w:name="_GoBack"/>
      <w:bookmarkStart w:id="2" w:name="_GoBack"/>
      <w:bookmarkEnd w:id="2"/>
    </w:p>
    <w:p>
      <w:pPr>
        <w:pStyle w:val="Normal"/>
        <w:tabs>
          <w:tab w:val="clear" w:pos="709"/>
          <w:tab w:val="left" w:pos="0" w:leader="none"/>
          <w:tab w:val="left" w:pos="851" w:leader="none"/>
          <w:tab w:val="left" w:pos="1134" w:leader="none"/>
        </w:tabs>
        <w:ind w:firstLine="567"/>
        <w:jc w:val="both"/>
        <w:rPr>
          <w:sz w:val="22"/>
          <w:szCs w:val="22"/>
        </w:rPr>
      </w:pPr>
      <w:r>
        <w:rPr>
          <w:sz w:val="22"/>
          <w:szCs w:val="22"/>
        </w:rPr>
        <w:t>Вся продукция должна быть изготовлена не ранее 2025 года и должна сопровождаться соответствующими документами и (или) сертификатами.</w:t>
      </w:r>
    </w:p>
    <w:p>
      <w:pPr>
        <w:pStyle w:val="Normal"/>
        <w:tabs>
          <w:tab w:val="clear" w:pos="709"/>
          <w:tab w:val="left" w:pos="0" w:leader="none"/>
          <w:tab w:val="left" w:pos="851" w:leader="none"/>
          <w:tab w:val="left" w:pos="1134" w:leader="none"/>
        </w:tabs>
        <w:ind w:firstLine="567"/>
        <w:jc w:val="both"/>
        <w:rPr>
          <w:sz w:val="22"/>
          <w:szCs w:val="22"/>
        </w:rPr>
      </w:pPr>
      <w:r>
        <w:rPr>
          <w:sz w:val="22"/>
          <w:szCs w:val="22"/>
        </w:rPr>
      </w:r>
    </w:p>
    <w:p>
      <w:pPr>
        <w:pStyle w:val="Normal"/>
        <w:spacing w:lineRule="auto" w:line="276" w:before="0" w:after="200"/>
        <w:ind w:left="900"/>
        <w:contextualSpacing/>
        <w:jc w:val="center"/>
        <w:rPr>
          <w:rFonts w:eastAsia="Calibri" w:eastAsiaTheme="minorHAnsi"/>
          <w:b/>
          <w:sz w:val="22"/>
          <w:szCs w:val="22"/>
          <w:lang w:eastAsia="en-US"/>
        </w:rPr>
      </w:pPr>
      <w:r>
        <w:rPr>
          <w:rFonts w:eastAsia="Calibri" w:eastAsiaTheme="minorHAnsi"/>
          <w:b/>
          <w:sz w:val="22"/>
          <w:szCs w:val="22"/>
          <w:lang w:eastAsia="en-US"/>
        </w:rPr>
        <w:t>КОЛИЧЕСТВО ТОВАРА</w:t>
      </w:r>
    </w:p>
    <w:tbl>
      <w:tblPr>
        <w:tblW w:w="9780" w:type="dxa"/>
        <w:jc w:val="center"/>
        <w:tblInd w:w="0" w:type="dxa"/>
        <w:tblLayout w:type="fixed"/>
        <w:tblCellMar>
          <w:top w:w="55" w:type="dxa"/>
          <w:left w:w="55" w:type="dxa"/>
          <w:bottom w:w="55" w:type="dxa"/>
          <w:right w:w="55" w:type="dxa"/>
        </w:tblCellMar>
      </w:tblPr>
      <w:tblGrid>
        <w:gridCol w:w="599"/>
        <w:gridCol w:w="2551"/>
        <w:gridCol w:w="1650"/>
        <w:gridCol w:w="1664"/>
        <w:gridCol w:w="1651"/>
        <w:gridCol w:w="1664"/>
      </w:tblGrid>
      <w:tr>
        <w:trPr/>
        <w:tc>
          <w:tcPr>
            <w:tcW w:w="599" w:type="dxa"/>
            <w:tcBorders>
              <w:top w:val="single" w:sz="4" w:space="0" w:color="000000"/>
              <w:left w:val="single" w:sz="4" w:space="0" w:color="000000"/>
              <w:bottom w:val="single" w:sz="4" w:space="0" w:color="000000"/>
            </w:tcBorders>
          </w:tcPr>
          <w:p>
            <w:pPr>
              <w:pStyle w:val="Normal"/>
              <w:keepNext w:val="true"/>
              <w:spacing w:lineRule="auto" w:line="276" w:before="0" w:after="200"/>
              <w:jc w:val="center"/>
              <w:rPr>
                <w:sz w:val="22"/>
                <w:szCs w:val="22"/>
              </w:rPr>
            </w:pPr>
            <w:r>
              <w:rPr>
                <w:rFonts w:eastAsia="Calibri"/>
                <w:b/>
                <w:i/>
                <w:sz w:val="22"/>
                <w:szCs w:val="22"/>
                <w:lang w:eastAsia="en-US"/>
              </w:rPr>
              <w:t>№</w:t>
            </w:r>
            <w:r>
              <w:rPr>
                <w:rFonts w:eastAsia="Times New Roman"/>
                <w:b/>
                <w:i/>
                <w:sz w:val="22"/>
                <w:szCs w:val="22"/>
                <w:lang w:eastAsia="en-US"/>
              </w:rPr>
              <w:t xml:space="preserve"> </w:t>
            </w:r>
            <w:r>
              <w:rPr>
                <w:rFonts w:eastAsia="Calibri"/>
                <w:b/>
                <w:i/>
                <w:sz w:val="22"/>
                <w:szCs w:val="22"/>
                <w:lang w:eastAsia="en-US"/>
              </w:rPr>
              <w:t>п/п</w:t>
            </w:r>
          </w:p>
        </w:tc>
        <w:tc>
          <w:tcPr>
            <w:tcW w:w="2551" w:type="dxa"/>
            <w:tcBorders>
              <w:top w:val="single" w:sz="4" w:space="0" w:color="000000"/>
              <w:left w:val="single" w:sz="4" w:space="0" w:color="000000"/>
              <w:bottom w:val="single" w:sz="4" w:space="0" w:color="000000"/>
            </w:tcBorders>
          </w:tcPr>
          <w:p>
            <w:pPr>
              <w:pStyle w:val="Normal"/>
              <w:spacing w:lineRule="auto" w:line="276" w:before="0" w:after="200"/>
              <w:jc w:val="center"/>
              <w:rPr>
                <w:sz w:val="22"/>
                <w:szCs w:val="22"/>
              </w:rPr>
            </w:pPr>
            <w:r>
              <w:rPr>
                <w:rFonts w:eastAsia="Calibri"/>
                <w:b/>
                <w:i/>
                <w:sz w:val="22"/>
                <w:szCs w:val="22"/>
                <w:lang w:eastAsia="en-US"/>
              </w:rPr>
              <w:t>Наименование</w:t>
            </w:r>
          </w:p>
        </w:tc>
        <w:tc>
          <w:tcPr>
            <w:tcW w:w="1650" w:type="dxa"/>
            <w:tcBorders>
              <w:top w:val="single" w:sz="4" w:space="0" w:color="000000"/>
              <w:left w:val="single" w:sz="4" w:space="0" w:color="000000"/>
              <w:bottom w:val="single" w:sz="4" w:space="0" w:color="000000"/>
            </w:tcBorders>
          </w:tcPr>
          <w:p>
            <w:pPr>
              <w:pStyle w:val="Normal"/>
              <w:spacing w:lineRule="auto" w:line="276" w:before="0" w:after="200"/>
              <w:jc w:val="center"/>
              <w:rPr>
                <w:sz w:val="22"/>
                <w:szCs w:val="22"/>
              </w:rPr>
            </w:pPr>
            <w:r>
              <w:rPr>
                <w:rFonts w:eastAsia="Calibri"/>
                <w:b/>
                <w:i/>
                <w:sz w:val="22"/>
                <w:szCs w:val="22"/>
                <w:lang w:eastAsia="en-US"/>
              </w:rPr>
              <w:t>Ед. изм.</w:t>
            </w:r>
          </w:p>
        </w:tc>
        <w:tc>
          <w:tcPr>
            <w:tcW w:w="1664" w:type="dxa"/>
            <w:tcBorders>
              <w:top w:val="single" w:sz="4" w:space="0" w:color="000000"/>
              <w:left w:val="single" w:sz="4" w:space="0" w:color="000000"/>
              <w:bottom w:val="single" w:sz="4" w:space="0" w:color="000000"/>
            </w:tcBorders>
          </w:tcPr>
          <w:p>
            <w:pPr>
              <w:pStyle w:val="Normal"/>
              <w:spacing w:lineRule="auto" w:line="276" w:before="0" w:after="200"/>
              <w:jc w:val="center"/>
              <w:rPr>
                <w:sz w:val="22"/>
                <w:szCs w:val="22"/>
              </w:rPr>
            </w:pPr>
            <w:r>
              <w:rPr>
                <w:rFonts w:eastAsia="Calibri"/>
                <w:b/>
                <w:i/>
                <w:sz w:val="22"/>
                <w:szCs w:val="22"/>
                <w:lang w:eastAsia="en-US"/>
              </w:rPr>
              <w:t>Размер</w:t>
            </w:r>
          </w:p>
        </w:tc>
        <w:tc>
          <w:tcPr>
            <w:tcW w:w="1651" w:type="dxa"/>
            <w:tcBorders>
              <w:top w:val="single" w:sz="4" w:space="0" w:color="000000"/>
              <w:left w:val="single" w:sz="4" w:space="0" w:color="000000"/>
              <w:bottom w:val="single" w:sz="4" w:space="0" w:color="000000"/>
            </w:tcBorders>
          </w:tcPr>
          <w:p>
            <w:pPr>
              <w:pStyle w:val="Normal"/>
              <w:spacing w:lineRule="auto" w:line="276" w:before="0" w:after="200"/>
              <w:jc w:val="center"/>
              <w:rPr>
                <w:sz w:val="22"/>
                <w:szCs w:val="22"/>
              </w:rPr>
            </w:pPr>
            <w:r>
              <w:rPr>
                <w:rFonts w:eastAsia="Calibri"/>
                <w:b/>
                <w:i/>
                <w:sz w:val="22"/>
                <w:szCs w:val="22"/>
                <w:lang w:eastAsia="en-US"/>
              </w:rPr>
              <w:t>Кол-во, шт.</w:t>
            </w:r>
          </w:p>
        </w:tc>
        <w:tc>
          <w:tcPr>
            <w:tcW w:w="166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sz w:val="22"/>
                <w:szCs w:val="22"/>
              </w:rPr>
            </w:pPr>
            <w:r>
              <w:rPr>
                <w:rFonts w:eastAsia="Calibri"/>
                <w:b/>
                <w:i/>
                <w:sz w:val="22"/>
                <w:szCs w:val="22"/>
                <w:lang w:eastAsia="en-US"/>
              </w:rPr>
              <w:t>Кол-во итого</w:t>
            </w:r>
          </w:p>
        </w:tc>
      </w:tr>
      <w:tr>
        <w:trPr/>
        <w:tc>
          <w:tcPr>
            <w:tcW w:w="599" w:type="dxa"/>
            <w:tcBorders>
              <w:left w:val="single" w:sz="4" w:space="0" w:color="000000"/>
              <w:bottom w:val="single" w:sz="4" w:space="0" w:color="000000"/>
            </w:tcBorders>
          </w:tcPr>
          <w:p>
            <w:pPr>
              <w:pStyle w:val="Style64"/>
              <w:rPr>
                <w:sz w:val="22"/>
                <w:szCs w:val="22"/>
              </w:rPr>
            </w:pPr>
            <w:r>
              <w:rPr>
                <w:sz w:val="22"/>
                <w:szCs w:val="22"/>
              </w:rPr>
            </w:r>
          </w:p>
        </w:tc>
        <w:tc>
          <w:tcPr>
            <w:tcW w:w="2551" w:type="dxa"/>
            <w:tcBorders>
              <w:left w:val="single" w:sz="4" w:space="0" w:color="000000"/>
              <w:bottom w:val="single" w:sz="4" w:space="0" w:color="000000"/>
            </w:tcBorders>
          </w:tcPr>
          <w:p>
            <w:pPr>
              <w:pStyle w:val="Style64"/>
              <w:rPr>
                <w:sz w:val="22"/>
                <w:szCs w:val="22"/>
              </w:rPr>
            </w:pPr>
            <w:r>
              <w:rPr>
                <w:sz w:val="22"/>
                <w:szCs w:val="22"/>
              </w:rPr>
              <w:t>Костюм (куртка и брюки) летний темно-синего цвета</w:t>
            </w:r>
          </w:p>
        </w:tc>
        <w:tc>
          <w:tcPr>
            <w:tcW w:w="1650" w:type="dxa"/>
            <w:tcBorders>
              <w:left w:val="single" w:sz="4" w:space="0" w:color="000000"/>
              <w:bottom w:val="single" w:sz="4" w:space="0" w:color="000000"/>
            </w:tcBorders>
          </w:tcPr>
          <w:p>
            <w:pPr>
              <w:pStyle w:val="Style64"/>
              <w:jc w:val="center"/>
              <w:rPr>
                <w:sz w:val="22"/>
                <w:szCs w:val="22"/>
              </w:rPr>
            </w:pPr>
            <w:r>
              <w:rPr>
                <w:sz w:val="22"/>
                <w:szCs w:val="22"/>
              </w:rPr>
              <w:t>шт</w:t>
            </w:r>
          </w:p>
        </w:tc>
        <w:tc>
          <w:tcPr>
            <w:tcW w:w="1664" w:type="dxa"/>
            <w:tcBorders>
              <w:left w:val="single" w:sz="4" w:space="0" w:color="000000"/>
              <w:bottom w:val="single" w:sz="4" w:space="0" w:color="000000"/>
            </w:tcBorders>
          </w:tcPr>
          <w:p>
            <w:pPr>
              <w:pStyle w:val="Style64"/>
              <w:jc w:val="center"/>
              <w:rPr/>
            </w:pPr>
            <w:r>
              <w:rPr>
                <w:sz w:val="22"/>
                <w:szCs w:val="22"/>
              </w:rPr>
              <w:t>60/3</w:t>
            </w:r>
          </w:p>
        </w:tc>
        <w:tc>
          <w:tcPr>
            <w:tcW w:w="1651" w:type="dxa"/>
            <w:tcBorders>
              <w:left w:val="single" w:sz="4" w:space="0" w:color="000000"/>
              <w:bottom w:val="single" w:sz="4" w:space="0" w:color="000000"/>
            </w:tcBorders>
          </w:tcPr>
          <w:p>
            <w:pPr>
              <w:pStyle w:val="Style64"/>
              <w:jc w:val="center"/>
              <w:rPr/>
            </w:pPr>
            <w:r>
              <w:rPr>
                <w:sz w:val="22"/>
                <w:szCs w:val="22"/>
              </w:rPr>
              <w:t>1</w:t>
            </w:r>
          </w:p>
        </w:tc>
        <w:tc>
          <w:tcPr>
            <w:tcW w:w="1664" w:type="dxa"/>
            <w:tcBorders>
              <w:left w:val="single" w:sz="4" w:space="0" w:color="000000"/>
              <w:bottom w:val="single" w:sz="4" w:space="0" w:color="000000"/>
              <w:right w:val="single" w:sz="4" w:space="0" w:color="000000"/>
            </w:tcBorders>
          </w:tcPr>
          <w:p>
            <w:pPr>
              <w:pStyle w:val="Style64"/>
              <w:jc w:val="center"/>
              <w:rPr>
                <w:sz w:val="22"/>
                <w:szCs w:val="22"/>
              </w:rPr>
            </w:pPr>
            <w:r>
              <w:rPr>
                <w:sz w:val="22"/>
                <w:szCs w:val="22"/>
              </w:rPr>
              <w:t>1</w:t>
            </w:r>
          </w:p>
        </w:tc>
      </w:tr>
    </w:tbl>
    <w:p>
      <w:pPr>
        <w:pStyle w:val="Normal"/>
        <w:numPr>
          <w:ilvl w:val="0"/>
          <w:numId w:val="0"/>
        </w:numPr>
        <w:ind w:hanging="0" w:left="34"/>
        <w:jc w:val="center"/>
        <w:outlineLvl w:val="1"/>
        <w:rPr>
          <w:b/>
          <w:sz w:val="24"/>
          <w:szCs w:val="24"/>
          <w:u w:val="single"/>
        </w:rPr>
      </w:pPr>
      <w:r>
        <w:rPr>
          <w:b/>
          <w:sz w:val="24"/>
          <w:szCs w:val="24"/>
          <w:u w:val="single"/>
        </w:rPr>
        <w:t>Костюм (куртка и брюки) летний темно-синего цвета</w:t>
      </w:r>
    </w:p>
    <w:p>
      <w:pPr>
        <w:pStyle w:val="Normal"/>
        <w:ind w:firstLine="709"/>
        <w:jc w:val="both"/>
        <w:rPr>
          <w:b/>
          <w:bCs/>
          <w:color w:val="333333"/>
          <w:sz w:val="22"/>
          <w:szCs w:val="22"/>
        </w:rPr>
      </w:pPr>
      <w:bookmarkStart w:id="3" w:name="bookmark0"/>
      <w:r>
        <w:rPr>
          <w:b/>
          <w:bCs/>
          <w:color w:val="333333"/>
          <w:sz w:val="22"/>
          <w:szCs w:val="22"/>
        </w:rPr>
        <w:t>Технические требования</w:t>
      </w:r>
      <w:bookmarkEnd w:id="3"/>
    </w:p>
    <w:p>
      <w:pPr>
        <w:pStyle w:val="Normal"/>
        <w:ind w:firstLine="709"/>
        <w:jc w:val="both"/>
        <w:rPr>
          <w:iCs/>
          <w:color w:val="000000"/>
          <w:sz w:val="22"/>
          <w:szCs w:val="22"/>
        </w:rPr>
      </w:pPr>
      <w:r>
        <w:rPr>
          <w:bCs/>
          <w:color w:val="333333"/>
          <w:sz w:val="22"/>
          <w:szCs w:val="22"/>
        </w:rPr>
        <w:t>Костюмы</w:t>
      </w:r>
      <w:r>
        <w:rPr>
          <w:iCs/>
          <w:color w:val="000000"/>
          <w:sz w:val="22"/>
          <w:szCs w:val="22"/>
        </w:rPr>
        <w:t xml:space="preserve"> должны соответствовать требованиям настоящего технического задания. </w:t>
      </w:r>
    </w:p>
    <w:p>
      <w:pPr>
        <w:pStyle w:val="Normal"/>
        <w:ind w:firstLine="709"/>
        <w:jc w:val="both"/>
        <w:rPr>
          <w:iCs/>
          <w:sz w:val="22"/>
          <w:szCs w:val="22"/>
        </w:rPr>
      </w:pPr>
      <w:r>
        <w:rPr>
          <w:iCs/>
          <w:color w:val="000000"/>
          <w:sz w:val="22"/>
          <w:szCs w:val="22"/>
        </w:rPr>
        <w:t xml:space="preserve">Костюмы должны изготавливаться по размерам на типовые фигуры третьей полнотной группы (таблица 1), предусмотренные ГОСТ </w:t>
      </w:r>
      <w:r>
        <w:rPr>
          <w:iCs/>
          <w:sz w:val="22"/>
          <w:szCs w:val="22"/>
        </w:rPr>
        <w:t xml:space="preserve">31399-2009, по обхвату груди с 84 по 128 см, по росту с 158 по 188 см. </w:t>
      </w:r>
    </w:p>
    <w:p>
      <w:pPr>
        <w:pStyle w:val="Normal"/>
        <w:ind w:firstLine="709"/>
        <w:jc w:val="right"/>
        <w:rPr>
          <w:iCs/>
          <w:sz w:val="22"/>
          <w:szCs w:val="22"/>
        </w:rPr>
      </w:pPr>
      <w:r>
        <w:rPr>
          <w:iCs/>
          <w:sz w:val="22"/>
          <w:szCs w:val="22"/>
        </w:rPr>
        <w:t>Таблица 1</w:t>
      </w:r>
    </w:p>
    <w:p>
      <w:pPr>
        <w:pStyle w:val="Normal"/>
        <w:ind w:firstLine="709"/>
        <w:jc w:val="right"/>
        <w:rPr>
          <w:iCs/>
          <w:sz w:val="22"/>
          <w:szCs w:val="22"/>
        </w:rPr>
      </w:pPr>
      <w:r>
        <w:rPr>
          <w:sz w:val="22"/>
          <w:szCs w:val="22"/>
          <w:lang w:bidi="ru-RU"/>
        </w:rPr>
        <w:t>(см)</w:t>
      </w:r>
      <w:r>
        <w:rPr>
          <w:iCs/>
          <w:sz w:val="22"/>
          <w:szCs w:val="22"/>
        </w:rPr>
        <w:t xml:space="preserve"> </w:t>
      </w:r>
    </w:p>
    <w:tbl>
      <w:tblPr>
        <w:tblW w:w="10216" w:type="dxa"/>
        <w:jc w:val="left"/>
        <w:tblInd w:w="15" w:type="dxa"/>
        <w:tblLayout w:type="fixed"/>
        <w:tblCellMar>
          <w:top w:w="0" w:type="dxa"/>
          <w:left w:w="10" w:type="dxa"/>
          <w:bottom w:w="0" w:type="dxa"/>
          <w:right w:w="10" w:type="dxa"/>
        </w:tblCellMar>
        <w:tblLook w:val="0000"/>
      </w:tblPr>
      <w:tblGrid>
        <w:gridCol w:w="1404"/>
        <w:gridCol w:w="710"/>
        <w:gridCol w:w="712"/>
        <w:gridCol w:w="713"/>
        <w:gridCol w:w="712"/>
        <w:gridCol w:w="706"/>
        <w:gridCol w:w="710"/>
        <w:gridCol w:w="710"/>
        <w:gridCol w:w="715"/>
        <w:gridCol w:w="862"/>
        <w:gridCol w:w="851"/>
        <w:gridCol w:w="567"/>
        <w:gridCol w:w="843"/>
      </w:tblGrid>
      <w:tr>
        <w:trPr>
          <w:trHeight w:val="383" w:hRule="exact"/>
        </w:trPr>
        <w:tc>
          <w:tcPr>
            <w:tcW w:w="1404"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Номер</w:t>
            </w:r>
          </w:p>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полнотной</w:t>
            </w:r>
          </w:p>
          <w:p>
            <w:pPr>
              <w:pStyle w:val="Style120"/>
              <w:rPr>
                <w:color w:val="auto"/>
                <w:sz w:val="22"/>
                <w:szCs w:val="22"/>
              </w:rPr>
            </w:pPr>
            <w:r>
              <w:rPr>
                <w:rFonts w:eastAsia="Times New Roman" w:cs="Times New Roman" w:ascii="Times New Roman" w:hAnsi="Times New Roman"/>
                <w:color w:val="auto"/>
                <w:sz w:val="22"/>
                <w:szCs w:val="22"/>
                <w:lang w:eastAsia="ru-RU" w:bidi="ru-RU"/>
              </w:rPr>
              <w:t>группы</w:t>
            </w:r>
          </w:p>
        </w:tc>
        <w:tc>
          <w:tcPr>
            <w:tcW w:w="8811" w:type="dxa"/>
            <w:gridSpan w:val="1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Обхват груди</w:t>
            </w:r>
          </w:p>
        </w:tc>
      </w:tr>
      <w:tr>
        <w:trPr>
          <w:trHeight w:val="418" w:hRule="exact"/>
        </w:trPr>
        <w:tc>
          <w:tcPr>
            <w:tcW w:w="1404"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rPr>
                <w:color w:val="auto"/>
                <w:sz w:val="22"/>
                <w:szCs w:val="22"/>
              </w:rPr>
            </w:pPr>
            <w:r>
              <w:rPr>
                <w:color w:val="auto"/>
                <w:sz w:val="22"/>
                <w:szCs w:val="22"/>
              </w:rPr>
            </w:r>
          </w:p>
        </w:tc>
        <w:tc>
          <w:tcPr>
            <w:tcW w:w="7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84</w:t>
            </w:r>
          </w:p>
        </w:tc>
        <w:tc>
          <w:tcPr>
            <w:tcW w:w="7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88</w:t>
            </w:r>
          </w:p>
        </w:tc>
        <w:tc>
          <w:tcPr>
            <w:tcW w:w="71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92</w:t>
            </w:r>
          </w:p>
        </w:tc>
        <w:tc>
          <w:tcPr>
            <w:tcW w:w="7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96</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100</w:t>
            </w:r>
          </w:p>
        </w:tc>
        <w:tc>
          <w:tcPr>
            <w:tcW w:w="7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104</w:t>
            </w:r>
          </w:p>
        </w:tc>
        <w:tc>
          <w:tcPr>
            <w:tcW w:w="7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108</w:t>
            </w:r>
          </w:p>
        </w:tc>
        <w:tc>
          <w:tcPr>
            <w:tcW w:w="7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112</w:t>
            </w:r>
          </w:p>
        </w:tc>
        <w:tc>
          <w:tcPr>
            <w:tcW w:w="8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116</w:t>
            </w:r>
          </w:p>
        </w:tc>
        <w:tc>
          <w:tcPr>
            <w:tcW w:w="85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120</w:t>
            </w:r>
          </w:p>
        </w:tc>
        <w:tc>
          <w:tcPr>
            <w:tcW w:w="56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124</w:t>
            </w:r>
          </w:p>
        </w:tc>
        <w:tc>
          <w:tcPr>
            <w:tcW w:w="8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128</w:t>
            </w:r>
          </w:p>
        </w:tc>
      </w:tr>
      <w:tr>
        <w:trPr>
          <w:trHeight w:val="340" w:hRule="exact"/>
        </w:trPr>
        <w:tc>
          <w:tcPr>
            <w:tcW w:w="1404" w:type="dxa"/>
            <w:vMerge w:val="continue"/>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120"/>
              <w:shd w:val="clear" w:color="auto" w:fill="auto"/>
              <w:rPr>
                <w:color w:val="auto"/>
                <w:sz w:val="22"/>
                <w:szCs w:val="22"/>
              </w:rPr>
            </w:pPr>
            <w:r>
              <w:rPr>
                <w:color w:val="auto"/>
                <w:sz w:val="22"/>
                <w:szCs w:val="22"/>
              </w:rPr>
            </w:r>
          </w:p>
        </w:tc>
        <w:tc>
          <w:tcPr>
            <w:tcW w:w="8811" w:type="dxa"/>
            <w:gridSpan w:val="1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Обхват талии</w:t>
            </w:r>
          </w:p>
        </w:tc>
      </w:tr>
      <w:tr>
        <w:trPr>
          <w:trHeight w:val="429" w:hRule="exact"/>
        </w:trPr>
        <w:tc>
          <w:tcPr>
            <w:tcW w:w="140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3</w:t>
            </w:r>
          </w:p>
        </w:tc>
        <w:tc>
          <w:tcPr>
            <w:tcW w:w="7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72</w:t>
            </w:r>
          </w:p>
        </w:tc>
        <w:tc>
          <w:tcPr>
            <w:tcW w:w="7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76</w:t>
            </w:r>
          </w:p>
        </w:tc>
        <w:tc>
          <w:tcPr>
            <w:tcW w:w="71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80</w:t>
            </w:r>
          </w:p>
        </w:tc>
        <w:tc>
          <w:tcPr>
            <w:tcW w:w="7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84</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88</w:t>
            </w:r>
          </w:p>
        </w:tc>
        <w:tc>
          <w:tcPr>
            <w:tcW w:w="7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92</w:t>
            </w:r>
          </w:p>
        </w:tc>
        <w:tc>
          <w:tcPr>
            <w:tcW w:w="7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96</w:t>
            </w:r>
          </w:p>
        </w:tc>
        <w:tc>
          <w:tcPr>
            <w:tcW w:w="7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100</w:t>
            </w:r>
          </w:p>
        </w:tc>
        <w:tc>
          <w:tcPr>
            <w:tcW w:w="8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104</w:t>
            </w:r>
          </w:p>
        </w:tc>
        <w:tc>
          <w:tcPr>
            <w:tcW w:w="85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108</w:t>
            </w:r>
          </w:p>
        </w:tc>
        <w:tc>
          <w:tcPr>
            <w:tcW w:w="56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112</w:t>
            </w:r>
          </w:p>
        </w:tc>
        <w:tc>
          <w:tcPr>
            <w:tcW w:w="8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120"/>
              <w:shd w:val="clear" w:color="auto" w:fill="auto"/>
              <w:rPr>
                <w:color w:val="auto"/>
                <w:sz w:val="22"/>
                <w:szCs w:val="22"/>
              </w:rPr>
            </w:pPr>
            <w:r>
              <w:rPr>
                <w:rFonts w:eastAsia="Times New Roman" w:cs="Times New Roman" w:ascii="Times New Roman" w:hAnsi="Times New Roman"/>
                <w:color w:val="auto"/>
                <w:sz w:val="22"/>
                <w:szCs w:val="22"/>
                <w:lang w:eastAsia="ru-RU" w:bidi="ru-RU"/>
              </w:rPr>
              <w:t>116</w:t>
            </w:r>
          </w:p>
        </w:tc>
      </w:tr>
    </w:tbl>
    <w:p>
      <w:pPr>
        <w:pStyle w:val="Normal"/>
        <w:ind w:firstLine="709"/>
        <w:jc w:val="center"/>
        <w:rPr>
          <w:sz w:val="22"/>
          <w:szCs w:val="22"/>
        </w:rPr>
      </w:pPr>
      <w:r>
        <w:rPr>
          <w:sz w:val="22"/>
          <w:szCs w:val="22"/>
        </w:rPr>
      </w:r>
    </w:p>
    <w:p>
      <w:pPr>
        <w:pStyle w:val="Normal"/>
        <w:ind w:firstLine="709"/>
        <w:jc w:val="both"/>
        <w:rPr>
          <w:iCs/>
          <w:color w:val="000000"/>
          <w:sz w:val="22"/>
          <w:szCs w:val="22"/>
        </w:rPr>
      </w:pPr>
      <w:r>
        <w:rPr>
          <w:iCs/>
          <w:color w:val="000000"/>
          <w:sz w:val="22"/>
          <w:szCs w:val="22"/>
        </w:rPr>
        <w:t xml:space="preserve">По требованию Заказчика допускается изготовление изделий размеров </w:t>
        <w:br/>
        <w:t>и ростов, не предусмотренных в таблице 1.</w:t>
      </w:r>
    </w:p>
    <w:p>
      <w:pPr>
        <w:pStyle w:val="Normal"/>
        <w:ind w:firstLine="709"/>
        <w:jc w:val="both"/>
        <w:rPr>
          <w:iCs/>
          <w:color w:val="000000"/>
          <w:sz w:val="22"/>
          <w:szCs w:val="22"/>
        </w:rPr>
      </w:pPr>
      <w:r>
        <w:rPr>
          <w:iCs/>
          <w:color w:val="000000"/>
          <w:sz w:val="22"/>
          <w:szCs w:val="22"/>
        </w:rPr>
        <w:t>Процентное соотношение размеров и ростов устанавливает Заказчик.</w:t>
      </w:r>
    </w:p>
    <w:p>
      <w:pPr>
        <w:pStyle w:val="Normal"/>
        <w:ind w:firstLine="709"/>
        <w:jc w:val="both"/>
        <w:rPr>
          <w:iCs/>
          <w:color w:val="FF0000"/>
          <w:sz w:val="22"/>
          <w:szCs w:val="22"/>
        </w:rPr>
      </w:pPr>
      <w:r>
        <w:rPr>
          <w:iCs/>
          <w:color w:val="000000"/>
          <w:sz w:val="22"/>
          <w:szCs w:val="22"/>
        </w:rPr>
        <w:t xml:space="preserve">Измерения готовых изделий должны соответствовать значениям, указанным </w:t>
        <w:br/>
        <w:t xml:space="preserve">в таблице 2 и на </w:t>
      </w:r>
      <w:r>
        <w:rPr>
          <w:iCs/>
          <w:sz w:val="22"/>
          <w:szCs w:val="22"/>
        </w:rPr>
        <w:t>чертежах с 1 по 4.</w:t>
      </w:r>
    </w:p>
    <w:p>
      <w:pPr>
        <w:pStyle w:val="Normal"/>
        <w:ind w:firstLine="709"/>
        <w:jc w:val="both"/>
        <w:rPr>
          <w:iCs/>
          <w:color w:val="000000"/>
          <w:sz w:val="22"/>
          <w:szCs w:val="22"/>
        </w:rPr>
      </w:pPr>
      <w:r>
        <w:rPr>
          <w:iCs/>
          <w:color w:val="000000"/>
          <w:sz w:val="22"/>
          <w:szCs w:val="22"/>
        </w:rPr>
        <w:t xml:space="preserve">Примерный внешний вид представлен на рисунке 1. </w:t>
      </w:r>
    </w:p>
    <w:p>
      <w:pPr>
        <w:pStyle w:val="Normal"/>
        <w:ind w:firstLine="709"/>
        <w:jc w:val="both"/>
        <w:rPr>
          <w:iCs/>
          <w:color w:val="000000"/>
          <w:sz w:val="22"/>
          <w:szCs w:val="22"/>
        </w:rPr>
      </w:pPr>
      <w:r>
        <w:rPr>
          <w:iCs/>
          <w:color w:val="000000"/>
          <w:sz w:val="22"/>
          <w:szCs w:val="22"/>
        </w:rPr>
        <w:t>Костюм состоит из куртки и брюк.</w:t>
      </w:r>
    </w:p>
    <w:p>
      <w:pPr>
        <w:pStyle w:val="Normal"/>
        <w:ind w:firstLine="1276"/>
        <w:rPr>
          <w:b/>
          <w:sz w:val="22"/>
          <w:szCs w:val="22"/>
        </w:rPr>
      </w:pPr>
      <w:r>
        <w:rPr/>
        <w:drawing>
          <wp:inline distT="0" distB="0" distL="0" distR="0">
            <wp:extent cx="2743200" cy="3147060"/>
            <wp:effectExtent l="0" t="0" r="0" b="0"/>
            <wp:docPr id="1"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7" descr=""/>
                    <pic:cNvPicPr>
                      <a:picLocks noChangeAspect="1" noChangeArrowheads="1"/>
                    </pic:cNvPicPr>
                  </pic:nvPicPr>
                  <pic:blipFill>
                    <a:blip r:embed="rId2"/>
                    <a:stretch>
                      <a:fillRect/>
                    </a:stretch>
                  </pic:blipFill>
                  <pic:spPr bwMode="auto">
                    <a:xfrm>
                      <a:off x="0" y="0"/>
                      <a:ext cx="2743200" cy="3147060"/>
                    </a:xfrm>
                    <a:prstGeom prst="rect">
                      <a:avLst/>
                    </a:prstGeom>
                  </pic:spPr>
                </pic:pic>
              </a:graphicData>
            </a:graphic>
          </wp:inline>
        </w:drawing>
      </w:r>
      <w:r>
        <w:rPr/>
        <w:drawing>
          <wp:inline distT="0" distB="0" distL="0" distR="0">
            <wp:extent cx="2209800" cy="2726690"/>
            <wp:effectExtent l="0" t="0" r="0" b="0"/>
            <wp:docPr id="2"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8" descr=""/>
                    <pic:cNvPicPr>
                      <a:picLocks noChangeAspect="1" noChangeArrowheads="1"/>
                    </pic:cNvPicPr>
                  </pic:nvPicPr>
                  <pic:blipFill>
                    <a:blip r:embed="rId3"/>
                    <a:stretch>
                      <a:fillRect/>
                    </a:stretch>
                  </pic:blipFill>
                  <pic:spPr bwMode="auto">
                    <a:xfrm>
                      <a:off x="0" y="0"/>
                      <a:ext cx="2209800" cy="2726690"/>
                    </a:xfrm>
                    <a:prstGeom prst="rect">
                      <a:avLst/>
                    </a:prstGeom>
                  </pic:spPr>
                </pic:pic>
              </a:graphicData>
            </a:graphic>
          </wp:inline>
        </w:drawing>
      </w:r>
    </w:p>
    <w:p>
      <w:pPr>
        <w:pStyle w:val="Normal"/>
        <w:jc w:val="center"/>
        <w:rPr>
          <w:sz w:val="22"/>
          <w:szCs w:val="22"/>
        </w:rPr>
      </w:pPr>
      <w:r>
        <w:rPr>
          <w:sz w:val="22"/>
          <w:szCs w:val="22"/>
        </w:rPr>
        <w:t xml:space="preserve">Рисунок 1                                                      </w:t>
      </w:r>
    </w:p>
    <w:p>
      <w:pPr>
        <w:pStyle w:val="Normal"/>
        <w:jc w:val="center"/>
        <w:rPr>
          <w:sz w:val="22"/>
          <w:szCs w:val="22"/>
        </w:rPr>
      </w:pPr>
      <w:r>
        <w:rPr>
          <w:sz w:val="22"/>
          <w:szCs w:val="22"/>
        </w:rPr>
      </w:r>
    </w:p>
    <w:p>
      <w:pPr>
        <w:pStyle w:val="Normal"/>
        <w:ind w:firstLine="709"/>
        <w:jc w:val="both"/>
        <w:rPr>
          <w:b/>
          <w:iCs/>
          <w:color w:val="000000"/>
          <w:sz w:val="22"/>
          <w:szCs w:val="22"/>
        </w:rPr>
      </w:pPr>
      <w:r>
        <w:rPr>
          <w:b/>
          <w:iCs/>
          <w:color w:val="000000"/>
          <w:sz w:val="22"/>
          <w:szCs w:val="22"/>
        </w:rPr>
      </w:r>
    </w:p>
    <w:p>
      <w:pPr>
        <w:pStyle w:val="Normal"/>
        <w:ind w:firstLine="709"/>
        <w:jc w:val="both"/>
        <w:rPr>
          <w:b/>
          <w:iCs/>
          <w:color w:val="000000"/>
          <w:sz w:val="22"/>
          <w:szCs w:val="22"/>
        </w:rPr>
      </w:pPr>
      <w:r>
        <w:rPr>
          <w:b/>
          <w:iCs/>
          <w:color w:val="000000"/>
          <w:sz w:val="22"/>
          <w:szCs w:val="22"/>
        </w:rPr>
        <w:t>Куртка</w:t>
      </w:r>
    </w:p>
    <w:p>
      <w:pPr>
        <w:pStyle w:val="Normal"/>
        <w:ind w:firstLine="709"/>
        <w:jc w:val="both"/>
        <w:rPr>
          <w:iCs/>
          <w:sz w:val="22"/>
          <w:szCs w:val="22"/>
        </w:rPr>
      </w:pPr>
      <w:r>
        <w:rPr>
          <w:iCs/>
          <w:color w:val="000000"/>
          <w:sz w:val="22"/>
          <w:szCs w:val="22"/>
        </w:rPr>
        <w:t xml:space="preserve">Куртка прямого силуэта, с центральной бортовой застёжкой на молнию, </w:t>
      </w:r>
      <w:r>
        <w:rPr>
          <w:iCs/>
          <w:sz w:val="22"/>
          <w:szCs w:val="22"/>
        </w:rPr>
        <w:t xml:space="preserve">скрытой двумя втачными планками-обтачками и отложным воротником. Низ </w:t>
      </w:r>
      <w:r>
        <w:rPr>
          <w:iCs/>
          <w:color w:val="000000"/>
          <w:sz w:val="22"/>
          <w:szCs w:val="22"/>
        </w:rPr>
        <w:t>куртки</w:t>
      </w:r>
      <w:r>
        <w:rPr>
          <w:sz w:val="22"/>
          <w:szCs w:val="22"/>
        </w:rPr>
        <w:t xml:space="preserve"> </w:t>
      </w:r>
      <w:r>
        <w:rPr>
          <w:iCs/>
          <w:color w:val="000000"/>
          <w:sz w:val="22"/>
          <w:szCs w:val="22"/>
        </w:rPr>
        <w:t xml:space="preserve">с притачным по полочкам и по спинке поясом. В боковых частях пояса - вставка из широкой </w:t>
      </w:r>
      <w:r>
        <w:rPr>
          <w:iCs/>
          <w:sz w:val="22"/>
          <w:szCs w:val="22"/>
        </w:rPr>
        <w:t>эластичной тесьмы, простроченная по горизонтали двумя параллельными строчками, разделяющими ширину пояса на три равные части.</w:t>
      </w:r>
    </w:p>
    <w:p>
      <w:pPr>
        <w:pStyle w:val="Normal"/>
        <w:shd w:val="clear" w:color="auto" w:fill="FFFFFF" w:themeFill="background1"/>
        <w:ind w:firstLine="709"/>
        <w:jc w:val="both"/>
        <w:rPr>
          <w:iCs/>
          <w:color w:val="000000"/>
          <w:sz w:val="22"/>
          <w:szCs w:val="22"/>
        </w:rPr>
      </w:pPr>
      <w:r>
        <w:rPr>
          <w:iCs/>
          <w:sz w:val="22"/>
          <w:szCs w:val="22"/>
        </w:rPr>
        <w:t xml:space="preserve">Полочка на частичной подкладке. На полочке обработаны два накладных нагрудных кармана типа «портфель» с клапанами с застежкой на контактную ленту.  </w:t>
      </w:r>
      <w:r>
        <w:rPr>
          <w:iCs/>
          <w:color w:val="000000"/>
          <w:sz w:val="22"/>
          <w:szCs w:val="22"/>
        </w:rPr>
        <w:t xml:space="preserve">На клапан правого нагрудного кармана настрочена контактная лента шириной </w:t>
      </w:r>
      <w:r>
        <w:rPr>
          <w:iCs/>
          <w:sz w:val="22"/>
          <w:szCs w:val="22"/>
        </w:rPr>
        <w:t>30</w:t>
      </w:r>
      <w:r>
        <w:rPr>
          <w:spacing w:val="2"/>
          <w:sz w:val="22"/>
          <w:szCs w:val="22"/>
        </w:rPr>
        <w:t xml:space="preserve">±1 </w:t>
      </w:r>
      <w:r>
        <w:rPr>
          <w:rFonts w:eastAsia="Calibri"/>
          <w:iCs/>
          <w:sz w:val="22"/>
          <w:szCs w:val="22"/>
        </w:rPr>
        <w:t>мм</w:t>
      </w:r>
      <w:r>
        <w:rPr>
          <w:iCs/>
          <w:sz w:val="22"/>
          <w:szCs w:val="22"/>
        </w:rPr>
        <w:t> и длиной 120</w:t>
      </w:r>
      <w:r>
        <w:rPr>
          <w:spacing w:val="2"/>
          <w:sz w:val="22"/>
          <w:szCs w:val="22"/>
        </w:rPr>
        <w:t xml:space="preserve">±1 </w:t>
      </w:r>
      <w:r>
        <w:rPr>
          <w:iCs/>
          <w:sz w:val="22"/>
          <w:szCs w:val="22"/>
        </w:rPr>
        <w:t xml:space="preserve">мм, </w:t>
      </w:r>
      <w:r>
        <w:rPr>
          <w:iCs/>
          <w:color w:val="000000"/>
          <w:sz w:val="22"/>
          <w:szCs w:val="22"/>
        </w:rPr>
        <w:t xml:space="preserve">для крепления нагрудного знака «МЧС РОССИИ» </w:t>
      </w:r>
      <w:r>
        <w:rPr>
          <w:iCs/>
          <w:color w:val="000000"/>
          <w:sz w:val="22"/>
          <w:szCs w:val="22"/>
          <w:shd w:fill="FFFFFF" w:val="clear"/>
        </w:rPr>
        <w:t>(рисунок 4).</w:t>
      </w:r>
      <w:r>
        <w:rPr>
          <w:iCs/>
          <w:color w:val="000000"/>
          <w:sz w:val="22"/>
          <w:szCs w:val="22"/>
        </w:rPr>
        <w:t xml:space="preserve"> На клапан левого нагрудного кармана настрочена контактная лента, шириной 30±1 мм и длиной 120±1 мм для крепления нагрудного знака «Фамилия И.О.», ответная часть текстильной застежки прилагается в комплекте. </w:t>
        <w:br/>
        <w:t xml:space="preserve">На левый нагрудный карман настрочен нагрудный знак «МЧС РОССИИ» диаметром 80±1 мм </w:t>
      </w:r>
      <w:r>
        <w:rPr>
          <w:iCs/>
          <w:color w:val="000000"/>
          <w:sz w:val="22"/>
          <w:szCs w:val="22"/>
          <w:shd w:fill="FFFFFF" w:val="clear"/>
        </w:rPr>
        <w:t>(рисунок 5).</w:t>
      </w:r>
      <w:r>
        <w:rPr>
          <w:iCs/>
          <w:color w:val="000000"/>
          <w:sz w:val="22"/>
          <w:szCs w:val="22"/>
        </w:rPr>
        <w:t xml:space="preserve"> В нижней части полочки два прорезных боковых кармана в рамку c двумя обтачками с застежкой на тесьму - молнию.</w:t>
      </w:r>
    </w:p>
    <w:p>
      <w:pPr>
        <w:pStyle w:val="Normal"/>
        <w:shd w:val="clear" w:color="auto" w:fill="FFFFFF" w:themeFill="background1"/>
        <w:suppressAutoHyphens w:val="true"/>
        <w:ind w:firstLine="567"/>
        <w:jc w:val="both"/>
        <w:rPr>
          <w:sz w:val="22"/>
          <w:szCs w:val="22"/>
          <w:lang w:eastAsia="zh-CN"/>
        </w:rPr>
      </w:pPr>
      <w:r>
        <w:rPr>
          <w:rFonts w:eastAsia="Calibri"/>
          <w:iCs/>
          <w:color w:val="000000"/>
          <w:sz w:val="22"/>
          <w:szCs w:val="22"/>
        </w:rPr>
        <w:t xml:space="preserve"> </w:t>
      </w:r>
      <w:r>
        <w:rPr>
          <w:rFonts w:eastAsia="Calibri"/>
          <w:iCs/>
          <w:color w:val="000000"/>
          <w:sz w:val="22"/>
          <w:szCs w:val="22"/>
        </w:rPr>
        <w:t xml:space="preserve">Спинка куртки с кокеткой, с притачным поясом с участками эластичной ленты по бокам. Участки эластичной ленты на поясе должны быть функциональными, растягиваться и возвращаться в первоначальное состояние, не нарушая внешнего вида костюма. </w:t>
      </w:r>
      <w:r>
        <w:rPr>
          <w:rFonts w:eastAsia="Calibri"/>
          <w:iCs/>
          <w:sz w:val="22"/>
          <w:szCs w:val="22"/>
        </w:rPr>
        <w:t xml:space="preserve">В центре верхней части </w:t>
      </w:r>
      <w:r>
        <w:rPr>
          <w:sz w:val="22"/>
          <w:szCs w:val="22"/>
        </w:rPr>
        <w:t xml:space="preserve">спинки нанесена надпись термотрансферной печатью (термопечатью, шелкографией) логотип МЧС России (примерный вид трафарета на рисунке 3). Логотип МЧС России представляет собой слова «МЧС РОССИИ» белого цвета, расположенные в два ряда с межстрочным интервалом 15±1 мм (высота прямострочных букв 45±1 мм, высота округлых букв (“О” и “С”) 47±1 мм, расстояние между верхней кромкой буквы первого ряда </w:t>
        <w:br/>
        <w:t>и нижней кромкой буквы второго ряда 105±2 мм).</w:t>
      </w:r>
      <w:r>
        <w:rPr>
          <w:rFonts w:eastAsia="Calibri"/>
          <w:iCs/>
          <w:sz w:val="22"/>
          <w:szCs w:val="22"/>
        </w:rPr>
        <w:t xml:space="preserve"> </w:t>
      </w:r>
    </w:p>
    <w:p>
      <w:pPr>
        <w:pStyle w:val="Normal"/>
        <w:ind w:firstLine="709"/>
        <w:jc w:val="both"/>
        <w:rPr>
          <w:iCs/>
          <w:color w:val="000000"/>
          <w:sz w:val="22"/>
          <w:szCs w:val="22"/>
        </w:rPr>
      </w:pPr>
      <w:r>
        <w:rPr>
          <w:iCs/>
          <w:color w:val="000000"/>
          <w:sz w:val="22"/>
          <w:szCs w:val="22"/>
        </w:rPr>
        <w:t xml:space="preserve">На подкладке левой части переда - накладной карман из водонепроницаемой ткани с цельнокроеным клапаном и </w:t>
      </w:r>
      <w:r>
        <w:rPr>
          <w:iCs/>
          <w:sz w:val="22"/>
          <w:szCs w:val="22"/>
        </w:rPr>
        <w:t>застежкой</w:t>
      </w:r>
      <w:r>
        <w:rPr>
          <w:iCs/>
          <w:color w:val="000000"/>
          <w:sz w:val="22"/>
          <w:szCs w:val="22"/>
        </w:rPr>
        <w:t xml:space="preserve"> на петлю и пуговицу, предназначенный для документов.</w:t>
      </w:r>
    </w:p>
    <w:p>
      <w:pPr>
        <w:pStyle w:val="Normal"/>
        <w:ind w:firstLine="709"/>
        <w:jc w:val="both"/>
        <w:rPr>
          <w:iCs/>
          <w:color w:val="000000"/>
          <w:sz w:val="22"/>
          <w:szCs w:val="22"/>
        </w:rPr>
      </w:pPr>
      <w:r>
        <w:rPr>
          <w:iCs/>
          <w:color w:val="000000"/>
          <w:sz w:val="22"/>
          <w:szCs w:val="22"/>
        </w:rPr>
        <w:t>В куртке рукава втачные, двухшовные, с усилительными накладками в области локтя. По низу рукавов притачные манжеты, застегивающиеся на пуговицы. По шву притачивания манжет заложены по две складки в сторону локтевого шва.</w:t>
      </w:r>
    </w:p>
    <w:p>
      <w:pPr>
        <w:pStyle w:val="Normal"/>
        <w:ind w:firstLine="709"/>
        <w:jc w:val="both"/>
        <w:rPr>
          <w:iCs/>
          <w:color w:val="000000"/>
          <w:sz w:val="22"/>
          <w:szCs w:val="22"/>
        </w:rPr>
      </w:pPr>
      <w:r>
        <w:rPr>
          <w:iCs/>
          <w:color w:val="000000"/>
          <w:sz w:val="22"/>
          <w:szCs w:val="22"/>
        </w:rPr>
        <w:t>Воротник - отложной с острыми концами.</w:t>
      </w:r>
    </w:p>
    <w:p>
      <w:pPr>
        <w:pStyle w:val="Normal"/>
        <w:suppressAutoHyphens w:val="true"/>
        <w:ind w:firstLine="567"/>
        <w:jc w:val="both"/>
        <w:rPr>
          <w:rFonts w:eastAsia="Calibri"/>
          <w:iCs/>
          <w:color w:val="000000"/>
          <w:sz w:val="22"/>
          <w:szCs w:val="22"/>
        </w:rPr>
      </w:pPr>
      <w:r>
        <w:rPr>
          <w:rFonts w:eastAsia="Calibri"/>
          <w:iCs/>
          <w:color w:val="000000"/>
          <w:sz w:val="22"/>
          <w:szCs w:val="22"/>
        </w:rPr>
        <w:t xml:space="preserve">  </w:t>
      </w:r>
      <w:r>
        <w:rPr>
          <w:rFonts w:eastAsia="Calibri"/>
          <w:iCs/>
          <w:color w:val="000000"/>
          <w:sz w:val="22"/>
          <w:szCs w:val="22"/>
        </w:rPr>
        <w:t xml:space="preserve">На деталях полочек в области плечевых швов расположены по две шлёвки </w:t>
        <w:br/>
        <w:t>и обметаны по две неразрезанные петли для пристегивания съемных знаков отличия.</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 xml:space="preserve">Рукава двухшовные. На левом рукаве настрочены два нарукавных знака: один - «МЧС РОССИИ» на расстоянии 80 мм от шва втачивания рукава (рисунок 7) и другой – символизирующий Государственный флаг Российской Федерации (рис.4). </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Нарукавный знак на специальную форму одежды сотрудников ФПС ГПС МЧС России выполнен в виде фигурного щита (высота 110 мм, ширина 85 мм) с окантовкой золотистого  цвета (металлизированная нить).</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Поле щита – в цвет ткани верха формы одежды.</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В центре щита изображена малая эмблема МЧС России, обрамленная снизу оливковыми ветвями золотистого цвета (металлизированная нить).</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В верхней части щита в один ряд буквами золотистого цвета (металлизированная нить) нанесена надпись: «МЧС РОССИИ».</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Нарукавный знак на специальную форму одежды сотрудников ФПС ГПС МЧС России выполнен в виде полукруга (высота 40 мм, ширина 85 мм) в цвет флага Российской Федерации с окантовкой золотистого цвета(металлизированная нить)  (рисунок 7).</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В основании полукруга, на полосе в цвет ткани верха формы одежды в один ряд буквами золотистого цвета нанесена надпись: «РОССИЯ».</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На правом рукаве настрочен нарукавный знак: СПЕЦИАЛЬНЫЕ ПОДРАЗДЕЛЕНИЯ ФПС (рисунок 8). Выполнен в виде щита фигурной формы (высота 110 мм, ширина 85 мм) с окантовкой золотистого цвета (металлизированная нить). Поле щита - в цвет ткани верха формы одежды.</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В верхней части щита расположена средняя эмблема МЧС России золотистого цвета (металлизированная нить), в нижней части щита - шестибашенная фортеция красного цвета.</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На центральную часть фортеции помещены - каска пожарного золотистого цвета (металлизированная нить), наложенная на два перекрещенных пожарных топорика золотистого цвета (металлизированная нить).</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Над средней эмблемой МЧС России - преломленный Государственный флаг Российской Федерации.</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В верхней части щита в один ряд буквами золотистого цвета (металлизированная нить) нанесена надпись: "МЧС РОССИИ", в нижней части щита - изогнутая по форме щита в один ряд буквами золотистого цвета (металлизированная нить) надпись: «СПЕЦИАЛЬНЫЕ ПОДРАЗДЕЛЕНИЯ ФПС».</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 xml:space="preserve">  </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 xml:space="preserve"> </w:t>
      </w:r>
      <w:r>
        <w:rPr>
          <w:rFonts w:eastAsia="Calibri"/>
          <w:b/>
          <w:bCs/>
          <w:iCs/>
          <w:color w:val="000000"/>
          <w:sz w:val="22"/>
          <w:szCs w:val="22"/>
        </w:rPr>
        <w:t>Брюки</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Брюки прямые, с застроченным стрелками, гульфиком с застежкой-молнией, притачным поясом.</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 xml:space="preserve">Передние половины брюк с подкладкой, заходящей за уровень колена </w:t>
        <w:br/>
        <w:t>на 15-20±0,5 см, с наклонными боковыми карманами.</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Ширина шва застрачивания стрелок 0,1 - 0,2 см.</w:t>
      </w:r>
    </w:p>
    <w:p>
      <w:pPr>
        <w:pStyle w:val="Normal"/>
        <w:shd w:val="clear" w:color="auto" w:fill="FFFFFF" w:themeFill="background1"/>
        <w:suppressAutoHyphens w:val="true"/>
        <w:ind w:firstLine="567"/>
        <w:jc w:val="both"/>
        <w:rPr>
          <w:rFonts w:eastAsia="Calibri"/>
          <w:iCs/>
          <w:color w:val="000000"/>
          <w:sz w:val="22"/>
          <w:szCs w:val="22"/>
        </w:rPr>
      </w:pPr>
      <w:r>
        <w:rPr>
          <w:rFonts w:eastAsia="Calibri"/>
          <w:iCs/>
          <w:color w:val="000000"/>
          <w:sz w:val="22"/>
          <w:szCs w:val="22"/>
        </w:rPr>
        <w:t>В среднем шве передних половин застежка-молния. Гульфик цельновыкроенный с левой передней половиной брюк. Откосок притачной к правой половине брюк.</w:t>
      </w:r>
    </w:p>
    <w:p>
      <w:pPr>
        <w:pStyle w:val="Normal"/>
        <w:shd w:val="clear" w:color="auto" w:fill="FFFFFF" w:themeFill="background1"/>
        <w:suppressAutoHyphens w:val="true"/>
        <w:ind w:firstLine="567"/>
        <w:jc w:val="both"/>
        <w:rPr>
          <w:iCs/>
          <w:sz w:val="22"/>
          <w:szCs w:val="22"/>
        </w:rPr>
      </w:pPr>
      <w:r>
        <w:rPr>
          <w:rFonts w:eastAsia="Calibri"/>
          <w:iCs/>
          <w:color w:val="000000"/>
          <w:sz w:val="22"/>
          <w:szCs w:val="22"/>
        </w:rPr>
        <w:t>На задних половинах - вытачки. На правой задней половине брюк - прорезной карман с</w:t>
      </w:r>
      <w:r>
        <w:rPr>
          <w:iCs/>
          <w:sz w:val="22"/>
          <w:szCs w:val="22"/>
        </w:rPr>
        <w:t xml:space="preserve"> листочкой и клапаном, застегивающимся на текстильную застежку.</w:t>
      </w:r>
    </w:p>
    <w:p>
      <w:pPr>
        <w:pStyle w:val="Normal"/>
        <w:ind w:firstLine="709"/>
        <w:jc w:val="both"/>
        <w:rPr>
          <w:iCs/>
          <w:sz w:val="22"/>
          <w:szCs w:val="22"/>
        </w:rPr>
      </w:pPr>
      <w:r>
        <w:rPr>
          <w:iCs/>
          <w:sz w:val="22"/>
          <w:szCs w:val="22"/>
        </w:rPr>
        <w:t>Пояс с застежкой на концах на обметанную петлю и пуговицу, эластичной тесьмой в области боковых швов, семью шлевками. Расположение шлевок: одна по среднему шву задних половин, две по стрелкам передних половинок брюк, две у вытачек на задних половинках брюк и две на равном расстоянии между задней и передней шлевками.</w:t>
      </w:r>
    </w:p>
    <w:p>
      <w:pPr>
        <w:pStyle w:val="Normal"/>
        <w:ind w:firstLine="709"/>
        <w:jc w:val="both"/>
        <w:rPr>
          <w:iCs/>
          <w:sz w:val="22"/>
          <w:szCs w:val="22"/>
        </w:rPr>
      </w:pPr>
      <w:r>
        <w:rPr>
          <w:iCs/>
          <w:sz w:val="22"/>
          <w:szCs w:val="22"/>
        </w:rPr>
        <w:t>Низ брюк обработан швом вподгибку с закрытым срезом шириной 30±0,2 мм.</w:t>
      </w:r>
    </w:p>
    <w:p>
      <w:pPr>
        <w:pStyle w:val="Normal"/>
        <w:ind w:firstLine="709"/>
        <w:jc w:val="both"/>
        <w:rPr>
          <w:iCs/>
          <w:sz w:val="22"/>
          <w:szCs w:val="22"/>
        </w:rPr>
      </w:pPr>
      <w:r>
        <w:rPr>
          <w:iCs/>
          <w:sz w:val="22"/>
          <w:szCs w:val="22"/>
        </w:rPr>
        <w:t>По поясу, клапану кармана, входу в боковые наклонные карманы, шлевкам, по хлястикам штрипок проложена отделочная строчка шириной 0,1 - 0,2 см.</w:t>
      </w:r>
    </w:p>
    <w:p>
      <w:pPr>
        <w:pStyle w:val="Normal"/>
        <w:ind w:firstLine="709"/>
        <w:jc w:val="both"/>
        <w:rPr>
          <w:iCs/>
          <w:sz w:val="22"/>
          <w:szCs w:val="22"/>
        </w:rPr>
      </w:pPr>
      <w:r>
        <w:rPr>
          <w:iCs/>
          <w:sz w:val="22"/>
          <w:szCs w:val="22"/>
        </w:rPr>
        <w:t>Основные требования к изготовлению.</w:t>
      </w:r>
    </w:p>
    <w:p>
      <w:pPr>
        <w:pStyle w:val="Normal"/>
        <w:ind w:firstLine="709"/>
        <w:jc w:val="both"/>
        <w:rPr>
          <w:iCs/>
          <w:sz w:val="22"/>
          <w:szCs w:val="22"/>
        </w:rPr>
      </w:pPr>
      <w:r>
        <w:rPr>
          <w:iCs/>
          <w:sz w:val="22"/>
          <w:szCs w:val="22"/>
        </w:rPr>
        <w:t>Классификация и виды стежков, строчек и швов - по ГОСТ 12807-2003. Требования к стежкам, строчкам и швам - по инструкции «Технические требования к соединениям деталей швейных изделий» и ОСТ 17835-80.</w:t>
      </w:r>
    </w:p>
    <w:p>
      <w:pPr>
        <w:pStyle w:val="Normal"/>
        <w:ind w:firstLine="709"/>
        <w:jc w:val="both"/>
        <w:rPr>
          <w:iCs/>
          <w:sz w:val="22"/>
          <w:szCs w:val="22"/>
        </w:rPr>
      </w:pPr>
      <w:r>
        <w:rPr>
          <w:iCs/>
          <w:sz w:val="22"/>
          <w:szCs w:val="22"/>
        </w:rPr>
        <w:t>Раскрой деталей костюма - по ГОСТ 20757-91.</w:t>
      </w:r>
    </w:p>
    <w:p>
      <w:pPr>
        <w:pStyle w:val="Normal"/>
        <w:ind w:firstLine="709"/>
        <w:jc w:val="both"/>
        <w:rPr>
          <w:iCs/>
          <w:sz w:val="22"/>
          <w:szCs w:val="22"/>
        </w:rPr>
      </w:pPr>
      <w:r>
        <w:rPr>
          <w:iCs/>
          <w:sz w:val="22"/>
          <w:szCs w:val="22"/>
        </w:rPr>
        <w:t>В изделиях не допускаются производственные дефекты и пороки материалов, превышающие допустимые нормы для 1 сорта по ГОСТ 11259-79.</w:t>
      </w:r>
    </w:p>
    <w:p>
      <w:pPr>
        <w:pStyle w:val="Normal"/>
        <w:tabs>
          <w:tab w:val="clear" w:pos="709"/>
          <w:tab w:val="left" w:pos="1519" w:leader="none"/>
        </w:tabs>
        <w:jc w:val="center"/>
        <w:rPr>
          <w:color w:val="333333"/>
          <w:spacing w:val="10"/>
          <w:sz w:val="22"/>
          <w:szCs w:val="22"/>
        </w:rPr>
      </w:pPr>
      <w:r>
        <w:rPr/>
        <w:drawing>
          <wp:inline distT="0" distB="0" distL="0" distR="0">
            <wp:extent cx="4468495" cy="2534920"/>
            <wp:effectExtent l="0" t="0" r="0" b="0"/>
            <wp:docPr id="3" name="Рисунок 39" descr="D:\МОСКВА 2013\МЧС России 2014\Логотип МЧС РОССИИ с измерен 06 201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9" descr="D:\МОСКВА 2013\МЧС России 2014\Логотип МЧС РОССИИ с измерен 06 2014г.jpg"/>
                    <pic:cNvPicPr>
                      <a:picLocks noChangeAspect="1" noChangeArrowheads="1"/>
                    </pic:cNvPicPr>
                  </pic:nvPicPr>
                  <pic:blipFill>
                    <a:blip r:embed="rId4"/>
                    <a:srcRect l="0" t="0" r="0" b="8434"/>
                    <a:stretch>
                      <a:fillRect/>
                    </a:stretch>
                  </pic:blipFill>
                  <pic:spPr bwMode="auto">
                    <a:xfrm>
                      <a:off x="0" y="0"/>
                      <a:ext cx="4468495" cy="2534920"/>
                    </a:xfrm>
                    <a:prstGeom prst="rect">
                      <a:avLst/>
                    </a:prstGeom>
                  </pic:spPr>
                </pic:pic>
              </a:graphicData>
            </a:graphic>
          </wp:inline>
        </w:drawing>
      </w:r>
    </w:p>
    <w:p>
      <w:pPr>
        <w:pStyle w:val="Normal"/>
        <w:tabs>
          <w:tab w:val="clear" w:pos="709"/>
          <w:tab w:val="left" w:pos="1519" w:leader="none"/>
        </w:tabs>
        <w:ind w:firstLine="709"/>
        <w:rPr>
          <w:color w:val="333333"/>
          <w:spacing w:val="10"/>
          <w:sz w:val="22"/>
          <w:szCs w:val="22"/>
        </w:rPr>
      </w:pPr>
      <w:r>
        <w:rPr>
          <w:color w:val="333333"/>
          <w:spacing w:val="10"/>
          <w:sz w:val="22"/>
          <w:szCs w:val="22"/>
        </w:rPr>
        <w:t xml:space="preserve">                                                       </w:t>
      </w:r>
      <w:r>
        <w:rPr>
          <w:color w:val="333333"/>
          <w:spacing w:val="10"/>
          <w:sz w:val="22"/>
          <w:szCs w:val="22"/>
        </w:rPr>
        <w:t>Рисунок 3</w:t>
      </w:r>
    </w:p>
    <w:p>
      <w:pPr>
        <w:pStyle w:val="Normal"/>
        <w:tabs>
          <w:tab w:val="clear" w:pos="709"/>
          <w:tab w:val="left" w:pos="1519" w:leader="none"/>
        </w:tabs>
        <w:jc w:val="center"/>
        <w:rPr>
          <w:color w:val="333333"/>
          <w:spacing w:val="10"/>
          <w:sz w:val="22"/>
          <w:szCs w:val="22"/>
        </w:rPr>
      </w:pPr>
      <w:r>
        <w:rPr/>
        <w:drawing>
          <wp:inline distT="0" distB="0" distL="0" distR="0">
            <wp:extent cx="5815965" cy="1629410"/>
            <wp:effectExtent l="0" t="0" r="0" b="0"/>
            <wp:docPr id="4" name="Рисунок 40" descr="C:\Users\A.Gubenko\Desktop\новые нарукавные знаки\нагрудный прямоуголь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0" descr="C:\Users\A.Gubenko\Desktop\новые нарукавные знаки\нагрудный прямоугольник.bmp"/>
                    <pic:cNvPicPr>
                      <a:picLocks noChangeAspect="1" noChangeArrowheads="1"/>
                    </pic:cNvPicPr>
                  </pic:nvPicPr>
                  <pic:blipFill>
                    <a:blip r:embed="rId5"/>
                    <a:stretch>
                      <a:fillRect/>
                    </a:stretch>
                  </pic:blipFill>
                  <pic:spPr bwMode="auto">
                    <a:xfrm>
                      <a:off x="0" y="0"/>
                      <a:ext cx="5815965" cy="1629410"/>
                    </a:xfrm>
                    <a:prstGeom prst="rect">
                      <a:avLst/>
                    </a:prstGeom>
                  </pic:spPr>
                </pic:pic>
              </a:graphicData>
            </a:graphic>
          </wp:inline>
        </w:drawing>
      </w:r>
    </w:p>
    <w:p>
      <w:pPr>
        <w:pStyle w:val="Normal"/>
        <w:tabs>
          <w:tab w:val="clear" w:pos="709"/>
          <w:tab w:val="left" w:pos="1519" w:leader="none"/>
        </w:tabs>
        <w:ind w:firstLine="709"/>
        <w:rPr>
          <w:sz w:val="22"/>
          <w:szCs w:val="22"/>
        </w:rPr>
      </w:pPr>
      <w:r>
        <w:rPr>
          <w:color w:val="333333"/>
          <w:spacing w:val="10"/>
          <w:sz w:val="22"/>
          <w:szCs w:val="22"/>
        </w:rPr>
        <w:t xml:space="preserve">                                                       </w:t>
      </w:r>
      <w:r>
        <w:rPr>
          <w:color w:val="333333"/>
          <w:spacing w:val="10"/>
          <w:sz w:val="22"/>
          <w:szCs w:val="22"/>
        </w:rPr>
        <w:t>Рисунок 4</w:t>
      </w:r>
    </w:p>
    <w:p>
      <w:pPr>
        <w:pStyle w:val="Normal"/>
        <w:tabs>
          <w:tab w:val="clear" w:pos="709"/>
          <w:tab w:val="left" w:pos="1519" w:leader="none"/>
        </w:tabs>
        <w:ind w:firstLine="709"/>
        <w:jc w:val="center"/>
        <w:rPr>
          <w:color w:val="333333"/>
          <w:spacing w:val="10"/>
          <w:sz w:val="22"/>
          <w:szCs w:val="22"/>
        </w:rPr>
      </w:pPr>
      <w:r>
        <w:rPr/>
        <w:drawing>
          <wp:inline distT="0" distB="0" distL="0" distR="0">
            <wp:extent cx="3037205" cy="3079115"/>
            <wp:effectExtent l="0" t="0" r="0" b="0"/>
            <wp:docPr id="5" name="Рисунок 41" descr="C:\Users\A.Gubenko\Desktop\ТЗ к плану обеспечения 2022 (22.02.22)\ТЗ 2022 корректировки\новые нарукавные знаки\Б кр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1" descr="C:\Users\A.Gubenko\Desktop\ТЗ к плану обеспечения 2022 (22.02.22)\ТЗ 2022 корректировки\новые нарукавные знаки\Б круг.png"/>
                    <pic:cNvPicPr>
                      <a:picLocks noChangeAspect="1" noChangeArrowheads="1"/>
                    </pic:cNvPicPr>
                  </pic:nvPicPr>
                  <pic:blipFill>
                    <a:blip r:embed="rId6"/>
                    <a:stretch>
                      <a:fillRect/>
                    </a:stretch>
                  </pic:blipFill>
                  <pic:spPr bwMode="auto">
                    <a:xfrm>
                      <a:off x="0" y="0"/>
                      <a:ext cx="3037205" cy="3079115"/>
                    </a:xfrm>
                    <a:prstGeom prst="rect">
                      <a:avLst/>
                    </a:prstGeom>
                  </pic:spPr>
                </pic:pic>
              </a:graphicData>
            </a:graphic>
          </wp:inline>
        </w:drawing>
      </w:r>
    </w:p>
    <w:p>
      <w:pPr>
        <w:pStyle w:val="Normal"/>
        <w:tabs>
          <w:tab w:val="clear" w:pos="709"/>
          <w:tab w:val="left" w:pos="1519" w:leader="none"/>
        </w:tabs>
        <w:ind w:firstLine="709"/>
        <w:rPr>
          <w:color w:val="333333"/>
          <w:spacing w:val="10"/>
          <w:sz w:val="22"/>
          <w:szCs w:val="22"/>
        </w:rPr>
      </w:pPr>
      <w:r>
        <w:rPr>
          <w:color w:val="333333"/>
          <w:spacing w:val="10"/>
          <w:sz w:val="22"/>
          <w:szCs w:val="22"/>
        </w:rPr>
        <w:t xml:space="preserve">                                                         </w:t>
      </w:r>
      <w:r>
        <w:rPr>
          <w:color w:val="333333"/>
          <w:spacing w:val="10"/>
          <w:sz w:val="22"/>
          <w:szCs w:val="22"/>
        </w:rPr>
        <w:t>Рисунок 5</w:t>
      </w:r>
    </w:p>
    <w:p>
      <w:pPr>
        <w:pStyle w:val="Normal"/>
        <w:tabs>
          <w:tab w:val="clear" w:pos="709"/>
          <w:tab w:val="left" w:pos="1519" w:leader="none"/>
        </w:tabs>
        <w:ind w:firstLine="709"/>
        <w:jc w:val="center"/>
        <w:rPr>
          <w:color w:val="333333"/>
          <w:spacing w:val="10"/>
          <w:sz w:val="22"/>
          <w:szCs w:val="22"/>
        </w:rPr>
      </w:pPr>
      <w:r>
        <w:rPr>
          <w:color w:val="333333"/>
          <w:spacing w:val="10"/>
          <w:sz w:val="22"/>
          <w:szCs w:val="22"/>
        </w:rPr>
      </w:r>
    </w:p>
    <w:p>
      <w:pPr>
        <w:pStyle w:val="Normal"/>
        <w:tabs>
          <w:tab w:val="clear" w:pos="709"/>
          <w:tab w:val="left" w:pos="1519" w:leader="none"/>
          <w:tab w:val="left" w:pos="5159" w:leader="none"/>
          <w:tab w:val="center" w:pos="5457" w:leader="none"/>
        </w:tabs>
        <w:ind w:firstLine="709"/>
        <w:jc w:val="center"/>
        <w:rPr>
          <w:color w:val="333333"/>
          <w:spacing w:val="10"/>
          <w:sz w:val="22"/>
          <w:szCs w:val="22"/>
        </w:rPr>
      </w:pPr>
      <w:r>
        <w:rPr/>
        <w:drawing>
          <wp:inline distT="0" distB="0" distL="0" distR="0">
            <wp:extent cx="3474720" cy="3522345"/>
            <wp:effectExtent l="0" t="0" r="0" b="0"/>
            <wp:docPr id="6" name="Рисунок 42" descr="C:\Users\A.Gubenko\Desktop\новые нарукавные знаки\щит мч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2" descr="C:\Users\A.Gubenko\Desktop\новые нарукавные знаки\щит мчс.png"/>
                    <pic:cNvPicPr>
                      <a:picLocks noChangeAspect="1" noChangeArrowheads="1"/>
                    </pic:cNvPicPr>
                  </pic:nvPicPr>
                  <pic:blipFill>
                    <a:blip r:embed="rId7"/>
                    <a:stretch>
                      <a:fillRect/>
                    </a:stretch>
                  </pic:blipFill>
                  <pic:spPr bwMode="auto">
                    <a:xfrm>
                      <a:off x="0" y="0"/>
                      <a:ext cx="3474720" cy="3522345"/>
                    </a:xfrm>
                    <a:prstGeom prst="rect">
                      <a:avLst/>
                    </a:prstGeom>
                  </pic:spPr>
                </pic:pic>
              </a:graphicData>
            </a:graphic>
          </wp:inline>
        </w:drawing>
      </w:r>
    </w:p>
    <w:p>
      <w:pPr>
        <w:pStyle w:val="Normal"/>
        <w:tabs>
          <w:tab w:val="clear" w:pos="709"/>
          <w:tab w:val="left" w:pos="1519" w:leader="none"/>
        </w:tabs>
        <w:ind w:firstLine="709"/>
        <w:jc w:val="center"/>
        <w:rPr>
          <w:color w:val="333333"/>
          <w:spacing w:val="10"/>
          <w:sz w:val="22"/>
          <w:szCs w:val="22"/>
        </w:rPr>
      </w:pPr>
      <w:r>
        <w:rPr>
          <w:color w:val="333333"/>
          <w:spacing w:val="10"/>
          <w:sz w:val="22"/>
          <w:szCs w:val="22"/>
        </w:rPr>
        <w:t>Рисунок 6</w:t>
      </w:r>
    </w:p>
    <w:p>
      <w:pPr>
        <w:pStyle w:val="Normal"/>
        <w:tabs>
          <w:tab w:val="clear" w:pos="709"/>
          <w:tab w:val="left" w:pos="1519" w:leader="none"/>
        </w:tabs>
        <w:ind w:firstLine="709"/>
        <w:jc w:val="center"/>
        <w:rPr>
          <w:color w:val="333333"/>
          <w:spacing w:val="10"/>
          <w:sz w:val="22"/>
          <w:szCs w:val="22"/>
        </w:rPr>
      </w:pPr>
      <w:r>
        <w:rPr/>
        <w:drawing>
          <wp:inline distT="0" distB="0" distL="0" distR="0">
            <wp:extent cx="2830830" cy="1645920"/>
            <wp:effectExtent l="0" t="0" r="0" b="0"/>
            <wp:docPr id="7"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3" descr=""/>
                    <pic:cNvPicPr>
                      <a:picLocks noChangeAspect="1" noChangeArrowheads="1"/>
                    </pic:cNvPicPr>
                  </pic:nvPicPr>
                  <pic:blipFill>
                    <a:blip r:embed="rId8"/>
                    <a:stretch>
                      <a:fillRect/>
                    </a:stretch>
                  </pic:blipFill>
                  <pic:spPr bwMode="auto">
                    <a:xfrm>
                      <a:off x="0" y="0"/>
                      <a:ext cx="2830830" cy="1645920"/>
                    </a:xfrm>
                    <a:prstGeom prst="rect">
                      <a:avLst/>
                    </a:prstGeom>
                  </pic:spPr>
                </pic:pic>
              </a:graphicData>
            </a:graphic>
          </wp:inline>
        </w:drawing>
      </w:r>
    </w:p>
    <w:p>
      <w:pPr>
        <w:pStyle w:val="Normal"/>
        <w:tabs>
          <w:tab w:val="clear" w:pos="709"/>
          <w:tab w:val="left" w:pos="1519" w:leader="none"/>
        </w:tabs>
        <w:ind w:firstLine="709"/>
        <w:jc w:val="center"/>
        <w:rPr>
          <w:color w:val="333333"/>
          <w:spacing w:val="10"/>
          <w:sz w:val="22"/>
          <w:szCs w:val="22"/>
        </w:rPr>
      </w:pPr>
      <w:r>
        <w:rPr>
          <w:color w:val="333333"/>
          <w:spacing w:val="10"/>
          <w:sz w:val="22"/>
          <w:szCs w:val="22"/>
        </w:rPr>
        <w:t>Рисунок 7</w:t>
      </w:r>
    </w:p>
    <w:p>
      <w:pPr>
        <w:pStyle w:val="Normal"/>
        <w:tabs>
          <w:tab w:val="clear" w:pos="709"/>
          <w:tab w:val="left" w:pos="1519" w:leader="none"/>
        </w:tabs>
        <w:ind w:firstLine="709"/>
        <w:jc w:val="center"/>
        <w:rPr>
          <w:color w:val="333333"/>
          <w:spacing w:val="10"/>
          <w:sz w:val="22"/>
          <w:szCs w:val="22"/>
        </w:rPr>
      </w:pPr>
      <w:r>
        <w:rPr/>
        <w:drawing>
          <wp:inline distT="0" distB="0" distL="0" distR="0">
            <wp:extent cx="2056130" cy="2835910"/>
            <wp:effectExtent l="0" t="0" r="0" b="0"/>
            <wp:docPr id="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
                    <pic:cNvPicPr>
                      <a:picLocks noChangeAspect="1" noChangeArrowheads="1"/>
                    </pic:cNvPicPr>
                  </pic:nvPicPr>
                  <pic:blipFill>
                    <a:blip r:embed="rId9"/>
                    <a:srcRect l="51729" t="0" r="2317" b="5221"/>
                    <a:stretch>
                      <a:fillRect/>
                    </a:stretch>
                  </pic:blipFill>
                  <pic:spPr bwMode="auto">
                    <a:xfrm>
                      <a:off x="0" y="0"/>
                      <a:ext cx="2056130" cy="2835910"/>
                    </a:xfrm>
                    <a:prstGeom prst="rect">
                      <a:avLst/>
                    </a:prstGeom>
                  </pic:spPr>
                </pic:pic>
              </a:graphicData>
            </a:graphic>
          </wp:inline>
        </w:drawing>
      </w:r>
    </w:p>
    <w:p>
      <w:pPr>
        <w:pStyle w:val="Normal"/>
        <w:tabs>
          <w:tab w:val="clear" w:pos="709"/>
          <w:tab w:val="left" w:pos="1519" w:leader="none"/>
        </w:tabs>
        <w:ind w:firstLine="709"/>
        <w:jc w:val="center"/>
        <w:rPr>
          <w:color w:val="333333"/>
          <w:spacing w:val="10"/>
          <w:sz w:val="22"/>
          <w:szCs w:val="22"/>
        </w:rPr>
      </w:pPr>
      <w:r>
        <w:rPr>
          <w:color w:val="333333"/>
          <w:spacing w:val="10"/>
          <w:sz w:val="22"/>
          <w:szCs w:val="22"/>
        </w:rPr>
        <w:t>Рисунок 8</w:t>
      </w:r>
    </w:p>
    <w:p>
      <w:pPr>
        <w:pStyle w:val="Normal"/>
        <w:tabs>
          <w:tab w:val="clear" w:pos="709"/>
          <w:tab w:val="left" w:pos="1519" w:leader="none"/>
        </w:tabs>
        <w:ind w:firstLine="709"/>
        <w:jc w:val="center"/>
        <w:rPr>
          <w:color w:val="333333"/>
          <w:spacing w:val="10"/>
          <w:sz w:val="22"/>
          <w:szCs w:val="22"/>
        </w:rPr>
      </w:pPr>
      <w:r>
        <w:rPr>
          <w:color w:val="333333"/>
          <w:spacing w:val="10"/>
          <w:sz w:val="22"/>
          <w:szCs w:val="22"/>
        </w:rPr>
      </w:r>
    </w:p>
    <w:p>
      <w:pPr>
        <w:pStyle w:val="Normal"/>
        <w:tabs>
          <w:tab w:val="clear" w:pos="709"/>
          <w:tab w:val="left" w:pos="1519" w:leader="none"/>
        </w:tabs>
        <w:ind w:firstLine="709"/>
        <w:jc w:val="both"/>
        <w:rPr>
          <w:color w:val="333333"/>
          <w:spacing w:val="10"/>
          <w:sz w:val="22"/>
          <w:szCs w:val="22"/>
        </w:rPr>
      </w:pPr>
      <w:r>
        <w:rPr>
          <w:color w:val="333333"/>
          <w:spacing w:val="10"/>
          <w:sz w:val="22"/>
          <w:szCs w:val="22"/>
        </w:rPr>
      </w:r>
    </w:p>
    <w:p>
      <w:pPr>
        <w:pStyle w:val="Normal"/>
        <w:widowControl w:val="false"/>
        <w:tabs>
          <w:tab w:val="clear" w:pos="709"/>
          <w:tab w:val="left" w:pos="851" w:leader="none"/>
        </w:tabs>
        <w:ind w:left="142"/>
        <w:jc w:val="both"/>
        <w:rPr>
          <w:rFonts w:eastAsia="Calibri"/>
          <w:sz w:val="22"/>
          <w:szCs w:val="22"/>
        </w:rPr>
      </w:pPr>
      <w:r>
        <w:rPr>
          <w:rFonts w:eastAsia="Calibri"/>
          <w:sz w:val="22"/>
          <w:szCs w:val="22"/>
        </w:rPr>
        <w:tab/>
        <w:t xml:space="preserve">Элементы нагрудных и нарукавных знаков (рисунки, надписи, кант) должны быть вышиты металлизированными нитями золотистого цвета </w:t>
      </w:r>
    </w:p>
    <w:p>
      <w:pPr>
        <w:pStyle w:val="Normal"/>
        <w:widowControl w:val="false"/>
        <w:tabs>
          <w:tab w:val="clear" w:pos="709"/>
          <w:tab w:val="left" w:pos="851" w:leader="none"/>
        </w:tabs>
        <w:ind w:left="142"/>
        <w:jc w:val="both"/>
        <w:rPr>
          <w:color w:val="FF0000"/>
          <w:spacing w:val="2"/>
          <w:sz w:val="22"/>
          <w:szCs w:val="22"/>
        </w:rPr>
      </w:pPr>
      <w:r>
        <w:rPr>
          <w:color w:val="FF0000"/>
          <w:spacing w:val="2"/>
          <w:sz w:val="22"/>
          <w:szCs w:val="22"/>
        </w:rPr>
      </w:r>
    </w:p>
    <w:p>
      <w:pPr>
        <w:pStyle w:val="Normal"/>
        <w:ind w:firstLine="720" w:left="142"/>
        <w:jc w:val="both"/>
        <w:rPr>
          <w:rFonts w:eastAsia="Calibri"/>
          <w:sz w:val="22"/>
          <w:szCs w:val="22"/>
        </w:rPr>
      </w:pPr>
      <w:r>
        <w:rPr>
          <w:rFonts w:eastAsia="Calibri"/>
          <w:sz w:val="22"/>
          <w:szCs w:val="22"/>
        </w:rPr>
        <w:t>Лицевая поверхность нагрудных и нарукавных знаков не должна иметь складок, морщин, вздутий.</w:t>
      </w:r>
    </w:p>
    <w:p>
      <w:pPr>
        <w:pStyle w:val="Normal"/>
        <w:spacing w:before="0" w:after="0"/>
        <w:ind w:firstLine="720" w:left="142"/>
        <w:contextualSpacing/>
        <w:jc w:val="both"/>
        <w:rPr>
          <w:rFonts w:eastAsia="Calibri"/>
          <w:sz w:val="22"/>
          <w:szCs w:val="22"/>
        </w:rPr>
      </w:pPr>
      <w:r>
        <w:rPr>
          <w:rFonts w:eastAsia="Calibri"/>
          <w:sz w:val="22"/>
          <w:szCs w:val="22"/>
        </w:rPr>
        <w:t>Изображения элементов нагрудных и нарукавных знаков должны располагаться симметрично, без перекосов и искривлений.</w:t>
      </w:r>
    </w:p>
    <w:p>
      <w:pPr>
        <w:pStyle w:val="Normal"/>
        <w:ind w:firstLine="720" w:left="142"/>
        <w:jc w:val="both"/>
        <w:rPr>
          <w:rFonts w:eastAsia="Calibri"/>
          <w:sz w:val="22"/>
          <w:szCs w:val="22"/>
        </w:rPr>
      </w:pPr>
      <w:r>
        <w:rPr>
          <w:rFonts w:eastAsia="Calibri"/>
          <w:sz w:val="22"/>
          <w:szCs w:val="22"/>
        </w:rPr>
        <w:t>Все измерения нагрудных и нарукавных знаков имеют допуск корректировки по размерам ± 1 мм.</w:t>
      </w:r>
    </w:p>
    <w:p>
      <w:pPr>
        <w:pStyle w:val="Normal"/>
        <w:spacing w:before="0" w:after="0"/>
        <w:ind w:firstLine="708" w:left="142"/>
        <w:contextualSpacing/>
        <w:jc w:val="both"/>
        <w:rPr>
          <w:rFonts w:eastAsia="Calibri"/>
          <w:sz w:val="22"/>
          <w:szCs w:val="22"/>
        </w:rPr>
      </w:pPr>
      <w:r>
        <w:rPr>
          <w:rFonts w:eastAsia="Calibri"/>
          <w:sz w:val="22"/>
          <w:szCs w:val="22"/>
        </w:rPr>
        <w:t>Нагрудные и нарукавные знаки должны быть изготовлены из материалов, указанных в таблице 1.1.</w:t>
      </w:r>
    </w:p>
    <w:p>
      <w:pPr>
        <w:pStyle w:val="Normal"/>
        <w:spacing w:before="0" w:after="0"/>
        <w:ind w:firstLine="708" w:left="142"/>
        <w:contextualSpacing/>
        <w:jc w:val="right"/>
        <w:rPr>
          <w:rFonts w:eastAsia="Calibri"/>
          <w:sz w:val="22"/>
          <w:szCs w:val="22"/>
        </w:rPr>
      </w:pPr>
      <w:r>
        <w:rPr>
          <w:rFonts w:eastAsia="Calibri"/>
          <w:sz w:val="22"/>
          <w:szCs w:val="22"/>
        </w:rPr>
      </w:r>
    </w:p>
    <w:tbl>
      <w:tblPr>
        <w:tblStyle w:val="82"/>
        <w:tblpPr w:vertAnchor="text" w:horzAnchor="margin" w:leftFromText="180" w:rightFromText="180" w:tblpX="250" w:tblpY="-22"/>
        <w:tblW w:w="10031" w:type="dxa"/>
        <w:jc w:val="left"/>
        <w:tblInd w:w="108" w:type="dxa"/>
        <w:tblLayout w:type="fixed"/>
        <w:tblCellMar>
          <w:top w:w="0" w:type="dxa"/>
          <w:left w:w="108" w:type="dxa"/>
          <w:bottom w:w="0" w:type="dxa"/>
          <w:right w:w="108" w:type="dxa"/>
        </w:tblCellMar>
        <w:tblLook w:val="04a0"/>
      </w:tblPr>
      <w:tblGrid>
        <w:gridCol w:w="675"/>
        <w:gridCol w:w="6094"/>
        <w:gridCol w:w="3262"/>
      </w:tblGrid>
      <w:tr>
        <w:trPr/>
        <w:tc>
          <w:tcPr>
            <w:tcW w:w="675" w:type="dxa"/>
            <w:tcBorders/>
            <w:vAlign w:val="center"/>
          </w:tcPr>
          <w:p>
            <w:pPr>
              <w:pStyle w:val="Normal"/>
              <w:widowControl/>
              <w:spacing w:before="0" w:after="0"/>
              <w:contextualSpacing/>
              <w:jc w:val="center"/>
              <w:rPr>
                <w:sz w:val="22"/>
                <w:szCs w:val="22"/>
              </w:rPr>
            </w:pPr>
            <w:r>
              <w:rPr>
                <w:kern w:val="0"/>
                <w:sz w:val="22"/>
                <w:szCs w:val="22"/>
                <w:lang w:val="ru-RU" w:bidi="ar-SA"/>
              </w:rPr>
              <w:t>№</w:t>
            </w:r>
          </w:p>
          <w:p>
            <w:pPr>
              <w:pStyle w:val="Normal"/>
              <w:widowControl/>
              <w:spacing w:before="0" w:after="0"/>
              <w:contextualSpacing/>
              <w:jc w:val="center"/>
              <w:rPr>
                <w:sz w:val="22"/>
                <w:szCs w:val="22"/>
              </w:rPr>
            </w:pPr>
            <w:r>
              <w:rPr>
                <w:kern w:val="0"/>
                <w:sz w:val="22"/>
                <w:szCs w:val="22"/>
                <w:lang w:val="ru-RU" w:bidi="ar-SA"/>
              </w:rPr>
              <w:t>п/п</w:t>
            </w:r>
          </w:p>
        </w:tc>
        <w:tc>
          <w:tcPr>
            <w:tcW w:w="6094" w:type="dxa"/>
            <w:tcBorders/>
            <w:vAlign w:val="center"/>
          </w:tcPr>
          <w:p>
            <w:pPr>
              <w:pStyle w:val="Normal"/>
              <w:widowControl/>
              <w:spacing w:before="0" w:after="0"/>
              <w:contextualSpacing/>
              <w:jc w:val="center"/>
              <w:rPr>
                <w:sz w:val="22"/>
                <w:szCs w:val="22"/>
              </w:rPr>
            </w:pPr>
            <w:r>
              <w:rPr>
                <w:kern w:val="0"/>
                <w:sz w:val="22"/>
                <w:szCs w:val="22"/>
                <w:lang w:val="ru-RU" w:bidi="ar-SA"/>
              </w:rPr>
              <w:t>Наименование материала</w:t>
            </w:r>
          </w:p>
        </w:tc>
        <w:tc>
          <w:tcPr>
            <w:tcW w:w="3262" w:type="dxa"/>
            <w:tcBorders/>
            <w:vAlign w:val="center"/>
          </w:tcPr>
          <w:p>
            <w:pPr>
              <w:pStyle w:val="Normal"/>
              <w:widowControl/>
              <w:spacing w:before="0" w:after="0"/>
              <w:contextualSpacing/>
              <w:jc w:val="center"/>
              <w:rPr>
                <w:sz w:val="22"/>
                <w:szCs w:val="22"/>
              </w:rPr>
            </w:pPr>
            <w:r>
              <w:rPr>
                <w:kern w:val="0"/>
                <w:sz w:val="22"/>
                <w:szCs w:val="22"/>
                <w:lang w:val="ru-RU" w:bidi="ar-SA"/>
              </w:rPr>
              <w:t>Назначение</w:t>
            </w:r>
          </w:p>
        </w:tc>
      </w:tr>
      <w:tr>
        <w:trPr/>
        <w:tc>
          <w:tcPr>
            <w:tcW w:w="675" w:type="dxa"/>
            <w:tcBorders/>
          </w:tcPr>
          <w:p>
            <w:pPr>
              <w:pStyle w:val="Normal"/>
              <w:widowControl/>
              <w:spacing w:before="0" w:after="0"/>
              <w:contextualSpacing/>
              <w:jc w:val="center"/>
              <w:rPr>
                <w:sz w:val="22"/>
                <w:szCs w:val="22"/>
              </w:rPr>
            </w:pPr>
            <w:r>
              <w:rPr>
                <w:kern w:val="0"/>
                <w:sz w:val="22"/>
                <w:szCs w:val="22"/>
                <w:lang w:val="ru-RU" w:bidi="ar-SA"/>
              </w:rPr>
              <w:t>1</w:t>
            </w:r>
          </w:p>
        </w:tc>
        <w:tc>
          <w:tcPr>
            <w:tcW w:w="6094" w:type="dxa"/>
            <w:tcBorders/>
          </w:tcPr>
          <w:p>
            <w:pPr>
              <w:pStyle w:val="Normal"/>
              <w:widowControl/>
              <w:spacing w:before="0" w:after="0"/>
              <w:jc w:val="left"/>
              <w:rPr>
                <w:bCs/>
                <w:sz w:val="22"/>
                <w:szCs w:val="22"/>
              </w:rPr>
            </w:pPr>
            <w:r>
              <w:rPr>
                <w:kern w:val="0"/>
                <w:sz w:val="22"/>
                <w:szCs w:val="22"/>
                <w:lang w:val="ru-RU" w:bidi="ar-SA"/>
              </w:rPr>
              <w:t>Ткань полиэфирно-вискозная. Цвет по текстильному цветовому справочнику «Pantone®» 19-4324 ТРХ;</w:t>
            </w:r>
          </w:p>
          <w:p>
            <w:pPr>
              <w:pStyle w:val="Normal"/>
              <w:widowControl/>
              <w:spacing w:before="0" w:after="0"/>
              <w:jc w:val="left"/>
              <w:rPr>
                <w:sz w:val="22"/>
                <w:szCs w:val="22"/>
              </w:rPr>
            </w:pPr>
            <w:r>
              <w:rPr>
                <w:bCs/>
                <w:kern w:val="0"/>
                <w:sz w:val="22"/>
                <w:szCs w:val="22"/>
                <w:lang w:val="ru-RU" w:bidi="ar-SA"/>
              </w:rPr>
              <w:t>Поверхностная плотность</w:t>
            </w:r>
            <w:r>
              <w:rPr>
                <w:kern w:val="0"/>
                <w:sz w:val="22"/>
                <w:szCs w:val="22"/>
                <w:lang w:val="ru-RU" w:bidi="ar-SA"/>
              </w:rPr>
              <w:t xml:space="preserve"> </w:t>
            </w:r>
            <w:r>
              <w:rPr>
                <w:bCs/>
                <w:kern w:val="0"/>
                <w:sz w:val="22"/>
                <w:szCs w:val="22"/>
                <w:lang w:val="ru-RU" w:bidi="ar-SA"/>
              </w:rPr>
              <w:t>не менее 240</w:t>
            </w:r>
            <w:r>
              <w:rPr>
                <w:rFonts w:eastAsia="Calibri"/>
                <w:kern w:val="0"/>
                <w:sz w:val="22"/>
                <w:szCs w:val="22"/>
                <w:lang w:val="ru-RU" w:bidi="ar-SA"/>
              </w:rPr>
              <w:t xml:space="preserve">±12 </w:t>
            </w:r>
            <w:r>
              <w:rPr>
                <w:kern w:val="0"/>
                <w:sz w:val="22"/>
                <w:szCs w:val="22"/>
                <w:lang w:val="ru-RU" w:bidi="ar-SA"/>
              </w:rPr>
              <w:t>г/м</w:t>
            </w:r>
            <w:r>
              <w:rPr>
                <w:kern w:val="0"/>
                <w:sz w:val="22"/>
                <w:szCs w:val="22"/>
                <w:vertAlign w:val="superscript"/>
                <w:lang w:val="ru-RU" w:bidi="ar-SA"/>
              </w:rPr>
              <w:t>2</w:t>
            </w:r>
            <w:r>
              <w:rPr>
                <w:kern w:val="0"/>
                <w:sz w:val="22"/>
                <w:szCs w:val="22"/>
                <w:lang w:val="ru-RU" w:bidi="ar-SA"/>
              </w:rPr>
              <w:t>;</w:t>
            </w:r>
          </w:p>
          <w:p>
            <w:pPr>
              <w:pStyle w:val="Normal"/>
              <w:widowControl/>
              <w:spacing w:before="0" w:after="0"/>
              <w:contextualSpacing/>
              <w:jc w:val="left"/>
              <w:rPr>
                <w:sz w:val="22"/>
                <w:szCs w:val="22"/>
              </w:rPr>
            </w:pPr>
            <w:r>
              <w:rPr>
                <w:kern w:val="0"/>
                <w:sz w:val="22"/>
                <w:szCs w:val="22"/>
                <w:lang w:val="ru-RU" w:bidi="ar-SA"/>
              </w:rPr>
              <w:t>Содержание: полиэфирных волокон не более 80%, вискозных волокон не менее 20%.</w:t>
            </w:r>
          </w:p>
        </w:tc>
        <w:tc>
          <w:tcPr>
            <w:tcW w:w="3262" w:type="dxa"/>
            <w:tcBorders/>
          </w:tcPr>
          <w:p>
            <w:pPr>
              <w:pStyle w:val="Normal"/>
              <w:widowControl/>
              <w:spacing w:before="0" w:after="0"/>
              <w:contextualSpacing/>
              <w:jc w:val="left"/>
              <w:rPr>
                <w:sz w:val="22"/>
                <w:szCs w:val="22"/>
              </w:rPr>
            </w:pPr>
            <w:r>
              <w:rPr>
                <w:kern w:val="0"/>
                <w:sz w:val="22"/>
                <w:szCs w:val="22"/>
                <w:lang w:val="ru-RU" w:bidi="ar-SA"/>
              </w:rPr>
              <w:t>для основания (поля) нарукавных и нагрудных знаков</w:t>
            </w:r>
          </w:p>
        </w:tc>
      </w:tr>
      <w:tr>
        <w:trPr>
          <w:trHeight w:val="333" w:hRule="atLeast"/>
        </w:trPr>
        <w:tc>
          <w:tcPr>
            <w:tcW w:w="675" w:type="dxa"/>
            <w:tcBorders/>
          </w:tcPr>
          <w:p>
            <w:pPr>
              <w:pStyle w:val="Normal"/>
              <w:widowControl/>
              <w:spacing w:before="0" w:after="0"/>
              <w:contextualSpacing/>
              <w:jc w:val="center"/>
              <w:rPr>
                <w:sz w:val="22"/>
                <w:szCs w:val="22"/>
              </w:rPr>
            </w:pPr>
            <w:r>
              <w:rPr>
                <w:kern w:val="0"/>
                <w:sz w:val="22"/>
                <w:szCs w:val="22"/>
                <w:lang w:val="ru-RU" w:bidi="ar-SA"/>
              </w:rPr>
              <w:t>2</w:t>
            </w:r>
          </w:p>
        </w:tc>
        <w:tc>
          <w:tcPr>
            <w:tcW w:w="6094" w:type="dxa"/>
            <w:tcBorders/>
          </w:tcPr>
          <w:p>
            <w:pPr>
              <w:pStyle w:val="Normal"/>
              <w:widowControl/>
              <w:spacing w:before="0" w:after="0"/>
              <w:contextualSpacing/>
              <w:jc w:val="left"/>
              <w:rPr>
                <w:sz w:val="22"/>
                <w:szCs w:val="22"/>
              </w:rPr>
            </w:pPr>
            <w:r>
              <w:rPr>
                <w:kern w:val="0"/>
                <w:sz w:val="22"/>
                <w:szCs w:val="22"/>
                <w:lang w:val="ru-RU" w:bidi="ar-SA"/>
              </w:rPr>
              <w:t>Флизелин:</w:t>
            </w:r>
          </w:p>
          <w:p>
            <w:pPr>
              <w:pStyle w:val="Normal"/>
              <w:widowControl/>
              <w:spacing w:before="0" w:after="0"/>
              <w:contextualSpacing/>
              <w:jc w:val="left"/>
              <w:rPr>
                <w:sz w:val="22"/>
                <w:szCs w:val="22"/>
              </w:rPr>
            </w:pPr>
            <w:r>
              <w:rPr>
                <w:sz w:val="22"/>
                <w:szCs w:val="22"/>
              </w:rPr>
            </w:r>
          </w:p>
          <w:p>
            <w:pPr>
              <w:pStyle w:val="Normal"/>
              <w:widowControl/>
              <w:spacing w:before="0" w:after="0"/>
              <w:contextualSpacing/>
              <w:jc w:val="left"/>
              <w:rPr>
                <w:sz w:val="22"/>
                <w:szCs w:val="22"/>
                <w:vertAlign w:val="superscript"/>
              </w:rPr>
            </w:pPr>
            <w:r>
              <w:rPr>
                <w:kern w:val="0"/>
                <w:sz w:val="22"/>
                <w:szCs w:val="22"/>
                <w:lang w:val="ru-RU" w:bidi="ar-SA"/>
              </w:rPr>
              <w:t>плотностью 50 г/м</w:t>
            </w:r>
            <w:r>
              <w:rPr>
                <w:kern w:val="0"/>
                <w:sz w:val="22"/>
                <w:szCs w:val="22"/>
                <w:vertAlign w:val="superscript"/>
                <w:lang w:val="ru-RU" w:bidi="ar-SA"/>
              </w:rPr>
              <w:t>2</w:t>
            </w:r>
          </w:p>
          <w:p>
            <w:pPr>
              <w:pStyle w:val="Normal"/>
              <w:widowControl/>
              <w:spacing w:before="0" w:after="0"/>
              <w:contextualSpacing/>
              <w:jc w:val="left"/>
              <w:rPr>
                <w:sz w:val="22"/>
                <w:szCs w:val="22"/>
              </w:rPr>
            </w:pPr>
            <w:r>
              <w:rPr>
                <w:kern w:val="0"/>
                <w:sz w:val="22"/>
                <w:szCs w:val="22"/>
                <w:lang w:val="ru-RU" w:bidi="ar-SA"/>
              </w:rPr>
              <w:t>плотностью 80 г/м</w:t>
            </w:r>
            <w:r>
              <w:rPr>
                <w:kern w:val="0"/>
                <w:sz w:val="22"/>
                <w:szCs w:val="22"/>
                <w:vertAlign w:val="superscript"/>
                <w:lang w:val="ru-RU" w:bidi="ar-SA"/>
              </w:rPr>
              <w:t>2</w:t>
            </w:r>
          </w:p>
        </w:tc>
        <w:tc>
          <w:tcPr>
            <w:tcW w:w="3262" w:type="dxa"/>
            <w:tcBorders/>
          </w:tcPr>
          <w:p>
            <w:pPr>
              <w:pStyle w:val="Normal"/>
              <w:widowControl/>
              <w:spacing w:before="0" w:after="0"/>
              <w:contextualSpacing/>
              <w:jc w:val="left"/>
              <w:rPr>
                <w:sz w:val="22"/>
                <w:szCs w:val="22"/>
              </w:rPr>
            </w:pPr>
            <w:r>
              <w:rPr>
                <w:kern w:val="0"/>
                <w:sz w:val="22"/>
                <w:szCs w:val="22"/>
                <w:lang w:val="ru-RU" w:bidi="ar-SA"/>
              </w:rPr>
              <w:t>для подкладки основания нарукавных и нагрудных знаков 1 слой</w:t>
            </w:r>
          </w:p>
          <w:p>
            <w:pPr>
              <w:pStyle w:val="Normal"/>
              <w:widowControl/>
              <w:spacing w:before="0" w:after="0"/>
              <w:contextualSpacing/>
              <w:jc w:val="left"/>
              <w:rPr>
                <w:sz w:val="22"/>
                <w:szCs w:val="22"/>
              </w:rPr>
            </w:pPr>
            <w:r>
              <w:rPr>
                <w:kern w:val="0"/>
                <w:sz w:val="22"/>
                <w:szCs w:val="22"/>
                <w:lang w:val="ru-RU" w:bidi="ar-SA"/>
              </w:rPr>
              <w:t>2 слой (дублируется)</w:t>
            </w:r>
          </w:p>
        </w:tc>
      </w:tr>
      <w:tr>
        <w:trPr/>
        <w:tc>
          <w:tcPr>
            <w:tcW w:w="675" w:type="dxa"/>
            <w:tcBorders/>
            <w:shd w:color="auto" w:fill="auto" w:val="clear"/>
          </w:tcPr>
          <w:p>
            <w:pPr>
              <w:pStyle w:val="Normal"/>
              <w:widowControl/>
              <w:spacing w:before="0" w:after="0"/>
              <w:contextualSpacing/>
              <w:jc w:val="center"/>
              <w:rPr>
                <w:sz w:val="22"/>
                <w:szCs w:val="22"/>
              </w:rPr>
            </w:pPr>
            <w:r>
              <w:rPr>
                <w:kern w:val="0"/>
                <w:sz w:val="22"/>
                <w:szCs w:val="22"/>
                <w:lang w:val="ru-RU" w:bidi="ar-SA"/>
              </w:rPr>
              <w:t>3</w:t>
            </w:r>
          </w:p>
        </w:tc>
        <w:tc>
          <w:tcPr>
            <w:tcW w:w="6094" w:type="dxa"/>
            <w:tcBorders/>
            <w:shd w:color="auto" w:fill="auto" w:val="clear"/>
          </w:tcPr>
          <w:p>
            <w:pPr>
              <w:pStyle w:val="Normal"/>
              <w:widowControl/>
              <w:spacing w:before="0" w:after="0"/>
              <w:contextualSpacing/>
              <w:jc w:val="left"/>
              <w:rPr>
                <w:sz w:val="22"/>
                <w:szCs w:val="22"/>
              </w:rPr>
            </w:pPr>
            <w:r>
              <w:rPr>
                <w:kern w:val="0"/>
                <w:sz w:val="22"/>
                <w:szCs w:val="22"/>
                <w:lang w:val="ru-RU" w:bidi="ar-SA"/>
              </w:rPr>
              <w:t>Нитки 120 D/2 полиэстер или эквивалент</w:t>
            </w:r>
          </w:p>
        </w:tc>
        <w:tc>
          <w:tcPr>
            <w:tcW w:w="3262" w:type="dxa"/>
            <w:tcBorders/>
            <w:shd w:color="auto" w:fill="auto" w:val="clear"/>
          </w:tcPr>
          <w:p>
            <w:pPr>
              <w:pStyle w:val="Normal"/>
              <w:widowControl/>
              <w:spacing w:before="0" w:after="0"/>
              <w:contextualSpacing/>
              <w:jc w:val="left"/>
              <w:rPr>
                <w:sz w:val="22"/>
                <w:szCs w:val="22"/>
              </w:rPr>
            </w:pPr>
            <w:r>
              <w:rPr>
                <w:kern w:val="0"/>
                <w:sz w:val="22"/>
                <w:szCs w:val="22"/>
                <w:lang w:val="ru-RU" w:bidi="ar-SA"/>
              </w:rPr>
              <w:t xml:space="preserve">для изготовления элементов нарукавных и нагрудных знаков </w:t>
            </w:r>
            <w:r>
              <w:rPr>
                <w:kern w:val="0"/>
                <w:sz w:val="22"/>
                <w:szCs w:val="22"/>
                <w:u w:val="single"/>
                <w:lang w:val="ru-RU" w:bidi="ar-SA"/>
              </w:rPr>
              <w:t>нить золотистого цвета -металлизированная нить</w:t>
            </w:r>
          </w:p>
        </w:tc>
      </w:tr>
    </w:tbl>
    <w:p>
      <w:pPr>
        <w:pStyle w:val="Normal"/>
        <w:spacing w:before="0" w:after="0"/>
        <w:ind w:firstLine="708" w:left="142"/>
        <w:contextualSpacing/>
        <w:jc w:val="right"/>
        <w:rPr>
          <w:rFonts w:eastAsia="Calibri"/>
          <w:sz w:val="22"/>
          <w:szCs w:val="22"/>
        </w:rPr>
      </w:pPr>
      <w:r>
        <w:rPr>
          <w:rFonts w:eastAsia="Calibri"/>
          <w:sz w:val="22"/>
          <w:szCs w:val="22"/>
        </w:rPr>
        <w:t>Таблица 1.1</w:t>
      </w:r>
    </w:p>
    <w:p>
      <w:pPr>
        <w:pStyle w:val="Normal"/>
        <w:spacing w:before="0" w:after="0"/>
        <w:contextualSpacing/>
        <w:jc w:val="both"/>
        <w:rPr>
          <w:sz w:val="22"/>
          <w:szCs w:val="22"/>
        </w:rPr>
      </w:pPr>
      <w:r>
        <w:rPr>
          <w:sz w:val="22"/>
          <w:szCs w:val="22"/>
        </w:rPr>
      </w:r>
    </w:p>
    <w:p>
      <w:pPr>
        <w:sectPr>
          <w:footerReference w:type="even" r:id="rId10"/>
          <w:footerReference w:type="default" r:id="rId11"/>
          <w:footerReference w:type="first" r:id="rId12"/>
          <w:type w:val="nextPage"/>
          <w:pgSz w:w="11906" w:h="16838"/>
          <w:pgMar w:left="1134" w:right="849" w:gutter="0" w:header="0" w:top="680" w:footer="710" w:bottom="767"/>
          <w:pgNumType w:fmt="decimal"/>
          <w:formProt w:val="false"/>
          <w:titlePg/>
          <w:textDirection w:val="lrTb"/>
          <w:docGrid w:type="default" w:linePitch="360" w:charSpace="0"/>
        </w:sectPr>
        <w:pStyle w:val="Normal"/>
        <w:ind w:firstLine="709"/>
        <w:jc w:val="both"/>
        <w:rPr>
          <w:iCs/>
          <w:color w:val="000000"/>
          <w:sz w:val="22"/>
          <w:szCs w:val="22"/>
        </w:rPr>
      </w:pPr>
      <w:r>
        <w:rPr>
          <w:iCs/>
          <w:color w:val="000000"/>
          <w:sz w:val="22"/>
          <w:szCs w:val="22"/>
        </w:rPr>
        <w:t>.</w:t>
      </w:r>
    </w:p>
    <w:p>
      <w:pPr>
        <w:pStyle w:val="Normal"/>
        <w:tabs>
          <w:tab w:val="clear" w:pos="709"/>
          <w:tab w:val="left" w:pos="1519" w:leader="none"/>
        </w:tabs>
        <w:ind w:firstLine="709" w:right="-456"/>
        <w:jc w:val="right"/>
        <w:rPr>
          <w:rFonts w:ascii="Calibri" w:hAnsi="Calibri" w:cs="Calibri"/>
          <w:color w:val="000000"/>
          <w:sz w:val="22"/>
          <w:szCs w:val="22"/>
        </w:rPr>
      </w:pPr>
      <w:r>
        <w:rPr>
          <w:color w:val="333333"/>
          <w:spacing w:val="10"/>
          <w:sz w:val="22"/>
          <w:szCs w:val="22"/>
        </w:rPr>
        <w:t xml:space="preserve">     </w:t>
      </w:r>
      <w:r>
        <w:rPr>
          <w:color w:val="333333"/>
          <w:spacing w:val="10"/>
          <w:sz w:val="22"/>
          <w:szCs w:val="22"/>
        </w:rPr>
        <w:t>Таблица 2</w:t>
      </w:r>
      <w:r>
        <w:rPr>
          <w:rFonts w:cs="Calibri" w:ascii="Calibri" w:hAnsi="Calibri"/>
          <w:color w:val="000000"/>
          <w:sz w:val="22"/>
          <w:szCs w:val="22"/>
        </w:rPr>
        <w:t xml:space="preserve"> </w:t>
      </w:r>
    </w:p>
    <w:p>
      <w:pPr>
        <w:pStyle w:val="Normal"/>
        <w:tabs>
          <w:tab w:val="clear" w:pos="709"/>
          <w:tab w:val="left" w:pos="1519" w:leader="none"/>
        </w:tabs>
        <w:spacing w:before="0" w:after="0"/>
        <w:ind w:firstLine="709" w:right="-456"/>
        <w:jc w:val="right"/>
        <w:rPr>
          <w:color w:val="333333"/>
          <w:spacing w:val="10"/>
          <w:sz w:val="22"/>
          <w:szCs w:val="22"/>
        </w:rPr>
      </w:pPr>
      <w:r>
        <w:rPr>
          <w:color w:val="000000"/>
          <w:sz w:val="22"/>
          <w:szCs w:val="22"/>
        </w:rPr>
        <w:t xml:space="preserve">   </w:t>
      </w:r>
      <w:r>
        <w:rPr>
          <w:color w:val="000000"/>
          <w:sz w:val="22"/>
          <w:szCs w:val="22"/>
        </w:rPr>
        <w:t>(см)</w:t>
      </w:r>
    </w:p>
    <w:tbl>
      <w:tblPr>
        <w:tblW w:w="15496" w:type="dxa"/>
        <w:jc w:val="left"/>
        <w:tblInd w:w="-206" w:type="dxa"/>
        <w:tblLayout w:type="fixed"/>
        <w:tblCellMar>
          <w:top w:w="0" w:type="dxa"/>
          <w:left w:w="108" w:type="dxa"/>
          <w:bottom w:w="0" w:type="dxa"/>
          <w:right w:w="108" w:type="dxa"/>
        </w:tblCellMar>
        <w:tblLook w:val="04a0"/>
      </w:tblPr>
      <w:tblGrid>
        <w:gridCol w:w="1292"/>
        <w:gridCol w:w="2972"/>
        <w:gridCol w:w="271"/>
        <w:gridCol w:w="271"/>
        <w:gridCol w:w="2122"/>
        <w:gridCol w:w="711"/>
        <w:gridCol w:w="711"/>
        <w:gridCol w:w="712"/>
        <w:gridCol w:w="712"/>
        <w:gridCol w:w="712"/>
        <w:gridCol w:w="717"/>
        <w:gridCol w:w="710"/>
        <w:gridCol w:w="711"/>
        <w:gridCol w:w="711"/>
        <w:gridCol w:w="712"/>
        <w:gridCol w:w="1445"/>
      </w:tblGrid>
      <w:tr>
        <w:trPr>
          <w:trHeight w:val="300" w:hRule="atLeast"/>
        </w:trPr>
        <w:tc>
          <w:tcPr>
            <w:tcW w:w="1292" w:type="dxa"/>
            <w:vMerge w:val="restart"/>
            <w:tcBorders>
              <w:top w:val="single" w:sz="4" w:space="0" w:color="000000"/>
              <w:left w:val="single" w:sz="4" w:space="0" w:color="000000"/>
              <w:right w:val="single" w:sz="4" w:space="0" w:color="000000"/>
            </w:tcBorders>
            <w:shd w:color="auto" w:fill="auto" w:val="clear"/>
            <w:vAlign w:val="center"/>
          </w:tcPr>
          <w:p>
            <w:pPr>
              <w:pStyle w:val="Normal"/>
              <w:jc w:val="center"/>
              <w:rPr>
                <w:color w:val="000000"/>
                <w:sz w:val="22"/>
                <w:szCs w:val="22"/>
              </w:rPr>
            </w:pPr>
            <w:r>
              <w:rPr>
                <w:color w:val="000000"/>
                <w:sz w:val="22"/>
                <w:szCs w:val="22"/>
              </w:rPr>
              <w:t>№</w:t>
            </w:r>
          </w:p>
          <w:p>
            <w:pPr>
              <w:pStyle w:val="Normal"/>
              <w:jc w:val="center"/>
              <w:rPr>
                <w:color w:val="000000"/>
                <w:sz w:val="22"/>
                <w:szCs w:val="22"/>
              </w:rPr>
            </w:pPr>
            <w:r>
              <w:rPr>
                <w:color w:val="000000"/>
                <w:sz w:val="22"/>
                <w:szCs w:val="22"/>
              </w:rPr>
              <w:t>измерения на чертежах 1,2,3,4</w:t>
            </w:r>
          </w:p>
        </w:tc>
        <w:tc>
          <w:tcPr>
            <w:tcW w:w="3514" w:type="dxa"/>
            <w:gridSpan w:val="3"/>
            <w:vMerge w:val="restart"/>
            <w:tcBorders>
              <w:top w:val="single" w:sz="4" w:space="0" w:color="000000"/>
              <w:right w:val="single" w:sz="4" w:space="0" w:color="000000"/>
            </w:tcBorders>
            <w:shd w:color="auto" w:fill="auto" w:val="clear"/>
            <w:vAlign w:val="center"/>
          </w:tcPr>
          <w:p>
            <w:pPr>
              <w:pStyle w:val="Normal"/>
              <w:jc w:val="center"/>
              <w:rPr>
                <w:color w:val="000000"/>
                <w:sz w:val="22"/>
                <w:szCs w:val="22"/>
              </w:rPr>
            </w:pPr>
            <w:r>
              <w:rPr>
                <w:color w:val="000000"/>
                <w:sz w:val="22"/>
                <w:szCs w:val="22"/>
              </w:rPr>
              <w:t>Наименование</w:t>
            </w:r>
          </w:p>
          <w:p>
            <w:pPr>
              <w:pStyle w:val="Normal"/>
              <w:jc w:val="center"/>
              <w:rPr>
                <w:color w:val="000000"/>
                <w:sz w:val="22"/>
                <w:szCs w:val="22"/>
              </w:rPr>
            </w:pPr>
            <w:r>
              <w:rPr>
                <w:color w:val="000000"/>
                <w:sz w:val="22"/>
                <w:szCs w:val="22"/>
              </w:rPr>
              <w:t>измерения</w:t>
            </w:r>
          </w:p>
        </w:tc>
        <w:tc>
          <w:tcPr>
            <w:tcW w:w="2122" w:type="dxa"/>
            <w:vMerge w:val="restart"/>
            <w:tcBorders>
              <w:top w:val="single" w:sz="4" w:space="0" w:color="000000"/>
              <w:right w:val="single" w:sz="4" w:space="0" w:color="000000"/>
            </w:tcBorders>
            <w:shd w:color="auto" w:fill="auto" w:val="clear"/>
            <w:vAlign w:val="center"/>
          </w:tcPr>
          <w:p>
            <w:pPr>
              <w:pStyle w:val="Normal"/>
              <w:jc w:val="center"/>
              <w:rPr>
                <w:color w:val="000000"/>
                <w:sz w:val="22"/>
                <w:szCs w:val="22"/>
              </w:rPr>
            </w:pPr>
            <w:r>
              <w:rPr>
                <w:color w:val="000000"/>
                <w:sz w:val="22"/>
                <w:szCs w:val="22"/>
              </w:rPr>
              <w:t>Рост</w:t>
            </w:r>
          </w:p>
        </w:tc>
        <w:tc>
          <w:tcPr>
            <w:tcW w:w="7119" w:type="dxa"/>
            <w:gridSpan w:val="10"/>
            <w:tcBorders>
              <w:top w:val="single" w:sz="4" w:space="0" w:color="000000"/>
              <w:bottom w:val="single" w:sz="4" w:space="0" w:color="000000"/>
              <w:right w:val="single" w:sz="4" w:space="0" w:color="000000"/>
            </w:tcBorders>
            <w:shd w:color="auto" w:fill="auto" w:val="clear"/>
            <w:vAlign w:val="center"/>
          </w:tcPr>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Обхват груди</w:t>
            </w:r>
          </w:p>
          <w:p>
            <w:pPr>
              <w:pStyle w:val="Normal"/>
              <w:jc w:val="center"/>
              <w:rPr>
                <w:color w:val="000000"/>
                <w:sz w:val="22"/>
                <w:szCs w:val="22"/>
              </w:rPr>
            </w:pPr>
            <w:r>
              <w:rPr>
                <w:color w:val="000000"/>
                <w:sz w:val="22"/>
                <w:szCs w:val="22"/>
              </w:rPr>
            </w:r>
          </w:p>
        </w:tc>
        <w:tc>
          <w:tcPr>
            <w:tcW w:w="1445" w:type="dxa"/>
            <w:vMerge w:val="restart"/>
            <w:tcBorders>
              <w:top w:val="single" w:sz="4" w:space="0" w:color="000000"/>
              <w:right w:val="single" w:sz="4" w:space="0" w:color="000000"/>
            </w:tcBorders>
            <w:shd w:color="auto" w:fill="auto" w:val="clear"/>
            <w:vAlign w:val="center"/>
          </w:tcPr>
          <w:p>
            <w:pPr>
              <w:pStyle w:val="Normal"/>
              <w:jc w:val="center"/>
              <w:rPr>
                <w:color w:val="000000"/>
                <w:sz w:val="22"/>
                <w:szCs w:val="22"/>
              </w:rPr>
            </w:pPr>
            <w:r>
              <w:rPr>
                <w:color w:val="000000"/>
                <w:sz w:val="22"/>
                <w:szCs w:val="22"/>
              </w:rPr>
              <w:t>Допуск.</w:t>
            </w:r>
          </w:p>
          <w:p>
            <w:pPr>
              <w:pStyle w:val="Normal"/>
              <w:jc w:val="center"/>
              <w:rPr>
                <w:color w:val="000000"/>
                <w:sz w:val="22"/>
                <w:szCs w:val="22"/>
              </w:rPr>
            </w:pPr>
            <w:r>
              <w:rPr>
                <w:color w:val="000000"/>
                <w:sz w:val="22"/>
                <w:szCs w:val="22"/>
              </w:rPr>
              <w:t>отклонения</w:t>
            </w:r>
          </w:p>
          <w:p>
            <w:pPr>
              <w:pStyle w:val="Normal"/>
              <w:jc w:val="center"/>
              <w:rPr>
                <w:color w:val="000000"/>
                <w:sz w:val="22"/>
                <w:szCs w:val="22"/>
              </w:rPr>
            </w:pPr>
            <w:r>
              <w:rPr>
                <w:sz w:val="22"/>
                <w:szCs w:val="22"/>
              </w:rPr>
              <w:t>+/-</w:t>
            </w:r>
          </w:p>
        </w:tc>
      </w:tr>
      <w:tr>
        <w:trPr>
          <w:trHeight w:val="300" w:hRule="atLeast"/>
        </w:trPr>
        <w:tc>
          <w:tcPr>
            <w:tcW w:w="1292" w:type="dxa"/>
            <w:vMerge w:val="continue"/>
            <w:tcBorders>
              <w:left w:val="single" w:sz="4" w:space="0" w:color="000000"/>
              <w:right w:val="single" w:sz="4" w:space="0" w:color="000000"/>
            </w:tcBorders>
            <w:shd w:color="auto" w:fill="auto" w:val="clear"/>
            <w:vAlign w:val="bottom"/>
          </w:tcPr>
          <w:p>
            <w:pPr>
              <w:pStyle w:val="Normal"/>
              <w:rPr>
                <w:color w:val="000000"/>
                <w:sz w:val="22"/>
                <w:szCs w:val="22"/>
              </w:rPr>
            </w:pPr>
            <w:r>
              <w:rPr>
                <w:color w:val="000000"/>
                <w:sz w:val="22"/>
                <w:szCs w:val="22"/>
              </w:rPr>
            </w:r>
          </w:p>
        </w:tc>
        <w:tc>
          <w:tcPr>
            <w:tcW w:w="3514" w:type="dxa"/>
            <w:gridSpan w:val="3"/>
            <w:vMerge w:val="continue"/>
            <w:tcBorders>
              <w:right w:val="single" w:sz="4" w:space="0" w:color="000000"/>
            </w:tcBorders>
            <w:shd w:color="auto" w:fill="auto" w:val="clear"/>
            <w:vAlign w:val="bottom"/>
          </w:tcPr>
          <w:p>
            <w:pPr>
              <w:pStyle w:val="Normal"/>
              <w:rPr>
                <w:color w:val="000000"/>
                <w:sz w:val="22"/>
                <w:szCs w:val="22"/>
              </w:rPr>
            </w:pPr>
            <w:r>
              <w:rPr>
                <w:color w:val="000000"/>
                <w:sz w:val="22"/>
                <w:szCs w:val="22"/>
              </w:rPr>
            </w:r>
          </w:p>
        </w:tc>
        <w:tc>
          <w:tcPr>
            <w:tcW w:w="2122" w:type="dxa"/>
            <w:vMerge w:val="continue"/>
            <w:tcBorders>
              <w:right w:val="single" w:sz="4" w:space="0" w:color="000000"/>
            </w:tcBorders>
            <w:shd w:color="auto" w:fill="auto" w:val="clear"/>
            <w:vAlign w:val="bottom"/>
          </w:tcPr>
          <w:p>
            <w:pPr>
              <w:pStyle w:val="Normal"/>
              <w:rPr>
                <w:color w:val="000000"/>
                <w:sz w:val="22"/>
                <w:szCs w:val="22"/>
              </w:rPr>
            </w:pPr>
            <w:r>
              <w:rPr>
                <w:color w:val="000000"/>
                <w:sz w:val="22"/>
                <w:szCs w:val="22"/>
              </w:rPr>
            </w:r>
          </w:p>
        </w:tc>
        <w:tc>
          <w:tcPr>
            <w:tcW w:w="711"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92</w:t>
            </w:r>
          </w:p>
        </w:tc>
        <w:tc>
          <w:tcPr>
            <w:tcW w:w="711"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96</w:t>
            </w:r>
          </w:p>
        </w:tc>
        <w:tc>
          <w:tcPr>
            <w:tcW w:w="712"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100</w:t>
            </w:r>
          </w:p>
        </w:tc>
        <w:tc>
          <w:tcPr>
            <w:tcW w:w="712"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104</w:t>
            </w:r>
          </w:p>
        </w:tc>
        <w:tc>
          <w:tcPr>
            <w:tcW w:w="712"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108</w:t>
            </w:r>
          </w:p>
        </w:tc>
        <w:tc>
          <w:tcPr>
            <w:tcW w:w="717"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112</w:t>
            </w:r>
          </w:p>
        </w:tc>
        <w:tc>
          <w:tcPr>
            <w:tcW w:w="710"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116</w:t>
            </w:r>
          </w:p>
        </w:tc>
        <w:tc>
          <w:tcPr>
            <w:tcW w:w="711"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120</w:t>
            </w:r>
          </w:p>
        </w:tc>
        <w:tc>
          <w:tcPr>
            <w:tcW w:w="711"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124</w:t>
            </w:r>
          </w:p>
        </w:tc>
        <w:tc>
          <w:tcPr>
            <w:tcW w:w="712" w:type="dxa"/>
            <w:tcBorders>
              <w:top w:val="single" w:sz="4" w:space="0" w:color="000000"/>
              <w:right w:val="single" w:sz="4" w:space="0" w:color="000000"/>
            </w:tcBorders>
            <w:shd w:color="auto" w:fill="auto" w:val="clear"/>
            <w:vAlign w:val="bottom"/>
          </w:tcPr>
          <w:p>
            <w:pPr>
              <w:pStyle w:val="Normal"/>
              <w:jc w:val="right"/>
              <w:rPr>
                <w:color w:val="000000"/>
                <w:sz w:val="22"/>
                <w:szCs w:val="22"/>
              </w:rPr>
            </w:pPr>
            <w:r>
              <w:rPr>
                <w:color w:val="000000"/>
                <w:sz w:val="22"/>
                <w:szCs w:val="22"/>
              </w:rPr>
              <w:t>128</w:t>
            </w:r>
          </w:p>
        </w:tc>
        <w:tc>
          <w:tcPr>
            <w:tcW w:w="1445" w:type="dxa"/>
            <w:vMerge w:val="continue"/>
            <w:tcBorders>
              <w:right w:val="single" w:sz="4" w:space="0" w:color="000000"/>
            </w:tcBorders>
            <w:shd w:color="auto" w:fill="auto" w:val="clear"/>
            <w:vAlign w:val="bottom"/>
          </w:tcPr>
          <w:p>
            <w:pPr>
              <w:pStyle w:val="Normal"/>
              <w:jc w:val="center"/>
              <w:rPr>
                <w:color w:val="000000"/>
                <w:sz w:val="22"/>
                <w:szCs w:val="22"/>
              </w:rPr>
            </w:pPr>
            <w:r>
              <w:rPr>
                <w:color w:val="000000"/>
                <w:sz w:val="22"/>
                <w:szCs w:val="22"/>
              </w:rPr>
            </w:r>
          </w:p>
        </w:tc>
      </w:tr>
      <w:tr>
        <w:trPr>
          <w:trHeight w:val="300" w:hRule="atLeast"/>
        </w:trPr>
        <w:tc>
          <w:tcPr>
            <w:tcW w:w="1549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b/>
                <w:color w:val="000000"/>
                <w:sz w:val="22"/>
                <w:szCs w:val="22"/>
              </w:rPr>
            </w:pPr>
            <w:r>
              <w:rPr>
                <w:b/>
                <w:color w:val="000000"/>
                <w:sz w:val="22"/>
                <w:szCs w:val="22"/>
              </w:rPr>
              <w:t>КУРТКА</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1.</w:t>
            </w:r>
          </w:p>
        </w:tc>
        <w:tc>
          <w:tcPr>
            <w:tcW w:w="3514" w:type="dxa"/>
            <w:gridSpan w:val="3"/>
            <w:tcBorders>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Длина спинки посередине</w:t>
            </w:r>
          </w:p>
        </w:tc>
        <w:tc>
          <w:tcPr>
            <w:tcW w:w="2122" w:type="dxa"/>
            <w:vMerge w:val="restart"/>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p>
            <w:pPr>
              <w:pStyle w:val="Normal"/>
              <w:jc w:val="center"/>
              <w:rPr>
                <w:sz w:val="22"/>
                <w:szCs w:val="22"/>
              </w:rPr>
            </w:pPr>
            <w:r>
              <w:rPr>
                <w:sz w:val="22"/>
                <w:szCs w:val="22"/>
              </w:rPr>
              <w:t>164</w:t>
            </w:r>
          </w:p>
          <w:p>
            <w:pPr>
              <w:pStyle w:val="Normal"/>
              <w:jc w:val="center"/>
              <w:rPr>
                <w:sz w:val="22"/>
                <w:szCs w:val="22"/>
              </w:rPr>
            </w:pPr>
            <w:r>
              <w:rPr>
                <w:sz w:val="22"/>
                <w:szCs w:val="22"/>
              </w:rPr>
              <w:t>170</w:t>
            </w:r>
          </w:p>
          <w:p>
            <w:pPr>
              <w:pStyle w:val="Normal"/>
              <w:jc w:val="center"/>
              <w:rPr>
                <w:sz w:val="22"/>
                <w:szCs w:val="22"/>
              </w:rPr>
            </w:pPr>
            <w:r>
              <w:rPr>
                <w:sz w:val="22"/>
                <w:szCs w:val="22"/>
              </w:rPr>
              <w:t>176</w:t>
            </w:r>
          </w:p>
          <w:p>
            <w:pPr>
              <w:pStyle w:val="Normal"/>
              <w:jc w:val="center"/>
              <w:rPr>
                <w:sz w:val="22"/>
                <w:szCs w:val="22"/>
              </w:rPr>
            </w:pPr>
            <w:r>
              <w:rPr>
                <w:sz w:val="22"/>
                <w:szCs w:val="22"/>
              </w:rPr>
              <w:t>182</w:t>
            </w:r>
          </w:p>
          <w:p>
            <w:pPr>
              <w:pStyle w:val="Normal"/>
              <w:jc w:val="center"/>
              <w:rPr>
                <w:sz w:val="22"/>
                <w:szCs w:val="22"/>
              </w:rPr>
            </w:pPr>
            <w:r>
              <w:rPr>
                <w:sz w:val="22"/>
                <w:szCs w:val="22"/>
              </w:rPr>
              <w:t>188</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w:t>
            </w:r>
          </w:p>
        </w:tc>
        <w:tc>
          <w:tcPr>
            <w:tcW w:w="2972" w:type="dxa"/>
            <w:tcBorders>
              <w:bottom w:val="single" w:sz="4" w:space="0" w:color="000000"/>
            </w:tcBorders>
            <w:shd w:color="auto" w:fill="auto" w:val="clear"/>
            <w:vAlign w:val="bottom"/>
          </w:tcPr>
          <w:p>
            <w:pPr>
              <w:pStyle w:val="Normal"/>
              <w:rPr>
                <w:sz w:val="22"/>
                <w:szCs w:val="22"/>
              </w:rPr>
            </w:pPr>
            <w:r>
              <w:rPr>
                <w:sz w:val="22"/>
                <w:szCs w:val="22"/>
              </w:rPr>
              <w:t>Высота кокетки спинки посередине</w:t>
            </w:r>
          </w:p>
        </w:tc>
        <w:tc>
          <w:tcPr>
            <w:tcW w:w="271"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12,6</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0,5</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2.</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Ширина спинки на уровне шва притачивания кокетки</w:t>
            </w:r>
          </w:p>
        </w:tc>
        <w:tc>
          <w:tcPr>
            <w:tcW w:w="212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43,0</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44,4</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45,8</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47,2</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48,6</w:t>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50,0</w:t>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51,4</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52,8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54,2</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55,6</w:t>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0,5</w:t>
            </w:r>
          </w:p>
        </w:tc>
      </w:tr>
      <w:tr>
        <w:trPr>
          <w:trHeight w:val="7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w:t>
            </w:r>
          </w:p>
        </w:tc>
        <w:tc>
          <w:tcPr>
            <w:tcW w:w="3514" w:type="dxa"/>
            <w:gridSpan w:val="3"/>
            <w:vMerge w:val="restart"/>
            <w:tcBorders>
              <w:bottom w:val="single" w:sz="4" w:space="0" w:color="000000"/>
              <w:right w:val="single" w:sz="4" w:space="0" w:color="000000"/>
            </w:tcBorders>
            <w:shd w:color="auto" w:fill="auto" w:val="clear"/>
            <w:vAlign w:val="center"/>
          </w:tcPr>
          <w:p>
            <w:pPr>
              <w:pStyle w:val="Normal"/>
              <w:rPr>
                <w:sz w:val="22"/>
                <w:szCs w:val="22"/>
              </w:rPr>
            </w:pPr>
            <w:r>
              <w:rPr>
                <w:sz w:val="22"/>
                <w:szCs w:val="22"/>
              </w:rPr>
              <w:t>Длина плеча</w:t>
            </w:r>
          </w:p>
        </w:tc>
        <w:tc>
          <w:tcPr>
            <w:tcW w:w="2122"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p>
            <w:pPr>
              <w:pStyle w:val="Normal"/>
              <w:jc w:val="center"/>
              <w:rPr>
                <w:sz w:val="22"/>
                <w:szCs w:val="22"/>
              </w:rPr>
            </w:pPr>
            <w:r>
              <w:rPr>
                <w:sz w:val="22"/>
                <w:szCs w:val="22"/>
              </w:rPr>
              <w:t>164</w:t>
            </w:r>
          </w:p>
          <w:p>
            <w:pPr>
              <w:pStyle w:val="Normal"/>
              <w:jc w:val="center"/>
              <w:rPr>
                <w:sz w:val="22"/>
                <w:szCs w:val="22"/>
              </w:rPr>
            </w:pPr>
            <w:r>
              <w:rPr>
                <w:sz w:val="22"/>
                <w:szCs w:val="22"/>
              </w:rPr>
              <w:t>170</w:t>
            </w:r>
          </w:p>
          <w:p>
            <w:pPr>
              <w:pStyle w:val="Normal"/>
              <w:jc w:val="center"/>
              <w:rPr>
                <w:sz w:val="22"/>
                <w:szCs w:val="22"/>
              </w:rPr>
            </w:pPr>
            <w:r>
              <w:rPr>
                <w:sz w:val="22"/>
                <w:szCs w:val="22"/>
              </w:rPr>
              <w:t>176</w:t>
            </w:r>
          </w:p>
          <w:p>
            <w:pPr>
              <w:pStyle w:val="Normal"/>
              <w:jc w:val="center"/>
              <w:rPr>
                <w:sz w:val="22"/>
                <w:szCs w:val="22"/>
              </w:rPr>
            </w:pPr>
            <w:r>
              <w:rPr>
                <w:sz w:val="22"/>
                <w:szCs w:val="22"/>
              </w:rPr>
              <w:t>182</w:t>
            </w:r>
          </w:p>
          <w:p>
            <w:pPr>
              <w:pStyle w:val="Normal"/>
              <w:jc w:val="center"/>
              <w:rPr>
                <w:sz w:val="22"/>
                <w:szCs w:val="22"/>
              </w:rPr>
            </w:pPr>
            <w:r>
              <w:rPr>
                <w:sz w:val="22"/>
                <w:szCs w:val="22"/>
              </w:rPr>
              <w:t>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15,2</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15,3</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15,4</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15,6</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15,7</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15,9</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16,1</w:t>
            </w:r>
          </w:p>
        </w:tc>
        <w:tc>
          <w:tcPr>
            <w:tcW w:w="1445" w:type="dxa"/>
            <w:vMerge w:val="restart"/>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0,5</w:t>
            </w:r>
          </w:p>
        </w:tc>
      </w:tr>
      <w:tr>
        <w:trPr>
          <w:trHeight w:val="300" w:hRule="atLeast"/>
        </w:trPr>
        <w:tc>
          <w:tcPr>
            <w:tcW w:w="1292" w:type="dxa"/>
            <w:vMerge w:val="continue"/>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vMerge w:val="continue"/>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left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15,6</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15,7</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15,9</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16,1</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16,2</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16,3</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16,4</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1445"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vMerge w:val="continue"/>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left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16,1</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16,2</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16,3</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16,4</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16,6</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16,7</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16,8</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16,9</w:t>
            </w:r>
          </w:p>
        </w:tc>
        <w:tc>
          <w:tcPr>
            <w:tcW w:w="1445"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vMerge w:val="continue"/>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left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16,4</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16,7</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16,8</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16,9</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17,1</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17,2</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17,3</w:t>
            </w:r>
          </w:p>
        </w:tc>
        <w:tc>
          <w:tcPr>
            <w:tcW w:w="1445"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vMerge w:val="continue"/>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left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16,9</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17,1</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17,2</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17,3</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17,4</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17,7</w:t>
            </w:r>
          </w:p>
        </w:tc>
        <w:tc>
          <w:tcPr>
            <w:tcW w:w="1445"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vMerge w:val="continue"/>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17,2</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17,3</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17,4</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17,6</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17,7</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17,9</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18,1</w:t>
            </w:r>
          </w:p>
        </w:tc>
        <w:tc>
          <w:tcPr>
            <w:tcW w:w="1445"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3.</w:t>
            </w:r>
          </w:p>
        </w:tc>
        <w:tc>
          <w:tcPr>
            <w:tcW w:w="3514" w:type="dxa"/>
            <w:gridSpan w:val="3"/>
            <w:tcBorders>
              <w:bottom w:val="single" w:sz="4" w:space="0" w:color="000000"/>
              <w:right w:val="single" w:sz="4" w:space="0" w:color="000000"/>
            </w:tcBorders>
            <w:shd w:color="auto" w:fill="auto" w:val="clear"/>
            <w:vAlign w:val="bottom"/>
          </w:tcPr>
          <w:p>
            <w:pPr>
              <w:pStyle w:val="Normal"/>
              <w:rPr>
                <w:sz w:val="22"/>
                <w:szCs w:val="22"/>
              </w:rPr>
            </w:pPr>
            <w:r>
              <w:rPr>
                <w:sz w:val="22"/>
                <w:szCs w:val="22"/>
              </w:rPr>
              <w:t>Высота нижнего воротника посередине</w:t>
            </w:r>
          </w:p>
        </w:tc>
        <w:tc>
          <w:tcPr>
            <w:tcW w:w="2122"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158-188</w:t>
            </w:r>
          </w:p>
        </w:tc>
        <w:tc>
          <w:tcPr>
            <w:tcW w:w="711"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1"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2"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2"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2"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7"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0"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1"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1"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712" w:type="dxa"/>
            <w:tcBorders>
              <w:top w:val="single" w:sz="4" w:space="0" w:color="000000"/>
              <w:left w:val="single" w:sz="4" w:space="0" w:color="000000"/>
              <w:bottom w:val="single" w:sz="4" w:space="0" w:color="000000"/>
            </w:tcBorders>
            <w:shd w:color="auto" w:fill="auto" w:val="clear"/>
            <w:vAlign w:val="bottom"/>
          </w:tcPr>
          <w:p>
            <w:pPr>
              <w:pStyle w:val="Normal"/>
              <w:jc w:val="center"/>
              <w:rPr>
                <w:sz w:val="22"/>
                <w:szCs w:val="22"/>
              </w:rPr>
            </w:pPr>
            <w:r>
              <w:rPr>
                <w:sz w:val="22"/>
                <w:szCs w:val="22"/>
              </w:rPr>
              <w:t>7,8</w:t>
            </w:r>
          </w:p>
        </w:tc>
        <w:tc>
          <w:tcPr>
            <w:tcW w:w="14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0,3</w:t>
            </w:r>
          </w:p>
        </w:tc>
      </w:tr>
      <w:tr>
        <w:trPr>
          <w:trHeight w:val="2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4.</w:t>
            </w:r>
          </w:p>
        </w:tc>
        <w:tc>
          <w:tcPr>
            <w:tcW w:w="3514" w:type="dxa"/>
            <w:gridSpan w:val="3"/>
            <w:tcBorders>
              <w:right w:val="single" w:sz="4" w:space="0" w:color="000000"/>
            </w:tcBorders>
            <w:shd w:color="auto" w:fill="auto" w:val="clear"/>
            <w:vAlign w:val="bottom"/>
          </w:tcPr>
          <w:p>
            <w:pPr>
              <w:pStyle w:val="Normal"/>
              <w:rPr>
                <w:sz w:val="22"/>
                <w:szCs w:val="22"/>
              </w:rPr>
            </w:pPr>
            <w:r>
              <w:rPr>
                <w:sz w:val="22"/>
                <w:szCs w:val="22"/>
              </w:rPr>
              <w:t>Длина</w:t>
            </w:r>
            <w:r>
              <w:rPr>
                <w:rFonts w:cs="Calibri" w:ascii="Calibri" w:hAnsi="Calibri"/>
                <w:color w:val="FF0000"/>
                <w:sz w:val="22"/>
                <w:szCs w:val="22"/>
                <w:lang w:eastAsia="zh-CN"/>
              </w:rPr>
              <w:t xml:space="preserve"> </w:t>
            </w:r>
            <w:r>
              <w:rPr>
                <w:sz w:val="22"/>
                <w:szCs w:val="22"/>
              </w:rPr>
              <w:t>полочки от высшей точки плечевого шва до низа параллельно борту</w:t>
            </w:r>
          </w:p>
        </w:tc>
        <w:tc>
          <w:tcPr>
            <w:tcW w:w="2122" w:type="dxa"/>
            <w:vMerge w:val="restart"/>
            <w:tcBorders>
              <w:right w:val="single" w:sz="4" w:space="0" w:color="000000"/>
            </w:tcBorders>
            <w:shd w:color="auto" w:fill="auto" w:val="clear"/>
            <w:vAlign w:val="center"/>
          </w:tcPr>
          <w:p>
            <w:pPr>
              <w:pStyle w:val="Normal"/>
              <w:spacing w:lineRule="auto" w:line="276"/>
              <w:jc w:val="center"/>
              <w:rPr>
                <w:sz w:val="22"/>
                <w:szCs w:val="22"/>
              </w:rPr>
            </w:pPr>
            <w:r>
              <w:rPr>
                <w:sz w:val="22"/>
                <w:szCs w:val="22"/>
              </w:rPr>
            </w:r>
          </w:p>
          <w:p>
            <w:pPr>
              <w:pStyle w:val="Normal"/>
              <w:spacing w:lineRule="auto" w:line="276"/>
              <w:jc w:val="center"/>
              <w:rPr>
                <w:sz w:val="22"/>
                <w:szCs w:val="22"/>
              </w:rPr>
            </w:pPr>
            <w:r>
              <w:rPr>
                <w:sz w:val="22"/>
                <w:szCs w:val="22"/>
              </w:rPr>
              <w:t>158</w:t>
            </w:r>
          </w:p>
          <w:p>
            <w:pPr>
              <w:pStyle w:val="Normal"/>
              <w:spacing w:lineRule="auto" w:line="276"/>
              <w:jc w:val="center"/>
              <w:rPr>
                <w:sz w:val="22"/>
                <w:szCs w:val="22"/>
              </w:rPr>
            </w:pPr>
            <w:r>
              <w:rPr>
                <w:sz w:val="22"/>
                <w:szCs w:val="22"/>
              </w:rPr>
            </w:r>
          </w:p>
          <w:p>
            <w:pPr>
              <w:pStyle w:val="Normal"/>
              <w:spacing w:lineRule="auto" w:line="276"/>
              <w:jc w:val="center"/>
              <w:rPr>
                <w:sz w:val="22"/>
                <w:szCs w:val="22"/>
              </w:rPr>
            </w:pPr>
            <w:r>
              <w:rPr>
                <w:sz w:val="22"/>
                <w:szCs w:val="22"/>
              </w:rPr>
              <w:t>164</w:t>
            </w:r>
          </w:p>
          <w:p>
            <w:pPr>
              <w:pStyle w:val="Normal"/>
              <w:spacing w:lineRule="auto" w:line="276"/>
              <w:jc w:val="center"/>
              <w:rPr>
                <w:sz w:val="22"/>
                <w:szCs w:val="22"/>
              </w:rPr>
            </w:pPr>
            <w:r>
              <w:rPr>
                <w:sz w:val="22"/>
                <w:szCs w:val="22"/>
              </w:rPr>
              <w:t>170</w:t>
            </w:r>
          </w:p>
          <w:p>
            <w:pPr>
              <w:pStyle w:val="Normal"/>
              <w:spacing w:lineRule="auto" w:line="276"/>
              <w:jc w:val="center"/>
              <w:rPr>
                <w:sz w:val="22"/>
                <w:szCs w:val="22"/>
              </w:rPr>
            </w:pPr>
            <w:r>
              <w:rPr>
                <w:sz w:val="22"/>
                <w:szCs w:val="22"/>
              </w:rPr>
              <w:t>176</w:t>
            </w:r>
          </w:p>
          <w:p>
            <w:pPr>
              <w:pStyle w:val="Normal"/>
              <w:spacing w:lineRule="auto" w:line="276"/>
              <w:jc w:val="center"/>
              <w:rPr>
                <w:sz w:val="22"/>
                <w:szCs w:val="22"/>
              </w:rPr>
            </w:pPr>
            <w:r>
              <w:rPr>
                <w:sz w:val="22"/>
                <w:szCs w:val="22"/>
              </w:rPr>
              <w:t>182</w:t>
            </w:r>
          </w:p>
          <w:p>
            <w:pPr>
              <w:pStyle w:val="Normal"/>
              <w:spacing w:lineRule="auto" w:line="276"/>
              <w:jc w:val="center"/>
              <w:rPr>
                <w:sz w:val="22"/>
                <w:szCs w:val="22"/>
              </w:rPr>
            </w:pPr>
            <w:r>
              <w:rPr>
                <w:sz w:val="22"/>
                <w:szCs w:val="22"/>
              </w:rPr>
              <w:t>188</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66,7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66,9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67,1</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67,7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67,9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68,1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68,3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68,5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2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66,7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66,9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67,1</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67,7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67,9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68,1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68,3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68,5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68,7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68,9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69,1</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69,5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69,7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69,9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70,1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70,3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70,5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70,7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70,9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71,1</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71,5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71,7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71,9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72,1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72,3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72,5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72,7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72,9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73,1</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73,3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73,5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73,7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73,9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74,5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196"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75,1</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75,3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75,5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75,7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75,9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76,1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76,3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76,5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5.</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переда в самом</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p>
            <w:pPr>
              <w:pStyle w:val="Normal"/>
              <w:jc w:val="center"/>
              <w:rPr>
                <w:sz w:val="22"/>
                <w:szCs w:val="22"/>
              </w:rPr>
            </w:pPr>
            <w:r>
              <w:rPr>
                <w:sz w:val="22"/>
                <w:szCs w:val="22"/>
              </w:rPr>
              <w:t>158-188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tcBorders>
              <w:bottom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узком месте</w:t>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42,4</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43,8</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45,2</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46,6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48,0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49,4</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52,2</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53,6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55,0</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6.</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Длина клапана верхнего</w:t>
            </w:r>
          </w:p>
        </w:tc>
        <w:tc>
          <w:tcPr>
            <w:tcW w:w="212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bottom"/>
          </w:tcPr>
          <w:p>
            <w:pPr>
              <w:pStyle w:val="Normal"/>
              <w:rPr>
                <w:sz w:val="22"/>
                <w:szCs w:val="22"/>
              </w:rPr>
            </w:pPr>
            <w:r>
              <w:rPr>
                <w:sz w:val="22"/>
                <w:szCs w:val="22"/>
              </w:rPr>
              <w:t xml:space="preserve"> </w:t>
            </w:r>
            <w:r>
              <w:rPr>
                <w:sz w:val="22"/>
                <w:szCs w:val="22"/>
              </w:rPr>
              <w:t>кармана</w:t>
            </w:r>
          </w:p>
        </w:tc>
        <w:tc>
          <w:tcPr>
            <w:tcW w:w="271"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0,3</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6.1</w:t>
            </w:r>
          </w:p>
        </w:tc>
        <w:tc>
          <w:tcPr>
            <w:tcW w:w="3514" w:type="dxa"/>
            <w:gridSpan w:val="3"/>
            <w:tcBorders>
              <w:top w:val="single" w:sz="4" w:space="0" w:color="000000"/>
              <w:bottom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Высота верхнего кармана без                              клапана</w:t>
            </w:r>
          </w:p>
        </w:tc>
        <w:tc>
          <w:tcPr>
            <w:tcW w:w="212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7"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0"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14,5</w:t>
            </w:r>
          </w:p>
        </w:tc>
        <w:tc>
          <w:tcPr>
            <w:tcW w:w="1445"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0,3</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7.</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клапана верхнего</w:t>
            </w:r>
          </w:p>
        </w:tc>
        <w:tc>
          <w:tcPr>
            <w:tcW w:w="212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bottom"/>
          </w:tcPr>
          <w:p>
            <w:pPr>
              <w:pStyle w:val="Normal"/>
              <w:rPr>
                <w:sz w:val="22"/>
                <w:szCs w:val="22"/>
              </w:rPr>
            </w:pPr>
            <w:r>
              <w:rPr>
                <w:sz w:val="22"/>
                <w:szCs w:val="22"/>
              </w:rPr>
              <w:t xml:space="preserve"> </w:t>
            </w:r>
            <w:r>
              <w:rPr>
                <w:sz w:val="22"/>
                <w:szCs w:val="22"/>
              </w:rPr>
              <w:t>кармана</w:t>
            </w:r>
          </w:p>
        </w:tc>
        <w:tc>
          <w:tcPr>
            <w:tcW w:w="271"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8.</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Длина бокового кармана</w:t>
            </w:r>
          </w:p>
        </w:tc>
        <w:tc>
          <w:tcPr>
            <w:tcW w:w="212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bottom w:val="single" w:sz="4" w:space="0" w:color="000000"/>
            </w:tcBorders>
            <w:shd w:color="auto" w:fill="auto" w:val="clear"/>
            <w:vAlign w:val="bottom"/>
          </w:tcPr>
          <w:p>
            <w:pPr>
              <w:pStyle w:val="Normal"/>
              <w:rPr>
                <w:sz w:val="22"/>
                <w:szCs w:val="22"/>
              </w:rPr>
            </w:pPr>
            <w:r>
              <w:rPr>
                <w:sz w:val="22"/>
                <w:szCs w:val="22"/>
              </w:rPr>
              <w:t xml:space="preserve"> </w:t>
            </w:r>
            <w:r>
              <w:rPr>
                <w:sz w:val="22"/>
                <w:szCs w:val="22"/>
              </w:rPr>
              <w:t>"в рамку"</w:t>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18,0</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9.</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бокового кармана</w:t>
            </w:r>
          </w:p>
        </w:tc>
        <w:tc>
          <w:tcPr>
            <w:tcW w:w="212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bottom w:val="single" w:sz="4" w:space="0" w:color="000000"/>
            </w:tcBorders>
            <w:shd w:color="auto" w:fill="auto" w:val="clear"/>
            <w:vAlign w:val="bottom"/>
          </w:tcPr>
          <w:p>
            <w:pPr>
              <w:pStyle w:val="Normal"/>
              <w:rPr>
                <w:sz w:val="22"/>
                <w:szCs w:val="22"/>
              </w:rPr>
            </w:pPr>
            <w:r>
              <w:rPr>
                <w:sz w:val="22"/>
                <w:szCs w:val="22"/>
              </w:rPr>
              <w:t>"в рамку"</w:t>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center"/>
          </w:tcPr>
          <w:p>
            <w:pPr>
              <w:pStyle w:val="Normal"/>
              <w:jc w:val="center"/>
              <w:rPr>
                <w:sz w:val="22"/>
                <w:szCs w:val="22"/>
              </w:rPr>
            </w:pPr>
            <w:r>
              <w:rPr>
                <w:sz w:val="22"/>
                <w:szCs w:val="22"/>
              </w:rPr>
              <w:t>10.</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куртки на уровне</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55,0</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57,0</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59,0</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61,0</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63,0</w:t>
            </w:r>
          </w:p>
        </w:tc>
        <w:tc>
          <w:tcPr>
            <w:tcW w:w="717"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65,0</w:t>
            </w:r>
          </w:p>
        </w:tc>
        <w:tc>
          <w:tcPr>
            <w:tcW w:w="710"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67,0</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69,0</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71,0</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73,0</w:t>
            </w:r>
          </w:p>
        </w:tc>
        <w:tc>
          <w:tcPr>
            <w:tcW w:w="1445"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tcBorders>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глубины проймы от</w:t>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7"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0"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1445"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tcBorders>
              <w:bottom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середины спинки до края борта</w:t>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11.</w:t>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куртки внизу от</w:t>
            </w:r>
          </w:p>
        </w:tc>
        <w:tc>
          <w:tcPr>
            <w:tcW w:w="2122" w:type="dxa"/>
            <w:vMerge w:val="restart"/>
            <w:tcBorders>
              <w:top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r>
          </w:p>
          <w:p>
            <w:pPr>
              <w:pStyle w:val="Normal"/>
              <w:jc w:val="center"/>
              <w:rPr>
                <w:sz w:val="22"/>
                <w:szCs w:val="22"/>
              </w:rPr>
            </w:pPr>
            <w:r>
              <w:rPr>
                <w:sz w:val="22"/>
                <w:szCs w:val="22"/>
              </w:rPr>
              <w:t>158-188</w:t>
            </w:r>
          </w:p>
        </w:tc>
        <w:tc>
          <w:tcPr>
            <w:tcW w:w="711"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tcBorders>
              <w:bottom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борта в растянутом виде</w:t>
            </w:r>
          </w:p>
        </w:tc>
        <w:tc>
          <w:tcPr>
            <w:tcW w:w="2122" w:type="dxa"/>
            <w:vMerge w:val="continue"/>
            <w:tcBorders>
              <w:bottom w:val="single" w:sz="4" w:space="0" w:color="000000"/>
              <w:right w:val="single" w:sz="4" w:space="0" w:color="000000"/>
            </w:tcBorders>
            <w:shd w:color="auto" w:fill="auto" w:val="clear"/>
          </w:tcPr>
          <w:p>
            <w:pPr>
              <w:pStyle w:val="Normal"/>
              <w:jc w:val="center"/>
              <w:rPr>
                <w:sz w:val="22"/>
                <w:szCs w:val="22"/>
              </w:rPr>
            </w:pPr>
            <w:r>
              <w:rPr>
                <w:sz w:val="22"/>
                <w:szCs w:val="22"/>
              </w:rPr>
            </w:r>
          </w:p>
        </w:tc>
        <w:tc>
          <w:tcPr>
            <w:tcW w:w="711" w:type="dxa"/>
            <w:tcBorders>
              <w:right w:val="single" w:sz="4" w:space="0" w:color="000000"/>
            </w:tcBorders>
            <w:shd w:color="auto" w:fill="auto" w:val="clear"/>
          </w:tcPr>
          <w:p>
            <w:pPr>
              <w:pStyle w:val="Normal"/>
              <w:jc w:val="center"/>
              <w:rPr>
                <w:sz w:val="22"/>
                <w:szCs w:val="22"/>
              </w:rPr>
            </w:pPr>
            <w:r>
              <w:rPr>
                <w:sz w:val="22"/>
                <w:szCs w:val="22"/>
              </w:rPr>
              <w:t>53,5</w:t>
            </w:r>
          </w:p>
        </w:tc>
        <w:tc>
          <w:tcPr>
            <w:tcW w:w="711" w:type="dxa"/>
            <w:tcBorders>
              <w:right w:val="single" w:sz="4" w:space="0" w:color="000000"/>
            </w:tcBorders>
            <w:shd w:color="auto" w:fill="auto" w:val="clear"/>
          </w:tcPr>
          <w:p>
            <w:pPr>
              <w:pStyle w:val="Normal"/>
              <w:jc w:val="center"/>
              <w:rPr>
                <w:sz w:val="22"/>
                <w:szCs w:val="22"/>
              </w:rPr>
            </w:pPr>
            <w:r>
              <w:rPr>
                <w:sz w:val="22"/>
                <w:szCs w:val="22"/>
              </w:rPr>
              <w:t>55,5</w:t>
            </w:r>
          </w:p>
        </w:tc>
        <w:tc>
          <w:tcPr>
            <w:tcW w:w="712" w:type="dxa"/>
            <w:tcBorders>
              <w:right w:val="single" w:sz="4" w:space="0" w:color="000000"/>
            </w:tcBorders>
            <w:shd w:color="auto" w:fill="auto" w:val="clear"/>
          </w:tcPr>
          <w:p>
            <w:pPr>
              <w:pStyle w:val="Normal"/>
              <w:jc w:val="center"/>
              <w:rPr>
                <w:sz w:val="22"/>
                <w:szCs w:val="22"/>
              </w:rPr>
            </w:pPr>
            <w:r>
              <w:rPr>
                <w:sz w:val="22"/>
                <w:szCs w:val="22"/>
              </w:rPr>
              <w:t>57,5</w:t>
            </w:r>
          </w:p>
        </w:tc>
        <w:tc>
          <w:tcPr>
            <w:tcW w:w="712" w:type="dxa"/>
            <w:tcBorders>
              <w:right w:val="single" w:sz="4" w:space="0" w:color="000000"/>
            </w:tcBorders>
            <w:shd w:color="auto" w:fill="auto" w:val="clear"/>
          </w:tcPr>
          <w:p>
            <w:pPr>
              <w:pStyle w:val="Normal"/>
              <w:jc w:val="center"/>
              <w:rPr>
                <w:sz w:val="22"/>
                <w:szCs w:val="22"/>
              </w:rPr>
            </w:pPr>
            <w:r>
              <w:rPr>
                <w:sz w:val="22"/>
                <w:szCs w:val="22"/>
              </w:rPr>
              <w:t>59,5</w:t>
            </w:r>
          </w:p>
        </w:tc>
        <w:tc>
          <w:tcPr>
            <w:tcW w:w="712" w:type="dxa"/>
            <w:tcBorders>
              <w:right w:val="single" w:sz="4" w:space="0" w:color="000000"/>
            </w:tcBorders>
            <w:shd w:color="auto" w:fill="auto" w:val="clear"/>
          </w:tcPr>
          <w:p>
            <w:pPr>
              <w:pStyle w:val="Normal"/>
              <w:jc w:val="center"/>
              <w:rPr>
                <w:sz w:val="22"/>
                <w:szCs w:val="22"/>
              </w:rPr>
            </w:pPr>
            <w:r>
              <w:rPr>
                <w:sz w:val="22"/>
                <w:szCs w:val="22"/>
              </w:rPr>
              <w:t>61,5</w:t>
            </w:r>
          </w:p>
        </w:tc>
        <w:tc>
          <w:tcPr>
            <w:tcW w:w="717" w:type="dxa"/>
            <w:tcBorders>
              <w:right w:val="single" w:sz="4" w:space="0" w:color="000000"/>
            </w:tcBorders>
            <w:shd w:color="auto" w:fill="auto" w:val="clear"/>
          </w:tcPr>
          <w:p>
            <w:pPr>
              <w:pStyle w:val="Normal"/>
              <w:jc w:val="center"/>
              <w:rPr>
                <w:sz w:val="22"/>
                <w:szCs w:val="22"/>
              </w:rPr>
            </w:pPr>
            <w:r>
              <w:rPr>
                <w:sz w:val="22"/>
                <w:szCs w:val="22"/>
              </w:rPr>
              <w:t>63,5</w:t>
            </w:r>
          </w:p>
        </w:tc>
        <w:tc>
          <w:tcPr>
            <w:tcW w:w="710" w:type="dxa"/>
            <w:tcBorders>
              <w:right w:val="single" w:sz="4" w:space="0" w:color="000000"/>
            </w:tcBorders>
            <w:shd w:color="auto" w:fill="auto" w:val="clear"/>
          </w:tcPr>
          <w:p>
            <w:pPr>
              <w:pStyle w:val="Normal"/>
              <w:jc w:val="center"/>
              <w:rPr>
                <w:sz w:val="22"/>
                <w:szCs w:val="22"/>
              </w:rPr>
            </w:pPr>
            <w:r>
              <w:rPr>
                <w:sz w:val="22"/>
                <w:szCs w:val="22"/>
              </w:rPr>
              <w:t>65,5</w:t>
            </w:r>
          </w:p>
        </w:tc>
        <w:tc>
          <w:tcPr>
            <w:tcW w:w="711" w:type="dxa"/>
            <w:tcBorders>
              <w:right w:val="single" w:sz="4" w:space="0" w:color="000000"/>
            </w:tcBorders>
            <w:shd w:color="auto" w:fill="auto" w:val="clear"/>
          </w:tcPr>
          <w:p>
            <w:pPr>
              <w:pStyle w:val="Normal"/>
              <w:jc w:val="center"/>
              <w:rPr>
                <w:sz w:val="22"/>
                <w:szCs w:val="22"/>
              </w:rPr>
            </w:pPr>
            <w:r>
              <w:rPr>
                <w:sz w:val="22"/>
                <w:szCs w:val="22"/>
              </w:rPr>
              <w:t>67,5</w:t>
            </w:r>
          </w:p>
        </w:tc>
        <w:tc>
          <w:tcPr>
            <w:tcW w:w="711" w:type="dxa"/>
            <w:tcBorders>
              <w:right w:val="single" w:sz="4" w:space="0" w:color="000000"/>
            </w:tcBorders>
            <w:shd w:color="auto" w:fill="auto" w:val="clear"/>
          </w:tcPr>
          <w:p>
            <w:pPr>
              <w:pStyle w:val="Normal"/>
              <w:jc w:val="center"/>
              <w:rPr>
                <w:sz w:val="22"/>
                <w:szCs w:val="22"/>
              </w:rPr>
            </w:pPr>
            <w:r>
              <w:rPr>
                <w:sz w:val="22"/>
                <w:szCs w:val="22"/>
              </w:rPr>
              <w:t>69,5</w:t>
            </w:r>
          </w:p>
        </w:tc>
        <w:tc>
          <w:tcPr>
            <w:tcW w:w="712" w:type="dxa"/>
            <w:tcBorders>
              <w:right w:val="single" w:sz="4" w:space="0" w:color="000000"/>
            </w:tcBorders>
            <w:shd w:color="auto" w:fill="auto" w:val="clear"/>
          </w:tcPr>
          <w:p>
            <w:pPr>
              <w:pStyle w:val="Normal"/>
              <w:jc w:val="center"/>
              <w:rPr>
                <w:sz w:val="22"/>
                <w:szCs w:val="22"/>
              </w:rPr>
            </w:pPr>
            <w:r>
              <w:rPr>
                <w:sz w:val="22"/>
                <w:szCs w:val="22"/>
              </w:rPr>
              <w:t>71,5</w:t>
            </w:r>
          </w:p>
        </w:tc>
        <w:tc>
          <w:tcPr>
            <w:tcW w:w="1445" w:type="dxa"/>
            <w:tcBorders>
              <w:right w:val="single" w:sz="4" w:space="0" w:color="000000"/>
            </w:tcBorders>
            <w:shd w:color="auto" w:fill="auto" w:val="clear"/>
          </w:tcPr>
          <w:p>
            <w:pPr>
              <w:pStyle w:val="Normal"/>
              <w:jc w:val="center"/>
              <w:rPr>
                <w:sz w:val="22"/>
                <w:szCs w:val="22"/>
              </w:rPr>
            </w:pPr>
            <w:r>
              <w:rPr>
                <w:sz w:val="22"/>
                <w:szCs w:val="22"/>
              </w:rPr>
              <w:t>1,0</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12.</w:t>
            </w:r>
          </w:p>
        </w:tc>
        <w:tc>
          <w:tcPr>
            <w:tcW w:w="3514" w:type="dxa"/>
            <w:gridSpan w:val="3"/>
            <w:vMerge w:val="restart"/>
            <w:tcBorders>
              <w:top w:val="single" w:sz="4" w:space="0" w:color="000000"/>
              <w:bottom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Длина воротника по шву</w:t>
            </w:r>
          </w:p>
          <w:p>
            <w:pPr>
              <w:pStyle w:val="Normal"/>
              <w:rPr>
                <w:sz w:val="22"/>
                <w:szCs w:val="22"/>
              </w:rPr>
            </w:pPr>
            <w:r>
              <w:rPr>
                <w:sz w:val="22"/>
                <w:szCs w:val="22"/>
              </w:rPr>
              <w:t xml:space="preserve"> </w:t>
            </w:r>
            <w:r>
              <w:rPr>
                <w:sz w:val="22"/>
                <w:szCs w:val="22"/>
              </w:rPr>
              <w:t>втачивания</w:t>
            </w:r>
          </w:p>
        </w:tc>
        <w:tc>
          <w:tcPr>
            <w:tcW w:w="212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p>
            <w:pPr>
              <w:pStyle w:val="Normal"/>
              <w:jc w:val="center"/>
              <w:rPr>
                <w:sz w:val="22"/>
                <w:szCs w:val="22"/>
              </w:rPr>
            </w:pPr>
            <w:r>
              <w:rPr>
                <w:sz w:val="22"/>
                <w:szCs w:val="22"/>
              </w:rPr>
              <w:t>158-188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514" w:type="dxa"/>
            <w:gridSpan w:val="3"/>
            <w:vMerge w:val="continue"/>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42,0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43,2</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44,4</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45,6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46,8</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48,0</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49,2</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50,4</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51,6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52,8</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14.</w:t>
            </w:r>
          </w:p>
          <w:p>
            <w:pPr>
              <w:pStyle w:val="Normal"/>
              <w:jc w:val="center"/>
              <w:rPr>
                <w:sz w:val="22"/>
                <w:szCs w:val="22"/>
              </w:rPr>
            </w:pPr>
            <w:r>
              <w:rPr>
                <w:sz w:val="22"/>
                <w:szCs w:val="22"/>
              </w:rPr>
            </w:r>
          </w:p>
          <w:p>
            <w:pPr>
              <w:pStyle w:val="Normal"/>
              <w:jc w:val="center"/>
              <w:rPr>
                <w:sz w:val="22"/>
                <w:szCs w:val="22"/>
              </w:rPr>
            </w:pPr>
            <w:r>
              <w:rPr>
                <w:sz w:val="22"/>
                <w:szCs w:val="22"/>
              </w:rPr>
            </w:r>
          </w:p>
        </w:tc>
        <w:tc>
          <w:tcPr>
            <w:tcW w:w="3514" w:type="dxa"/>
            <w:gridSpan w:val="3"/>
            <w:tcBorders>
              <w:top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рукава под проймой</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21,9</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22,5</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23,1</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23,7</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24,3</w:t>
            </w:r>
          </w:p>
        </w:tc>
        <w:tc>
          <w:tcPr>
            <w:tcW w:w="717"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24,9</w:t>
            </w:r>
          </w:p>
        </w:tc>
        <w:tc>
          <w:tcPr>
            <w:tcW w:w="710"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25,5</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26,1</w:t>
            </w:r>
          </w:p>
        </w:tc>
        <w:tc>
          <w:tcPr>
            <w:tcW w:w="711"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26,7</w:t>
            </w:r>
          </w:p>
        </w:tc>
        <w:tc>
          <w:tcPr>
            <w:tcW w:w="71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27,3</w:t>
            </w:r>
          </w:p>
        </w:tc>
        <w:tc>
          <w:tcPr>
            <w:tcW w:w="1445"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vMerge w:val="continue"/>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7"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0"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1445"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15.</w:t>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tc>
        <w:tc>
          <w:tcPr>
            <w:tcW w:w="3243" w:type="dxa"/>
            <w:gridSpan w:val="2"/>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restart"/>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p>
            <w:pPr>
              <w:pStyle w:val="Normal"/>
              <w:jc w:val="center"/>
              <w:rPr>
                <w:sz w:val="22"/>
                <w:szCs w:val="22"/>
              </w:rPr>
            </w:pPr>
            <w:r>
              <w:rPr>
                <w:sz w:val="22"/>
                <w:szCs w:val="22"/>
              </w:rPr>
              <w:t>164</w:t>
            </w:r>
          </w:p>
          <w:p>
            <w:pPr>
              <w:pStyle w:val="Normal"/>
              <w:jc w:val="center"/>
              <w:rPr>
                <w:sz w:val="22"/>
                <w:szCs w:val="22"/>
              </w:rPr>
            </w:pPr>
            <w:r>
              <w:rPr>
                <w:sz w:val="22"/>
                <w:szCs w:val="22"/>
              </w:rPr>
              <w:t>170</w:t>
            </w:r>
          </w:p>
          <w:p>
            <w:pPr>
              <w:pStyle w:val="Normal"/>
              <w:jc w:val="center"/>
              <w:rPr>
                <w:sz w:val="22"/>
                <w:szCs w:val="22"/>
              </w:rPr>
            </w:pPr>
            <w:r>
              <w:rPr>
                <w:sz w:val="22"/>
                <w:szCs w:val="22"/>
              </w:rPr>
              <w:t>176</w:t>
            </w:r>
          </w:p>
          <w:p>
            <w:pPr>
              <w:pStyle w:val="Normal"/>
              <w:jc w:val="center"/>
              <w:rPr>
                <w:sz w:val="22"/>
                <w:szCs w:val="22"/>
              </w:rPr>
            </w:pPr>
            <w:r>
              <w:rPr>
                <w:sz w:val="22"/>
                <w:szCs w:val="22"/>
              </w:rPr>
              <w:t>182</w:t>
            </w:r>
          </w:p>
          <w:p>
            <w:pPr>
              <w:pStyle w:val="Normal"/>
              <w:jc w:val="center"/>
              <w:rPr>
                <w:sz w:val="22"/>
                <w:szCs w:val="22"/>
              </w:rPr>
            </w:pPr>
            <w:r>
              <w:rPr>
                <w:sz w:val="22"/>
                <w:szCs w:val="22"/>
              </w:rPr>
              <w:t>188</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58,2</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58,4</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58,6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58,8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59,0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59,2</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59,4</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59,6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59,8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60,0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t xml:space="preserve"> </w:t>
            </w:r>
            <w:r>
              <w:rPr>
                <w:sz w:val="22"/>
                <w:szCs w:val="22"/>
              </w:rPr>
              <w:t>Длина рукава включая манжету</w:t>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60,2</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60,4</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60,6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60,8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61,0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61,2</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61,4</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61,6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61,8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62,0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62,2</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62,4</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62,6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62,8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63,0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63,2</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63,4</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63,6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63,8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64,0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64,2</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64,4</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64,6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64,8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65,0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65,2</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65,4</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65,8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66,0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bottom"/>
          </w:tcPr>
          <w:p>
            <w:pPr>
              <w:pStyle w:val="Normal"/>
              <w:rPr>
                <w:sz w:val="22"/>
                <w:szCs w:val="22"/>
              </w:rPr>
            </w:pPr>
            <w:r>
              <w:rPr>
                <w:sz w:val="22"/>
                <w:szCs w:val="22"/>
              </w:rPr>
            </w:r>
          </w:p>
        </w:tc>
        <w:tc>
          <w:tcPr>
            <w:tcW w:w="271" w:type="dxa"/>
            <w:tcBorders/>
            <w:shd w:color="auto" w:fill="auto" w:val="clear"/>
            <w:vAlign w:val="bottom"/>
          </w:tcPr>
          <w:p>
            <w:pPr>
              <w:pStyle w:val="Normal"/>
              <w:rPr>
                <w:sz w:val="22"/>
                <w:szCs w:val="22"/>
              </w:rPr>
            </w:pPr>
            <w:r>
              <w:rPr>
                <w:sz w:val="22"/>
                <w:szCs w:val="22"/>
              </w:rPr>
            </w:r>
          </w:p>
        </w:tc>
        <w:tc>
          <w:tcPr>
            <w:tcW w:w="271" w:type="dxa"/>
            <w:tcBorders>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66,2</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66,4</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66,6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66,8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67,0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67,2</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67,4</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67,6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67,8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68,0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tcBorders>
            <w:shd w:color="auto" w:fill="auto" w:val="clear"/>
            <w:vAlign w:val="bottom"/>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68,2</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68,4</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68,6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68,8</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69,0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69,2</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69,4</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69,6</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69,8</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70,0</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16.</w:t>
            </w:r>
          </w:p>
        </w:tc>
        <w:tc>
          <w:tcPr>
            <w:tcW w:w="3514" w:type="dxa"/>
            <w:gridSpan w:val="3"/>
            <w:tcBorders>
              <w:top w:val="single" w:sz="4" w:space="0" w:color="000000"/>
              <w:bottom w:val="single" w:sz="4" w:space="0" w:color="000000"/>
              <w:right w:val="single" w:sz="4" w:space="0" w:color="000000"/>
            </w:tcBorders>
            <w:shd w:color="auto" w:fill="auto" w:val="clear"/>
            <w:vAlign w:val="bottom"/>
          </w:tcPr>
          <w:p>
            <w:pPr>
              <w:pStyle w:val="Normal"/>
              <w:rPr>
                <w:sz w:val="22"/>
                <w:szCs w:val="22"/>
              </w:rPr>
            </w:pPr>
            <w:r>
              <w:rPr>
                <w:sz w:val="22"/>
                <w:szCs w:val="22"/>
              </w:rPr>
              <w:t xml:space="preserve"> </w:t>
            </w:r>
            <w:r>
              <w:rPr>
                <w:sz w:val="22"/>
                <w:szCs w:val="22"/>
              </w:rPr>
              <w:t>Длина налокотника</w:t>
            </w:r>
          </w:p>
        </w:tc>
        <w:tc>
          <w:tcPr>
            <w:tcW w:w="212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7"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0"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21,5</w:t>
            </w:r>
          </w:p>
        </w:tc>
        <w:tc>
          <w:tcPr>
            <w:tcW w:w="1445"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0,5</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17.</w:t>
            </w:r>
          </w:p>
        </w:tc>
        <w:tc>
          <w:tcPr>
            <w:tcW w:w="3243" w:type="dxa"/>
            <w:gridSpan w:val="2"/>
            <w:tcBorders>
              <w:top w:val="single" w:sz="4" w:space="0" w:color="000000"/>
              <w:bottom w:val="single" w:sz="4" w:space="0" w:color="000000"/>
            </w:tcBorders>
            <w:shd w:color="auto" w:fill="auto" w:val="clear"/>
            <w:vAlign w:val="bottom"/>
          </w:tcPr>
          <w:p>
            <w:pPr>
              <w:pStyle w:val="Normal"/>
              <w:rPr>
                <w:sz w:val="22"/>
                <w:szCs w:val="22"/>
              </w:rPr>
            </w:pPr>
            <w:r>
              <w:rPr>
                <w:sz w:val="22"/>
                <w:szCs w:val="22"/>
              </w:rPr>
              <w:t xml:space="preserve"> </w:t>
            </w:r>
            <w:r>
              <w:rPr>
                <w:sz w:val="22"/>
                <w:szCs w:val="22"/>
              </w:rPr>
              <w:t>Ширина манжеты в застегнутом виде</w:t>
            </w:r>
          </w:p>
        </w:tc>
        <w:tc>
          <w:tcPr>
            <w:tcW w:w="271" w:type="dxa"/>
            <w:tcBorders>
              <w:top w:val="single" w:sz="4" w:space="0" w:color="000000"/>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27,6</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28,2</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28,8</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29,4</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30,0</w:t>
            </w:r>
          </w:p>
        </w:tc>
        <w:tc>
          <w:tcPr>
            <w:tcW w:w="717"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30,6</w:t>
            </w:r>
          </w:p>
        </w:tc>
        <w:tc>
          <w:tcPr>
            <w:tcW w:w="710"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31,2</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31,8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32,4</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33,0</w:t>
            </w:r>
          </w:p>
        </w:tc>
        <w:tc>
          <w:tcPr>
            <w:tcW w:w="1445"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0,5</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18.</w:t>
            </w:r>
          </w:p>
        </w:tc>
        <w:tc>
          <w:tcPr>
            <w:tcW w:w="3243" w:type="dxa"/>
            <w:gridSpan w:val="2"/>
            <w:tcBorders>
              <w:top w:val="single" w:sz="4" w:space="0" w:color="000000"/>
              <w:bottom w:val="single" w:sz="4" w:space="0" w:color="000000"/>
            </w:tcBorders>
            <w:shd w:color="auto" w:fill="auto" w:val="clear"/>
            <w:vAlign w:val="bottom"/>
          </w:tcPr>
          <w:p>
            <w:pPr>
              <w:pStyle w:val="Normal"/>
              <w:rPr>
                <w:sz w:val="22"/>
                <w:szCs w:val="22"/>
              </w:rPr>
            </w:pPr>
            <w:r>
              <w:rPr>
                <w:sz w:val="22"/>
                <w:szCs w:val="22"/>
              </w:rPr>
              <w:t xml:space="preserve"> </w:t>
            </w:r>
            <w:r>
              <w:rPr>
                <w:sz w:val="22"/>
                <w:szCs w:val="22"/>
              </w:rPr>
              <w:t>Высота манжеты</w:t>
            </w:r>
          </w:p>
        </w:tc>
        <w:tc>
          <w:tcPr>
            <w:tcW w:w="271" w:type="dxa"/>
            <w:tcBorders>
              <w:top w:val="single" w:sz="4" w:space="0" w:color="000000"/>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7"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0"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6,5</w:t>
            </w:r>
          </w:p>
        </w:tc>
        <w:tc>
          <w:tcPr>
            <w:tcW w:w="1445"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19.</w:t>
            </w:r>
          </w:p>
        </w:tc>
        <w:tc>
          <w:tcPr>
            <w:tcW w:w="3243" w:type="dxa"/>
            <w:gridSpan w:val="2"/>
            <w:tcBorders>
              <w:top w:val="single" w:sz="4" w:space="0" w:color="000000"/>
              <w:bottom w:val="single" w:sz="4" w:space="0" w:color="000000"/>
            </w:tcBorders>
            <w:shd w:color="auto" w:fill="auto" w:val="clear"/>
            <w:vAlign w:val="bottom"/>
          </w:tcPr>
          <w:p>
            <w:pPr>
              <w:pStyle w:val="Normal"/>
              <w:rPr>
                <w:sz w:val="22"/>
                <w:szCs w:val="22"/>
              </w:rPr>
            </w:pPr>
            <w:r>
              <w:rPr>
                <w:sz w:val="22"/>
                <w:szCs w:val="22"/>
              </w:rPr>
              <w:t xml:space="preserve"> </w:t>
            </w:r>
            <w:r>
              <w:rPr>
                <w:sz w:val="22"/>
                <w:szCs w:val="22"/>
              </w:rPr>
              <w:t>Высота пояса</w:t>
            </w:r>
          </w:p>
        </w:tc>
        <w:tc>
          <w:tcPr>
            <w:tcW w:w="271" w:type="dxa"/>
            <w:tcBorders>
              <w:top w:val="single" w:sz="4" w:space="0" w:color="000000"/>
              <w:bottom w:val="single" w:sz="4" w:space="0" w:color="000000"/>
              <w:right w:val="single" w:sz="4" w:space="0" w:color="000000"/>
            </w:tcBorders>
            <w:shd w:color="auto" w:fill="auto" w:val="clear"/>
            <w:vAlign w:val="bottom"/>
          </w:tcPr>
          <w:p>
            <w:pPr>
              <w:pStyle w:val="Normal"/>
              <w:rPr>
                <w:sz w:val="22"/>
                <w:szCs w:val="22"/>
              </w:rPr>
            </w:pPr>
            <w:r>
              <w:rPr>
                <w:sz w:val="22"/>
                <w:szCs w:val="22"/>
              </w:rPr>
            </w:r>
          </w:p>
        </w:tc>
        <w:tc>
          <w:tcPr>
            <w:tcW w:w="212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7"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0"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5,0</w:t>
            </w:r>
          </w:p>
        </w:tc>
        <w:tc>
          <w:tcPr>
            <w:tcW w:w="1445"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28" w:hRule="atLeast"/>
        </w:trPr>
        <w:tc>
          <w:tcPr>
            <w:tcW w:w="15492" w:type="dxa"/>
            <w:gridSpan w:val="16"/>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b/>
                <w:sz w:val="22"/>
                <w:szCs w:val="22"/>
              </w:rPr>
            </w:pPr>
            <w:r>
              <w:rPr>
                <w:b/>
                <w:sz w:val="22"/>
                <w:szCs w:val="22"/>
              </w:rPr>
              <w:t>БРЮКИ</w:t>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20.</w:t>
            </w:r>
          </w:p>
        </w:tc>
        <w:tc>
          <w:tcPr>
            <w:tcW w:w="3514" w:type="dxa"/>
            <w:gridSpan w:val="3"/>
            <w:tcBorders>
              <w:top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Длина по боковому шву</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p>
            <w:pPr>
              <w:pStyle w:val="Normal"/>
              <w:jc w:val="center"/>
              <w:rPr>
                <w:sz w:val="22"/>
                <w:szCs w:val="22"/>
              </w:rPr>
            </w:pPr>
            <w:r>
              <w:rPr>
                <w:sz w:val="22"/>
                <w:szCs w:val="22"/>
              </w:rPr>
              <w:t>164</w:t>
            </w:r>
          </w:p>
          <w:p>
            <w:pPr>
              <w:pStyle w:val="Normal"/>
              <w:jc w:val="center"/>
              <w:rPr>
                <w:sz w:val="22"/>
                <w:szCs w:val="22"/>
              </w:rPr>
            </w:pPr>
            <w:r>
              <w:rPr>
                <w:sz w:val="22"/>
                <w:szCs w:val="22"/>
              </w:rPr>
              <w:t>170</w:t>
            </w:r>
          </w:p>
          <w:p>
            <w:pPr>
              <w:pStyle w:val="Normal"/>
              <w:jc w:val="center"/>
              <w:rPr>
                <w:sz w:val="22"/>
                <w:szCs w:val="22"/>
              </w:rPr>
            </w:pPr>
            <w:r>
              <w:rPr>
                <w:sz w:val="22"/>
                <w:szCs w:val="22"/>
              </w:rPr>
              <w:t>176</w:t>
            </w:r>
          </w:p>
          <w:p>
            <w:pPr>
              <w:pStyle w:val="Normal"/>
              <w:jc w:val="center"/>
              <w:rPr>
                <w:sz w:val="22"/>
                <w:szCs w:val="22"/>
              </w:rPr>
            </w:pPr>
            <w:r>
              <w:rPr>
                <w:sz w:val="22"/>
                <w:szCs w:val="22"/>
              </w:rPr>
              <w:t>182</w:t>
            </w:r>
          </w:p>
          <w:p>
            <w:pPr>
              <w:pStyle w:val="Normal"/>
              <w:jc w:val="center"/>
              <w:rPr>
                <w:sz w:val="22"/>
                <w:szCs w:val="22"/>
              </w:rPr>
            </w:pPr>
            <w:r>
              <w:rPr>
                <w:sz w:val="22"/>
                <w:szCs w:val="22"/>
              </w:rPr>
              <w:t>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88,5</w:t>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144"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93,0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97,5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102,0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106,5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111,0</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21.</w:t>
            </w:r>
          </w:p>
        </w:tc>
        <w:tc>
          <w:tcPr>
            <w:tcW w:w="3514" w:type="dxa"/>
            <w:gridSpan w:val="3"/>
            <w:tcBorders>
              <w:top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Длина по шаговому шву</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w:t>
            </w:r>
          </w:p>
          <w:p>
            <w:pPr>
              <w:pStyle w:val="Normal"/>
              <w:jc w:val="center"/>
              <w:rPr>
                <w:sz w:val="22"/>
                <w:szCs w:val="22"/>
              </w:rPr>
            </w:pPr>
            <w:r>
              <w:rPr>
                <w:sz w:val="22"/>
                <w:szCs w:val="22"/>
              </w:rPr>
              <w:t>164</w:t>
            </w:r>
          </w:p>
          <w:p>
            <w:pPr>
              <w:pStyle w:val="Normal"/>
              <w:jc w:val="center"/>
              <w:rPr>
                <w:sz w:val="22"/>
                <w:szCs w:val="22"/>
              </w:rPr>
            </w:pPr>
            <w:r>
              <w:rPr>
                <w:sz w:val="22"/>
                <w:szCs w:val="22"/>
              </w:rPr>
              <w:t>170</w:t>
            </w:r>
          </w:p>
          <w:p>
            <w:pPr>
              <w:pStyle w:val="Normal"/>
              <w:jc w:val="center"/>
              <w:rPr>
                <w:sz w:val="22"/>
                <w:szCs w:val="22"/>
              </w:rPr>
            </w:pPr>
            <w:r>
              <w:rPr>
                <w:sz w:val="22"/>
                <w:szCs w:val="22"/>
              </w:rPr>
              <w:t>176</w:t>
            </w:r>
          </w:p>
          <w:p>
            <w:pPr>
              <w:pStyle w:val="Normal"/>
              <w:jc w:val="center"/>
              <w:rPr>
                <w:sz w:val="22"/>
                <w:szCs w:val="22"/>
              </w:rPr>
            </w:pPr>
            <w:r>
              <w:rPr>
                <w:sz w:val="22"/>
                <w:szCs w:val="22"/>
              </w:rPr>
              <w:t>182</w:t>
            </w:r>
          </w:p>
          <w:p>
            <w:pPr>
              <w:pStyle w:val="Normal"/>
              <w:jc w:val="center"/>
              <w:rPr>
                <w:sz w:val="22"/>
                <w:szCs w:val="22"/>
              </w:rPr>
            </w:pPr>
            <w:r>
              <w:rPr>
                <w:sz w:val="22"/>
                <w:szCs w:val="22"/>
              </w:rPr>
              <w:t>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70,3</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69,9</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69,5</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69,1</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68,7</w:t>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68,3</w:t>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67,9</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67,5</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67,1</w:t>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t>66,7</w:t>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73,6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73,2</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72,8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72,4</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72,0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71,6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71,2</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70,8</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70,4</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77,7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77,3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76,9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76,5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76,1</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75,7</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75,3</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74,9</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74,5</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74,1</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81,4</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81,0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80,6</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80,2</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79,8</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79,4</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79,0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78,6</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78,2</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77,8</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shd w:color="auto" w:fill="auto" w:val="clear"/>
            <w:vAlign w:val="center"/>
          </w:tcPr>
          <w:p>
            <w:pPr>
              <w:pStyle w:val="Normal"/>
              <w:rPr>
                <w:sz w:val="22"/>
                <w:szCs w:val="22"/>
              </w:rPr>
            </w:pPr>
            <w:r>
              <w:rPr>
                <w:sz w:val="22"/>
                <w:szCs w:val="22"/>
              </w:rPr>
            </w:r>
          </w:p>
        </w:tc>
        <w:tc>
          <w:tcPr>
            <w:tcW w:w="271" w:type="dxa"/>
            <w:tcBorders/>
            <w:shd w:color="auto" w:fill="auto" w:val="clear"/>
            <w:vAlign w:val="center"/>
          </w:tcPr>
          <w:p>
            <w:pPr>
              <w:pStyle w:val="Normal"/>
              <w:rPr>
                <w:sz w:val="22"/>
                <w:szCs w:val="22"/>
              </w:rPr>
            </w:pPr>
            <w:r>
              <w:rPr>
                <w:sz w:val="22"/>
                <w:szCs w:val="22"/>
              </w:rPr>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85,1</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84,7</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84,3</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83,9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83,5</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83,1</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82,7</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82,3</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81,9</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81,5</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88,4</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88,0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87,6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87,2</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86,8</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86,4</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86,0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85,6</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85,2</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22.</w:t>
            </w:r>
          </w:p>
        </w:tc>
        <w:tc>
          <w:tcPr>
            <w:tcW w:w="3514" w:type="dxa"/>
            <w:gridSpan w:val="3"/>
            <w:tcBorders>
              <w:top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Ширина брюк на уровне</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p>
            <w:pPr>
              <w:pStyle w:val="Normal"/>
              <w:jc w:val="center"/>
              <w:rPr>
                <w:sz w:val="22"/>
                <w:szCs w:val="22"/>
              </w:rPr>
            </w:pPr>
            <w:r>
              <w:rPr>
                <w:sz w:val="22"/>
                <w:szCs w:val="22"/>
              </w:rPr>
              <w:t>158-188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bottom w:val="single" w:sz="4" w:space="0" w:color="000000"/>
            </w:tcBorders>
            <w:shd w:color="auto" w:fill="auto" w:val="clear"/>
            <w:vAlign w:val="center"/>
          </w:tcPr>
          <w:p>
            <w:pPr>
              <w:pStyle w:val="Normal"/>
              <w:rPr>
                <w:sz w:val="22"/>
                <w:szCs w:val="22"/>
              </w:rPr>
            </w:pPr>
            <w:r>
              <w:rPr>
                <w:sz w:val="22"/>
                <w:szCs w:val="22"/>
              </w:rPr>
              <w:t xml:space="preserve"> </w:t>
            </w:r>
            <w:r>
              <w:rPr>
                <w:sz w:val="22"/>
                <w:szCs w:val="22"/>
              </w:rPr>
              <w:t>среднего шва</w:t>
            </w:r>
          </w:p>
        </w:tc>
        <w:tc>
          <w:tcPr>
            <w:tcW w:w="271"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33,1</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34,3</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36,7</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37,9</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39,1</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40,3</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41,5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42,7</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43,9</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23.</w:t>
            </w:r>
          </w:p>
        </w:tc>
        <w:tc>
          <w:tcPr>
            <w:tcW w:w="3514" w:type="dxa"/>
            <w:gridSpan w:val="3"/>
            <w:tcBorders>
              <w:top w:val="single" w:sz="4" w:space="0" w:color="000000"/>
              <w:bottom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Ширина брюк внизу</w:t>
            </w:r>
          </w:p>
        </w:tc>
        <w:tc>
          <w:tcPr>
            <w:tcW w:w="212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22,5</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23,1</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23,7</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24,3</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24,9</w:t>
            </w:r>
          </w:p>
        </w:tc>
        <w:tc>
          <w:tcPr>
            <w:tcW w:w="717"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25,5</w:t>
            </w:r>
          </w:p>
        </w:tc>
        <w:tc>
          <w:tcPr>
            <w:tcW w:w="710"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26,1</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26,7</w:t>
            </w:r>
          </w:p>
        </w:tc>
        <w:tc>
          <w:tcPr>
            <w:tcW w:w="711"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27,3</w:t>
            </w:r>
          </w:p>
        </w:tc>
        <w:tc>
          <w:tcPr>
            <w:tcW w:w="712"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27,9</w:t>
            </w:r>
          </w:p>
        </w:tc>
        <w:tc>
          <w:tcPr>
            <w:tcW w:w="1445" w:type="dxa"/>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0,5</w:t>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24.</w:t>
            </w:r>
          </w:p>
        </w:tc>
        <w:tc>
          <w:tcPr>
            <w:tcW w:w="3514" w:type="dxa"/>
            <w:gridSpan w:val="3"/>
            <w:tcBorders>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Ширина пояса в застегнутом</w:t>
            </w:r>
          </w:p>
        </w:tc>
        <w:tc>
          <w:tcPr>
            <w:tcW w:w="2122" w:type="dxa"/>
            <w:vMerge w:val="restart"/>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3243" w:type="dxa"/>
            <w:gridSpan w:val="2"/>
            <w:tcBorders/>
            <w:shd w:color="auto" w:fill="auto" w:val="clear"/>
            <w:vAlign w:val="center"/>
          </w:tcPr>
          <w:p>
            <w:pPr>
              <w:pStyle w:val="Normal"/>
              <w:rPr>
                <w:sz w:val="22"/>
                <w:szCs w:val="22"/>
              </w:rPr>
            </w:pPr>
            <w:r>
              <w:rPr>
                <w:sz w:val="22"/>
                <w:szCs w:val="22"/>
              </w:rPr>
              <w:t xml:space="preserve"> </w:t>
            </w:r>
            <w:r>
              <w:rPr>
                <w:sz w:val="22"/>
                <w:szCs w:val="22"/>
              </w:rPr>
              <w:t>виде</w:t>
            </w:r>
          </w:p>
        </w:tc>
        <w:tc>
          <w:tcPr>
            <w:tcW w:w="271" w:type="dxa"/>
            <w:tcBorders>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42,0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44,0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46,0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48,0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50,0</w:t>
            </w:r>
          </w:p>
        </w:tc>
        <w:tc>
          <w:tcPr>
            <w:tcW w:w="717" w:type="dxa"/>
            <w:tcBorders>
              <w:right w:val="single" w:sz="4" w:space="0" w:color="000000"/>
            </w:tcBorders>
            <w:shd w:color="auto" w:fill="auto" w:val="clear"/>
            <w:vAlign w:val="center"/>
          </w:tcPr>
          <w:p>
            <w:pPr>
              <w:pStyle w:val="Normal"/>
              <w:jc w:val="center"/>
              <w:rPr>
                <w:sz w:val="22"/>
                <w:szCs w:val="22"/>
              </w:rPr>
            </w:pPr>
            <w:r>
              <w:rPr>
                <w:sz w:val="22"/>
                <w:szCs w:val="22"/>
              </w:rPr>
              <w:t>52,0</w:t>
            </w:r>
          </w:p>
        </w:tc>
        <w:tc>
          <w:tcPr>
            <w:tcW w:w="710" w:type="dxa"/>
            <w:tcBorders>
              <w:right w:val="single" w:sz="4" w:space="0" w:color="000000"/>
            </w:tcBorders>
            <w:shd w:color="auto" w:fill="auto" w:val="clear"/>
            <w:vAlign w:val="center"/>
          </w:tcPr>
          <w:p>
            <w:pPr>
              <w:pStyle w:val="Normal"/>
              <w:jc w:val="center"/>
              <w:rPr>
                <w:sz w:val="22"/>
                <w:szCs w:val="22"/>
              </w:rPr>
            </w:pPr>
            <w:r>
              <w:rPr>
                <w:sz w:val="22"/>
                <w:szCs w:val="22"/>
              </w:rPr>
              <w:t>54,0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56,0</w:t>
            </w:r>
          </w:p>
        </w:tc>
        <w:tc>
          <w:tcPr>
            <w:tcW w:w="711" w:type="dxa"/>
            <w:tcBorders>
              <w:right w:val="single" w:sz="4" w:space="0" w:color="000000"/>
            </w:tcBorders>
            <w:shd w:color="auto" w:fill="auto" w:val="clear"/>
            <w:vAlign w:val="center"/>
          </w:tcPr>
          <w:p>
            <w:pPr>
              <w:pStyle w:val="Normal"/>
              <w:jc w:val="center"/>
              <w:rPr>
                <w:sz w:val="22"/>
                <w:szCs w:val="22"/>
              </w:rPr>
            </w:pPr>
            <w:r>
              <w:rPr>
                <w:sz w:val="22"/>
                <w:szCs w:val="22"/>
              </w:rPr>
              <w:t>58,0</w:t>
            </w:r>
          </w:p>
        </w:tc>
        <w:tc>
          <w:tcPr>
            <w:tcW w:w="712" w:type="dxa"/>
            <w:tcBorders>
              <w:right w:val="single" w:sz="4" w:space="0" w:color="000000"/>
            </w:tcBorders>
            <w:shd w:color="auto" w:fill="auto" w:val="clear"/>
            <w:vAlign w:val="center"/>
          </w:tcPr>
          <w:p>
            <w:pPr>
              <w:pStyle w:val="Normal"/>
              <w:jc w:val="center"/>
              <w:rPr>
                <w:sz w:val="22"/>
                <w:szCs w:val="22"/>
              </w:rPr>
            </w:pPr>
            <w:r>
              <w:rPr>
                <w:sz w:val="22"/>
                <w:szCs w:val="22"/>
              </w:rPr>
              <w:t>60,0</w:t>
            </w:r>
          </w:p>
        </w:tc>
        <w:tc>
          <w:tcPr>
            <w:tcW w:w="1445" w:type="dxa"/>
            <w:tcBorders>
              <w:right w:val="single" w:sz="4" w:space="0" w:color="000000"/>
            </w:tcBorders>
            <w:shd w:color="auto" w:fill="auto" w:val="clear"/>
            <w:vAlign w:val="center"/>
          </w:tcPr>
          <w:p>
            <w:pPr>
              <w:pStyle w:val="Normal"/>
              <w:jc w:val="center"/>
              <w:rPr>
                <w:sz w:val="22"/>
                <w:szCs w:val="22"/>
              </w:rPr>
            </w:pPr>
            <w:r>
              <w:rPr>
                <w:sz w:val="22"/>
                <w:szCs w:val="22"/>
              </w:rPr>
              <w:t>1,0</w:t>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top w:val="single" w:sz="4" w:space="0" w:color="000000"/>
              <w:left w:val="single" w:sz="4" w:space="0" w:color="000000"/>
              <w:right w:val="single" w:sz="4" w:space="0" w:color="000000"/>
            </w:tcBorders>
            <w:shd w:color="auto" w:fill="auto" w:val="clear"/>
            <w:vAlign w:val="bottom"/>
          </w:tcPr>
          <w:p>
            <w:pPr>
              <w:pStyle w:val="Normal"/>
              <w:jc w:val="center"/>
              <w:rPr>
                <w:sz w:val="22"/>
                <w:szCs w:val="22"/>
              </w:rPr>
            </w:pPr>
            <w:r>
              <w:rPr>
                <w:sz w:val="22"/>
                <w:szCs w:val="22"/>
              </w:rPr>
              <w:t>25.</w:t>
            </w:r>
          </w:p>
        </w:tc>
        <w:tc>
          <w:tcPr>
            <w:tcW w:w="3514" w:type="dxa"/>
            <w:gridSpan w:val="3"/>
            <w:tcBorders>
              <w:top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Длина клапана заднего</w:t>
            </w:r>
          </w:p>
        </w:tc>
        <w:tc>
          <w:tcPr>
            <w:tcW w:w="2122" w:type="dxa"/>
            <w:vMerge w:val="restart"/>
            <w:tcBorders>
              <w:top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p>
            <w:pPr>
              <w:pStyle w:val="Normal"/>
              <w:jc w:val="center"/>
              <w:rPr>
                <w:sz w:val="22"/>
                <w:szCs w:val="22"/>
              </w:rPr>
            </w:pPr>
            <w:r>
              <w:rPr>
                <w:sz w:val="22"/>
                <w:szCs w:val="22"/>
              </w:rPr>
              <w:t>158-188</w:t>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7"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0"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2"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1445" w:type="dxa"/>
            <w:tcBorders>
              <w:top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r>
          </w:p>
        </w:tc>
        <w:tc>
          <w:tcPr>
            <w:tcW w:w="2972" w:type="dxa"/>
            <w:tcBorders>
              <w:bottom w:val="single" w:sz="4" w:space="0" w:color="000000"/>
            </w:tcBorders>
            <w:shd w:color="auto" w:fill="auto" w:val="clear"/>
            <w:vAlign w:val="center"/>
          </w:tcPr>
          <w:p>
            <w:pPr>
              <w:pStyle w:val="Normal"/>
              <w:rPr>
                <w:sz w:val="22"/>
                <w:szCs w:val="22"/>
              </w:rPr>
            </w:pPr>
            <w:r>
              <w:rPr>
                <w:sz w:val="22"/>
                <w:szCs w:val="22"/>
              </w:rPr>
              <w:t xml:space="preserve"> </w:t>
            </w:r>
            <w:r>
              <w:rPr>
                <w:sz w:val="22"/>
                <w:szCs w:val="22"/>
              </w:rPr>
              <w:t>карман</w:t>
            </w:r>
          </w:p>
        </w:tc>
        <w:tc>
          <w:tcPr>
            <w:tcW w:w="271"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2122" w:type="dxa"/>
            <w:vMerge w:val="continue"/>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14,0</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00" w:hRule="atLeast"/>
        </w:trPr>
        <w:tc>
          <w:tcPr>
            <w:tcW w:w="1292" w:type="dxa"/>
            <w:tcBorders>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26.</w:t>
            </w:r>
          </w:p>
        </w:tc>
        <w:tc>
          <w:tcPr>
            <w:tcW w:w="2972" w:type="dxa"/>
            <w:tcBorders>
              <w:bottom w:val="single" w:sz="4" w:space="0" w:color="000000"/>
            </w:tcBorders>
            <w:shd w:color="auto" w:fill="auto" w:val="clear"/>
            <w:vAlign w:val="center"/>
          </w:tcPr>
          <w:p>
            <w:pPr>
              <w:pStyle w:val="Normal"/>
              <w:rPr>
                <w:sz w:val="22"/>
                <w:szCs w:val="22"/>
              </w:rPr>
            </w:pPr>
            <w:r>
              <w:rPr>
                <w:sz w:val="22"/>
                <w:szCs w:val="22"/>
              </w:rPr>
              <w:t xml:space="preserve"> </w:t>
            </w:r>
            <w:r>
              <w:rPr>
                <w:sz w:val="22"/>
                <w:szCs w:val="22"/>
              </w:rPr>
              <w:t>Ширина клапана заднего   кармана</w:t>
            </w:r>
          </w:p>
        </w:tc>
        <w:tc>
          <w:tcPr>
            <w:tcW w:w="271" w:type="dxa"/>
            <w:tcBorders>
              <w:bottom w:val="single" w:sz="4" w:space="0" w:color="000000"/>
            </w:tcBorders>
            <w:shd w:color="auto" w:fill="auto" w:val="clear"/>
            <w:vAlign w:val="center"/>
          </w:tcPr>
          <w:p>
            <w:pPr>
              <w:pStyle w:val="Normal"/>
              <w:rPr>
                <w:sz w:val="22"/>
                <w:szCs w:val="22"/>
              </w:rPr>
            </w:pPr>
            <w:r>
              <w:rPr>
                <w:sz w:val="22"/>
                <w:szCs w:val="22"/>
              </w:rPr>
            </w:r>
          </w:p>
        </w:tc>
        <w:tc>
          <w:tcPr>
            <w:tcW w:w="271" w:type="dxa"/>
            <w:tcBorders>
              <w:bottom w:val="single" w:sz="4" w:space="0" w:color="000000"/>
              <w:right w:val="single" w:sz="4" w:space="0" w:color="000000"/>
            </w:tcBorders>
            <w:shd w:color="auto" w:fill="auto" w:val="clear"/>
            <w:vAlign w:val="center"/>
          </w:tcPr>
          <w:p>
            <w:pPr>
              <w:pStyle w:val="Normal"/>
              <w:rPr>
                <w:sz w:val="22"/>
                <w:szCs w:val="22"/>
              </w:rPr>
            </w:pPr>
            <w:r>
              <w:rPr>
                <w:sz w:val="22"/>
                <w:szCs w:val="22"/>
              </w:rPr>
            </w:r>
          </w:p>
        </w:tc>
        <w:tc>
          <w:tcPr>
            <w:tcW w:w="212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7"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0"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1"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712"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5,5</w:t>
            </w:r>
          </w:p>
        </w:tc>
        <w:tc>
          <w:tcPr>
            <w:tcW w:w="1445" w:type="dxa"/>
            <w:tcBorders>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0,2</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27.</w:t>
            </w:r>
          </w:p>
        </w:tc>
        <w:tc>
          <w:tcPr>
            <w:tcW w:w="351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Высота пояса</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4,0</w:t>
            </w:r>
          </w:p>
        </w:tc>
        <w:tc>
          <w:tcPr>
            <w:tcW w:w="1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0,3</w:t>
            </w:r>
          </w:p>
        </w:tc>
      </w:tr>
      <w:tr>
        <w:trPr>
          <w:trHeight w:val="300"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jc w:val="center"/>
              <w:rPr>
                <w:sz w:val="22"/>
                <w:szCs w:val="22"/>
              </w:rPr>
            </w:pPr>
            <w:r>
              <w:rPr>
                <w:sz w:val="22"/>
                <w:szCs w:val="22"/>
              </w:rPr>
              <w:t>28.</w:t>
            </w:r>
          </w:p>
        </w:tc>
        <w:tc>
          <w:tcPr>
            <w:tcW w:w="351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2"/>
                <w:szCs w:val="22"/>
              </w:rPr>
            </w:pPr>
            <w:r>
              <w:rPr>
                <w:sz w:val="22"/>
                <w:szCs w:val="22"/>
              </w:rPr>
              <w:t xml:space="preserve"> </w:t>
            </w:r>
            <w:r>
              <w:rPr>
                <w:sz w:val="22"/>
                <w:szCs w:val="22"/>
              </w:rPr>
              <w:t>Длина входа в боковой карман от закрепки до закрепки</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158-188</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16,5</w:t>
            </w:r>
          </w:p>
        </w:tc>
        <w:tc>
          <w:tcPr>
            <w:tcW w:w="1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0,3</w:t>
            </w:r>
          </w:p>
        </w:tc>
      </w:tr>
    </w:tbl>
    <w:p>
      <w:pPr>
        <w:sectPr>
          <w:footerReference w:type="even" r:id="rId13"/>
          <w:footerReference w:type="default" r:id="rId14"/>
          <w:footerReference w:type="first" r:id="rId15"/>
          <w:type w:val="nextPage"/>
          <w:pgSz w:orient="landscape" w:w="16838" w:h="11906"/>
          <w:pgMar w:left="1134" w:right="1134" w:gutter="0" w:header="0" w:top="284" w:footer="709" w:bottom="766"/>
          <w:pgNumType w:fmt="decimal"/>
          <w:formProt w:val="false"/>
          <w:textDirection w:val="lrTb"/>
          <w:docGrid w:type="default" w:linePitch="360" w:charSpace="0"/>
        </w:sectPr>
      </w:pPr>
    </w:p>
    <w:p>
      <w:pPr>
        <w:pStyle w:val="Normal"/>
        <w:tabs>
          <w:tab w:val="clear" w:pos="709"/>
          <w:tab w:val="left" w:pos="1519" w:leader="none"/>
        </w:tabs>
        <w:jc w:val="center"/>
        <w:rPr>
          <w:color w:val="333333"/>
          <w:spacing w:val="10"/>
          <w:sz w:val="22"/>
          <w:szCs w:val="22"/>
        </w:rPr>
      </w:pPr>
      <w:r>
        <w:rPr/>
        <w:drawing>
          <wp:inline distT="0" distB="0" distL="0" distR="0">
            <wp:extent cx="2705100" cy="3476625"/>
            <wp:effectExtent l="0" t="0" r="0" b="0"/>
            <wp:docPr id="9"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4" descr=""/>
                    <pic:cNvPicPr>
                      <a:picLocks noChangeAspect="1" noChangeArrowheads="1"/>
                    </pic:cNvPicPr>
                  </pic:nvPicPr>
                  <pic:blipFill>
                    <a:blip r:embed="rId16"/>
                    <a:stretch>
                      <a:fillRect/>
                    </a:stretch>
                  </pic:blipFill>
                  <pic:spPr bwMode="auto">
                    <a:xfrm>
                      <a:off x="0" y="0"/>
                      <a:ext cx="2705100" cy="3476625"/>
                    </a:xfrm>
                    <a:prstGeom prst="rect">
                      <a:avLst/>
                    </a:prstGeom>
                  </pic:spPr>
                </pic:pic>
              </a:graphicData>
            </a:graphic>
          </wp:inline>
        </w:drawing>
      </w:r>
    </w:p>
    <w:p>
      <w:pPr>
        <w:pStyle w:val="Normal"/>
        <w:tabs>
          <w:tab w:val="clear" w:pos="709"/>
          <w:tab w:val="left" w:pos="1519" w:leader="none"/>
        </w:tabs>
        <w:jc w:val="center"/>
        <w:rPr>
          <w:color w:val="333333"/>
          <w:spacing w:val="10"/>
          <w:sz w:val="22"/>
          <w:szCs w:val="22"/>
        </w:rPr>
      </w:pPr>
      <w:r>
        <w:rPr>
          <w:color w:val="333333"/>
          <w:spacing w:val="10"/>
          <w:sz w:val="22"/>
          <w:szCs w:val="22"/>
        </w:rPr>
        <w:t>Чертеж 1</w:t>
      </w:r>
    </w:p>
    <w:p>
      <w:pPr>
        <w:pStyle w:val="Normal"/>
        <w:tabs>
          <w:tab w:val="clear" w:pos="709"/>
          <w:tab w:val="left" w:pos="1519" w:leader="none"/>
        </w:tabs>
        <w:jc w:val="center"/>
        <w:rPr>
          <w:color w:val="333333"/>
          <w:spacing w:val="10"/>
          <w:sz w:val="22"/>
          <w:szCs w:val="22"/>
        </w:rPr>
      </w:pPr>
      <w:r>
        <w:rPr>
          <w:color w:val="333333"/>
          <w:spacing w:val="10"/>
          <w:sz w:val="22"/>
          <w:szCs w:val="22"/>
        </w:rPr>
      </w:r>
    </w:p>
    <w:p>
      <w:pPr>
        <w:pStyle w:val="Normal"/>
        <w:tabs>
          <w:tab w:val="clear" w:pos="709"/>
          <w:tab w:val="left" w:pos="1519" w:leader="none"/>
        </w:tabs>
        <w:jc w:val="center"/>
        <w:rPr>
          <w:color w:val="333333"/>
          <w:spacing w:val="10"/>
          <w:sz w:val="22"/>
          <w:szCs w:val="22"/>
        </w:rPr>
      </w:pPr>
      <w:r>
        <w:rPr>
          <w:color w:val="333333"/>
          <w:spacing w:val="10"/>
          <w:sz w:val="22"/>
          <w:szCs w:val="22"/>
        </w:rPr>
      </w:r>
    </w:p>
    <w:p>
      <w:pPr>
        <w:pStyle w:val="Normal"/>
        <w:tabs>
          <w:tab w:val="clear" w:pos="709"/>
          <w:tab w:val="left" w:pos="1519" w:leader="none"/>
        </w:tabs>
        <w:jc w:val="center"/>
        <w:rPr>
          <w:color w:val="333333"/>
          <w:spacing w:val="10"/>
          <w:sz w:val="22"/>
          <w:szCs w:val="22"/>
        </w:rPr>
      </w:pPr>
      <w:r>
        <w:rPr/>
        <w:drawing>
          <wp:inline distT="0" distB="0" distL="0" distR="0">
            <wp:extent cx="2247900" cy="4801235"/>
            <wp:effectExtent l="0" t="0" r="0" b="0"/>
            <wp:docPr id="10"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5" descr=""/>
                    <pic:cNvPicPr>
                      <a:picLocks noChangeAspect="1" noChangeArrowheads="1"/>
                    </pic:cNvPicPr>
                  </pic:nvPicPr>
                  <pic:blipFill>
                    <a:blip r:embed="rId17"/>
                    <a:stretch>
                      <a:fillRect/>
                    </a:stretch>
                  </pic:blipFill>
                  <pic:spPr bwMode="auto">
                    <a:xfrm>
                      <a:off x="0" y="0"/>
                      <a:ext cx="2247900" cy="4801235"/>
                    </a:xfrm>
                    <a:prstGeom prst="rect">
                      <a:avLst/>
                    </a:prstGeom>
                  </pic:spPr>
                </pic:pic>
              </a:graphicData>
            </a:graphic>
          </wp:inline>
        </w:drawing>
      </w:r>
    </w:p>
    <w:p>
      <w:pPr>
        <w:pStyle w:val="Normal"/>
        <w:tabs>
          <w:tab w:val="clear" w:pos="709"/>
          <w:tab w:val="left" w:pos="1519" w:leader="none"/>
        </w:tabs>
        <w:jc w:val="center"/>
        <w:rPr>
          <w:color w:val="333333"/>
          <w:spacing w:val="10"/>
          <w:sz w:val="22"/>
          <w:szCs w:val="22"/>
        </w:rPr>
      </w:pPr>
      <w:r>
        <w:rPr>
          <w:color w:val="333333"/>
          <w:spacing w:val="10"/>
          <w:sz w:val="22"/>
          <w:szCs w:val="22"/>
        </w:rPr>
      </w:r>
    </w:p>
    <w:p>
      <w:pPr>
        <w:pStyle w:val="Normal"/>
        <w:tabs>
          <w:tab w:val="clear" w:pos="709"/>
          <w:tab w:val="left" w:pos="1519" w:leader="none"/>
        </w:tabs>
        <w:jc w:val="center"/>
        <w:rPr>
          <w:color w:val="333333"/>
          <w:spacing w:val="10"/>
          <w:sz w:val="22"/>
          <w:szCs w:val="22"/>
        </w:rPr>
      </w:pPr>
      <w:r>
        <w:rPr>
          <w:color w:val="333333"/>
          <w:spacing w:val="10"/>
          <w:sz w:val="22"/>
          <w:szCs w:val="22"/>
        </w:rPr>
        <w:t>Чертеж 2</w:t>
      </w:r>
    </w:p>
    <w:p>
      <w:pPr>
        <w:pStyle w:val="Normal"/>
        <w:tabs>
          <w:tab w:val="clear" w:pos="709"/>
          <w:tab w:val="left" w:pos="1519" w:leader="none"/>
        </w:tabs>
        <w:jc w:val="center"/>
        <w:rPr>
          <w:color w:val="333333"/>
          <w:spacing w:val="10"/>
          <w:sz w:val="22"/>
          <w:szCs w:val="22"/>
        </w:rPr>
      </w:pPr>
      <w:r>
        <w:rPr/>
        <w:drawing>
          <wp:inline distT="0" distB="0" distL="0" distR="0">
            <wp:extent cx="4171950" cy="5086350"/>
            <wp:effectExtent l="0" t="0" r="0" b="0"/>
            <wp:docPr id="11"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6" descr=""/>
                    <pic:cNvPicPr>
                      <a:picLocks noChangeAspect="1" noChangeArrowheads="1"/>
                    </pic:cNvPicPr>
                  </pic:nvPicPr>
                  <pic:blipFill>
                    <a:blip r:embed="rId18"/>
                    <a:stretch>
                      <a:fillRect/>
                    </a:stretch>
                  </pic:blipFill>
                  <pic:spPr bwMode="auto">
                    <a:xfrm>
                      <a:off x="0" y="0"/>
                      <a:ext cx="4171950" cy="5086350"/>
                    </a:xfrm>
                    <a:prstGeom prst="rect">
                      <a:avLst/>
                    </a:prstGeom>
                  </pic:spPr>
                </pic:pic>
              </a:graphicData>
            </a:graphic>
          </wp:inline>
        </w:drawing>
      </w:r>
    </w:p>
    <w:p>
      <w:pPr>
        <w:pStyle w:val="Normal"/>
        <w:tabs>
          <w:tab w:val="clear" w:pos="709"/>
          <w:tab w:val="left" w:pos="1519" w:leader="none"/>
        </w:tabs>
        <w:jc w:val="center"/>
        <w:rPr>
          <w:color w:val="333333"/>
          <w:spacing w:val="10"/>
          <w:sz w:val="22"/>
          <w:szCs w:val="22"/>
        </w:rPr>
      </w:pPr>
      <w:r>
        <w:rPr>
          <w:color w:val="333333"/>
          <w:spacing w:val="10"/>
          <w:sz w:val="22"/>
          <w:szCs w:val="22"/>
        </w:rPr>
        <w:t>Чертеж 3</w:t>
      </w:r>
    </w:p>
    <w:p>
      <w:pPr>
        <w:pStyle w:val="Normal"/>
        <w:tabs>
          <w:tab w:val="clear" w:pos="709"/>
          <w:tab w:val="left" w:pos="1519" w:leader="none"/>
        </w:tabs>
        <w:jc w:val="center"/>
        <w:rPr>
          <w:color w:val="333333"/>
          <w:spacing w:val="10"/>
          <w:sz w:val="22"/>
          <w:szCs w:val="22"/>
        </w:rPr>
      </w:pPr>
      <w:r>
        <w:rPr>
          <w:color w:val="333333"/>
          <w:spacing w:val="10"/>
          <w:sz w:val="22"/>
          <w:szCs w:val="22"/>
        </w:rPr>
      </w:r>
    </w:p>
    <w:p>
      <w:pPr>
        <w:pStyle w:val="Normal"/>
        <w:tabs>
          <w:tab w:val="clear" w:pos="709"/>
          <w:tab w:val="left" w:pos="1519" w:leader="none"/>
        </w:tabs>
        <w:jc w:val="center"/>
        <w:rPr>
          <w:color w:val="333333"/>
          <w:spacing w:val="10"/>
          <w:sz w:val="22"/>
          <w:szCs w:val="22"/>
        </w:rPr>
      </w:pPr>
      <w:r>
        <w:rPr/>
        <w:drawing>
          <wp:inline distT="0" distB="0" distL="0" distR="0">
            <wp:extent cx="3890010" cy="3514725"/>
            <wp:effectExtent l="0" t="0" r="0" b="0"/>
            <wp:docPr id="12"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7" descr=""/>
                    <pic:cNvPicPr>
                      <a:picLocks noChangeAspect="1" noChangeArrowheads="1"/>
                    </pic:cNvPicPr>
                  </pic:nvPicPr>
                  <pic:blipFill>
                    <a:blip r:embed="rId19"/>
                    <a:stretch>
                      <a:fillRect/>
                    </a:stretch>
                  </pic:blipFill>
                  <pic:spPr bwMode="auto">
                    <a:xfrm>
                      <a:off x="0" y="0"/>
                      <a:ext cx="3890010" cy="3514725"/>
                    </a:xfrm>
                    <a:prstGeom prst="rect">
                      <a:avLst/>
                    </a:prstGeom>
                  </pic:spPr>
                </pic:pic>
              </a:graphicData>
            </a:graphic>
          </wp:inline>
        </w:drawing>
      </w:r>
    </w:p>
    <w:p>
      <w:pPr>
        <w:pStyle w:val="Normal"/>
        <w:tabs>
          <w:tab w:val="clear" w:pos="709"/>
          <w:tab w:val="left" w:pos="1519" w:leader="none"/>
        </w:tabs>
        <w:jc w:val="center"/>
        <w:rPr>
          <w:color w:val="333333"/>
          <w:spacing w:val="10"/>
          <w:sz w:val="22"/>
          <w:szCs w:val="22"/>
        </w:rPr>
      </w:pPr>
      <w:r>
        <w:rPr>
          <w:color w:val="333333"/>
          <w:spacing w:val="10"/>
          <w:sz w:val="22"/>
          <w:szCs w:val="22"/>
        </w:rPr>
        <w:t>Чертеж 4</w:t>
      </w:r>
    </w:p>
    <w:p>
      <w:pPr>
        <w:pStyle w:val="Normal"/>
        <w:ind w:firstLine="709"/>
        <w:jc w:val="both"/>
        <w:rPr>
          <w:b/>
          <w:iCs/>
          <w:sz w:val="22"/>
          <w:szCs w:val="22"/>
        </w:rPr>
      </w:pPr>
      <w:r>
        <w:rPr>
          <w:b/>
          <w:iCs/>
          <w:sz w:val="22"/>
          <w:szCs w:val="22"/>
        </w:rPr>
        <w:t>Требования к сырью, материалам, покупным изделиям</w:t>
      </w:r>
    </w:p>
    <w:p>
      <w:pPr>
        <w:pStyle w:val="Normal"/>
        <w:ind w:firstLine="709"/>
        <w:jc w:val="both"/>
        <w:rPr>
          <w:iCs/>
          <w:sz w:val="22"/>
          <w:szCs w:val="22"/>
        </w:rPr>
      </w:pPr>
      <w:r>
        <w:rPr>
          <w:iCs/>
          <w:sz w:val="22"/>
          <w:szCs w:val="22"/>
        </w:rPr>
        <w:t>Костюм изготавливают из материалов, указанных в таблице 3.</w:t>
      </w:r>
    </w:p>
    <w:p>
      <w:pPr>
        <w:pStyle w:val="ListParagraph"/>
        <w:tabs>
          <w:tab w:val="clear" w:pos="709"/>
          <w:tab w:val="left" w:pos="1178" w:leader="none"/>
        </w:tabs>
        <w:ind w:firstLine="709" w:left="0" w:right="140"/>
        <w:jc w:val="right"/>
        <w:rPr>
          <w:bCs/>
          <w:spacing w:val="10"/>
          <w:sz w:val="22"/>
          <w:szCs w:val="22"/>
        </w:rPr>
      </w:pPr>
      <w:r>
        <w:rPr>
          <w:bCs/>
          <w:spacing w:val="10"/>
          <w:sz w:val="22"/>
          <w:szCs w:val="22"/>
        </w:rPr>
        <w:t>Таблица 3</w:t>
      </w:r>
    </w:p>
    <w:tbl>
      <w:tblPr>
        <w:tblW w:w="10125" w:type="dxa"/>
        <w:jc w:val="left"/>
        <w:tblInd w:w="5" w:type="dxa"/>
        <w:tblLayout w:type="fixed"/>
        <w:tblCellMar>
          <w:top w:w="0" w:type="dxa"/>
          <w:left w:w="5" w:type="dxa"/>
          <w:bottom w:w="0" w:type="dxa"/>
          <w:right w:w="5" w:type="dxa"/>
        </w:tblCellMar>
        <w:tblLook w:val="0000"/>
      </w:tblPr>
      <w:tblGrid>
        <w:gridCol w:w="10"/>
        <w:gridCol w:w="567"/>
        <w:gridCol w:w="10"/>
        <w:gridCol w:w="3818"/>
        <w:gridCol w:w="9"/>
        <w:gridCol w:w="2535"/>
        <w:gridCol w:w="17"/>
        <w:gridCol w:w="3142"/>
        <w:gridCol w:w="17"/>
      </w:tblGrid>
      <w:tr>
        <w:trPr>
          <w:trHeight w:val="734" w:hRule="atLeast"/>
        </w:trPr>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w:t>
            </w:r>
          </w:p>
          <w:p>
            <w:pPr>
              <w:pStyle w:val="Normal"/>
              <w:jc w:val="center"/>
              <w:rPr>
                <w:sz w:val="22"/>
                <w:szCs w:val="22"/>
                <w:u w:val="single"/>
              </w:rPr>
            </w:pPr>
            <w:r>
              <w:rPr>
                <w:sz w:val="22"/>
                <w:szCs w:val="22"/>
              </w:rPr>
              <w:t>п/п</w:t>
            </w:r>
          </w:p>
        </w:tc>
        <w:tc>
          <w:tcPr>
            <w:tcW w:w="3828"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u w:val="single"/>
              </w:rPr>
            </w:pPr>
            <w:r>
              <w:rPr>
                <w:sz w:val="22"/>
                <w:szCs w:val="22"/>
              </w:rPr>
              <w:t>Наименование материалов</w:t>
            </w:r>
          </w:p>
        </w:tc>
        <w:tc>
          <w:tcPr>
            <w:tcW w:w="2544"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u w:val="single"/>
              </w:rPr>
            </w:pPr>
            <w:r>
              <w:rPr>
                <w:sz w:val="22"/>
                <w:szCs w:val="22"/>
              </w:rPr>
              <w:t>Нормативно-техническая</w:t>
            </w:r>
          </w:p>
          <w:p>
            <w:pPr>
              <w:pStyle w:val="Normal"/>
              <w:jc w:val="center"/>
              <w:rPr>
                <w:sz w:val="22"/>
                <w:szCs w:val="22"/>
                <w:u w:val="single"/>
              </w:rPr>
            </w:pPr>
            <w:r>
              <w:rPr>
                <w:sz w:val="22"/>
                <w:szCs w:val="22"/>
              </w:rPr>
              <w:t>документация</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u w:val="single"/>
              </w:rPr>
            </w:pPr>
            <w:r>
              <w:rPr>
                <w:sz w:val="22"/>
                <w:szCs w:val="22"/>
              </w:rPr>
              <w:t>Назначение материалов</w:t>
            </w:r>
          </w:p>
        </w:tc>
        <w:tc>
          <w:tcPr>
            <w:tcW w:w="17" w:type="dxa"/>
            <w:tcBorders/>
          </w:tcPr>
          <w:p>
            <w:pPr>
              <w:pStyle w:val="Normal"/>
              <w:rPr/>
            </w:pPr>
            <w:r>
              <w:rPr/>
            </w:r>
          </w:p>
        </w:tc>
      </w:tr>
      <w:tr>
        <w:trPr>
          <w:trHeight w:val="840"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1</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Ткань полиэфирно-вискозная (содержание полиэфирных волокон не более 65%, вискозных волокон не менее 35%) цвет: по справочнику «Pantone®» 19-4324 ТРХ</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В соответствии с таблицей 3.1</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Ткань верха костюма</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2</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Бязь (хлопок 100%) гладкокрашеная черного цвета. Поверхностная плотность 140±5 г/м</w:t>
            </w:r>
            <w:r>
              <w:rPr>
                <w:sz w:val="22"/>
                <w:szCs w:val="22"/>
                <w:vertAlign w:val="superscript"/>
              </w:rPr>
              <w:t>2</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29298-2005</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Подкладка куртки и брюк</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3</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Ткань полиэфирная подкладочная с полиуретановым покрытием Поверхностная плотность</w:t>
            </w:r>
          </w:p>
          <w:p>
            <w:pPr>
              <w:pStyle w:val="Normal"/>
              <w:rPr>
                <w:sz w:val="22"/>
                <w:szCs w:val="22"/>
              </w:rPr>
            </w:pPr>
            <w:r>
              <w:rPr>
                <w:sz w:val="22"/>
                <w:szCs w:val="22"/>
              </w:rPr>
              <w:t>79±5 г/м</w:t>
            </w:r>
            <w:r>
              <w:rPr>
                <w:sz w:val="22"/>
                <w:szCs w:val="22"/>
                <w:vertAlign w:val="superscript"/>
              </w:rPr>
              <w:t>2</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28486-90</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Внутренний накладной карман куртки</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4</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Материал прокладочный</w:t>
            </w:r>
          </w:p>
          <w:p>
            <w:pPr>
              <w:pStyle w:val="Normal"/>
              <w:rPr>
                <w:sz w:val="22"/>
                <w:szCs w:val="22"/>
              </w:rPr>
            </w:pPr>
            <w:r>
              <w:rPr>
                <w:sz w:val="22"/>
                <w:szCs w:val="22"/>
              </w:rPr>
              <w:t>Состав: полиэстер 100%.</w:t>
            </w:r>
          </w:p>
          <w:p>
            <w:pPr>
              <w:pStyle w:val="Normal"/>
              <w:rPr>
                <w:sz w:val="22"/>
                <w:szCs w:val="22"/>
              </w:rPr>
            </w:pPr>
            <w:r>
              <w:rPr>
                <w:sz w:val="22"/>
                <w:szCs w:val="22"/>
              </w:rPr>
              <w:t>Плотность: 40±5 г/м</w:t>
            </w:r>
            <w:r>
              <w:rPr>
                <w:sz w:val="22"/>
                <w:szCs w:val="22"/>
                <w:vertAlign w:val="superscript"/>
              </w:rPr>
              <w:t>2</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НТД производителя</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В верхний воротник, клапаны карманов куртки и брюк, долевики в боковые карманы куртки, боковые и задний карманы брюк, в манжеты, в передние части пояса куртки и брюк</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5</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Молния тракторная разъемная однозамковая длиной 60-70 см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30736-2001</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центральной застежки</w:t>
            </w:r>
          </w:p>
          <w:p>
            <w:pPr>
              <w:pStyle w:val="Normal"/>
              <w:rPr>
                <w:sz w:val="22"/>
                <w:szCs w:val="22"/>
              </w:rPr>
            </w:pPr>
            <w:r>
              <w:rPr>
                <w:sz w:val="22"/>
                <w:szCs w:val="22"/>
              </w:rPr>
              <w:t>куртки</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6</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Молния витая неразъемная однозамковая длиной 16-18 см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30736-2001</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застегивания нижних карманов куртки</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7</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Молния витая неразъемная однозамковая длиной 18-20 см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30736-2001</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застегивания</w:t>
            </w:r>
          </w:p>
          <w:p>
            <w:pPr>
              <w:pStyle w:val="Normal"/>
              <w:rPr>
                <w:sz w:val="22"/>
                <w:szCs w:val="22"/>
              </w:rPr>
            </w:pPr>
            <w:r>
              <w:rPr>
                <w:sz w:val="22"/>
                <w:szCs w:val="22"/>
              </w:rPr>
              <w:t>гульфика брюк</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8</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Застежка текстильная шириной</w:t>
            </w:r>
          </w:p>
          <w:p>
            <w:pPr>
              <w:pStyle w:val="Normal"/>
              <w:rPr>
                <w:sz w:val="22"/>
                <w:szCs w:val="22"/>
              </w:rPr>
            </w:pPr>
            <w:r>
              <w:rPr>
                <w:sz w:val="22"/>
                <w:szCs w:val="22"/>
              </w:rPr>
              <w:t>25±1 мм</w:t>
            </w:r>
          </w:p>
          <w:p>
            <w:pPr>
              <w:pStyle w:val="Normal"/>
              <w:rPr>
                <w:sz w:val="22"/>
                <w:szCs w:val="22"/>
              </w:rPr>
            </w:pPr>
            <w:r>
              <w:rPr>
                <w:sz w:val="22"/>
                <w:szCs w:val="22"/>
              </w:rPr>
              <w:t>30±1 мм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30019-2002</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застегивания клапанов верхних карманов, для застегивания клапана брюк.</w:t>
            </w:r>
          </w:p>
          <w:p>
            <w:pPr>
              <w:pStyle w:val="Normal"/>
              <w:rPr>
                <w:sz w:val="22"/>
                <w:szCs w:val="22"/>
              </w:rPr>
            </w:pPr>
            <w:r>
              <w:rPr>
                <w:sz w:val="22"/>
                <w:szCs w:val="22"/>
              </w:rPr>
              <w:t>Для крепления нарукавных и нагрудных знаков</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9</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Тесьма эластичная ткацкая</w:t>
            </w:r>
          </w:p>
          <w:p>
            <w:pPr>
              <w:pStyle w:val="Normal"/>
              <w:rPr>
                <w:sz w:val="22"/>
                <w:szCs w:val="22"/>
              </w:rPr>
            </w:pPr>
            <w:r>
              <w:rPr>
                <w:sz w:val="22"/>
                <w:szCs w:val="22"/>
              </w:rPr>
              <w:t>шириной 40±1 мм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ОСТ 17-10-88</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регулирования длины</w:t>
            </w:r>
          </w:p>
          <w:p>
            <w:pPr>
              <w:pStyle w:val="Normal"/>
              <w:rPr>
                <w:sz w:val="22"/>
                <w:szCs w:val="22"/>
              </w:rPr>
            </w:pPr>
            <w:r>
              <w:rPr>
                <w:sz w:val="22"/>
                <w:szCs w:val="22"/>
              </w:rPr>
              <w:t>пояса куртки</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10</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Тесьма эластичная ткацкая</w:t>
            </w:r>
          </w:p>
          <w:p>
            <w:pPr>
              <w:pStyle w:val="Normal"/>
              <w:rPr>
                <w:sz w:val="22"/>
                <w:szCs w:val="22"/>
              </w:rPr>
            </w:pPr>
            <w:r>
              <w:rPr>
                <w:sz w:val="22"/>
                <w:szCs w:val="22"/>
              </w:rPr>
              <w:t>шириной 30±1 мм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ОСТ 17-10-88</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регулирования длины пояса брюк</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11</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Лента хлопчатобумажная киперная шириной 13±1 мм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ОСТ 17-466</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Для крепления мешковин боковых карманов к борту</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12</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Пуговицы из аминопласта с четырьмя отверстиями диаметром</w:t>
            </w:r>
          </w:p>
          <w:p>
            <w:pPr>
              <w:pStyle w:val="Normal"/>
              <w:rPr>
                <w:sz w:val="22"/>
                <w:szCs w:val="22"/>
              </w:rPr>
            </w:pPr>
            <w:r>
              <w:rPr>
                <w:sz w:val="22"/>
                <w:szCs w:val="22"/>
              </w:rPr>
              <w:t>17 мм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ОСТ 17-699</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застегивания пояса брюк, внутреннего кармана куртки</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13</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Пуговицы пластмассовые из аминопласта, с ушком, с рисунком, диаметром 14 мм</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ТУ 858-5331</w:t>
            </w:r>
          </w:p>
          <w:p>
            <w:pPr>
              <w:pStyle w:val="Normal"/>
              <w:jc w:val="center"/>
              <w:rPr>
                <w:sz w:val="22"/>
                <w:szCs w:val="22"/>
              </w:rPr>
            </w:pPr>
            <w:r>
              <w:rPr>
                <w:sz w:val="22"/>
                <w:szCs w:val="22"/>
              </w:rPr>
              <w:t>или НТД производителя</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застегивания манжет рукавов</w:t>
            </w:r>
          </w:p>
        </w:tc>
      </w:tr>
      <w:tr>
        <w:trPr>
          <w:trHeight w:val="734" w:hRule="atLeast"/>
        </w:trPr>
        <w:tc>
          <w:tcPr>
            <w:tcW w:w="10" w:type="dxa"/>
            <w:tcBorders/>
          </w:tcPr>
          <w:p>
            <w:pPr>
              <w:pStyle w:val="Normal"/>
              <w:jc w:val="center"/>
              <w:rPr>
                <w:sz w:val="22"/>
                <w:szCs w:val="22"/>
              </w:rPr>
            </w:pPr>
            <w:r>
              <w:rPr>
                <w:sz w:val="22"/>
                <w:szCs w:val="22"/>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14</w:t>
            </w:r>
          </w:p>
        </w:tc>
        <w:tc>
          <w:tcPr>
            <w:tcW w:w="3827"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22"/>
                <w:szCs w:val="22"/>
              </w:rPr>
            </w:pPr>
            <w:r>
              <w:rPr>
                <w:sz w:val="22"/>
                <w:szCs w:val="22"/>
              </w:rPr>
              <w:t>Нитки швейные полиэфирные армированные 45ЛЛ</w:t>
            </w:r>
          </w:p>
        </w:tc>
        <w:tc>
          <w:tcPr>
            <w:tcW w:w="255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jc w:val="center"/>
              <w:rPr>
                <w:sz w:val="22"/>
                <w:szCs w:val="22"/>
              </w:rPr>
            </w:pPr>
            <w:r>
              <w:rPr>
                <w:sz w:val="22"/>
                <w:szCs w:val="22"/>
              </w:rPr>
              <w:t>ГОСТ 6309-93</w:t>
            </w:r>
          </w:p>
        </w:tc>
        <w:tc>
          <w:tcPr>
            <w:tcW w:w="3159"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rPr>
                <w:sz w:val="22"/>
                <w:szCs w:val="22"/>
              </w:rPr>
            </w:pPr>
            <w:r>
              <w:rPr>
                <w:sz w:val="22"/>
                <w:szCs w:val="22"/>
              </w:rPr>
              <w:t>Для изготовления костюма</w:t>
            </w:r>
          </w:p>
        </w:tc>
      </w:tr>
    </w:tbl>
    <w:p>
      <w:pPr>
        <w:pStyle w:val="Normal"/>
        <w:ind w:firstLine="708"/>
        <w:jc w:val="both"/>
        <w:rPr>
          <w:sz w:val="22"/>
          <w:szCs w:val="22"/>
        </w:rPr>
      </w:pPr>
      <w:r>
        <w:rPr>
          <w:sz w:val="22"/>
          <w:szCs w:val="22"/>
        </w:rPr>
        <w:t xml:space="preserve">Примечания: </w:t>
      </w:r>
    </w:p>
    <w:p>
      <w:pPr>
        <w:pStyle w:val="Normal"/>
        <w:jc w:val="both"/>
        <w:rPr>
          <w:sz w:val="22"/>
          <w:szCs w:val="22"/>
        </w:rPr>
      </w:pPr>
      <w:r>
        <w:rPr>
          <w:sz w:val="22"/>
          <w:szCs w:val="22"/>
        </w:rPr>
        <w:t>1. Для тканей допускается отклонение по показателю «Сырьевой состав» ± 5 %.</w:t>
      </w:r>
    </w:p>
    <w:p>
      <w:pPr>
        <w:pStyle w:val="Normal"/>
        <w:jc w:val="both"/>
        <w:rPr>
          <w:sz w:val="22"/>
          <w:szCs w:val="22"/>
        </w:rPr>
      </w:pPr>
      <w:r>
        <w:rPr>
          <w:sz w:val="22"/>
          <w:szCs w:val="22"/>
        </w:rPr>
        <w:t>2. Для темных и черных цветов допускается снижение окраски на 1 балл.</w:t>
      </w:r>
    </w:p>
    <w:p>
      <w:pPr>
        <w:pStyle w:val="Normal"/>
        <w:jc w:val="both"/>
        <w:rPr>
          <w:sz w:val="22"/>
          <w:szCs w:val="22"/>
        </w:rPr>
      </w:pPr>
      <w:r>
        <w:rPr>
          <w:sz w:val="22"/>
          <w:szCs w:val="22"/>
        </w:rPr>
        <w:t>3. Цвет ниток и фурнитуры: в цвет основной ткани.</w:t>
      </w:r>
    </w:p>
    <w:p>
      <w:pPr>
        <w:pStyle w:val="Normal"/>
        <w:jc w:val="both"/>
        <w:rPr>
          <w:i/>
          <w:i/>
          <w:sz w:val="22"/>
          <w:szCs w:val="22"/>
        </w:rPr>
      </w:pPr>
      <w:r>
        <w:rPr>
          <w:i/>
          <w:sz w:val="22"/>
          <w:szCs w:val="22"/>
        </w:rPr>
      </w:r>
    </w:p>
    <w:p>
      <w:pPr>
        <w:pStyle w:val="Normal"/>
        <w:ind w:firstLine="709"/>
        <w:jc w:val="right"/>
        <w:rPr>
          <w:sz w:val="22"/>
          <w:szCs w:val="22"/>
        </w:rPr>
      </w:pPr>
      <w:r>
        <w:rPr>
          <w:sz w:val="22"/>
          <w:szCs w:val="22"/>
        </w:rPr>
        <w:t>Таблица 3.1</w:t>
      </w:r>
    </w:p>
    <w:tbl>
      <w:tblPr>
        <w:tblW w:w="10206" w:type="dxa"/>
        <w:jc w:val="left"/>
        <w:tblInd w:w="221" w:type="dxa"/>
        <w:tblLayout w:type="fixed"/>
        <w:tblCellMar>
          <w:top w:w="0" w:type="dxa"/>
          <w:left w:w="108" w:type="dxa"/>
          <w:bottom w:w="0" w:type="dxa"/>
          <w:right w:w="108" w:type="dxa"/>
        </w:tblCellMar>
        <w:tblLook w:val="01e0"/>
      </w:tblPr>
      <w:tblGrid>
        <w:gridCol w:w="4962"/>
        <w:gridCol w:w="1842"/>
        <w:gridCol w:w="3402"/>
      </w:tblGrid>
      <w:tr>
        <w:trPr>
          <w:trHeight w:val="839" w:hRule="atLeast"/>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Наименование показателей</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Единица</w:t>
            </w:r>
          </w:p>
          <w:p>
            <w:pPr>
              <w:pStyle w:val="Normal"/>
              <w:jc w:val="center"/>
              <w:rPr>
                <w:sz w:val="22"/>
                <w:szCs w:val="22"/>
              </w:rPr>
            </w:pPr>
            <w:r>
              <w:rPr>
                <w:sz w:val="22"/>
                <w:szCs w:val="22"/>
              </w:rPr>
              <w:t>измерения</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ind w:right="-108"/>
              <w:jc w:val="center"/>
              <w:rPr>
                <w:sz w:val="22"/>
                <w:szCs w:val="22"/>
              </w:rPr>
            </w:pPr>
            <w:r>
              <w:rPr>
                <w:sz w:val="22"/>
                <w:szCs w:val="22"/>
              </w:rPr>
              <w:t>Величина показателя</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Поверхностная плотность</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г/м</w:t>
            </w:r>
            <w:r>
              <w:rPr>
                <w:sz w:val="22"/>
                <w:szCs w:val="22"/>
                <w:vertAlign w:val="superscript"/>
              </w:rPr>
              <w:t>2</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70C0"/>
                <w:sz w:val="22"/>
                <w:szCs w:val="22"/>
              </w:rPr>
            </w:pPr>
            <w:r>
              <w:rPr>
                <w:sz w:val="22"/>
                <w:szCs w:val="22"/>
              </w:rPr>
              <w:t>240±12</w:t>
            </w:r>
          </w:p>
        </w:tc>
      </w:tr>
      <w:tr>
        <w:trPr>
          <w:trHeight w:val="979" w:hRule="atLeast"/>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Разрывная нагрузка  ткани, не менее:</w:t>
            </w:r>
          </w:p>
          <w:p>
            <w:pPr>
              <w:pStyle w:val="Normal"/>
              <w:rPr>
                <w:sz w:val="22"/>
                <w:szCs w:val="22"/>
              </w:rPr>
            </w:pPr>
            <w:r>
              <w:rPr>
                <w:sz w:val="22"/>
                <w:szCs w:val="22"/>
              </w:rPr>
              <w:t>по основе</w:t>
            </w:r>
          </w:p>
          <w:p>
            <w:pPr>
              <w:pStyle w:val="Normal"/>
              <w:rPr>
                <w:sz w:val="22"/>
                <w:szCs w:val="22"/>
              </w:rPr>
            </w:pPr>
            <w:r>
              <w:rPr>
                <w:sz w:val="22"/>
                <w:szCs w:val="22"/>
              </w:rPr>
              <w:t>по утку</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r>
          </w:p>
          <w:p>
            <w:pPr>
              <w:pStyle w:val="Normal"/>
              <w:jc w:val="center"/>
              <w:rPr>
                <w:sz w:val="22"/>
                <w:szCs w:val="22"/>
              </w:rPr>
            </w:pPr>
            <w:r>
              <w:rPr>
                <w:sz w:val="22"/>
                <w:szCs w:val="22"/>
              </w:rPr>
              <w:t>Н</w:t>
            </w:r>
          </w:p>
          <w:p>
            <w:pPr>
              <w:pStyle w:val="Normal"/>
              <w:jc w:val="center"/>
              <w:rPr>
                <w:sz w:val="22"/>
                <w:szCs w:val="22"/>
              </w:rPr>
            </w:pPr>
            <w:r>
              <w:rPr>
                <w:sz w:val="22"/>
                <w:szCs w:val="22"/>
              </w:rPr>
              <w:t>Н</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rPr>
                <w:color w:val="000000"/>
                <w:sz w:val="22"/>
                <w:szCs w:val="22"/>
              </w:rPr>
            </w:pPr>
            <w:r>
              <w:rPr>
                <w:color w:val="000000"/>
                <w:sz w:val="22"/>
                <w:szCs w:val="22"/>
              </w:rPr>
            </w:r>
          </w:p>
          <w:p>
            <w:pPr>
              <w:pStyle w:val="Normal"/>
              <w:jc w:val="center"/>
              <w:rPr>
                <w:color w:val="000000"/>
                <w:sz w:val="22"/>
                <w:szCs w:val="22"/>
              </w:rPr>
            </w:pPr>
            <w:r>
              <w:rPr>
                <w:color w:val="000000"/>
                <w:sz w:val="22"/>
                <w:szCs w:val="22"/>
              </w:rPr>
              <w:t>900</w:t>
            </w:r>
          </w:p>
          <w:p>
            <w:pPr>
              <w:pStyle w:val="Normal"/>
              <w:jc w:val="center"/>
              <w:rPr>
                <w:color w:val="000000"/>
                <w:sz w:val="22"/>
                <w:szCs w:val="22"/>
              </w:rPr>
            </w:pPr>
            <w:r>
              <w:rPr>
                <w:color w:val="000000"/>
                <w:sz w:val="22"/>
                <w:szCs w:val="22"/>
              </w:rPr>
              <w:t>900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Раздирающая нагрузка ткани, не менее:</w:t>
            </w:r>
          </w:p>
          <w:p>
            <w:pPr>
              <w:pStyle w:val="Normal"/>
              <w:rPr>
                <w:sz w:val="22"/>
                <w:szCs w:val="22"/>
              </w:rPr>
            </w:pPr>
            <w:r>
              <w:rPr>
                <w:sz w:val="22"/>
                <w:szCs w:val="22"/>
              </w:rPr>
              <w:t>по основе</w:t>
            </w:r>
          </w:p>
          <w:p>
            <w:pPr>
              <w:pStyle w:val="Normal"/>
              <w:rPr>
                <w:sz w:val="22"/>
                <w:szCs w:val="22"/>
              </w:rPr>
            </w:pPr>
            <w:r>
              <w:rPr>
                <w:sz w:val="22"/>
                <w:szCs w:val="22"/>
              </w:rPr>
              <w:t>по утку</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r>
          </w:p>
          <w:p>
            <w:pPr>
              <w:pStyle w:val="Normal"/>
              <w:jc w:val="center"/>
              <w:rPr>
                <w:sz w:val="22"/>
                <w:szCs w:val="22"/>
              </w:rPr>
            </w:pPr>
            <w:r>
              <w:rPr>
                <w:sz w:val="22"/>
                <w:szCs w:val="22"/>
              </w:rPr>
              <w:t>Н</w:t>
            </w:r>
          </w:p>
          <w:p>
            <w:pPr>
              <w:pStyle w:val="Normal"/>
              <w:jc w:val="center"/>
              <w:rPr>
                <w:sz w:val="22"/>
                <w:szCs w:val="22"/>
              </w:rPr>
            </w:pPr>
            <w:r>
              <w:rPr>
                <w:sz w:val="22"/>
                <w:szCs w:val="22"/>
              </w:rPr>
              <w:t>Н</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rPr>
                <w:color w:val="000000"/>
                <w:sz w:val="22"/>
                <w:szCs w:val="22"/>
              </w:rPr>
            </w:pPr>
            <w:r>
              <w:rPr>
                <w:color w:val="000000"/>
                <w:sz w:val="22"/>
                <w:szCs w:val="22"/>
              </w:rPr>
            </w:r>
          </w:p>
          <w:p>
            <w:pPr>
              <w:pStyle w:val="Normal"/>
              <w:jc w:val="center"/>
              <w:rPr>
                <w:color w:val="000000"/>
                <w:sz w:val="22"/>
                <w:szCs w:val="22"/>
              </w:rPr>
            </w:pPr>
            <w:r>
              <w:rPr>
                <w:color w:val="000000"/>
                <w:sz w:val="22"/>
                <w:szCs w:val="22"/>
              </w:rPr>
              <w:t>60</w:t>
            </w:r>
          </w:p>
          <w:p>
            <w:pPr>
              <w:pStyle w:val="Normal"/>
              <w:jc w:val="center"/>
              <w:rPr>
                <w:color w:val="000000"/>
                <w:sz w:val="22"/>
                <w:szCs w:val="22"/>
              </w:rPr>
            </w:pPr>
            <w:r>
              <w:rPr>
                <w:color w:val="000000"/>
                <w:sz w:val="22"/>
                <w:szCs w:val="22"/>
              </w:rPr>
              <w:t>60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Стойкость к истиранию по плоскости,</w:t>
            </w:r>
          </w:p>
          <w:p>
            <w:pPr>
              <w:pStyle w:val="Normal"/>
              <w:rPr>
                <w:sz w:val="22"/>
                <w:szCs w:val="22"/>
              </w:rPr>
            </w:pPr>
            <w:r>
              <w:rPr>
                <w:sz w:val="22"/>
                <w:szCs w:val="22"/>
              </w:rPr>
              <w:t>не менее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циклы</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4000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Гигроскопичность, не менее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4,0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Воздухопроницаемость, не менее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дм</w:t>
            </w:r>
            <w:r>
              <w:rPr>
                <w:sz w:val="22"/>
                <w:szCs w:val="22"/>
                <w:vertAlign w:val="superscript"/>
              </w:rPr>
              <w:t>3</w:t>
            </w:r>
            <w:r>
              <w:rPr>
                <w:sz w:val="22"/>
                <w:szCs w:val="22"/>
              </w:rPr>
              <w:t>/ м</w:t>
            </w:r>
            <w:r>
              <w:rPr>
                <w:sz w:val="22"/>
                <w:szCs w:val="22"/>
                <w:vertAlign w:val="superscript"/>
              </w:rPr>
              <w:t>2</w:t>
            </w:r>
            <w:r>
              <w:rPr>
                <w:sz w:val="22"/>
                <w:szCs w:val="22"/>
              </w:rPr>
              <w:t>*с</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40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Пиллингуемость, число пиллей на 10 см²,</w:t>
            </w:r>
          </w:p>
          <w:p>
            <w:pPr>
              <w:pStyle w:val="Normal"/>
              <w:rPr>
                <w:sz w:val="22"/>
                <w:szCs w:val="22"/>
              </w:rPr>
            </w:pPr>
            <w:r>
              <w:rPr>
                <w:sz w:val="22"/>
                <w:szCs w:val="22"/>
              </w:rPr>
              <w:t>не более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3</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Несминаемость, не менее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60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Изменение размеров после мокрой обработки, при t 40 ºС не более:</w:t>
            </w:r>
          </w:p>
          <w:p>
            <w:pPr>
              <w:pStyle w:val="Normal"/>
              <w:rPr>
                <w:sz w:val="22"/>
                <w:szCs w:val="22"/>
              </w:rPr>
            </w:pPr>
            <w:r>
              <w:rPr>
                <w:sz w:val="22"/>
                <w:szCs w:val="22"/>
              </w:rPr>
              <w:t>основа</w:t>
            </w:r>
          </w:p>
          <w:p>
            <w:pPr>
              <w:pStyle w:val="Normal"/>
              <w:rPr>
                <w:sz w:val="22"/>
                <w:szCs w:val="22"/>
              </w:rPr>
            </w:pPr>
            <w:r>
              <w:rPr>
                <w:sz w:val="22"/>
                <w:szCs w:val="22"/>
              </w:rPr>
              <w:t>уток</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t>%</w:t>
            </w:r>
          </w:p>
          <w:p>
            <w:pPr>
              <w:pStyle w:val="Normal"/>
              <w:jc w:val="center"/>
              <w:rPr>
                <w:sz w:val="22"/>
                <w:szCs w:val="22"/>
              </w:rPr>
            </w:pPr>
            <w:r>
              <w:rPr>
                <w:sz w:val="22"/>
                <w:szCs w:val="22"/>
              </w:rPr>
              <w:t>%</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- 3,0</w:t>
            </w:r>
          </w:p>
          <w:p>
            <w:pPr>
              <w:pStyle w:val="Normal"/>
              <w:jc w:val="center"/>
              <w:rPr>
                <w:color w:val="000000"/>
                <w:sz w:val="22"/>
                <w:szCs w:val="22"/>
              </w:rPr>
            </w:pPr>
            <w:r>
              <w:rPr>
                <w:color w:val="000000"/>
                <w:sz w:val="22"/>
                <w:szCs w:val="22"/>
              </w:rPr>
              <w:t>± 2,0</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Переплетение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полотняное</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Вид отделки</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ВО</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Состав сырья</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полиэфир 65±5</w:t>
            </w:r>
          </w:p>
          <w:p>
            <w:pPr>
              <w:pStyle w:val="Normal"/>
              <w:jc w:val="center"/>
              <w:rPr>
                <w:color w:val="000000"/>
                <w:sz w:val="22"/>
                <w:szCs w:val="22"/>
              </w:rPr>
            </w:pPr>
            <w:r>
              <w:rPr>
                <w:color w:val="000000"/>
                <w:sz w:val="22"/>
                <w:szCs w:val="22"/>
              </w:rPr>
              <w:t>вискоза 35±5</w:t>
            </w:r>
          </w:p>
        </w:tc>
      </w:tr>
      <w:tr>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rPr>
                <w:sz w:val="22"/>
                <w:szCs w:val="22"/>
              </w:rPr>
            </w:pPr>
            <w:r>
              <w:rPr>
                <w:sz w:val="22"/>
                <w:szCs w:val="22"/>
              </w:rPr>
              <w:t>Водооталкивание, не менее</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t>усл.ед.</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t>70</w:t>
            </w:r>
          </w:p>
        </w:tc>
      </w:tr>
      <w:tr>
        <w:trPr/>
        <w:tc>
          <w:tcPr>
            <w:tcW w:w="4962" w:type="dxa"/>
            <w:tcBorders>
              <w:top w:val="single" w:sz="4" w:space="0" w:color="000000"/>
              <w:left w:val="single" w:sz="4" w:space="0" w:color="000000"/>
              <w:right w:val="single" w:sz="4" w:space="0" w:color="000000"/>
            </w:tcBorders>
            <w:vAlign w:val="center"/>
          </w:tcPr>
          <w:p>
            <w:pPr>
              <w:pStyle w:val="Normal"/>
              <w:rPr>
                <w:sz w:val="22"/>
                <w:szCs w:val="22"/>
              </w:rPr>
            </w:pPr>
            <w:r>
              <w:rPr>
                <w:sz w:val="22"/>
                <w:szCs w:val="22"/>
              </w:rPr>
              <w:t>Степень устойчивости окраски к воздействию, не менее:</w:t>
            </w:r>
          </w:p>
          <w:p>
            <w:pPr>
              <w:pStyle w:val="Normal"/>
              <w:rPr>
                <w:sz w:val="22"/>
                <w:szCs w:val="22"/>
              </w:rPr>
            </w:pPr>
            <w:r>
              <w:rPr>
                <w:sz w:val="22"/>
                <w:szCs w:val="22"/>
              </w:rPr>
              <w:t>- света</w:t>
            </w:r>
          </w:p>
        </w:tc>
        <w:tc>
          <w:tcPr>
            <w:tcW w:w="1842" w:type="dxa"/>
            <w:tcBorders>
              <w:top w:val="single" w:sz="4" w:space="0" w:color="000000"/>
              <w:left w:val="single" w:sz="4" w:space="0" w:color="000000"/>
              <w:right w:val="single" w:sz="4" w:space="0" w:color="000000"/>
            </w:tcBorders>
            <w:vAlign w:val="center"/>
          </w:tcPr>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t>балл</w:t>
            </w:r>
          </w:p>
        </w:tc>
        <w:tc>
          <w:tcPr>
            <w:tcW w:w="3402" w:type="dxa"/>
            <w:tcBorders>
              <w:top w:val="single" w:sz="4" w:space="0" w:color="000000"/>
              <w:left w:val="single" w:sz="4" w:space="0" w:color="000000"/>
              <w:right w:val="single" w:sz="4" w:space="0" w:color="000000"/>
            </w:tcBorders>
            <w:vAlign w:val="center"/>
          </w:tcPr>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5</w:t>
            </w:r>
          </w:p>
        </w:tc>
      </w:tr>
      <w:tr>
        <w:trPr/>
        <w:tc>
          <w:tcPr>
            <w:tcW w:w="4962" w:type="dxa"/>
            <w:tcBorders>
              <w:left w:val="single" w:sz="4" w:space="0" w:color="000000"/>
              <w:right w:val="single" w:sz="4" w:space="0" w:color="000000"/>
            </w:tcBorders>
            <w:vAlign w:val="center"/>
          </w:tcPr>
          <w:p>
            <w:pPr>
              <w:pStyle w:val="Normal"/>
              <w:rPr>
                <w:sz w:val="22"/>
                <w:szCs w:val="22"/>
              </w:rPr>
            </w:pPr>
            <w:r>
              <w:rPr>
                <w:sz w:val="22"/>
                <w:szCs w:val="22"/>
              </w:rPr>
              <w:t>- пота</w:t>
            </w:r>
          </w:p>
        </w:tc>
        <w:tc>
          <w:tcPr>
            <w:tcW w:w="1842" w:type="dxa"/>
            <w:tcBorders>
              <w:left w:val="single" w:sz="4" w:space="0" w:color="000000"/>
              <w:right w:val="single" w:sz="4" w:space="0" w:color="000000"/>
            </w:tcBorders>
            <w:vAlign w:val="center"/>
          </w:tcPr>
          <w:p>
            <w:pPr>
              <w:pStyle w:val="Normal"/>
              <w:jc w:val="center"/>
              <w:rPr>
                <w:sz w:val="22"/>
                <w:szCs w:val="22"/>
              </w:rPr>
            </w:pPr>
            <w:r>
              <w:rPr>
                <w:sz w:val="22"/>
                <w:szCs w:val="22"/>
              </w:rPr>
              <w:t>балл</w:t>
            </w:r>
          </w:p>
        </w:tc>
        <w:tc>
          <w:tcPr>
            <w:tcW w:w="3402" w:type="dxa"/>
            <w:tcBorders>
              <w:left w:val="single" w:sz="4" w:space="0" w:color="000000"/>
              <w:right w:val="single" w:sz="4" w:space="0" w:color="000000"/>
            </w:tcBorders>
            <w:vAlign w:val="center"/>
          </w:tcPr>
          <w:p>
            <w:pPr>
              <w:pStyle w:val="Normal"/>
              <w:jc w:val="center"/>
              <w:rPr>
                <w:color w:val="000000"/>
                <w:sz w:val="22"/>
                <w:szCs w:val="22"/>
              </w:rPr>
            </w:pPr>
            <w:r>
              <w:rPr>
                <w:color w:val="000000"/>
                <w:sz w:val="22"/>
                <w:szCs w:val="22"/>
              </w:rPr>
              <w:t>4/4</w:t>
            </w:r>
          </w:p>
        </w:tc>
      </w:tr>
      <w:tr>
        <w:trPr/>
        <w:tc>
          <w:tcPr>
            <w:tcW w:w="4962" w:type="dxa"/>
            <w:tcBorders>
              <w:left w:val="single" w:sz="4" w:space="0" w:color="000000"/>
              <w:right w:val="single" w:sz="4" w:space="0" w:color="000000"/>
            </w:tcBorders>
            <w:vAlign w:val="center"/>
          </w:tcPr>
          <w:p>
            <w:pPr>
              <w:pStyle w:val="Normal"/>
              <w:rPr>
                <w:sz w:val="22"/>
                <w:szCs w:val="22"/>
              </w:rPr>
            </w:pPr>
            <w:r>
              <w:rPr>
                <w:sz w:val="22"/>
                <w:szCs w:val="22"/>
              </w:rPr>
              <w:t>- стирки</w:t>
            </w:r>
          </w:p>
        </w:tc>
        <w:tc>
          <w:tcPr>
            <w:tcW w:w="1842" w:type="dxa"/>
            <w:tcBorders>
              <w:left w:val="single" w:sz="4" w:space="0" w:color="000000"/>
              <w:right w:val="single" w:sz="4" w:space="0" w:color="000000"/>
            </w:tcBorders>
            <w:vAlign w:val="center"/>
          </w:tcPr>
          <w:p>
            <w:pPr>
              <w:pStyle w:val="Normal"/>
              <w:jc w:val="center"/>
              <w:rPr>
                <w:sz w:val="22"/>
                <w:szCs w:val="22"/>
              </w:rPr>
            </w:pPr>
            <w:r>
              <w:rPr>
                <w:sz w:val="22"/>
                <w:szCs w:val="22"/>
              </w:rPr>
              <w:t>балл</w:t>
            </w:r>
          </w:p>
        </w:tc>
        <w:tc>
          <w:tcPr>
            <w:tcW w:w="3402" w:type="dxa"/>
            <w:tcBorders>
              <w:left w:val="single" w:sz="4" w:space="0" w:color="000000"/>
              <w:right w:val="single" w:sz="4" w:space="0" w:color="000000"/>
            </w:tcBorders>
            <w:vAlign w:val="center"/>
          </w:tcPr>
          <w:p>
            <w:pPr>
              <w:pStyle w:val="Normal"/>
              <w:jc w:val="center"/>
              <w:rPr>
                <w:color w:val="000000"/>
                <w:sz w:val="22"/>
                <w:szCs w:val="22"/>
              </w:rPr>
            </w:pPr>
            <w:r>
              <w:rPr>
                <w:color w:val="000000"/>
                <w:sz w:val="22"/>
                <w:szCs w:val="22"/>
              </w:rPr>
              <w:t>4/4</w:t>
            </w:r>
          </w:p>
        </w:tc>
      </w:tr>
      <w:tr>
        <w:trPr/>
        <w:tc>
          <w:tcPr>
            <w:tcW w:w="4962" w:type="dxa"/>
            <w:tcBorders>
              <w:left w:val="single" w:sz="4" w:space="0" w:color="000000"/>
              <w:right w:val="single" w:sz="4" w:space="0" w:color="000000"/>
            </w:tcBorders>
            <w:vAlign w:val="center"/>
          </w:tcPr>
          <w:p>
            <w:pPr>
              <w:pStyle w:val="Normal"/>
              <w:rPr>
                <w:sz w:val="22"/>
                <w:szCs w:val="22"/>
              </w:rPr>
            </w:pPr>
            <w:r>
              <w:rPr>
                <w:sz w:val="22"/>
                <w:szCs w:val="22"/>
              </w:rPr>
              <w:t>- органических растворителей</w:t>
            </w:r>
          </w:p>
        </w:tc>
        <w:tc>
          <w:tcPr>
            <w:tcW w:w="1842" w:type="dxa"/>
            <w:tcBorders>
              <w:left w:val="single" w:sz="4" w:space="0" w:color="000000"/>
              <w:right w:val="single" w:sz="4" w:space="0" w:color="000000"/>
            </w:tcBorders>
            <w:vAlign w:val="center"/>
          </w:tcPr>
          <w:p>
            <w:pPr>
              <w:pStyle w:val="Normal"/>
              <w:jc w:val="center"/>
              <w:rPr>
                <w:sz w:val="22"/>
                <w:szCs w:val="22"/>
              </w:rPr>
            </w:pPr>
            <w:r>
              <w:rPr>
                <w:sz w:val="22"/>
                <w:szCs w:val="22"/>
              </w:rPr>
              <w:t>балл</w:t>
            </w:r>
          </w:p>
        </w:tc>
        <w:tc>
          <w:tcPr>
            <w:tcW w:w="3402" w:type="dxa"/>
            <w:tcBorders>
              <w:left w:val="single" w:sz="4" w:space="0" w:color="000000"/>
              <w:right w:val="single" w:sz="4" w:space="0" w:color="000000"/>
            </w:tcBorders>
            <w:vAlign w:val="center"/>
          </w:tcPr>
          <w:p>
            <w:pPr>
              <w:pStyle w:val="Normal"/>
              <w:ind w:left="-104"/>
              <w:jc w:val="center"/>
              <w:rPr>
                <w:color w:val="000000"/>
                <w:sz w:val="22"/>
                <w:szCs w:val="22"/>
              </w:rPr>
            </w:pPr>
            <w:r>
              <w:rPr>
                <w:color w:val="000000"/>
                <w:sz w:val="22"/>
                <w:szCs w:val="22"/>
              </w:rPr>
              <w:t>4</w:t>
            </w:r>
          </w:p>
        </w:tc>
      </w:tr>
      <w:tr>
        <w:trPr/>
        <w:tc>
          <w:tcPr>
            <w:tcW w:w="4962" w:type="dxa"/>
            <w:tcBorders>
              <w:left w:val="single" w:sz="4" w:space="0" w:color="000000"/>
              <w:right w:val="single" w:sz="4" w:space="0" w:color="000000"/>
            </w:tcBorders>
            <w:vAlign w:val="center"/>
          </w:tcPr>
          <w:p>
            <w:pPr>
              <w:pStyle w:val="Normal"/>
              <w:rPr>
                <w:sz w:val="22"/>
                <w:szCs w:val="22"/>
              </w:rPr>
            </w:pPr>
            <w:r>
              <w:rPr>
                <w:sz w:val="22"/>
                <w:szCs w:val="22"/>
              </w:rPr>
              <w:t>- глажения (с запариванием)</w:t>
            </w:r>
          </w:p>
        </w:tc>
        <w:tc>
          <w:tcPr>
            <w:tcW w:w="1842" w:type="dxa"/>
            <w:tcBorders>
              <w:left w:val="single" w:sz="4" w:space="0" w:color="000000"/>
              <w:right w:val="single" w:sz="4" w:space="0" w:color="000000"/>
            </w:tcBorders>
            <w:vAlign w:val="center"/>
          </w:tcPr>
          <w:p>
            <w:pPr>
              <w:pStyle w:val="Normal"/>
              <w:jc w:val="center"/>
              <w:rPr>
                <w:sz w:val="22"/>
                <w:szCs w:val="22"/>
              </w:rPr>
            </w:pPr>
            <w:r>
              <w:rPr>
                <w:sz w:val="22"/>
                <w:szCs w:val="22"/>
              </w:rPr>
              <w:t>балл</w:t>
            </w:r>
          </w:p>
        </w:tc>
        <w:tc>
          <w:tcPr>
            <w:tcW w:w="3402" w:type="dxa"/>
            <w:tcBorders>
              <w:left w:val="single" w:sz="4" w:space="0" w:color="000000"/>
              <w:right w:val="single" w:sz="4" w:space="0" w:color="000000"/>
            </w:tcBorders>
            <w:vAlign w:val="center"/>
          </w:tcPr>
          <w:p>
            <w:pPr>
              <w:pStyle w:val="Normal"/>
              <w:ind w:left="-104"/>
              <w:jc w:val="center"/>
              <w:rPr>
                <w:color w:val="000000"/>
                <w:sz w:val="22"/>
                <w:szCs w:val="22"/>
              </w:rPr>
            </w:pPr>
            <w:r>
              <w:rPr>
                <w:color w:val="000000"/>
                <w:sz w:val="22"/>
                <w:szCs w:val="22"/>
              </w:rPr>
              <w:t>4</w:t>
            </w:r>
          </w:p>
        </w:tc>
      </w:tr>
      <w:tr>
        <w:trPr>
          <w:trHeight w:val="338" w:hRule="atLeast"/>
        </w:trPr>
        <w:tc>
          <w:tcPr>
            <w:tcW w:w="4962" w:type="dxa"/>
            <w:tcBorders>
              <w:left w:val="single" w:sz="4" w:space="0" w:color="000000"/>
              <w:right w:val="single" w:sz="4" w:space="0" w:color="000000"/>
            </w:tcBorders>
            <w:vAlign w:val="center"/>
          </w:tcPr>
          <w:p>
            <w:pPr>
              <w:pStyle w:val="Normal"/>
              <w:rPr>
                <w:sz w:val="22"/>
                <w:szCs w:val="22"/>
              </w:rPr>
            </w:pPr>
            <w:r>
              <w:rPr>
                <w:sz w:val="22"/>
                <w:szCs w:val="22"/>
              </w:rPr>
              <w:t>- сухого трения</w:t>
            </w:r>
          </w:p>
        </w:tc>
        <w:tc>
          <w:tcPr>
            <w:tcW w:w="1842" w:type="dxa"/>
            <w:tcBorders>
              <w:left w:val="single" w:sz="4" w:space="0" w:color="000000"/>
              <w:right w:val="single" w:sz="4" w:space="0" w:color="000000"/>
            </w:tcBorders>
            <w:vAlign w:val="center"/>
          </w:tcPr>
          <w:p>
            <w:pPr>
              <w:pStyle w:val="Normal"/>
              <w:jc w:val="center"/>
              <w:rPr>
                <w:color w:val="000000"/>
                <w:sz w:val="22"/>
                <w:szCs w:val="22"/>
              </w:rPr>
            </w:pPr>
            <w:r>
              <w:rPr>
                <w:sz w:val="22"/>
                <w:szCs w:val="22"/>
              </w:rPr>
              <w:t>балл</w:t>
            </w:r>
          </w:p>
        </w:tc>
        <w:tc>
          <w:tcPr>
            <w:tcW w:w="3402" w:type="dxa"/>
            <w:tcBorders>
              <w:left w:val="single" w:sz="4" w:space="0" w:color="000000"/>
              <w:right w:val="single" w:sz="4" w:space="0" w:color="000000"/>
            </w:tcBorders>
            <w:vAlign w:val="center"/>
          </w:tcPr>
          <w:p>
            <w:pPr>
              <w:pStyle w:val="Normal"/>
              <w:ind w:left="-104"/>
              <w:jc w:val="center"/>
              <w:rPr>
                <w:color w:val="000000"/>
                <w:sz w:val="22"/>
                <w:szCs w:val="22"/>
              </w:rPr>
            </w:pPr>
            <w:r>
              <w:rPr>
                <w:color w:val="000000"/>
                <w:sz w:val="22"/>
                <w:szCs w:val="22"/>
              </w:rPr>
              <w:t>4</w:t>
            </w:r>
          </w:p>
        </w:tc>
      </w:tr>
      <w:tr>
        <w:trPr/>
        <w:tc>
          <w:tcPr>
            <w:tcW w:w="4962" w:type="dxa"/>
            <w:tcBorders>
              <w:left w:val="single" w:sz="4" w:space="0" w:color="000000"/>
              <w:bottom w:val="single" w:sz="4" w:space="0" w:color="000000"/>
              <w:right w:val="single" w:sz="4" w:space="0" w:color="000000"/>
            </w:tcBorders>
            <w:vAlign w:val="center"/>
          </w:tcPr>
          <w:p>
            <w:pPr>
              <w:pStyle w:val="Normal"/>
              <w:rPr>
                <w:sz w:val="22"/>
                <w:szCs w:val="22"/>
              </w:rPr>
            </w:pPr>
            <w:r>
              <w:rPr>
                <w:sz w:val="22"/>
                <w:szCs w:val="22"/>
              </w:rPr>
            </w:r>
          </w:p>
        </w:tc>
        <w:tc>
          <w:tcPr>
            <w:tcW w:w="1842" w:type="dxa"/>
            <w:tcBorders>
              <w:left w:val="single" w:sz="4" w:space="0" w:color="000000"/>
              <w:bottom w:val="single" w:sz="4" w:space="0" w:color="000000"/>
              <w:right w:val="single" w:sz="4" w:space="0" w:color="000000"/>
            </w:tcBorders>
            <w:vAlign w:val="center"/>
          </w:tcPr>
          <w:p>
            <w:pPr>
              <w:pStyle w:val="Normal"/>
              <w:jc w:val="center"/>
              <w:rPr>
                <w:sz w:val="22"/>
                <w:szCs w:val="22"/>
              </w:rPr>
            </w:pPr>
            <w:r>
              <w:rPr>
                <w:sz w:val="22"/>
                <w:szCs w:val="22"/>
              </w:rPr>
            </w:r>
          </w:p>
        </w:tc>
        <w:tc>
          <w:tcPr>
            <w:tcW w:w="3402" w:type="dxa"/>
            <w:tcBorders>
              <w:left w:val="single" w:sz="4" w:space="0" w:color="000000"/>
              <w:bottom w:val="single" w:sz="4" w:space="0" w:color="000000"/>
              <w:right w:val="single" w:sz="4" w:space="0" w:color="000000"/>
            </w:tcBorders>
            <w:vAlign w:val="center"/>
          </w:tcPr>
          <w:p>
            <w:pPr>
              <w:pStyle w:val="Normal"/>
              <w:jc w:val="center"/>
              <w:rPr>
                <w:color w:val="000000"/>
                <w:sz w:val="22"/>
                <w:szCs w:val="22"/>
              </w:rPr>
            </w:pPr>
            <w:r>
              <w:rPr>
                <w:color w:val="000000"/>
                <w:sz w:val="22"/>
                <w:szCs w:val="22"/>
              </w:rPr>
            </w:r>
          </w:p>
        </w:tc>
      </w:tr>
    </w:tbl>
    <w:p>
      <w:pPr>
        <w:pStyle w:val="Normal"/>
        <w:ind w:firstLine="709"/>
        <w:jc w:val="both"/>
        <w:rPr>
          <w:sz w:val="22"/>
          <w:szCs w:val="22"/>
        </w:rPr>
      </w:pPr>
      <w:r>
        <w:rPr>
          <w:sz w:val="22"/>
          <w:szCs w:val="22"/>
        </w:rPr>
      </w:r>
    </w:p>
    <w:p>
      <w:pPr>
        <w:pStyle w:val="ListParagraph"/>
        <w:tabs>
          <w:tab w:val="clear" w:pos="709"/>
          <w:tab w:val="left" w:pos="1178" w:leader="none"/>
        </w:tabs>
        <w:ind w:firstLine="709" w:left="0"/>
        <w:jc w:val="center"/>
        <w:rPr>
          <w:bCs/>
          <w:color w:val="333333"/>
          <w:spacing w:val="10"/>
          <w:sz w:val="22"/>
          <w:szCs w:val="22"/>
        </w:rPr>
      </w:pPr>
      <w:r>
        <w:rPr>
          <w:bCs/>
          <w:color w:val="333333"/>
          <w:spacing w:val="10"/>
          <w:sz w:val="22"/>
          <w:szCs w:val="22"/>
        </w:rPr>
      </w:r>
    </w:p>
    <w:p>
      <w:pPr>
        <w:pStyle w:val="Normal"/>
        <w:suppressAutoHyphens w:val="true"/>
        <w:spacing w:before="0" w:after="0"/>
        <w:ind w:firstLine="708"/>
        <w:contextualSpacing/>
        <w:jc w:val="both"/>
        <w:rPr>
          <w:sz w:val="22"/>
          <w:szCs w:val="22"/>
          <w:lang w:eastAsia="zh-CN"/>
        </w:rPr>
      </w:pPr>
      <w:r>
        <w:rPr>
          <w:b/>
          <w:sz w:val="22"/>
          <w:szCs w:val="22"/>
          <w:lang w:eastAsia="zh-CN"/>
        </w:rPr>
        <w:t>Основные требования к изготовлению</w:t>
      </w:r>
    </w:p>
    <w:p>
      <w:pPr>
        <w:pStyle w:val="Normal"/>
        <w:suppressAutoHyphens w:val="true"/>
        <w:spacing w:before="0" w:after="0"/>
        <w:ind w:firstLine="709"/>
        <w:contextualSpacing/>
        <w:jc w:val="both"/>
        <w:rPr>
          <w:sz w:val="22"/>
          <w:szCs w:val="22"/>
          <w:lang w:eastAsia="zh-CN"/>
        </w:rPr>
      </w:pPr>
      <w:r>
        <w:rPr>
          <w:sz w:val="22"/>
          <w:szCs w:val="22"/>
          <w:lang w:eastAsia="zh-CN"/>
        </w:rPr>
        <w:t>Классификация и виды стежков, строчек, швов – по ГОСТ 12807-2003.</w:t>
      </w:r>
    </w:p>
    <w:p>
      <w:pPr>
        <w:pStyle w:val="Normal"/>
        <w:suppressAutoHyphens w:val="true"/>
        <w:spacing w:before="0" w:after="0"/>
        <w:ind w:firstLine="567"/>
        <w:contextualSpacing/>
        <w:jc w:val="both"/>
        <w:rPr>
          <w:sz w:val="22"/>
          <w:szCs w:val="22"/>
          <w:lang w:eastAsia="zh-CN"/>
        </w:rPr>
      </w:pPr>
      <w:r>
        <w:rPr>
          <w:sz w:val="22"/>
          <w:szCs w:val="22"/>
          <w:lang w:eastAsia="zh-CN"/>
        </w:rPr>
        <w:t xml:space="preserve">  </w:t>
      </w:r>
      <w:r>
        <w:rPr>
          <w:sz w:val="22"/>
          <w:szCs w:val="22"/>
          <w:lang w:eastAsia="zh-CN"/>
        </w:rPr>
        <w:t>Требования к стежкам, строчкам и швам – по Инструкции «Технические требования к соединениям деталей швейных изделий» и ОСТ 17835-80.</w:t>
      </w:r>
    </w:p>
    <w:p>
      <w:pPr>
        <w:pStyle w:val="Normal"/>
        <w:suppressAutoHyphens w:val="true"/>
        <w:spacing w:before="0" w:after="0"/>
        <w:ind w:firstLine="567"/>
        <w:contextualSpacing/>
        <w:jc w:val="both"/>
        <w:rPr>
          <w:sz w:val="22"/>
          <w:szCs w:val="22"/>
          <w:lang w:eastAsia="zh-CN"/>
        </w:rPr>
      </w:pPr>
      <w:r>
        <w:rPr>
          <w:sz w:val="22"/>
          <w:szCs w:val="22"/>
          <w:lang w:eastAsia="zh-CN"/>
        </w:rPr>
        <w:t xml:space="preserve">  </w:t>
      </w:r>
      <w:r>
        <w:rPr>
          <w:sz w:val="22"/>
          <w:szCs w:val="22"/>
          <w:lang w:eastAsia="zh-CN"/>
        </w:rPr>
        <w:t>Определение сортности готовых изделий – по ГОСТ 11259-79.</w:t>
      </w:r>
    </w:p>
    <w:p>
      <w:pPr>
        <w:pStyle w:val="Normal"/>
        <w:suppressAutoHyphens w:val="true"/>
        <w:spacing w:before="0" w:after="0"/>
        <w:ind w:firstLine="567"/>
        <w:contextualSpacing/>
        <w:jc w:val="both"/>
        <w:rPr>
          <w:sz w:val="22"/>
          <w:szCs w:val="22"/>
          <w:lang w:eastAsia="zh-CN"/>
        </w:rPr>
      </w:pPr>
      <w:r>
        <w:rPr>
          <w:sz w:val="22"/>
          <w:szCs w:val="22"/>
          <w:lang w:eastAsia="zh-CN"/>
        </w:rPr>
        <w:t xml:space="preserve">  </w:t>
      </w:r>
      <w:r>
        <w:rPr>
          <w:sz w:val="22"/>
          <w:szCs w:val="22"/>
          <w:lang w:eastAsia="zh-CN"/>
        </w:rPr>
        <w:t>Методы контроля качества готовых изделий – по ГОСТ 4103-82.</w:t>
      </w:r>
    </w:p>
    <w:p>
      <w:pPr>
        <w:pStyle w:val="ListParagraph"/>
        <w:tabs>
          <w:tab w:val="clear" w:pos="709"/>
          <w:tab w:val="left" w:pos="1178" w:leader="none"/>
        </w:tabs>
        <w:ind w:firstLine="567" w:left="0"/>
        <w:jc w:val="center"/>
        <w:rPr>
          <w:bCs/>
          <w:color w:val="333333"/>
          <w:spacing w:val="10"/>
          <w:sz w:val="22"/>
          <w:szCs w:val="22"/>
        </w:rPr>
      </w:pPr>
      <w:r>
        <w:rPr>
          <w:bCs/>
          <w:color w:val="333333"/>
          <w:spacing w:val="10"/>
          <w:sz w:val="22"/>
          <w:szCs w:val="22"/>
        </w:rPr>
      </w:r>
    </w:p>
    <w:p>
      <w:pPr>
        <w:pStyle w:val="Normal"/>
        <w:tabs>
          <w:tab w:val="clear" w:pos="709"/>
          <w:tab w:val="left" w:pos="1178" w:leader="none"/>
        </w:tabs>
        <w:jc w:val="both"/>
        <w:rPr>
          <w:b/>
          <w:bCs/>
          <w:color w:val="333333"/>
          <w:spacing w:val="10"/>
          <w:sz w:val="22"/>
          <w:szCs w:val="22"/>
        </w:rPr>
      </w:pPr>
      <w:r>
        <w:rPr>
          <w:b/>
          <w:bCs/>
          <w:color w:val="333333"/>
          <w:spacing w:val="10"/>
          <w:sz w:val="22"/>
          <w:szCs w:val="22"/>
        </w:rPr>
        <w:t xml:space="preserve">       </w:t>
      </w:r>
      <w:r>
        <w:rPr>
          <w:b/>
          <w:bCs/>
          <w:color w:val="333333"/>
          <w:spacing w:val="10"/>
          <w:sz w:val="22"/>
          <w:szCs w:val="22"/>
        </w:rPr>
        <w:t>Маркировка</w:t>
      </w:r>
    </w:p>
    <w:p>
      <w:pPr>
        <w:pStyle w:val="Normal"/>
        <w:ind w:firstLine="567"/>
        <w:jc w:val="both"/>
        <w:rPr>
          <w:sz w:val="22"/>
          <w:szCs w:val="22"/>
        </w:rPr>
      </w:pPr>
      <w:r>
        <w:rPr>
          <w:sz w:val="22"/>
          <w:szCs w:val="22"/>
        </w:rPr>
        <w:t>Индивидуальная маркировка костюмов производится по ГОСТ 19159-85.</w:t>
      </w:r>
    </w:p>
    <w:p>
      <w:pPr>
        <w:pStyle w:val="Normal"/>
        <w:shd w:val="clear" w:color="auto" w:fill="FFFFFF" w:themeFill="background1"/>
        <w:ind w:firstLine="567"/>
        <w:jc w:val="both"/>
        <w:rPr>
          <w:sz w:val="22"/>
          <w:szCs w:val="22"/>
        </w:rPr>
      </w:pPr>
      <w:r>
        <w:rPr>
          <w:sz w:val="22"/>
          <w:szCs w:val="22"/>
        </w:rPr>
        <w:t>Индивидуальную маркировку костюма осуществляют с помощью контрольной этикетки с символами по уходу</w:t>
      </w:r>
      <w:r>
        <w:rPr>
          <w:rFonts w:eastAsia="Calibri"/>
          <w:sz w:val="22"/>
          <w:szCs w:val="22"/>
        </w:rPr>
        <w:t xml:space="preserve"> и товарного ярлыка</w:t>
      </w:r>
      <w:r>
        <w:rPr>
          <w:sz w:val="22"/>
          <w:szCs w:val="22"/>
        </w:rPr>
        <w:t>.</w:t>
      </w:r>
    </w:p>
    <w:p>
      <w:pPr>
        <w:pStyle w:val="Normal"/>
        <w:suppressAutoHyphens w:val="true"/>
        <w:ind w:firstLine="567"/>
        <w:jc w:val="both"/>
        <w:rPr>
          <w:sz w:val="22"/>
          <w:szCs w:val="22"/>
          <w:lang w:eastAsia="zh-CN"/>
        </w:rPr>
      </w:pPr>
      <w:r>
        <w:rPr>
          <w:rFonts w:eastAsia="Calibri"/>
          <w:sz w:val="22"/>
          <w:szCs w:val="22"/>
        </w:rPr>
        <w:t>Полиэфирная или полиамидная контрольная этикетка с символами по уходу размером, не превышающим 20 см</w:t>
      </w:r>
      <w:r>
        <w:rPr>
          <w:rFonts w:eastAsia="Calibri"/>
          <w:sz w:val="22"/>
          <w:szCs w:val="22"/>
          <w:vertAlign w:val="superscript"/>
        </w:rPr>
        <w:t>2</w:t>
      </w:r>
      <w:r>
        <w:rPr>
          <w:rFonts w:eastAsia="Calibri"/>
          <w:sz w:val="22"/>
          <w:szCs w:val="22"/>
        </w:rPr>
        <w:t>, крепится с изнаночной стороны изделия:</w:t>
      </w:r>
    </w:p>
    <w:p>
      <w:pPr>
        <w:pStyle w:val="Normal"/>
        <w:suppressAutoHyphens w:val="true"/>
        <w:ind w:firstLine="567"/>
        <w:jc w:val="both"/>
        <w:rPr>
          <w:sz w:val="22"/>
          <w:szCs w:val="22"/>
          <w:lang w:eastAsia="zh-CN"/>
        </w:rPr>
      </w:pPr>
      <w:r>
        <w:rPr>
          <w:rFonts w:eastAsia="Calibri"/>
          <w:sz w:val="22"/>
          <w:szCs w:val="22"/>
        </w:rPr>
        <w:t>- в куртке - в левом боковом шве на расстоянии 5- 12 см от проймы;</w:t>
      </w:r>
    </w:p>
    <w:p>
      <w:pPr>
        <w:pStyle w:val="Normal"/>
        <w:suppressAutoHyphens w:val="true"/>
        <w:ind w:firstLine="567"/>
        <w:jc w:val="both"/>
        <w:rPr>
          <w:sz w:val="22"/>
          <w:szCs w:val="22"/>
          <w:lang w:eastAsia="zh-CN"/>
        </w:rPr>
      </w:pPr>
      <w:r>
        <w:rPr>
          <w:rFonts w:eastAsia="Calibri"/>
          <w:sz w:val="22"/>
          <w:szCs w:val="22"/>
        </w:rPr>
        <w:t xml:space="preserve">- в брюках - </w:t>
      </w:r>
      <w:r>
        <w:rPr>
          <w:sz w:val="22"/>
          <w:szCs w:val="22"/>
          <w:lang w:eastAsia="zh-CN"/>
        </w:rPr>
        <w:t>в средний шов задних половинок на расстоянии 5,0 см от шва по линии талии.</w:t>
      </w:r>
    </w:p>
    <w:p>
      <w:pPr>
        <w:pStyle w:val="Normal"/>
        <w:suppressAutoHyphens w:val="true"/>
        <w:ind w:firstLine="567"/>
        <w:jc w:val="both"/>
        <w:rPr>
          <w:sz w:val="22"/>
          <w:szCs w:val="22"/>
          <w:lang w:eastAsia="zh-CN"/>
        </w:rPr>
      </w:pPr>
      <w:r>
        <w:rPr>
          <w:rFonts w:eastAsia="Calibri"/>
          <w:sz w:val="22"/>
          <w:szCs w:val="22"/>
        </w:rPr>
        <w:t>В реквизите «размер» должны быть указаны полные величины размерных признаков: рост, обхват груди, обхват талии. Пример записи: 176-104-92.</w:t>
      </w:r>
    </w:p>
    <w:p>
      <w:pPr>
        <w:pStyle w:val="Normal"/>
        <w:suppressAutoHyphens w:val="true"/>
        <w:ind w:firstLine="567"/>
        <w:jc w:val="both"/>
        <w:rPr>
          <w:sz w:val="22"/>
          <w:szCs w:val="22"/>
          <w:lang w:eastAsia="zh-CN"/>
        </w:rPr>
      </w:pPr>
      <w:r>
        <w:rPr>
          <w:rFonts w:eastAsia="Calibri"/>
          <w:sz w:val="22"/>
          <w:szCs w:val="22"/>
        </w:rPr>
        <w:t>Дополнительно к реквизиту «размер» должны наноситься условные обозначения размера и роста. Пример записи: (52/4).</w:t>
      </w:r>
    </w:p>
    <w:p>
      <w:pPr>
        <w:pStyle w:val="Normal"/>
        <w:suppressAutoHyphens w:val="true"/>
        <w:ind w:firstLine="567"/>
        <w:jc w:val="both"/>
        <w:rPr>
          <w:sz w:val="22"/>
          <w:szCs w:val="22"/>
          <w:lang w:eastAsia="zh-CN"/>
        </w:rPr>
      </w:pPr>
      <w:r>
        <w:rPr>
          <w:rFonts w:eastAsia="Calibri"/>
          <w:sz w:val="22"/>
          <w:szCs w:val="22"/>
        </w:rPr>
        <w:t>Символы по уходу за изделиями в соответствии с ГОСТ ИСО 3758-2014.</w:t>
      </w:r>
    </w:p>
    <w:p>
      <w:pPr>
        <w:pStyle w:val="Normal"/>
        <w:suppressAutoHyphens w:val="true"/>
        <w:ind w:firstLine="567"/>
        <w:jc w:val="both"/>
        <w:rPr>
          <w:sz w:val="22"/>
          <w:szCs w:val="22"/>
          <w:lang w:eastAsia="zh-CN"/>
        </w:rPr>
      </w:pPr>
      <w:r>
        <w:rPr>
          <w:rFonts w:eastAsia="Calibri"/>
          <w:sz w:val="22"/>
          <w:szCs w:val="22"/>
        </w:rPr>
        <w:t>Контрольная этикетка с символами по уходу должна содержать следующую информацию:</w:t>
      </w:r>
      <w:r>
        <w:rPr>
          <w:sz w:val="22"/>
          <w:szCs w:val="22"/>
          <w:lang w:eastAsia="zh-CN"/>
        </w:rPr>
        <w:t xml:space="preserve"> </w:t>
      </w:r>
    </w:p>
    <w:p>
      <w:pPr>
        <w:pStyle w:val="Normal"/>
        <w:suppressAutoHyphens w:val="true"/>
        <w:ind w:firstLine="567"/>
        <w:jc w:val="both"/>
        <w:rPr>
          <w:sz w:val="22"/>
          <w:szCs w:val="22"/>
          <w:lang w:eastAsia="zh-CN"/>
        </w:rPr>
      </w:pPr>
      <w:r>
        <w:rPr>
          <w:rFonts w:eastAsia="Calibri"/>
          <w:sz w:val="22"/>
          <w:szCs w:val="22"/>
        </w:rPr>
        <w:t>-наименование и местонахождение (адрес) поставщика;</w:t>
      </w:r>
    </w:p>
    <w:p>
      <w:pPr>
        <w:pStyle w:val="Normal"/>
        <w:suppressAutoHyphens w:val="true"/>
        <w:ind w:firstLine="567"/>
        <w:jc w:val="both"/>
        <w:rPr>
          <w:sz w:val="22"/>
          <w:szCs w:val="22"/>
          <w:lang w:eastAsia="zh-CN"/>
        </w:rPr>
      </w:pPr>
      <w:r>
        <w:rPr>
          <w:rFonts w:eastAsia="Calibri"/>
          <w:sz w:val="22"/>
          <w:szCs w:val="22"/>
        </w:rPr>
        <w:t>- полный и условный размер;</w:t>
      </w:r>
    </w:p>
    <w:p>
      <w:pPr>
        <w:pStyle w:val="Normal"/>
        <w:suppressAutoHyphens w:val="true"/>
        <w:ind w:firstLine="567"/>
        <w:jc w:val="both"/>
        <w:rPr>
          <w:sz w:val="22"/>
          <w:szCs w:val="22"/>
          <w:lang w:eastAsia="zh-CN"/>
        </w:rPr>
      </w:pPr>
      <w:r>
        <w:rPr>
          <w:rFonts w:eastAsia="Calibri"/>
          <w:sz w:val="22"/>
          <w:szCs w:val="22"/>
        </w:rPr>
        <w:t>- состав ткани верха;</w:t>
      </w:r>
    </w:p>
    <w:p>
      <w:pPr>
        <w:pStyle w:val="Normal"/>
        <w:suppressAutoHyphens w:val="true"/>
        <w:ind w:firstLine="567"/>
        <w:jc w:val="both"/>
        <w:rPr>
          <w:sz w:val="22"/>
          <w:szCs w:val="22"/>
          <w:lang w:eastAsia="zh-CN"/>
        </w:rPr>
      </w:pPr>
      <w:r>
        <w:rPr>
          <w:rFonts w:eastAsia="Calibri"/>
          <w:sz w:val="22"/>
          <w:szCs w:val="22"/>
        </w:rPr>
        <w:t>- символы по уходу;</w:t>
      </w:r>
    </w:p>
    <w:p>
      <w:pPr>
        <w:pStyle w:val="Normal"/>
        <w:suppressAutoHyphens w:val="true"/>
        <w:ind w:firstLine="567"/>
        <w:jc w:val="both"/>
        <w:rPr>
          <w:sz w:val="22"/>
          <w:szCs w:val="22"/>
          <w:lang w:eastAsia="zh-CN"/>
        </w:rPr>
      </w:pPr>
      <w:r>
        <w:rPr>
          <w:rFonts w:eastAsia="Calibri"/>
          <w:sz w:val="22"/>
          <w:szCs w:val="22"/>
        </w:rPr>
        <w:t xml:space="preserve">- </w:t>
      </w:r>
      <w:r>
        <w:rPr>
          <w:sz w:val="22"/>
          <w:szCs w:val="22"/>
          <w:lang w:eastAsia="zh-CN"/>
        </w:rPr>
        <w:t>номер</w:t>
      </w:r>
      <w:r>
        <w:rPr>
          <w:rFonts w:eastAsia="Calibri"/>
          <w:sz w:val="22"/>
          <w:szCs w:val="22"/>
        </w:rPr>
        <w:t xml:space="preserve"> и год (последние две цифры) </w:t>
      </w:r>
      <w:r>
        <w:rPr>
          <w:sz w:val="22"/>
          <w:szCs w:val="22"/>
          <w:lang w:eastAsia="zh-CN"/>
        </w:rPr>
        <w:t>государственного контракта</w:t>
      </w:r>
      <w:r>
        <w:rPr>
          <w:rFonts w:eastAsia="Calibri"/>
          <w:sz w:val="22"/>
          <w:szCs w:val="22"/>
        </w:rPr>
        <w:t>;</w:t>
      </w:r>
    </w:p>
    <w:p>
      <w:pPr>
        <w:pStyle w:val="Normal"/>
        <w:suppressAutoHyphens w:val="true"/>
        <w:ind w:firstLine="567"/>
        <w:jc w:val="both"/>
        <w:rPr>
          <w:sz w:val="22"/>
          <w:szCs w:val="22"/>
          <w:lang w:eastAsia="zh-CN"/>
        </w:rPr>
      </w:pPr>
      <w:r>
        <w:rPr>
          <w:rFonts w:eastAsia="Calibri"/>
          <w:sz w:val="22"/>
          <w:szCs w:val="22"/>
        </w:rPr>
        <w:t>- штамп прямоугольной формы с номером контролера ОТК с изнаночной стороны.</w:t>
      </w:r>
    </w:p>
    <w:p>
      <w:pPr>
        <w:pStyle w:val="Normal"/>
        <w:tabs>
          <w:tab w:val="clear" w:pos="709"/>
          <w:tab w:val="left" w:pos="2310" w:leader="none"/>
        </w:tabs>
        <w:suppressAutoHyphens w:val="true"/>
        <w:ind w:left="567"/>
        <w:jc w:val="center"/>
        <w:rPr>
          <w:rFonts w:eastAsia="Calibri"/>
          <w:i/>
          <w:i/>
          <w:sz w:val="22"/>
          <w:szCs w:val="22"/>
        </w:rPr>
      </w:pPr>
      <w:r>
        <w:rPr>
          <w:rFonts w:eastAsia="Calibri"/>
          <w:i/>
          <w:sz w:val="22"/>
          <w:szCs w:val="22"/>
        </w:rPr>
      </w:r>
    </w:p>
    <w:p>
      <w:pPr>
        <w:pStyle w:val="Normal"/>
        <w:suppressAutoHyphens w:val="true"/>
        <w:ind w:firstLine="567"/>
        <w:jc w:val="both"/>
        <w:rPr>
          <w:sz w:val="22"/>
          <w:szCs w:val="22"/>
          <w:lang w:eastAsia="zh-CN"/>
        </w:rPr>
      </w:pPr>
      <w:r>
        <w:rPr>
          <w:rFonts w:eastAsia="Calibri"/>
          <w:sz w:val="22"/>
          <w:szCs w:val="22"/>
        </w:rPr>
        <w:t>Товарный ярлык - клеевая бумажная термоэтикетка размером, не превышающим 40 см</w:t>
      </w:r>
      <w:r>
        <w:rPr>
          <w:rFonts w:eastAsia="Calibri"/>
          <w:sz w:val="22"/>
          <w:szCs w:val="22"/>
          <w:vertAlign w:val="superscript"/>
        </w:rPr>
        <w:t>2</w:t>
      </w:r>
      <w:r>
        <w:rPr>
          <w:rFonts w:eastAsia="Calibri"/>
          <w:sz w:val="22"/>
          <w:szCs w:val="22"/>
        </w:rPr>
        <w:t>, крепится непосредственно на сложенное изделие к спинке куртки с правой стороны на расстоянии 8-20 см от низа и 5-10 см от бокового шва.</w:t>
      </w:r>
    </w:p>
    <w:p>
      <w:pPr>
        <w:pStyle w:val="Normal"/>
        <w:suppressAutoHyphens w:val="true"/>
        <w:ind w:firstLine="567"/>
        <w:jc w:val="both"/>
        <w:rPr>
          <w:sz w:val="22"/>
          <w:szCs w:val="22"/>
          <w:lang w:eastAsia="zh-CN"/>
        </w:rPr>
      </w:pPr>
      <w:r>
        <w:rPr>
          <w:rFonts w:eastAsia="Calibri"/>
          <w:sz w:val="22"/>
          <w:szCs w:val="22"/>
        </w:rPr>
        <w:t>Товарный ярлык должен содержать следующую информацию:</w:t>
      </w:r>
    </w:p>
    <w:p>
      <w:pPr>
        <w:pStyle w:val="Normal"/>
        <w:suppressAutoHyphens w:val="true"/>
        <w:ind w:firstLine="567"/>
        <w:jc w:val="both"/>
        <w:rPr>
          <w:sz w:val="22"/>
          <w:szCs w:val="22"/>
          <w:lang w:eastAsia="zh-CN"/>
        </w:rPr>
      </w:pPr>
      <w:r>
        <w:rPr>
          <w:rFonts w:eastAsia="Calibri"/>
          <w:sz w:val="22"/>
          <w:szCs w:val="22"/>
        </w:rPr>
        <w:t>- товарный знак поставщика (при наличии);</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поставщика;</w:t>
      </w:r>
    </w:p>
    <w:p>
      <w:pPr>
        <w:pStyle w:val="Normal"/>
        <w:suppressAutoHyphens w:val="true"/>
        <w:ind w:firstLine="567"/>
        <w:jc w:val="both"/>
        <w:rPr>
          <w:sz w:val="22"/>
          <w:szCs w:val="22"/>
          <w:lang w:eastAsia="zh-CN"/>
        </w:rPr>
      </w:pPr>
      <w:r>
        <w:rPr>
          <w:rFonts w:eastAsia="Calibri"/>
          <w:sz w:val="22"/>
          <w:szCs w:val="22"/>
        </w:rPr>
        <w:t>- полное наименование изделия;</w:t>
      </w:r>
    </w:p>
    <w:p>
      <w:pPr>
        <w:pStyle w:val="Normal"/>
        <w:suppressAutoHyphens w:val="true"/>
        <w:ind w:firstLine="567"/>
        <w:jc w:val="both"/>
        <w:rPr>
          <w:sz w:val="22"/>
          <w:szCs w:val="22"/>
          <w:lang w:eastAsia="zh-CN"/>
        </w:rPr>
      </w:pPr>
      <w:r>
        <w:rPr>
          <w:rFonts w:eastAsia="Calibri"/>
          <w:sz w:val="22"/>
          <w:szCs w:val="22"/>
        </w:rPr>
        <w:t>- полный и условный размер;</w:t>
      </w:r>
    </w:p>
    <w:p>
      <w:pPr>
        <w:pStyle w:val="Normal"/>
        <w:suppressAutoHyphens w:val="true"/>
        <w:ind w:firstLine="567"/>
        <w:jc w:val="both"/>
        <w:rPr>
          <w:sz w:val="22"/>
          <w:szCs w:val="22"/>
          <w:lang w:eastAsia="zh-CN"/>
        </w:rPr>
      </w:pPr>
      <w:r>
        <w:rPr>
          <w:rFonts w:eastAsia="Calibri"/>
          <w:sz w:val="22"/>
          <w:szCs w:val="22"/>
        </w:rPr>
        <w:t>- символы по уходу;</w:t>
      </w:r>
    </w:p>
    <w:p>
      <w:pPr>
        <w:pStyle w:val="Normal"/>
        <w:suppressAutoHyphens w:val="true"/>
        <w:ind w:firstLine="567"/>
        <w:jc w:val="both"/>
        <w:rPr>
          <w:sz w:val="22"/>
          <w:szCs w:val="22"/>
          <w:lang w:eastAsia="zh-CN"/>
        </w:rPr>
      </w:pPr>
      <w:r>
        <w:rPr>
          <w:rFonts w:eastAsia="Calibri"/>
          <w:sz w:val="22"/>
          <w:szCs w:val="22"/>
        </w:rPr>
        <w:t>- номер и год (последние две цифры) государственного контракта;</w:t>
      </w:r>
    </w:p>
    <w:p>
      <w:pPr>
        <w:pStyle w:val="Normal"/>
        <w:suppressAutoHyphens w:val="true"/>
        <w:ind w:firstLine="567"/>
        <w:jc w:val="both"/>
        <w:rPr>
          <w:sz w:val="22"/>
          <w:szCs w:val="22"/>
          <w:lang w:eastAsia="zh-CN"/>
        </w:rPr>
      </w:pPr>
      <w:r>
        <w:rPr>
          <w:rFonts w:eastAsia="Calibri"/>
          <w:sz w:val="22"/>
          <w:szCs w:val="22"/>
        </w:rPr>
        <w:t>- штамп прямоугольной формы с номером контролера ОТК с лицевой стороны.</w:t>
      </w:r>
    </w:p>
    <w:p>
      <w:pPr>
        <w:pStyle w:val="Normal"/>
        <w:suppressAutoHyphens w:val="true"/>
        <w:rPr>
          <w:rFonts w:eastAsia="Calibri"/>
          <w:i/>
          <w:i/>
          <w:sz w:val="22"/>
          <w:szCs w:val="22"/>
        </w:rPr>
      </w:pPr>
      <w:r>
        <w:rPr>
          <w:rFonts w:eastAsia="Calibri"/>
          <w:i/>
          <w:sz w:val="22"/>
          <w:szCs w:val="22"/>
        </w:rPr>
      </w:r>
    </w:p>
    <w:p>
      <w:pPr>
        <w:pStyle w:val="Normal"/>
        <w:tabs>
          <w:tab w:val="clear" w:pos="709"/>
          <w:tab w:val="left" w:pos="3793" w:leader="none"/>
        </w:tabs>
        <w:ind w:firstLine="567"/>
        <w:jc w:val="both"/>
        <w:rPr>
          <w:sz w:val="22"/>
          <w:szCs w:val="22"/>
          <w:lang w:eastAsia="zh-CN"/>
        </w:rPr>
      </w:pPr>
      <w:r>
        <w:rPr>
          <w:rFonts w:eastAsia="Calibri"/>
          <w:sz w:val="22"/>
          <w:szCs w:val="22"/>
        </w:rPr>
        <w:t>Для групповой маркировки применяется упаковочный ярлык размером, не превышающим 150 см</w:t>
      </w:r>
      <w:r>
        <w:rPr>
          <w:rFonts w:eastAsia="Calibri"/>
          <w:sz w:val="22"/>
          <w:szCs w:val="22"/>
          <w:vertAlign w:val="superscript"/>
        </w:rPr>
        <w:t>2</w:t>
      </w:r>
      <w:r>
        <w:rPr>
          <w:rFonts w:eastAsia="Calibri"/>
          <w:sz w:val="22"/>
          <w:szCs w:val="22"/>
        </w:rPr>
        <w:t>.</w:t>
      </w:r>
    </w:p>
    <w:p>
      <w:pPr>
        <w:pStyle w:val="Normal"/>
        <w:suppressAutoHyphens w:val="true"/>
        <w:ind w:firstLine="567"/>
        <w:jc w:val="both"/>
        <w:rPr>
          <w:sz w:val="22"/>
          <w:szCs w:val="22"/>
          <w:lang w:eastAsia="zh-CN"/>
        </w:rPr>
      </w:pPr>
      <w:r>
        <w:rPr>
          <w:rFonts w:eastAsia="Calibri"/>
          <w:sz w:val="22"/>
          <w:szCs w:val="22"/>
        </w:rPr>
        <w:t>Упаковочный ярлык должен содержать:</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поставщика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полное наименование изделия</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номер и год (последние 2 цифры) государственного контракта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заказчика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грузополучателя</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состав ткани верха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цвет (расцветка) изделия</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количество изделий, в том числе по размерам (условное обозначение)</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год изготовления (две последние цифры)</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масса брутто и нетто (кг).</w:t>
      </w:r>
    </w:p>
    <w:p>
      <w:pPr>
        <w:pStyle w:val="Normal"/>
        <w:suppressAutoHyphens w:val="true"/>
        <w:ind w:firstLine="567"/>
        <w:jc w:val="both"/>
        <w:rPr>
          <w:sz w:val="22"/>
          <w:szCs w:val="22"/>
          <w:lang w:eastAsia="zh-CN"/>
        </w:rPr>
      </w:pPr>
      <w:r>
        <w:rPr>
          <w:rFonts w:eastAsia="Calibri"/>
          <w:sz w:val="22"/>
          <w:szCs w:val="22"/>
        </w:rPr>
        <w:t>Все реквизиты индивидуальной и групповой маркировки должны наноситься в соответствии с ГОСТ 19159-85. При этом, реквизит «размер», размещенный в товарном и упаковочном ярлыках, должен наноситься шрифтом по ГОСТ 2.304-81.</w:t>
      </w:r>
    </w:p>
    <w:p>
      <w:pPr>
        <w:pStyle w:val="Normal"/>
        <w:suppressAutoHyphens w:val="true"/>
        <w:ind w:firstLine="567"/>
        <w:jc w:val="both"/>
        <w:rPr>
          <w:rFonts w:eastAsia="Calibri"/>
          <w:sz w:val="22"/>
          <w:szCs w:val="22"/>
        </w:rPr>
      </w:pPr>
      <w:r>
        <w:rPr>
          <w:rFonts w:eastAsia="Calibri"/>
          <w:sz w:val="22"/>
          <w:szCs w:val="22"/>
        </w:rPr>
        <w:t>Транспортная маркировка костюмов - в соответствии с ГОСТ 14192-96.</w:t>
      </w:r>
      <w:r>
        <w:rPr>
          <w:sz w:val="22"/>
          <w:szCs w:val="22"/>
          <w:lang w:eastAsia="zh-CN"/>
        </w:rPr>
        <w:t xml:space="preserve"> </w:t>
      </w:r>
      <w:r>
        <w:rPr>
          <w:rFonts w:eastAsia="Calibri"/>
          <w:sz w:val="22"/>
          <w:szCs w:val="22"/>
        </w:rPr>
        <w:t>Транспортная маркировка должна содержать: манипуляционные знаки, габаритные размеры (см), основные, дополнительные и информационные надписи, а также реквизиты, предусмотренные упаковочным листом.</w:t>
      </w:r>
    </w:p>
    <w:p>
      <w:pPr>
        <w:pStyle w:val="Normal"/>
        <w:suppressAutoHyphens w:val="true"/>
        <w:ind w:firstLine="567"/>
        <w:jc w:val="both"/>
        <w:rPr>
          <w:rFonts w:eastAsia="Calibri"/>
          <w:sz w:val="22"/>
          <w:szCs w:val="22"/>
        </w:rPr>
      </w:pPr>
      <w:r>
        <w:rPr>
          <w:rFonts w:eastAsia="Calibri"/>
          <w:sz w:val="22"/>
          <w:szCs w:val="22"/>
        </w:rPr>
        <w:t>Короб.</w:t>
      </w:r>
    </w:p>
    <w:p>
      <w:pPr>
        <w:pStyle w:val="Normal"/>
        <w:suppressAutoHyphens w:val="true"/>
        <w:ind w:firstLine="567"/>
        <w:jc w:val="both"/>
        <w:rPr>
          <w:rFonts w:eastAsia="Calibri"/>
          <w:sz w:val="22"/>
          <w:szCs w:val="22"/>
          <w:lang w:eastAsia="zh-CN"/>
        </w:rPr>
      </w:pPr>
      <w:r>
        <w:rPr>
          <w:rFonts w:eastAsia="Calibri"/>
          <w:sz w:val="22"/>
          <w:szCs w:val="22"/>
        </w:rPr>
        <w:t>Транспортная маркировка наносится печатным способом на бумажный ярлык (формат А4), который должен быть прочно прикреплен и защищен от атмосферных и механических воздействий, обеспечивая сохранность надписи при транспортировании и хранении. Транспортная маркировка наносится на две противоположные торцевые стороны короба, на одну из них дополнительно - бумажный талон с номером упаковщика. Штамп упаковщика проставляют таким образом, чтобы одна часть штампа захватывала клеевую ленту, а другая - короб.</w:t>
      </w:r>
    </w:p>
    <w:p>
      <w:pPr>
        <w:pStyle w:val="Normal"/>
        <w:suppressAutoHyphens w:val="true"/>
        <w:ind w:firstLine="567"/>
        <w:jc w:val="both"/>
        <w:rPr>
          <w:rFonts w:eastAsia="Calibri"/>
          <w:sz w:val="22"/>
          <w:szCs w:val="22"/>
          <w:lang w:eastAsia="zh-CN"/>
        </w:rPr>
      </w:pPr>
      <w:r>
        <w:rPr>
          <w:rFonts w:eastAsia="Calibri"/>
          <w:sz w:val="22"/>
          <w:szCs w:val="22"/>
          <w:lang w:eastAsia="zh-CN"/>
        </w:rPr>
        <w:drawing>
          <wp:anchor behindDoc="0" distT="0" distB="0" distL="114935" distR="114935" simplePos="0" locked="0" layoutInCell="0" allowOverlap="1" relativeHeight="14">
            <wp:simplePos x="0" y="0"/>
            <wp:positionH relativeFrom="column">
              <wp:posOffset>1612265</wp:posOffset>
            </wp:positionH>
            <wp:positionV relativeFrom="paragraph">
              <wp:posOffset>182245</wp:posOffset>
            </wp:positionV>
            <wp:extent cx="3063240" cy="1247775"/>
            <wp:effectExtent l="0" t="0" r="0" b="0"/>
            <wp:wrapTopAndBottom/>
            <wp:docPr id="13"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0" descr=""/>
                    <pic:cNvPicPr>
                      <a:picLocks noChangeAspect="1" noChangeArrowheads="1"/>
                    </pic:cNvPicPr>
                  </pic:nvPicPr>
                  <pic:blipFill>
                    <a:blip r:embed="rId20"/>
                    <a:srcRect l="15800" t="63777" r="11196" b="14495"/>
                    <a:stretch>
                      <a:fillRect/>
                    </a:stretch>
                  </pic:blipFill>
                  <pic:spPr bwMode="auto">
                    <a:xfrm>
                      <a:off x="0" y="0"/>
                      <a:ext cx="3063240" cy="1247775"/>
                    </a:xfrm>
                    <a:prstGeom prst="rect">
                      <a:avLst/>
                    </a:prstGeom>
                  </pic:spPr>
                </pic:pic>
              </a:graphicData>
            </a:graphic>
          </wp:anchor>
        </w:drawing>
      </w:r>
    </w:p>
    <w:p>
      <w:pPr>
        <w:pStyle w:val="Normal"/>
        <w:suppressAutoHyphens w:val="true"/>
        <w:ind w:firstLine="567"/>
        <w:jc w:val="both"/>
        <w:rPr>
          <w:rFonts w:eastAsia="Calibri"/>
          <w:sz w:val="22"/>
          <w:szCs w:val="22"/>
          <w:lang w:eastAsia="zh-CN"/>
        </w:rPr>
      </w:pPr>
      <w:r>
        <w:rPr>
          <w:rFonts w:eastAsia="Calibri"/>
          <w:sz w:val="22"/>
          <w:szCs w:val="22"/>
          <w:lang w:eastAsia="zh-CN"/>
        </w:rPr>
      </w:r>
    </w:p>
    <w:p>
      <w:pPr>
        <w:pStyle w:val="Normal"/>
        <w:suppressAutoHyphens w:val="true"/>
        <w:ind w:firstLine="567"/>
        <w:jc w:val="both"/>
        <w:rPr>
          <w:sz w:val="22"/>
          <w:szCs w:val="22"/>
          <w:lang w:eastAsia="zh-CN"/>
        </w:rPr>
      </w:pPr>
      <w:r>
        <w:rPr>
          <w:sz w:val="22"/>
          <w:szCs w:val="22"/>
          <w:lang w:eastAsia="zh-CN"/>
        </w:rPr>
        <w:t>Мешок.</w:t>
      </w:r>
    </w:p>
    <w:p>
      <w:pPr>
        <w:pStyle w:val="Normal"/>
        <w:suppressAutoHyphens w:val="true"/>
        <w:spacing w:before="0" w:after="0"/>
        <w:ind w:firstLine="567"/>
        <w:contextualSpacing/>
        <w:jc w:val="both"/>
        <w:rPr>
          <w:sz w:val="22"/>
          <w:szCs w:val="22"/>
          <w:lang w:eastAsia="zh-CN"/>
        </w:rPr>
      </w:pPr>
      <w:r>
        <w:rPr>
          <w:sz w:val="22"/>
          <w:szCs w:val="22"/>
          <w:lang w:eastAsia="zh-CN"/>
        </w:rPr>
        <w:t xml:space="preserve">Транспортная маркировка наносится непосредственно на боковую сторону у верхнего края мешка несмываемой краской </w:t>
      </w:r>
      <w:r>
        <w:rPr>
          <w:rFonts w:eastAsia="Calibri"/>
          <w:sz w:val="22"/>
          <w:szCs w:val="22"/>
        </w:rPr>
        <w:t>печатным способом:</w:t>
      </w:r>
      <w:r>
        <w:rPr>
          <w:sz w:val="22"/>
          <w:szCs w:val="22"/>
          <w:lang w:eastAsia="zh-CN"/>
        </w:rPr>
        <w:t xml:space="preserve"> </w:t>
      </w:r>
      <w:r>
        <w:rPr>
          <w:rFonts w:eastAsia="Calibri"/>
          <w:sz w:val="22"/>
          <w:szCs w:val="22"/>
        </w:rPr>
        <w:t xml:space="preserve">окраской </w:t>
      </w:r>
      <w:r>
        <w:rPr>
          <w:sz w:val="22"/>
          <w:szCs w:val="22"/>
          <w:lang w:eastAsia="zh-CN"/>
        </w:rPr>
        <w:t>по трафарету, штампованием или типографским способом. Допускается на мешки из полипропиленовой неламинированной ткани маркировку наносить на кусок ткани светлых тонов с последующим настрачиванием её по периметру</w:t>
      </w:r>
      <w:r>
        <w:rPr>
          <w:rFonts w:eastAsia="Calibri"/>
          <w:sz w:val="22"/>
          <w:szCs w:val="22"/>
        </w:rPr>
        <w:t xml:space="preserve"> у верхнего края мешка</w:t>
      </w:r>
      <w:r>
        <w:rPr>
          <w:sz w:val="22"/>
          <w:szCs w:val="22"/>
          <w:lang w:eastAsia="zh-CN"/>
        </w:rPr>
        <w:t>. Маркировка должна быть прочно прикреплена и защищена от атмосферных и механических воздействий и изготовлена из материалов, обеспечивающих сохранность надписи при транспортировании и хранении.</w:t>
      </w:r>
    </w:p>
    <w:p>
      <w:pPr>
        <w:pStyle w:val="Normal"/>
        <w:suppressAutoHyphens w:val="true"/>
        <w:ind w:firstLine="567"/>
        <w:jc w:val="both"/>
        <w:rPr>
          <w:sz w:val="22"/>
          <w:szCs w:val="22"/>
          <w:lang w:eastAsia="zh-CN"/>
        </w:rPr>
      </w:pPr>
      <w:r>
        <w:rPr>
          <w:rFonts w:eastAsia="Calibri"/>
          <w:sz w:val="22"/>
          <w:szCs w:val="22"/>
        </w:rPr>
        <w:t>Меры предосторожности при транспортировании и хранении костюмов должны быть указаны в транспортной маркировке и соответствовать ГОСТ 14192-96.</w:t>
      </w:r>
    </w:p>
    <w:p>
      <w:pPr>
        <w:pStyle w:val="Normal"/>
        <w:suppressAutoHyphens w:val="true"/>
        <w:ind w:firstLine="567"/>
        <w:jc w:val="both"/>
        <w:rPr>
          <w:sz w:val="22"/>
          <w:szCs w:val="22"/>
          <w:lang w:eastAsia="zh-CN"/>
        </w:rPr>
      </w:pPr>
      <w:r>
        <w:rPr>
          <w:rFonts w:eastAsia="Calibri"/>
          <w:sz w:val="22"/>
          <w:szCs w:val="22"/>
        </w:rPr>
        <w:t>Заполнение всех реквизитов индивидуальной, групповой и транспортной маркировки должно производиться печатным способом. Внесение изменений и исправлений, дописывание в маркировке не допускается.</w:t>
      </w:r>
    </w:p>
    <w:p>
      <w:pPr>
        <w:pStyle w:val="Normal"/>
        <w:suppressAutoHyphens w:val="true"/>
        <w:ind w:firstLine="567"/>
        <w:jc w:val="both"/>
        <w:rPr>
          <w:rFonts w:eastAsia="Calibri"/>
          <w:sz w:val="22"/>
          <w:szCs w:val="22"/>
        </w:rPr>
      </w:pPr>
      <w:r>
        <w:rPr>
          <w:rFonts w:eastAsia="Calibri"/>
          <w:sz w:val="22"/>
          <w:szCs w:val="22"/>
        </w:rPr>
      </w:r>
    </w:p>
    <w:p>
      <w:pPr>
        <w:pStyle w:val="Normal"/>
        <w:suppressAutoHyphens w:val="true"/>
        <w:ind w:firstLine="567"/>
        <w:jc w:val="both"/>
        <w:rPr>
          <w:sz w:val="22"/>
          <w:szCs w:val="22"/>
          <w:lang w:eastAsia="zh-CN"/>
        </w:rPr>
      </w:pPr>
      <w:r>
        <w:rPr>
          <w:rFonts w:eastAsia="Calibri"/>
          <w:b/>
          <w:sz w:val="22"/>
          <w:szCs w:val="22"/>
        </w:rPr>
        <w:t>Упаковка</w:t>
      </w:r>
    </w:p>
    <w:p>
      <w:pPr>
        <w:pStyle w:val="Normal"/>
        <w:suppressAutoHyphens w:val="true"/>
        <w:ind w:firstLine="567"/>
        <w:jc w:val="both"/>
        <w:rPr>
          <w:sz w:val="22"/>
          <w:szCs w:val="22"/>
          <w:lang w:eastAsia="zh-CN"/>
        </w:rPr>
      </w:pPr>
      <w:r>
        <w:rPr>
          <w:rFonts w:eastAsia="Calibri"/>
          <w:sz w:val="22"/>
          <w:szCs w:val="22"/>
        </w:rPr>
        <w:t>Для упаковки изделий должна применяться индивидуальная или групповая потребительская тара, бумага и транспортная тара.</w:t>
      </w:r>
    </w:p>
    <w:p>
      <w:pPr>
        <w:pStyle w:val="Normal"/>
        <w:suppressAutoHyphens w:val="true"/>
        <w:spacing w:before="0" w:after="0"/>
        <w:ind w:firstLine="567"/>
        <w:contextualSpacing/>
        <w:jc w:val="both"/>
        <w:rPr>
          <w:sz w:val="22"/>
          <w:szCs w:val="22"/>
          <w:lang w:eastAsia="zh-CN"/>
        </w:rPr>
      </w:pPr>
      <w:r>
        <w:rPr>
          <w:sz w:val="22"/>
          <w:szCs w:val="22"/>
          <w:lang w:eastAsia="zh-CN"/>
        </w:rPr>
        <w:t>Костюм укомплектовывают по размерам и ростам.</w:t>
      </w:r>
    </w:p>
    <w:p>
      <w:pPr>
        <w:pStyle w:val="Normal"/>
        <w:suppressAutoHyphens w:val="true"/>
        <w:ind w:firstLine="567"/>
        <w:jc w:val="both"/>
        <w:rPr>
          <w:sz w:val="22"/>
          <w:szCs w:val="22"/>
          <w:lang w:eastAsia="zh-CN"/>
        </w:rPr>
      </w:pPr>
      <w:r>
        <w:rPr>
          <w:rFonts w:eastAsia="Calibri"/>
          <w:sz w:val="22"/>
          <w:szCs w:val="22"/>
        </w:rPr>
        <w:t>Костюмы должны быть аккуратно сложены в соответствии с ГОСТ 19159-85, затем сформированы в пачку из 5 изделий одного размеророста и одной полнотной группы, перевязать тесьмой или шпагатом крестообразно. К каждой пачке прикрепляют упаковочный ярлык.</w:t>
      </w:r>
    </w:p>
    <w:p>
      <w:pPr>
        <w:pStyle w:val="Normal"/>
        <w:suppressAutoHyphens w:val="true"/>
        <w:ind w:firstLine="567"/>
        <w:jc w:val="both"/>
        <w:rPr>
          <w:rFonts w:eastAsia="Calibri"/>
          <w:strike/>
          <w:sz w:val="22"/>
          <w:szCs w:val="22"/>
        </w:rPr>
      </w:pPr>
      <w:r>
        <w:rPr>
          <w:rFonts w:eastAsia="Calibri"/>
          <w:sz w:val="22"/>
          <w:szCs w:val="22"/>
        </w:rPr>
        <w:t xml:space="preserve">Групповая упаковка пачки костюмов осуществляется в пакет из полиэтиленовой пленки по ГОСТ 10354-82 с клеевым клапаном или в упаковочную бумагу по ГОСТ 8273 в 1,5-2,5 раза с приданием упаковке прямоугольной формы. Торцевые стороны упаковки из бумаги заделывают конвертным способом. </w:t>
      </w:r>
    </w:p>
    <w:p>
      <w:pPr>
        <w:pStyle w:val="Normal"/>
        <w:suppressAutoHyphens w:val="true"/>
        <w:ind w:firstLine="567"/>
        <w:jc w:val="both"/>
        <w:rPr>
          <w:rFonts w:eastAsia="Calibri"/>
          <w:sz w:val="22"/>
          <w:szCs w:val="22"/>
        </w:rPr>
      </w:pPr>
      <w:r>
        <w:rPr>
          <w:rFonts w:eastAsia="Calibri"/>
          <w:sz w:val="22"/>
          <w:szCs w:val="22"/>
        </w:rPr>
        <w:t>Костюмы упаковывают по 20 комплектов в короба из пятислойного гофрированного картона марки П-33 по ГОСТ 13514-93 или упаковывают по</w:t>
        <w:br/>
        <w:t>25 комплектов в одинарные мешки из полипропиленовой неламинированной ткани в соответствии с ТУ 858-5831-2005.</w:t>
      </w:r>
    </w:p>
    <w:p>
      <w:pPr>
        <w:pStyle w:val="Normal"/>
        <w:suppressAutoHyphens w:val="true"/>
        <w:ind w:firstLine="567"/>
        <w:jc w:val="both"/>
        <w:rPr>
          <w:rFonts w:eastAsia="Calibri"/>
          <w:sz w:val="22"/>
          <w:szCs w:val="22"/>
        </w:rPr>
      </w:pPr>
      <w:r>
        <w:rPr>
          <w:rFonts w:eastAsia="Calibri"/>
          <w:sz w:val="22"/>
          <w:szCs w:val="22"/>
        </w:rPr>
        <w:t>Размер короба не менее 580х400х500 мм, размер мешка не менее 850х1100 мм.</w:t>
      </w:r>
    </w:p>
    <w:p>
      <w:pPr>
        <w:pStyle w:val="Normal"/>
        <w:suppressAutoHyphens w:val="true"/>
        <w:ind w:firstLine="567"/>
        <w:jc w:val="both"/>
        <w:rPr>
          <w:rFonts w:eastAsia="Calibri"/>
          <w:sz w:val="22"/>
          <w:szCs w:val="22"/>
        </w:rPr>
      </w:pPr>
      <w:r>
        <w:rPr>
          <w:rFonts w:eastAsia="Calibri"/>
          <w:sz w:val="22"/>
          <w:szCs w:val="22"/>
        </w:rPr>
        <w:t>Внутри каждого короба в верхней части под клапанами и внутри каждого мешка в верхней части у шва должен находиться упаковочный лист.</w:t>
      </w:r>
    </w:p>
    <w:p>
      <w:pPr>
        <w:pStyle w:val="Normal"/>
        <w:suppressAutoHyphens w:val="true"/>
        <w:ind w:firstLine="567"/>
        <w:jc w:val="both"/>
        <w:rPr>
          <w:sz w:val="22"/>
          <w:szCs w:val="22"/>
          <w:lang w:eastAsia="zh-CN"/>
        </w:rPr>
      </w:pPr>
      <w:r>
        <w:rPr>
          <w:rFonts w:eastAsia="Calibri"/>
          <w:sz w:val="22"/>
          <w:szCs w:val="22"/>
        </w:rPr>
        <w:t>Упаковочный лист содержит следующие реквизиты:</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поставщика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полное наименование изделия</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номер и год (последние 2 цифры) государственного контракта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заказчика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наименование и местонахождение (адрес) грузополучателя</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состав ткани верха</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цвет (расцветка) изделия</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rPr>
        <w:t>- количество изделий, в том числе по размерам (условное обозначение)</w:t>
      </w:r>
      <w:r>
        <w:rPr>
          <w:rFonts w:eastAsia="Calibri"/>
          <w:sz w:val="22"/>
          <w:szCs w:val="22"/>
          <w:lang w:eastAsia="ar-SA"/>
        </w:rPr>
        <w:t>;</w:t>
      </w:r>
    </w:p>
    <w:p>
      <w:pPr>
        <w:pStyle w:val="Normal"/>
        <w:suppressAutoHyphens w:val="true"/>
        <w:ind w:firstLine="567"/>
        <w:jc w:val="both"/>
        <w:rPr>
          <w:sz w:val="22"/>
          <w:szCs w:val="22"/>
          <w:lang w:eastAsia="zh-CN"/>
        </w:rPr>
      </w:pPr>
      <w:r>
        <w:rPr>
          <w:rFonts w:eastAsia="Calibri"/>
          <w:sz w:val="22"/>
          <w:szCs w:val="22"/>
          <w:lang w:eastAsia="ar-SA"/>
        </w:rPr>
        <w:t xml:space="preserve">- </w:t>
      </w:r>
      <w:r>
        <w:rPr>
          <w:rFonts w:eastAsia="Calibri"/>
          <w:sz w:val="22"/>
          <w:szCs w:val="22"/>
        </w:rPr>
        <w:t>полный и условный размер/размеры;</w:t>
      </w:r>
    </w:p>
    <w:p>
      <w:pPr>
        <w:pStyle w:val="Normal"/>
        <w:suppressAutoHyphens w:val="true"/>
        <w:ind w:firstLine="567"/>
        <w:jc w:val="both"/>
        <w:rPr>
          <w:sz w:val="22"/>
          <w:szCs w:val="22"/>
          <w:lang w:eastAsia="zh-CN"/>
        </w:rPr>
      </w:pPr>
      <w:r>
        <w:rPr>
          <w:rFonts w:eastAsia="Calibri"/>
          <w:sz w:val="22"/>
          <w:szCs w:val="22"/>
        </w:rPr>
        <w:t>- год изготовления (две последние цифры)</w:t>
      </w:r>
      <w:r>
        <w:rPr>
          <w:rFonts w:eastAsia="Calibri"/>
          <w:sz w:val="22"/>
          <w:szCs w:val="22"/>
          <w:lang w:eastAsia="ar-SA"/>
        </w:rPr>
        <w:t>;</w:t>
      </w:r>
    </w:p>
    <w:p>
      <w:pPr>
        <w:pStyle w:val="Normal"/>
        <w:suppressAutoHyphens w:val="true"/>
        <w:ind w:firstLine="567"/>
        <w:jc w:val="both"/>
        <w:rPr>
          <w:rFonts w:eastAsia="Calibri"/>
          <w:sz w:val="22"/>
          <w:szCs w:val="22"/>
        </w:rPr>
      </w:pPr>
      <w:r>
        <w:rPr>
          <w:rFonts w:eastAsia="Calibri"/>
          <w:sz w:val="22"/>
          <w:szCs w:val="22"/>
        </w:rPr>
        <w:t>- масса брутто и нетто (кг).</w:t>
      </w:r>
    </w:p>
    <w:p>
      <w:pPr>
        <w:pStyle w:val="Normal"/>
        <w:suppressAutoHyphens w:val="true"/>
        <w:ind w:firstLine="567"/>
        <w:jc w:val="both"/>
        <w:rPr>
          <w:sz w:val="22"/>
          <w:szCs w:val="22"/>
          <w:lang w:eastAsia="zh-CN"/>
        </w:rPr>
      </w:pPr>
      <w:r>
        <w:rPr>
          <w:rFonts w:eastAsia="Calibri"/>
          <w:sz w:val="22"/>
          <w:szCs w:val="22"/>
        </w:rPr>
        <w:t>Верхний край мешка с упакованными костюмами сшивают непрерывным швом вподгибку с закрытым срезом, обеспечивающим прочность упаковки. Шаг стежка должен быть не более 20 мм.</w:t>
      </w:r>
      <w:r>
        <w:rPr>
          <w:sz w:val="22"/>
          <w:szCs w:val="22"/>
          <w:lang w:eastAsia="zh-CN"/>
        </w:rPr>
        <w:t xml:space="preserve"> Концы ниток опломбируют с двух сторон свинцовой пломбой.</w:t>
      </w:r>
    </w:p>
    <w:p>
      <w:pPr>
        <w:pStyle w:val="Normal"/>
        <w:suppressAutoHyphens w:val="true"/>
        <w:ind w:firstLine="567"/>
        <w:jc w:val="both"/>
        <w:rPr>
          <w:rFonts w:eastAsia="Calibri"/>
          <w:sz w:val="22"/>
          <w:szCs w:val="22"/>
        </w:rPr>
      </w:pPr>
      <w:r>
        <w:rPr>
          <w:rFonts w:eastAsia="Calibri"/>
          <w:sz w:val="22"/>
          <w:szCs w:val="22"/>
        </w:rPr>
        <w:t xml:space="preserve">Короба с уложенными изделиями, по всем срезам заклеиваются клеевой лентой на полиэтиленовой или бумажной основе шириной 60-90 мм по ГОСТ 18251-87, </w:t>
        <w:br/>
        <w:t>на стыке концов которой должен быть наклеен ярлык со штампом упаковщика. Штамп упаковщика проставляют таким образом, чтобы одна часть штампа захватывала ленту, а другая - ящик.</w:t>
      </w:r>
    </w:p>
    <w:p>
      <w:pPr>
        <w:pStyle w:val="Normal"/>
        <w:suppressAutoHyphens w:val="true"/>
        <w:ind w:firstLine="567"/>
        <w:jc w:val="both"/>
        <w:rPr>
          <w:rFonts w:eastAsia="Calibri"/>
          <w:sz w:val="22"/>
          <w:szCs w:val="22"/>
        </w:rPr>
      </w:pPr>
      <w:r>
        <w:rPr>
          <w:rFonts w:eastAsia="Calibri"/>
          <w:sz w:val="22"/>
          <w:szCs w:val="22"/>
        </w:rPr>
      </w:r>
    </w:p>
    <w:p>
      <w:pPr>
        <w:pStyle w:val="Normal"/>
        <w:suppressAutoHyphens w:val="true"/>
        <w:ind w:firstLine="567"/>
        <w:jc w:val="both"/>
        <w:rPr>
          <w:sz w:val="22"/>
          <w:szCs w:val="22"/>
          <w:lang w:eastAsia="zh-CN"/>
        </w:rPr>
      </w:pPr>
      <w:r>
        <w:rPr>
          <w:rFonts w:eastAsia="Calibri"/>
          <w:b/>
          <w:sz w:val="22"/>
          <w:szCs w:val="22"/>
        </w:rPr>
        <w:t>Технологические особенности обработки</w:t>
      </w:r>
    </w:p>
    <w:p>
      <w:pPr>
        <w:pStyle w:val="Normal"/>
        <w:suppressAutoHyphens w:val="true"/>
        <w:ind w:firstLine="567"/>
        <w:jc w:val="both"/>
        <w:rPr>
          <w:sz w:val="22"/>
          <w:szCs w:val="22"/>
          <w:lang w:eastAsia="zh-CN"/>
        </w:rPr>
      </w:pPr>
      <w:r>
        <w:rPr>
          <w:rFonts w:eastAsia="Calibri"/>
          <w:sz w:val="22"/>
          <w:szCs w:val="22"/>
        </w:rPr>
        <w:t xml:space="preserve">Стачивание среднего и шаговых срезов брюк выполняют двумя строчками на машине челночного стежка. </w:t>
      </w:r>
    </w:p>
    <w:p>
      <w:pPr>
        <w:pStyle w:val="Normal"/>
        <w:suppressAutoHyphens w:val="true"/>
        <w:ind w:firstLine="567"/>
        <w:jc w:val="both"/>
        <w:rPr>
          <w:sz w:val="22"/>
          <w:szCs w:val="22"/>
          <w:lang w:eastAsia="zh-CN"/>
        </w:rPr>
      </w:pPr>
      <w:r>
        <w:rPr>
          <w:rFonts w:eastAsia="Calibri"/>
          <w:b/>
          <w:sz w:val="22"/>
          <w:szCs w:val="22"/>
        </w:rPr>
        <w:t>Куртка</w:t>
      </w:r>
    </w:p>
    <w:p>
      <w:pPr>
        <w:pStyle w:val="Normal"/>
        <w:suppressAutoHyphens w:val="true"/>
        <w:ind w:firstLine="567"/>
        <w:jc w:val="both"/>
        <w:rPr>
          <w:sz w:val="22"/>
          <w:szCs w:val="22"/>
          <w:lang w:eastAsia="zh-CN"/>
        </w:rPr>
      </w:pPr>
      <w:r>
        <w:rPr>
          <w:rFonts w:eastAsia="Calibri"/>
          <w:sz w:val="22"/>
          <w:szCs w:val="22"/>
        </w:rPr>
        <w:t>Частота стежка в 1,0 см:</w:t>
      </w:r>
    </w:p>
    <w:p>
      <w:pPr>
        <w:pStyle w:val="Normal"/>
        <w:suppressAutoHyphens w:val="true"/>
        <w:ind w:firstLine="567"/>
        <w:jc w:val="both"/>
        <w:rPr>
          <w:sz w:val="22"/>
          <w:szCs w:val="22"/>
          <w:lang w:eastAsia="zh-CN"/>
        </w:rPr>
      </w:pPr>
      <w:r>
        <w:rPr>
          <w:rFonts w:eastAsia="Calibri"/>
          <w:sz w:val="22"/>
          <w:szCs w:val="22"/>
        </w:rPr>
        <w:t>- стачные, настрочные, накладные швы 3,5 стежка;</w:t>
      </w:r>
    </w:p>
    <w:p>
      <w:pPr>
        <w:pStyle w:val="Normal"/>
        <w:suppressAutoHyphens w:val="true"/>
        <w:ind w:firstLine="567"/>
        <w:jc w:val="both"/>
        <w:rPr>
          <w:sz w:val="22"/>
          <w:szCs w:val="22"/>
          <w:lang w:eastAsia="zh-CN"/>
        </w:rPr>
      </w:pPr>
      <w:r>
        <w:rPr>
          <w:rFonts w:eastAsia="Calibri"/>
          <w:sz w:val="22"/>
          <w:szCs w:val="22"/>
        </w:rPr>
        <w:t>- обметочные швы 2,5 стежка;</w:t>
      </w:r>
    </w:p>
    <w:p>
      <w:pPr>
        <w:pStyle w:val="Normal"/>
        <w:suppressAutoHyphens w:val="true"/>
        <w:ind w:firstLine="567"/>
        <w:jc w:val="both"/>
        <w:rPr>
          <w:sz w:val="22"/>
          <w:szCs w:val="22"/>
          <w:lang w:eastAsia="zh-CN"/>
        </w:rPr>
      </w:pPr>
      <w:r>
        <w:rPr>
          <w:rFonts w:eastAsia="Calibri"/>
          <w:sz w:val="22"/>
          <w:szCs w:val="22"/>
        </w:rPr>
        <w:t>- стачивающе-обметочные швы 3,5 стежка;</w:t>
      </w:r>
    </w:p>
    <w:p>
      <w:pPr>
        <w:pStyle w:val="Normal"/>
        <w:suppressAutoHyphens w:val="true"/>
        <w:ind w:firstLine="567"/>
        <w:jc w:val="both"/>
        <w:rPr>
          <w:sz w:val="22"/>
          <w:szCs w:val="22"/>
          <w:lang w:eastAsia="zh-CN"/>
        </w:rPr>
      </w:pPr>
      <w:r>
        <w:rPr>
          <w:rFonts w:eastAsia="Calibri"/>
          <w:sz w:val="22"/>
          <w:szCs w:val="22"/>
        </w:rPr>
        <w:t>- петельные строчки 20 стежков.</w:t>
      </w:r>
    </w:p>
    <w:p>
      <w:pPr>
        <w:pStyle w:val="Normal"/>
        <w:suppressAutoHyphens w:val="true"/>
        <w:ind w:firstLine="567"/>
        <w:jc w:val="both"/>
        <w:rPr>
          <w:sz w:val="22"/>
          <w:szCs w:val="22"/>
          <w:lang w:eastAsia="zh-CN"/>
        </w:rPr>
      </w:pPr>
      <w:r>
        <w:rPr>
          <w:rFonts w:eastAsia="Calibri"/>
          <w:sz w:val="22"/>
          <w:szCs w:val="22"/>
        </w:rPr>
        <w:t>Ширина швов:</w:t>
      </w:r>
    </w:p>
    <w:p>
      <w:pPr>
        <w:pStyle w:val="Normal"/>
        <w:suppressAutoHyphens w:val="true"/>
        <w:ind w:firstLine="567"/>
        <w:jc w:val="both"/>
        <w:rPr>
          <w:sz w:val="22"/>
          <w:szCs w:val="22"/>
          <w:lang w:eastAsia="zh-CN"/>
        </w:rPr>
      </w:pPr>
      <w:r>
        <w:rPr>
          <w:rFonts w:eastAsia="Calibri"/>
          <w:sz w:val="22"/>
          <w:szCs w:val="22"/>
        </w:rPr>
        <w:t>- стачных, настрочных 1,0±0,1 см;</w:t>
      </w:r>
    </w:p>
    <w:p>
      <w:pPr>
        <w:pStyle w:val="Normal"/>
        <w:suppressAutoHyphens w:val="true"/>
        <w:ind w:firstLine="567"/>
        <w:jc w:val="both"/>
        <w:rPr>
          <w:sz w:val="22"/>
          <w:szCs w:val="22"/>
          <w:lang w:eastAsia="zh-CN"/>
        </w:rPr>
      </w:pPr>
      <w:r>
        <w:rPr>
          <w:rFonts w:eastAsia="Calibri"/>
          <w:sz w:val="22"/>
          <w:szCs w:val="22"/>
        </w:rPr>
        <w:t>- накладных 1,0±0,1 см;</w:t>
      </w:r>
    </w:p>
    <w:p>
      <w:pPr>
        <w:pStyle w:val="Normal"/>
        <w:suppressAutoHyphens w:val="true"/>
        <w:ind w:firstLine="567"/>
        <w:jc w:val="both"/>
        <w:rPr>
          <w:sz w:val="22"/>
          <w:szCs w:val="22"/>
          <w:lang w:eastAsia="zh-CN"/>
        </w:rPr>
      </w:pPr>
      <w:r>
        <w:rPr>
          <w:rFonts w:eastAsia="Calibri"/>
          <w:sz w:val="22"/>
          <w:szCs w:val="22"/>
        </w:rPr>
        <w:t>- обтачных 0,9±0,1 см;</w:t>
      </w:r>
    </w:p>
    <w:p>
      <w:pPr>
        <w:pStyle w:val="Normal"/>
        <w:suppressAutoHyphens w:val="true"/>
        <w:ind w:firstLine="567"/>
        <w:jc w:val="both"/>
        <w:rPr>
          <w:sz w:val="22"/>
          <w:szCs w:val="22"/>
          <w:lang w:eastAsia="zh-CN"/>
        </w:rPr>
      </w:pPr>
      <w:r>
        <w:rPr>
          <w:rFonts w:eastAsia="Calibri"/>
          <w:sz w:val="22"/>
          <w:szCs w:val="22"/>
        </w:rPr>
        <w:t>- втачивания воротника в горловину 1,0±0,1 см.</w:t>
      </w:r>
    </w:p>
    <w:p>
      <w:pPr>
        <w:pStyle w:val="Normal"/>
        <w:suppressAutoHyphens w:val="true"/>
        <w:ind w:firstLine="567"/>
        <w:jc w:val="both"/>
        <w:rPr>
          <w:sz w:val="22"/>
          <w:szCs w:val="22"/>
          <w:lang w:eastAsia="zh-CN"/>
        </w:rPr>
      </w:pPr>
      <w:r>
        <w:rPr>
          <w:rFonts w:eastAsia="Calibri"/>
          <w:sz w:val="22"/>
          <w:szCs w:val="22"/>
        </w:rPr>
        <w:t>Шов вподгибку с закрытым срезом шириной 3,2±0,1 см - верхний край (вход) накладных карманов полочек.</w:t>
      </w:r>
    </w:p>
    <w:p>
      <w:pPr>
        <w:pStyle w:val="Normal"/>
        <w:suppressAutoHyphens w:val="true"/>
        <w:ind w:firstLine="567"/>
        <w:jc w:val="both"/>
        <w:rPr>
          <w:sz w:val="22"/>
          <w:szCs w:val="22"/>
          <w:lang w:eastAsia="zh-CN"/>
        </w:rPr>
      </w:pPr>
      <w:r>
        <w:rPr>
          <w:rFonts w:eastAsia="Calibri"/>
          <w:sz w:val="22"/>
          <w:szCs w:val="22"/>
        </w:rPr>
        <w:t>Шов вподгибку с закрытым срезом шириной 1,0±0,1 см – низ подкладки полочек.</w:t>
      </w:r>
    </w:p>
    <w:p>
      <w:pPr>
        <w:pStyle w:val="Normal"/>
        <w:suppressAutoHyphens w:val="true"/>
        <w:ind w:firstLine="567"/>
        <w:jc w:val="both"/>
        <w:rPr>
          <w:sz w:val="22"/>
          <w:szCs w:val="22"/>
          <w:lang w:eastAsia="zh-CN"/>
        </w:rPr>
      </w:pPr>
      <w:r>
        <w:rPr>
          <w:rFonts w:eastAsia="Calibri"/>
          <w:sz w:val="22"/>
          <w:szCs w:val="22"/>
        </w:rPr>
        <w:t>Открытые срезы обметываются.</w:t>
      </w:r>
    </w:p>
    <w:p>
      <w:pPr>
        <w:pStyle w:val="Normal"/>
        <w:suppressAutoHyphens w:val="true"/>
        <w:ind w:firstLine="567"/>
        <w:jc w:val="both"/>
        <w:rPr>
          <w:sz w:val="22"/>
          <w:szCs w:val="22"/>
          <w:lang w:eastAsia="zh-CN"/>
        </w:rPr>
      </w:pPr>
      <w:r>
        <w:rPr>
          <w:rFonts w:eastAsia="Calibri"/>
          <w:sz w:val="22"/>
          <w:szCs w:val="22"/>
        </w:rPr>
        <w:t>Строчки:</w:t>
      </w:r>
    </w:p>
    <w:p>
      <w:pPr>
        <w:pStyle w:val="Normal"/>
        <w:suppressAutoHyphens w:val="true"/>
        <w:ind w:firstLine="567"/>
        <w:jc w:val="both"/>
        <w:rPr>
          <w:sz w:val="22"/>
          <w:szCs w:val="22"/>
          <w:lang w:eastAsia="zh-CN"/>
        </w:rPr>
      </w:pPr>
      <w:r>
        <w:rPr>
          <w:rFonts w:eastAsia="Calibri"/>
          <w:sz w:val="22"/>
          <w:szCs w:val="22"/>
        </w:rPr>
        <w:t>Отделочные строчки нитками 45ЛЛ в цвет основной ткани:</w:t>
      </w:r>
    </w:p>
    <w:p>
      <w:pPr>
        <w:pStyle w:val="Normal"/>
        <w:suppressAutoHyphens w:val="true"/>
        <w:ind w:firstLine="567"/>
        <w:jc w:val="both"/>
        <w:rPr>
          <w:sz w:val="22"/>
          <w:szCs w:val="22"/>
          <w:lang w:eastAsia="zh-CN"/>
        </w:rPr>
      </w:pPr>
      <w:r>
        <w:rPr>
          <w:rFonts w:eastAsia="Calibri"/>
          <w:sz w:val="22"/>
          <w:szCs w:val="22"/>
        </w:rPr>
        <w:t>Двойная строчка: первая строчка на расстоянии 0,2 см от края деталей; вторая строчка на расстоянии 0,7 см от края деталей:</w:t>
      </w:r>
    </w:p>
    <w:p>
      <w:pPr>
        <w:pStyle w:val="Normal"/>
        <w:suppressAutoHyphens w:val="true"/>
        <w:ind w:firstLine="567"/>
        <w:jc w:val="both"/>
        <w:rPr>
          <w:sz w:val="22"/>
          <w:szCs w:val="22"/>
          <w:lang w:eastAsia="zh-CN"/>
        </w:rPr>
      </w:pPr>
      <w:r>
        <w:rPr>
          <w:rFonts w:eastAsia="Calibri"/>
          <w:sz w:val="22"/>
          <w:szCs w:val="22"/>
        </w:rPr>
        <w:t>-</w:t>
        <w:tab/>
        <w:t>по внешнему сгибу объёма боковых сторон верхних карманов полочек.</w:t>
      </w:r>
    </w:p>
    <w:p>
      <w:pPr>
        <w:pStyle w:val="Normal"/>
        <w:suppressAutoHyphens w:val="true"/>
        <w:ind w:firstLine="567"/>
        <w:jc w:val="both"/>
        <w:rPr>
          <w:sz w:val="22"/>
          <w:szCs w:val="22"/>
          <w:lang w:eastAsia="zh-CN"/>
        </w:rPr>
      </w:pPr>
      <w:r>
        <w:rPr>
          <w:rFonts w:eastAsia="Calibri"/>
          <w:sz w:val="22"/>
          <w:szCs w:val="22"/>
        </w:rPr>
        <w:t>Строчка на расстоянии 0,1 - 0,2 см от шва или края деталей:</w:t>
      </w:r>
    </w:p>
    <w:p>
      <w:pPr>
        <w:pStyle w:val="Normal"/>
        <w:suppressAutoHyphens w:val="true"/>
        <w:ind w:firstLine="567"/>
        <w:jc w:val="both"/>
        <w:rPr>
          <w:sz w:val="22"/>
          <w:szCs w:val="22"/>
          <w:lang w:eastAsia="zh-CN"/>
        </w:rPr>
      </w:pPr>
      <w:r>
        <w:rPr>
          <w:rFonts w:eastAsia="Calibri"/>
          <w:sz w:val="22"/>
          <w:szCs w:val="22"/>
        </w:rPr>
        <w:t>-</w:t>
        <w:tab/>
        <w:t>по отлёту, концам и шву втачивания воротника;</w:t>
      </w:r>
    </w:p>
    <w:p>
      <w:pPr>
        <w:pStyle w:val="Normal"/>
        <w:suppressAutoHyphens w:val="true"/>
        <w:ind w:firstLine="567"/>
        <w:jc w:val="both"/>
        <w:rPr>
          <w:sz w:val="22"/>
          <w:szCs w:val="22"/>
          <w:lang w:eastAsia="zh-CN"/>
        </w:rPr>
      </w:pPr>
      <w:r>
        <w:rPr>
          <w:rFonts w:eastAsia="Calibri"/>
          <w:sz w:val="22"/>
          <w:szCs w:val="22"/>
        </w:rPr>
        <w:t>-</w:t>
        <w:tab/>
        <w:t>по клапану верхних карманов полочек;</w:t>
      </w:r>
    </w:p>
    <w:p>
      <w:pPr>
        <w:pStyle w:val="Normal"/>
        <w:suppressAutoHyphens w:val="true"/>
        <w:ind w:firstLine="567"/>
        <w:jc w:val="both"/>
        <w:rPr>
          <w:sz w:val="22"/>
          <w:szCs w:val="22"/>
          <w:lang w:eastAsia="zh-CN"/>
        </w:rPr>
      </w:pPr>
      <w:r>
        <w:rPr>
          <w:rFonts w:eastAsia="Calibri"/>
          <w:sz w:val="22"/>
          <w:szCs w:val="22"/>
        </w:rPr>
        <w:t>-</w:t>
        <w:tab/>
        <w:t>по нижнему краю и по шву настрачивания боковых сторон верхних карманов полочек;</w:t>
      </w:r>
    </w:p>
    <w:p>
      <w:pPr>
        <w:pStyle w:val="Normal"/>
        <w:suppressAutoHyphens w:val="true"/>
        <w:ind w:firstLine="567"/>
        <w:jc w:val="both"/>
        <w:rPr>
          <w:sz w:val="22"/>
          <w:szCs w:val="22"/>
          <w:lang w:eastAsia="zh-CN"/>
        </w:rPr>
      </w:pPr>
      <w:r>
        <w:rPr>
          <w:rFonts w:eastAsia="Calibri"/>
          <w:sz w:val="22"/>
          <w:szCs w:val="22"/>
        </w:rPr>
        <w:t>-</w:t>
        <w:tab/>
        <w:t>по входу в нижние карманы полочек (по периметру);</w:t>
      </w:r>
    </w:p>
    <w:p>
      <w:pPr>
        <w:pStyle w:val="Normal"/>
        <w:suppressAutoHyphens w:val="true"/>
        <w:ind w:firstLine="567"/>
        <w:jc w:val="both"/>
        <w:rPr>
          <w:sz w:val="22"/>
          <w:szCs w:val="22"/>
          <w:lang w:eastAsia="zh-CN"/>
        </w:rPr>
      </w:pPr>
      <w:r>
        <w:rPr>
          <w:rFonts w:eastAsia="Calibri"/>
          <w:sz w:val="22"/>
          <w:szCs w:val="22"/>
        </w:rPr>
        <w:t>-</w:t>
        <w:tab/>
        <w:t>по боковым и нижнему швам настрачивания внутреннего кармана;</w:t>
      </w:r>
    </w:p>
    <w:p>
      <w:pPr>
        <w:pStyle w:val="Normal"/>
        <w:suppressAutoHyphens w:val="true"/>
        <w:ind w:firstLine="567"/>
        <w:jc w:val="both"/>
        <w:rPr>
          <w:sz w:val="22"/>
          <w:szCs w:val="22"/>
          <w:lang w:eastAsia="zh-CN"/>
        </w:rPr>
      </w:pPr>
      <w:r>
        <w:rPr>
          <w:rFonts w:eastAsia="Calibri"/>
          <w:sz w:val="22"/>
          <w:szCs w:val="22"/>
        </w:rPr>
        <w:t>-</w:t>
        <w:tab/>
        <w:t>по шву настрачивания цельновыкроенного клапана внутреннего кармана;</w:t>
      </w:r>
    </w:p>
    <w:p>
      <w:pPr>
        <w:pStyle w:val="Normal"/>
        <w:suppressAutoHyphens w:val="true"/>
        <w:ind w:firstLine="567"/>
        <w:jc w:val="both"/>
        <w:rPr>
          <w:sz w:val="22"/>
          <w:szCs w:val="22"/>
          <w:lang w:eastAsia="zh-CN"/>
        </w:rPr>
      </w:pPr>
      <w:r>
        <w:rPr>
          <w:rFonts w:eastAsia="Calibri"/>
          <w:sz w:val="22"/>
          <w:szCs w:val="22"/>
        </w:rPr>
        <w:t>-</w:t>
        <w:tab/>
        <w:t>по плечевым швам по полочкам;</w:t>
      </w:r>
    </w:p>
    <w:p>
      <w:pPr>
        <w:pStyle w:val="Normal"/>
        <w:suppressAutoHyphens w:val="true"/>
        <w:ind w:firstLine="567"/>
        <w:jc w:val="both"/>
        <w:rPr>
          <w:sz w:val="22"/>
          <w:szCs w:val="22"/>
          <w:lang w:eastAsia="zh-CN"/>
        </w:rPr>
      </w:pPr>
      <w:r>
        <w:rPr>
          <w:rFonts w:eastAsia="Calibri"/>
          <w:sz w:val="22"/>
          <w:szCs w:val="22"/>
        </w:rPr>
        <w:t>-</w:t>
        <w:tab/>
        <w:t>по верхнему и нижнему краям пояса полочки;</w:t>
      </w:r>
    </w:p>
    <w:p>
      <w:pPr>
        <w:pStyle w:val="Normal"/>
        <w:suppressAutoHyphens w:val="true"/>
        <w:ind w:firstLine="567"/>
        <w:jc w:val="both"/>
        <w:rPr>
          <w:sz w:val="22"/>
          <w:szCs w:val="22"/>
          <w:lang w:eastAsia="zh-CN"/>
        </w:rPr>
      </w:pPr>
      <w:r>
        <w:rPr>
          <w:rFonts w:eastAsia="Calibri"/>
          <w:sz w:val="22"/>
          <w:szCs w:val="22"/>
        </w:rPr>
        <w:t>-</w:t>
        <w:tab/>
        <w:t>по локтевым швам;</w:t>
      </w:r>
    </w:p>
    <w:p>
      <w:pPr>
        <w:pStyle w:val="Normal"/>
        <w:suppressAutoHyphens w:val="true"/>
        <w:ind w:firstLine="567"/>
        <w:jc w:val="both"/>
        <w:rPr>
          <w:sz w:val="22"/>
          <w:szCs w:val="22"/>
          <w:lang w:eastAsia="zh-CN"/>
        </w:rPr>
      </w:pPr>
      <w:r>
        <w:rPr>
          <w:rFonts w:eastAsia="Calibri"/>
          <w:sz w:val="22"/>
          <w:szCs w:val="22"/>
        </w:rPr>
        <w:t>-</w:t>
        <w:tab/>
        <w:t>по шву настрачивания налокотников;</w:t>
      </w:r>
    </w:p>
    <w:p>
      <w:pPr>
        <w:pStyle w:val="Normal"/>
        <w:suppressAutoHyphens w:val="true"/>
        <w:ind w:firstLine="567"/>
        <w:jc w:val="both"/>
        <w:rPr>
          <w:sz w:val="22"/>
          <w:szCs w:val="22"/>
          <w:lang w:eastAsia="zh-CN"/>
        </w:rPr>
      </w:pPr>
      <w:r>
        <w:rPr>
          <w:rFonts w:eastAsia="Calibri"/>
          <w:sz w:val="22"/>
          <w:szCs w:val="22"/>
        </w:rPr>
        <w:t>-</w:t>
        <w:tab/>
        <w:t>по краям шлевок;</w:t>
      </w:r>
    </w:p>
    <w:p>
      <w:pPr>
        <w:pStyle w:val="Normal"/>
        <w:suppressAutoHyphens w:val="true"/>
        <w:ind w:firstLine="567"/>
        <w:jc w:val="both"/>
        <w:rPr>
          <w:sz w:val="22"/>
          <w:szCs w:val="22"/>
          <w:lang w:eastAsia="zh-CN"/>
        </w:rPr>
      </w:pPr>
      <w:r>
        <w:rPr>
          <w:rFonts w:eastAsia="Calibri"/>
          <w:sz w:val="22"/>
          <w:szCs w:val="22"/>
        </w:rPr>
        <w:t>-</w:t>
        <w:tab/>
        <w:t>по краю борта вдоль шва притачивания тесьмы-молнии</w:t>
      </w:r>
    </w:p>
    <w:p>
      <w:pPr>
        <w:pStyle w:val="Normal"/>
        <w:suppressAutoHyphens w:val="true"/>
        <w:ind w:firstLine="567"/>
        <w:jc w:val="both"/>
        <w:rPr>
          <w:sz w:val="22"/>
          <w:szCs w:val="22"/>
          <w:lang w:eastAsia="zh-CN"/>
        </w:rPr>
      </w:pPr>
      <w:r>
        <w:rPr>
          <w:rFonts w:eastAsia="Calibri"/>
          <w:sz w:val="22"/>
          <w:szCs w:val="22"/>
        </w:rPr>
        <w:t>-</w:t>
        <w:tab/>
        <w:t>по вешалке.</w:t>
      </w:r>
    </w:p>
    <w:p>
      <w:pPr>
        <w:pStyle w:val="Normal"/>
        <w:suppressAutoHyphens w:val="true"/>
        <w:ind w:firstLine="567"/>
        <w:jc w:val="both"/>
        <w:rPr>
          <w:sz w:val="22"/>
          <w:szCs w:val="22"/>
          <w:lang w:eastAsia="zh-CN"/>
        </w:rPr>
      </w:pPr>
      <w:r>
        <w:rPr>
          <w:rFonts w:eastAsia="Calibri"/>
          <w:sz w:val="22"/>
          <w:szCs w:val="22"/>
        </w:rPr>
        <w:t>Строчка на расстоянии 0,7±0,1 см от шва или края деталей:</w:t>
      </w:r>
    </w:p>
    <w:p>
      <w:pPr>
        <w:pStyle w:val="Normal"/>
        <w:suppressAutoHyphens w:val="true"/>
        <w:ind w:firstLine="567"/>
        <w:jc w:val="both"/>
        <w:rPr>
          <w:sz w:val="22"/>
          <w:szCs w:val="22"/>
          <w:lang w:eastAsia="zh-CN"/>
        </w:rPr>
      </w:pPr>
      <w:r>
        <w:rPr>
          <w:rFonts w:eastAsia="Calibri"/>
          <w:sz w:val="22"/>
          <w:szCs w:val="22"/>
        </w:rPr>
        <w:t>-</w:t>
        <w:tab/>
        <w:t>настрачивание клапанов верхних карманов полочек.</w:t>
      </w:r>
    </w:p>
    <w:p>
      <w:pPr>
        <w:pStyle w:val="Normal"/>
        <w:suppressAutoHyphens w:val="true"/>
        <w:ind w:firstLine="567"/>
        <w:jc w:val="both"/>
        <w:rPr>
          <w:sz w:val="22"/>
          <w:szCs w:val="22"/>
          <w:lang w:eastAsia="zh-CN"/>
        </w:rPr>
      </w:pPr>
      <w:r>
        <w:rPr>
          <w:rFonts w:eastAsia="Calibri"/>
          <w:sz w:val="22"/>
          <w:szCs w:val="22"/>
        </w:rPr>
        <w:t>Строчка на расстоянии 3,0±0,1 см от края деталей:</w:t>
      </w:r>
    </w:p>
    <w:p>
      <w:pPr>
        <w:pStyle w:val="Normal"/>
        <w:suppressAutoHyphens w:val="true"/>
        <w:ind w:firstLine="567"/>
        <w:jc w:val="both"/>
        <w:rPr>
          <w:sz w:val="22"/>
          <w:szCs w:val="22"/>
          <w:lang w:eastAsia="zh-CN"/>
        </w:rPr>
      </w:pPr>
      <w:r>
        <w:rPr>
          <w:rFonts w:eastAsia="Calibri"/>
          <w:sz w:val="22"/>
          <w:szCs w:val="22"/>
        </w:rPr>
        <w:t>-</w:t>
        <w:tab/>
        <w:t>по верхнему краю (входу) накладных карманов.</w:t>
      </w:r>
    </w:p>
    <w:p>
      <w:pPr>
        <w:pStyle w:val="Normal"/>
        <w:suppressAutoHyphens w:val="true"/>
        <w:ind w:firstLine="567"/>
        <w:jc w:val="both"/>
        <w:rPr>
          <w:sz w:val="22"/>
          <w:szCs w:val="22"/>
          <w:lang w:eastAsia="zh-CN"/>
        </w:rPr>
      </w:pPr>
      <w:r>
        <w:rPr>
          <w:rFonts w:eastAsia="Calibri"/>
          <w:sz w:val="22"/>
          <w:szCs w:val="22"/>
        </w:rPr>
        <w:t>Закрепки длиной 0,8 - 1,0 см выполняют на универсальной машине тройной обратной строчкой или спец. машине вертикально по входу в верхние накладные карманы со стороны проймы насквозь по объёму (в шов прокладывания отделочной строчки складки объёма).</w:t>
      </w:r>
    </w:p>
    <w:p>
      <w:pPr>
        <w:pStyle w:val="Normal"/>
        <w:suppressAutoHyphens w:val="true"/>
        <w:ind w:firstLine="567"/>
        <w:jc w:val="both"/>
        <w:rPr>
          <w:sz w:val="22"/>
          <w:szCs w:val="22"/>
          <w:lang w:eastAsia="zh-CN"/>
        </w:rPr>
      </w:pPr>
      <w:r>
        <w:rPr>
          <w:rFonts w:eastAsia="Calibri"/>
          <w:sz w:val="22"/>
          <w:szCs w:val="22"/>
        </w:rPr>
        <w:t>Петли обметывают, но не прорезают. На полочках перпендикулярно к плечевым швам обмётывают две петли для крепления погон: первая петля на расстоянии 12,0</w:t>
      </w:r>
      <w:r>
        <w:rPr>
          <w:spacing w:val="2"/>
          <w:sz w:val="22"/>
          <w:szCs w:val="22"/>
        </w:rPr>
        <w:t>±0,2</w:t>
      </w:r>
      <w:r>
        <w:rPr>
          <w:rFonts w:eastAsia="Calibri"/>
          <w:sz w:val="22"/>
          <w:szCs w:val="22"/>
        </w:rPr>
        <w:t xml:space="preserve"> см; вторая петля на расстоянии 13,0</w:t>
      </w:r>
      <w:r>
        <w:rPr>
          <w:spacing w:val="2"/>
          <w:sz w:val="22"/>
          <w:szCs w:val="22"/>
        </w:rPr>
        <w:t>±0,2</w:t>
      </w:r>
      <w:r>
        <w:rPr>
          <w:rFonts w:eastAsia="Calibri"/>
          <w:sz w:val="22"/>
          <w:szCs w:val="22"/>
        </w:rPr>
        <w:t xml:space="preserve"> см от шва втачивания рукава.</w:t>
      </w:r>
    </w:p>
    <w:p>
      <w:pPr>
        <w:pStyle w:val="Normal"/>
        <w:suppressAutoHyphens w:val="true"/>
        <w:ind w:firstLine="567"/>
        <w:jc w:val="both"/>
        <w:rPr>
          <w:sz w:val="22"/>
          <w:szCs w:val="22"/>
          <w:lang w:eastAsia="zh-CN"/>
        </w:rPr>
      </w:pPr>
      <w:r>
        <w:rPr>
          <w:spacing w:val="2"/>
          <w:sz w:val="22"/>
          <w:szCs w:val="22"/>
        </w:rPr>
        <w:t>Расстояние (в диапазоне) от плечевого шва до середины петли 1,5 - 1,7 см, длина петель 1,0 - 1,2 см.</w:t>
      </w:r>
    </w:p>
    <w:p>
      <w:pPr>
        <w:pStyle w:val="Normal"/>
        <w:suppressAutoHyphens w:val="true"/>
        <w:ind w:firstLine="567"/>
        <w:jc w:val="both"/>
        <w:rPr>
          <w:sz w:val="22"/>
          <w:szCs w:val="22"/>
          <w:lang w:eastAsia="zh-CN"/>
        </w:rPr>
      </w:pPr>
      <w:r>
        <w:rPr>
          <w:rFonts w:eastAsia="Calibri"/>
          <w:sz w:val="22"/>
          <w:szCs w:val="22"/>
        </w:rPr>
        <w:t>Петли обметывают и прорезают на манжетах на 1,2±0,1 см от бокового края манжет.</w:t>
      </w:r>
    </w:p>
    <w:p>
      <w:pPr>
        <w:pStyle w:val="Normal"/>
        <w:suppressAutoHyphens w:val="true"/>
        <w:ind w:firstLine="567"/>
        <w:jc w:val="both"/>
        <w:rPr>
          <w:sz w:val="22"/>
          <w:szCs w:val="22"/>
          <w:lang w:eastAsia="zh-CN"/>
        </w:rPr>
      </w:pPr>
      <w:r>
        <w:rPr>
          <w:rFonts w:eastAsia="Calibri"/>
          <w:sz w:val="22"/>
          <w:szCs w:val="22"/>
        </w:rPr>
        <w:t>Строчки нитками 45ЛЛ (в цвет материала) на расстоянии 0,9 см по низу подкладки полочки и на расстоянии 0,2 см от края деталей:</w:t>
      </w:r>
    </w:p>
    <w:p>
      <w:pPr>
        <w:pStyle w:val="Normal"/>
        <w:suppressAutoHyphens w:val="true"/>
        <w:ind w:firstLine="567"/>
        <w:jc w:val="both"/>
        <w:rPr>
          <w:sz w:val="22"/>
          <w:szCs w:val="22"/>
          <w:lang w:eastAsia="zh-CN"/>
        </w:rPr>
      </w:pPr>
      <w:r>
        <w:rPr>
          <w:rFonts w:eastAsia="Calibri"/>
          <w:sz w:val="22"/>
          <w:szCs w:val="22"/>
        </w:rPr>
        <w:t>-</w:t>
        <w:tab/>
        <w:t>настрачивание текстильной застёжки;</w:t>
      </w:r>
    </w:p>
    <w:p>
      <w:pPr>
        <w:pStyle w:val="Normal"/>
        <w:suppressAutoHyphens w:val="true"/>
        <w:ind w:firstLine="567"/>
        <w:jc w:val="both"/>
        <w:rPr>
          <w:sz w:val="22"/>
          <w:szCs w:val="22"/>
          <w:lang w:eastAsia="zh-CN"/>
        </w:rPr>
      </w:pPr>
      <w:r>
        <w:rPr>
          <w:rFonts w:eastAsia="Calibri"/>
          <w:sz w:val="22"/>
          <w:szCs w:val="22"/>
        </w:rPr>
        <w:t>-</w:t>
        <w:tab/>
        <w:t>настрачивание внутреннего кармана;</w:t>
      </w:r>
    </w:p>
    <w:p>
      <w:pPr>
        <w:pStyle w:val="Normal"/>
        <w:suppressAutoHyphens w:val="true"/>
        <w:ind w:firstLine="567"/>
        <w:jc w:val="both"/>
        <w:rPr>
          <w:sz w:val="22"/>
          <w:szCs w:val="22"/>
          <w:lang w:eastAsia="zh-CN"/>
        </w:rPr>
      </w:pPr>
      <w:r>
        <w:rPr>
          <w:rFonts w:eastAsia="Calibri"/>
          <w:sz w:val="22"/>
          <w:szCs w:val="22"/>
        </w:rPr>
        <w:t>-</w:t>
        <w:tab/>
        <w:t>настрачивание шевронов.</w:t>
      </w:r>
    </w:p>
    <w:p>
      <w:pPr>
        <w:pStyle w:val="Normal"/>
        <w:suppressAutoHyphens w:val="true"/>
        <w:ind w:firstLine="567"/>
        <w:jc w:val="both"/>
        <w:rPr>
          <w:sz w:val="22"/>
          <w:szCs w:val="22"/>
          <w:lang w:eastAsia="zh-CN"/>
        </w:rPr>
      </w:pPr>
      <w:r>
        <w:rPr>
          <w:rFonts w:eastAsia="Calibri"/>
          <w:sz w:val="22"/>
          <w:szCs w:val="22"/>
        </w:rPr>
        <w:t>Узлы:</w:t>
      </w:r>
    </w:p>
    <w:p>
      <w:pPr>
        <w:pStyle w:val="Normal"/>
        <w:suppressAutoHyphens w:val="true"/>
        <w:ind w:firstLine="567"/>
        <w:jc w:val="both"/>
        <w:rPr>
          <w:sz w:val="22"/>
          <w:szCs w:val="22"/>
          <w:lang w:eastAsia="zh-CN"/>
        </w:rPr>
      </w:pPr>
      <w:r>
        <w:rPr>
          <w:rFonts w:eastAsia="Calibri"/>
          <w:sz w:val="22"/>
          <w:szCs w:val="22"/>
        </w:rPr>
        <w:t>1.</w:t>
        <w:tab/>
        <w:t>Верхний воротник, клапаны нагрудных карманов, клапан заднего кармана брюк, манжеты, передние части пояса куртки и передние части пояса брюк, дублируют прокладочным клеевым материалом в один слой. Вход в боковые карманы куртки и брюк, задний прорезной карман усиливают клеевыми долевиками.</w:t>
      </w:r>
    </w:p>
    <w:p>
      <w:pPr>
        <w:pStyle w:val="Normal"/>
        <w:suppressAutoHyphens w:val="true"/>
        <w:ind w:firstLine="567"/>
        <w:jc w:val="both"/>
        <w:rPr>
          <w:sz w:val="22"/>
          <w:szCs w:val="22"/>
          <w:lang w:eastAsia="zh-CN"/>
        </w:rPr>
      </w:pPr>
      <w:r>
        <w:rPr>
          <w:rFonts w:eastAsia="Calibri"/>
          <w:sz w:val="22"/>
          <w:szCs w:val="22"/>
        </w:rPr>
        <w:t>2.</w:t>
        <w:tab/>
        <w:t>Плечевые швы, подкладку нижних карманов стачивают, рукава втачивают в открытые проймы двумя строчками на машинах челночного стежка или одной строчкой на машинах цепного стежка.</w:t>
      </w:r>
    </w:p>
    <w:p>
      <w:pPr>
        <w:pStyle w:val="Normal"/>
        <w:suppressAutoHyphens w:val="true"/>
        <w:ind w:firstLine="567"/>
        <w:jc w:val="both"/>
        <w:rPr>
          <w:sz w:val="22"/>
          <w:szCs w:val="22"/>
          <w:lang w:eastAsia="zh-CN"/>
        </w:rPr>
      </w:pPr>
      <w:r>
        <w:rPr>
          <w:rFonts w:eastAsia="Calibri"/>
          <w:sz w:val="22"/>
          <w:szCs w:val="22"/>
        </w:rPr>
        <w:t>3.</w:t>
        <w:tab/>
        <w:t>Шлевки обрабатывают вподгибку с закрытым срезом и отстрачивают строчкой на 0,1 - 0,2 см от края. Шлевки втачивают перпендикулярно плечевому шву: первую – на расстоянии 1,5±0,1 см от шва втачивания рукава, вторую – на расстоянии 5,0±0,1 см от первой шлевки. Длина шлёвок в готовом виде 3,0±0,1 см, ширина 1,0±0,1 см.</w:t>
      </w:r>
    </w:p>
    <w:p>
      <w:pPr>
        <w:pStyle w:val="Normal"/>
        <w:suppressAutoHyphens w:val="true"/>
        <w:ind w:firstLine="567"/>
        <w:jc w:val="both"/>
        <w:rPr>
          <w:sz w:val="22"/>
          <w:szCs w:val="22"/>
          <w:lang w:eastAsia="zh-CN"/>
        </w:rPr>
      </w:pPr>
      <w:r>
        <w:rPr>
          <w:rFonts w:eastAsia="Calibri"/>
          <w:sz w:val="22"/>
          <w:szCs w:val="22"/>
        </w:rPr>
        <w:t>4.</w:t>
        <w:tab/>
        <w:t>Ширина обтачек прорезного нижнего кармана с молнией 0,7±0,1 см. Ширина рамки нижнего кармана 1,5±0,1 см.</w:t>
      </w:r>
    </w:p>
    <w:p>
      <w:pPr>
        <w:pStyle w:val="Normal"/>
        <w:suppressAutoHyphens w:val="true"/>
        <w:ind w:firstLine="567"/>
        <w:jc w:val="both"/>
        <w:rPr>
          <w:sz w:val="22"/>
          <w:szCs w:val="22"/>
          <w:lang w:eastAsia="zh-CN"/>
        </w:rPr>
      </w:pPr>
      <w:r>
        <w:rPr>
          <w:rFonts w:eastAsia="Calibri"/>
          <w:sz w:val="22"/>
          <w:szCs w:val="22"/>
        </w:rPr>
        <w:t>5.</w:t>
        <w:tab/>
        <w:t xml:space="preserve">Цельнокроеный клапан внутреннего кармана на пуговице. Верхний срез внутреннего кармана обрабатывается вподгибку с закрытым срезом </w:t>
        <w:br/>
        <w:t>шириной 2,0±0,1 см в готовом виде.</w:t>
      </w:r>
    </w:p>
    <w:p>
      <w:pPr>
        <w:pStyle w:val="Normal"/>
        <w:shd w:val="clear" w:color="auto" w:fill="FFFFFF"/>
        <w:suppressAutoHyphens w:val="true"/>
        <w:ind w:firstLine="567"/>
        <w:jc w:val="both"/>
        <w:rPr>
          <w:sz w:val="22"/>
          <w:szCs w:val="22"/>
          <w:lang w:eastAsia="zh-CN"/>
        </w:rPr>
      </w:pPr>
      <w:r>
        <w:rPr>
          <w:rFonts w:eastAsia="Calibri"/>
          <w:sz w:val="22"/>
          <w:szCs w:val="22"/>
        </w:rPr>
        <w:t>6.</w:t>
        <w:tab/>
      </w:r>
      <w:r>
        <w:rPr>
          <w:rFonts w:eastAsia="Calibri"/>
          <w:sz w:val="22"/>
          <w:szCs w:val="22"/>
          <w:shd w:fill="FFFFFF" w:val="clear"/>
        </w:rPr>
        <w:t>Тесьму-молнию настрачивают на припуски борта полочек и подбортов. По краю борта вдоль шва притачивания тесьмы-молнии прокладывают отделочную строчку на расстоянии 0,5 - 0,7 см от края. Молния вверху не входит в воротник и заканчивается у горловины, внизу доходит до низа куртки.</w:t>
      </w:r>
    </w:p>
    <w:p>
      <w:pPr>
        <w:pStyle w:val="Normal"/>
        <w:suppressAutoHyphens w:val="true"/>
        <w:ind w:firstLine="567"/>
        <w:jc w:val="both"/>
        <w:rPr>
          <w:sz w:val="22"/>
          <w:szCs w:val="22"/>
          <w:lang w:eastAsia="zh-CN"/>
        </w:rPr>
      </w:pPr>
      <w:r>
        <w:rPr>
          <w:rFonts w:eastAsia="Calibri"/>
          <w:sz w:val="22"/>
          <w:szCs w:val="22"/>
        </w:rPr>
        <w:t>7.</w:t>
        <w:tab/>
        <w:t>Низ рукава обрабатывают притачной манжетой.</w:t>
      </w:r>
    </w:p>
    <w:p>
      <w:pPr>
        <w:pStyle w:val="Normal"/>
        <w:suppressAutoHyphens w:val="true"/>
        <w:ind w:firstLine="567"/>
        <w:jc w:val="both"/>
        <w:rPr>
          <w:sz w:val="22"/>
          <w:szCs w:val="22"/>
          <w:lang w:eastAsia="zh-CN"/>
        </w:rPr>
      </w:pPr>
      <w:r>
        <w:rPr>
          <w:rFonts w:eastAsia="Calibri"/>
          <w:sz w:val="22"/>
          <w:szCs w:val="22"/>
        </w:rPr>
        <w:t>8.</w:t>
        <w:tab/>
        <w:t>Эластичная тесьма шириной 4,0 см вставляется в пояс по боковым участкам полочек и спинки и отстрачивается двумя параллельными строчками.</w:t>
      </w:r>
    </w:p>
    <w:p>
      <w:pPr>
        <w:pStyle w:val="Normal"/>
        <w:suppressAutoHyphens w:val="true"/>
        <w:ind w:firstLine="567"/>
        <w:jc w:val="both"/>
        <w:rPr>
          <w:sz w:val="22"/>
          <w:szCs w:val="22"/>
          <w:lang w:eastAsia="zh-CN"/>
        </w:rPr>
      </w:pPr>
      <w:r>
        <w:rPr>
          <w:rFonts w:eastAsia="Calibri"/>
          <w:b/>
          <w:sz w:val="22"/>
          <w:szCs w:val="22"/>
        </w:rPr>
        <w:t>Брюки</w:t>
      </w:r>
    </w:p>
    <w:p>
      <w:pPr>
        <w:pStyle w:val="Normal"/>
        <w:suppressAutoHyphens w:val="true"/>
        <w:ind w:firstLine="567"/>
        <w:jc w:val="both"/>
        <w:rPr>
          <w:sz w:val="22"/>
          <w:szCs w:val="22"/>
          <w:lang w:eastAsia="zh-CN"/>
        </w:rPr>
      </w:pPr>
      <w:r>
        <w:rPr>
          <w:rFonts w:eastAsia="Calibri"/>
          <w:sz w:val="22"/>
          <w:szCs w:val="22"/>
        </w:rPr>
        <w:t>Частота стежка в 1,0 см:</w:t>
      </w:r>
    </w:p>
    <w:p>
      <w:pPr>
        <w:pStyle w:val="Normal"/>
        <w:suppressAutoHyphens w:val="true"/>
        <w:ind w:firstLine="567"/>
        <w:jc w:val="both"/>
        <w:rPr>
          <w:sz w:val="22"/>
          <w:szCs w:val="22"/>
          <w:lang w:eastAsia="zh-CN"/>
        </w:rPr>
      </w:pPr>
      <w:r>
        <w:rPr>
          <w:rFonts w:eastAsia="Calibri"/>
          <w:sz w:val="22"/>
          <w:szCs w:val="22"/>
        </w:rPr>
        <w:t>- стачные, настрочные, накладные швы 3,5 стежка;</w:t>
      </w:r>
    </w:p>
    <w:p>
      <w:pPr>
        <w:pStyle w:val="Normal"/>
        <w:suppressAutoHyphens w:val="true"/>
        <w:ind w:firstLine="567"/>
        <w:jc w:val="both"/>
        <w:rPr>
          <w:sz w:val="22"/>
          <w:szCs w:val="22"/>
          <w:lang w:eastAsia="zh-CN"/>
        </w:rPr>
      </w:pPr>
      <w:r>
        <w:rPr>
          <w:rFonts w:eastAsia="Calibri"/>
          <w:sz w:val="22"/>
          <w:szCs w:val="22"/>
        </w:rPr>
        <w:t>- обметочные швы 2,5 стежка;</w:t>
      </w:r>
    </w:p>
    <w:p>
      <w:pPr>
        <w:pStyle w:val="Normal"/>
        <w:suppressAutoHyphens w:val="true"/>
        <w:ind w:firstLine="567"/>
        <w:jc w:val="both"/>
        <w:rPr>
          <w:sz w:val="22"/>
          <w:szCs w:val="22"/>
          <w:lang w:eastAsia="zh-CN"/>
        </w:rPr>
      </w:pPr>
      <w:r>
        <w:rPr>
          <w:rFonts w:eastAsia="Calibri"/>
          <w:sz w:val="22"/>
          <w:szCs w:val="22"/>
        </w:rPr>
        <w:t>- стачивающе-обметочные швы 3,5 стежка;</w:t>
      </w:r>
    </w:p>
    <w:p>
      <w:pPr>
        <w:pStyle w:val="Normal"/>
        <w:suppressAutoHyphens w:val="true"/>
        <w:ind w:firstLine="567"/>
        <w:jc w:val="both"/>
        <w:rPr>
          <w:sz w:val="22"/>
          <w:szCs w:val="22"/>
          <w:lang w:eastAsia="zh-CN"/>
        </w:rPr>
      </w:pPr>
      <w:r>
        <w:rPr>
          <w:rFonts w:eastAsia="Calibri"/>
          <w:sz w:val="22"/>
          <w:szCs w:val="22"/>
        </w:rPr>
        <w:t>- петельные строчки 20 стежков.</w:t>
      </w:r>
    </w:p>
    <w:p>
      <w:pPr>
        <w:pStyle w:val="Normal"/>
        <w:suppressAutoHyphens w:val="true"/>
        <w:ind w:firstLine="567"/>
        <w:jc w:val="both"/>
        <w:rPr>
          <w:sz w:val="22"/>
          <w:szCs w:val="22"/>
          <w:lang w:eastAsia="zh-CN"/>
        </w:rPr>
      </w:pPr>
      <w:r>
        <w:rPr>
          <w:rFonts w:eastAsia="Calibri"/>
          <w:sz w:val="22"/>
          <w:szCs w:val="22"/>
        </w:rPr>
        <w:t>Ширина швов:</w:t>
      </w:r>
    </w:p>
    <w:p>
      <w:pPr>
        <w:pStyle w:val="Normal"/>
        <w:suppressAutoHyphens w:val="true"/>
        <w:ind w:firstLine="567"/>
        <w:jc w:val="both"/>
        <w:rPr>
          <w:sz w:val="22"/>
          <w:szCs w:val="22"/>
          <w:lang w:eastAsia="zh-CN"/>
        </w:rPr>
      </w:pPr>
      <w:r>
        <w:rPr>
          <w:rFonts w:eastAsia="Calibri"/>
          <w:sz w:val="22"/>
          <w:szCs w:val="22"/>
        </w:rPr>
        <w:t>- стачных, настрочных 1,0±0,1 см;</w:t>
      </w:r>
    </w:p>
    <w:p>
      <w:pPr>
        <w:pStyle w:val="Normal"/>
        <w:suppressAutoHyphens w:val="true"/>
        <w:ind w:firstLine="567"/>
        <w:jc w:val="both"/>
        <w:rPr>
          <w:sz w:val="22"/>
          <w:szCs w:val="22"/>
          <w:lang w:eastAsia="zh-CN"/>
        </w:rPr>
      </w:pPr>
      <w:r>
        <w:rPr>
          <w:rFonts w:eastAsia="Calibri"/>
          <w:sz w:val="22"/>
          <w:szCs w:val="22"/>
        </w:rPr>
        <w:t>- обтачных 0,9±0,1 см, шов обтачивания нижнего края откоска 0,7±0,1 см.</w:t>
      </w:r>
    </w:p>
    <w:p>
      <w:pPr>
        <w:pStyle w:val="Normal"/>
        <w:suppressAutoHyphens w:val="true"/>
        <w:ind w:firstLine="567"/>
        <w:jc w:val="both"/>
        <w:rPr>
          <w:sz w:val="22"/>
          <w:szCs w:val="22"/>
          <w:lang w:eastAsia="zh-CN"/>
        </w:rPr>
      </w:pPr>
      <w:r>
        <w:rPr>
          <w:rFonts w:eastAsia="Calibri"/>
          <w:sz w:val="22"/>
          <w:szCs w:val="22"/>
        </w:rPr>
        <w:t>Открытые срезы обметываются.</w:t>
      </w:r>
    </w:p>
    <w:p>
      <w:pPr>
        <w:pStyle w:val="Normal"/>
        <w:suppressAutoHyphens w:val="true"/>
        <w:ind w:firstLine="567"/>
        <w:jc w:val="both"/>
        <w:rPr>
          <w:sz w:val="22"/>
          <w:szCs w:val="22"/>
          <w:lang w:eastAsia="zh-CN"/>
        </w:rPr>
      </w:pPr>
      <w:r>
        <w:rPr>
          <w:rFonts w:eastAsia="Calibri"/>
          <w:sz w:val="22"/>
          <w:szCs w:val="22"/>
        </w:rPr>
        <w:t>Строчки.</w:t>
      </w:r>
    </w:p>
    <w:p>
      <w:pPr>
        <w:pStyle w:val="Normal"/>
        <w:suppressAutoHyphens w:val="true"/>
        <w:ind w:firstLine="567"/>
        <w:jc w:val="both"/>
        <w:rPr>
          <w:sz w:val="22"/>
          <w:szCs w:val="22"/>
          <w:lang w:eastAsia="zh-CN"/>
        </w:rPr>
      </w:pPr>
      <w:r>
        <w:rPr>
          <w:rFonts w:eastAsia="Calibri"/>
          <w:sz w:val="22"/>
          <w:szCs w:val="22"/>
        </w:rPr>
        <w:t>Отделочные строчки нитками 45ЛЛ в цвет основной ткани:</w:t>
      </w:r>
    </w:p>
    <w:p>
      <w:pPr>
        <w:pStyle w:val="Normal"/>
        <w:suppressAutoHyphens w:val="true"/>
        <w:ind w:firstLine="567"/>
        <w:jc w:val="both"/>
        <w:rPr>
          <w:sz w:val="22"/>
          <w:szCs w:val="22"/>
          <w:lang w:eastAsia="zh-CN"/>
        </w:rPr>
      </w:pPr>
      <w:r>
        <w:rPr>
          <w:rFonts w:eastAsia="Calibri"/>
          <w:sz w:val="22"/>
          <w:szCs w:val="22"/>
        </w:rPr>
        <w:t>строчка на расстоянии 0,1-0,2 см от шва или края деталей:</w:t>
      </w:r>
    </w:p>
    <w:p>
      <w:pPr>
        <w:pStyle w:val="Normal"/>
        <w:suppressAutoHyphens w:val="true"/>
        <w:ind w:firstLine="567"/>
        <w:jc w:val="both"/>
        <w:rPr>
          <w:sz w:val="22"/>
          <w:szCs w:val="22"/>
          <w:lang w:eastAsia="zh-CN"/>
        </w:rPr>
      </w:pPr>
      <w:r>
        <w:rPr>
          <w:rFonts w:eastAsia="Calibri"/>
          <w:sz w:val="22"/>
          <w:szCs w:val="22"/>
        </w:rPr>
        <w:t>- по стрелкам на передних половинках брюк;</w:t>
      </w:r>
    </w:p>
    <w:p>
      <w:pPr>
        <w:pStyle w:val="Normal"/>
        <w:suppressAutoHyphens w:val="true"/>
        <w:ind w:firstLine="567"/>
        <w:jc w:val="both"/>
        <w:rPr>
          <w:sz w:val="22"/>
          <w:szCs w:val="22"/>
          <w:lang w:eastAsia="zh-CN"/>
        </w:rPr>
      </w:pPr>
      <w:r>
        <w:rPr>
          <w:rFonts w:eastAsia="Calibri"/>
          <w:sz w:val="22"/>
          <w:szCs w:val="22"/>
        </w:rPr>
        <w:t>- по нижнему краю пояса;</w:t>
      </w:r>
    </w:p>
    <w:p>
      <w:pPr>
        <w:pStyle w:val="Normal"/>
        <w:suppressAutoHyphens w:val="true"/>
        <w:ind w:firstLine="567"/>
        <w:jc w:val="both"/>
        <w:rPr>
          <w:sz w:val="22"/>
          <w:szCs w:val="22"/>
          <w:lang w:eastAsia="zh-CN"/>
        </w:rPr>
      </w:pPr>
      <w:r>
        <w:rPr>
          <w:rFonts w:eastAsia="Calibri"/>
          <w:sz w:val="22"/>
          <w:szCs w:val="22"/>
        </w:rPr>
        <w:t>- по входу в боковые карманы;</w:t>
      </w:r>
    </w:p>
    <w:p>
      <w:pPr>
        <w:pStyle w:val="Normal"/>
        <w:suppressAutoHyphens w:val="true"/>
        <w:ind w:firstLine="567"/>
        <w:jc w:val="both"/>
        <w:rPr>
          <w:sz w:val="22"/>
          <w:szCs w:val="22"/>
          <w:lang w:eastAsia="zh-CN"/>
        </w:rPr>
      </w:pPr>
      <w:r>
        <w:rPr>
          <w:rFonts w:eastAsia="Calibri"/>
          <w:sz w:val="22"/>
          <w:szCs w:val="22"/>
        </w:rPr>
        <w:t>- по краям клапана заднего кармана;</w:t>
      </w:r>
    </w:p>
    <w:p>
      <w:pPr>
        <w:pStyle w:val="Normal"/>
        <w:suppressAutoHyphens w:val="true"/>
        <w:ind w:firstLine="567"/>
        <w:jc w:val="both"/>
        <w:rPr>
          <w:sz w:val="22"/>
          <w:szCs w:val="22"/>
          <w:lang w:eastAsia="zh-CN"/>
        </w:rPr>
      </w:pPr>
      <w:r>
        <w:rPr>
          <w:rFonts w:eastAsia="Calibri"/>
          <w:sz w:val="22"/>
          <w:szCs w:val="22"/>
        </w:rPr>
        <w:t>- по периметру входа в задний карман;</w:t>
      </w:r>
    </w:p>
    <w:p>
      <w:pPr>
        <w:pStyle w:val="Normal"/>
        <w:suppressAutoHyphens w:val="true"/>
        <w:ind w:firstLine="567"/>
        <w:jc w:val="both"/>
        <w:rPr>
          <w:sz w:val="22"/>
          <w:szCs w:val="22"/>
          <w:lang w:eastAsia="zh-CN"/>
        </w:rPr>
      </w:pPr>
      <w:r>
        <w:rPr>
          <w:rFonts w:eastAsia="Calibri"/>
          <w:sz w:val="22"/>
          <w:szCs w:val="22"/>
        </w:rPr>
        <w:t>- по шву притачивания тесьмы-молнии и откоска к правой передней половинке;</w:t>
      </w:r>
    </w:p>
    <w:p>
      <w:pPr>
        <w:pStyle w:val="Normal"/>
        <w:suppressAutoHyphens w:val="true"/>
        <w:ind w:firstLine="567"/>
        <w:jc w:val="both"/>
        <w:rPr>
          <w:sz w:val="22"/>
          <w:szCs w:val="22"/>
          <w:lang w:eastAsia="zh-CN"/>
        </w:rPr>
      </w:pPr>
      <w:r>
        <w:rPr>
          <w:rFonts w:eastAsia="Calibri"/>
          <w:sz w:val="22"/>
          <w:szCs w:val="22"/>
        </w:rPr>
        <w:t>- по среднему шву задних половинок брюк;</w:t>
      </w:r>
    </w:p>
    <w:p>
      <w:pPr>
        <w:pStyle w:val="Normal"/>
        <w:suppressAutoHyphens w:val="true"/>
        <w:ind w:firstLine="567"/>
        <w:jc w:val="both"/>
        <w:rPr>
          <w:sz w:val="22"/>
          <w:szCs w:val="22"/>
          <w:lang w:eastAsia="zh-CN"/>
        </w:rPr>
      </w:pPr>
      <w:r>
        <w:rPr>
          <w:rFonts w:eastAsia="Calibri"/>
          <w:sz w:val="22"/>
          <w:szCs w:val="22"/>
        </w:rPr>
        <w:t>- по шлёвкам;</w:t>
      </w:r>
    </w:p>
    <w:p>
      <w:pPr>
        <w:pStyle w:val="Normal"/>
        <w:suppressAutoHyphens w:val="true"/>
        <w:ind w:firstLine="567"/>
        <w:jc w:val="both"/>
        <w:rPr>
          <w:sz w:val="22"/>
          <w:szCs w:val="22"/>
          <w:lang w:eastAsia="zh-CN"/>
        </w:rPr>
      </w:pPr>
      <w:r>
        <w:rPr>
          <w:rFonts w:eastAsia="Calibri"/>
          <w:sz w:val="22"/>
          <w:szCs w:val="22"/>
        </w:rPr>
        <w:t>строчка на расстоянии 3,5±0,1 см от шва или от края гульфика;</w:t>
      </w:r>
    </w:p>
    <w:p>
      <w:pPr>
        <w:pStyle w:val="Normal"/>
        <w:suppressAutoHyphens w:val="true"/>
        <w:ind w:firstLine="567"/>
        <w:jc w:val="both"/>
        <w:rPr>
          <w:sz w:val="22"/>
          <w:szCs w:val="22"/>
          <w:lang w:eastAsia="zh-CN"/>
        </w:rPr>
      </w:pPr>
      <w:r>
        <w:rPr>
          <w:rFonts w:eastAsia="Calibri"/>
          <w:sz w:val="22"/>
          <w:szCs w:val="22"/>
        </w:rPr>
        <w:t>строчка на расстоянии 0,7±0,1 см от шва или края настрачивания клапана заднего кармана;</w:t>
      </w:r>
    </w:p>
    <w:p>
      <w:pPr>
        <w:pStyle w:val="Normal"/>
        <w:suppressAutoHyphens w:val="true"/>
        <w:ind w:firstLine="567"/>
        <w:jc w:val="both"/>
        <w:rPr>
          <w:sz w:val="22"/>
          <w:szCs w:val="22"/>
          <w:lang w:eastAsia="zh-CN"/>
        </w:rPr>
      </w:pPr>
      <w:r>
        <w:rPr>
          <w:rFonts w:eastAsia="Calibri"/>
          <w:sz w:val="22"/>
          <w:szCs w:val="22"/>
        </w:rPr>
        <w:t>Строчки нитками 45ЛЛ (в цвет фона):</w:t>
      </w:r>
    </w:p>
    <w:p>
      <w:pPr>
        <w:pStyle w:val="Normal"/>
        <w:suppressAutoHyphens w:val="true"/>
        <w:ind w:firstLine="567"/>
        <w:jc w:val="both"/>
        <w:rPr>
          <w:sz w:val="22"/>
          <w:szCs w:val="22"/>
          <w:lang w:eastAsia="zh-CN"/>
        </w:rPr>
      </w:pPr>
      <w:r>
        <w:rPr>
          <w:rFonts w:eastAsia="Calibri"/>
          <w:sz w:val="22"/>
          <w:szCs w:val="22"/>
        </w:rPr>
        <w:t>на расстоянии 0,1- 0,2 см от края детали - настрачивание текстильной застёжки.</w:t>
      </w:r>
    </w:p>
    <w:p>
      <w:pPr>
        <w:pStyle w:val="Normal"/>
        <w:suppressAutoHyphens w:val="true"/>
        <w:ind w:firstLine="567"/>
        <w:jc w:val="both"/>
        <w:rPr>
          <w:sz w:val="22"/>
          <w:szCs w:val="22"/>
          <w:lang w:eastAsia="zh-CN"/>
        </w:rPr>
      </w:pPr>
      <w:r>
        <w:rPr>
          <w:rFonts w:eastAsia="Calibri"/>
          <w:sz w:val="22"/>
          <w:szCs w:val="22"/>
        </w:rPr>
        <w:t>на расстоянии 0,9±0,1 см от края детали - по низу подкладки передних частей брюк.</w:t>
      </w:r>
    </w:p>
    <w:p>
      <w:pPr>
        <w:pStyle w:val="Normal"/>
        <w:suppressAutoHyphens w:val="true"/>
        <w:ind w:firstLine="567"/>
        <w:jc w:val="both"/>
        <w:rPr>
          <w:sz w:val="22"/>
          <w:szCs w:val="22"/>
          <w:lang w:eastAsia="zh-CN"/>
        </w:rPr>
      </w:pPr>
      <w:r>
        <w:rPr>
          <w:rFonts w:eastAsia="Calibri"/>
          <w:sz w:val="22"/>
          <w:szCs w:val="22"/>
        </w:rPr>
        <w:t>Закрепки выполняют на универсальной машине тройной обратной строчкой или спец. машине:</w:t>
      </w:r>
    </w:p>
    <w:p>
      <w:pPr>
        <w:pStyle w:val="Normal"/>
        <w:suppressAutoHyphens w:val="true"/>
        <w:ind w:firstLine="567"/>
        <w:jc w:val="both"/>
        <w:rPr>
          <w:sz w:val="22"/>
          <w:szCs w:val="22"/>
          <w:lang w:eastAsia="zh-CN"/>
        </w:rPr>
      </w:pPr>
      <w:r>
        <w:rPr>
          <w:rFonts w:eastAsia="Calibri"/>
          <w:sz w:val="22"/>
          <w:szCs w:val="22"/>
        </w:rPr>
        <w:t>- по входу в боковые карманы: верхние – горизонтально на 0,5±0,1 см от шва притачивания пояса, нижние – перпендикулярно входу в карман у бокового шва;</w:t>
      </w:r>
    </w:p>
    <w:p>
      <w:pPr>
        <w:pStyle w:val="Normal"/>
        <w:suppressAutoHyphens w:val="true"/>
        <w:ind w:firstLine="567"/>
        <w:jc w:val="both"/>
        <w:rPr>
          <w:sz w:val="22"/>
          <w:szCs w:val="22"/>
          <w:lang w:eastAsia="zh-CN"/>
        </w:rPr>
      </w:pPr>
      <w:r>
        <w:rPr>
          <w:rFonts w:eastAsia="Calibri"/>
          <w:sz w:val="22"/>
          <w:szCs w:val="22"/>
        </w:rPr>
        <w:t>- вертикально по низу гульфика и по диагонали на фигурной строчке гульфика для закрепления откоска;</w:t>
      </w:r>
    </w:p>
    <w:p>
      <w:pPr>
        <w:pStyle w:val="Normal"/>
        <w:suppressAutoHyphens w:val="true"/>
        <w:ind w:firstLine="567"/>
        <w:jc w:val="both"/>
        <w:rPr>
          <w:sz w:val="22"/>
          <w:szCs w:val="22"/>
          <w:lang w:eastAsia="zh-CN"/>
        </w:rPr>
      </w:pPr>
      <w:r>
        <w:rPr>
          <w:rFonts w:eastAsia="Calibri"/>
          <w:sz w:val="22"/>
          <w:szCs w:val="22"/>
        </w:rPr>
        <w:t>- по верхнему краю шлёвок на расстоянии 0,1 - 0,2 см от сгиба.</w:t>
      </w:r>
    </w:p>
    <w:p>
      <w:pPr>
        <w:pStyle w:val="Normal"/>
        <w:suppressAutoHyphens w:val="true"/>
        <w:ind w:firstLine="567"/>
        <w:jc w:val="both"/>
        <w:rPr>
          <w:sz w:val="22"/>
          <w:szCs w:val="22"/>
          <w:lang w:eastAsia="zh-CN"/>
        </w:rPr>
      </w:pPr>
      <w:r>
        <w:rPr>
          <w:rFonts w:eastAsia="Calibri"/>
          <w:sz w:val="22"/>
          <w:szCs w:val="22"/>
        </w:rPr>
        <w:t>Петлю длиной 2,2±0,1 см обмётывают на левом конце пояса на расстоянии 1,5±0,1 см от края.</w:t>
      </w:r>
    </w:p>
    <w:p>
      <w:pPr>
        <w:pStyle w:val="Normal"/>
        <w:suppressAutoHyphens w:val="true"/>
        <w:ind w:firstLine="567"/>
        <w:jc w:val="both"/>
        <w:rPr>
          <w:sz w:val="22"/>
          <w:szCs w:val="22"/>
          <w:lang w:eastAsia="zh-CN"/>
        </w:rPr>
      </w:pPr>
      <w:r>
        <w:rPr>
          <w:rFonts w:eastAsia="Calibri"/>
          <w:sz w:val="22"/>
          <w:szCs w:val="22"/>
        </w:rPr>
        <w:t>Пуговицу пришивают в соответствии с местоположением петли на правом конце пояса на расстоянии 2,5±0,1 см от края.</w:t>
      </w:r>
    </w:p>
    <w:p>
      <w:pPr>
        <w:pStyle w:val="Normal"/>
        <w:suppressAutoHyphens w:val="true"/>
        <w:ind w:firstLine="567"/>
        <w:jc w:val="both"/>
        <w:rPr>
          <w:sz w:val="22"/>
          <w:szCs w:val="22"/>
          <w:lang w:eastAsia="zh-CN"/>
        </w:rPr>
      </w:pPr>
      <w:r>
        <w:rPr>
          <w:rFonts w:eastAsia="Calibri"/>
          <w:sz w:val="22"/>
          <w:szCs w:val="22"/>
        </w:rPr>
        <w:t>Узлы:</w:t>
      </w:r>
    </w:p>
    <w:p>
      <w:pPr>
        <w:pStyle w:val="Normal"/>
        <w:suppressAutoHyphens w:val="true"/>
        <w:ind w:firstLine="567"/>
        <w:jc w:val="both"/>
        <w:rPr>
          <w:sz w:val="22"/>
          <w:szCs w:val="22"/>
          <w:lang w:eastAsia="zh-CN"/>
        </w:rPr>
      </w:pPr>
      <w:r>
        <w:rPr>
          <w:rFonts w:eastAsia="Calibri"/>
          <w:sz w:val="22"/>
          <w:szCs w:val="22"/>
        </w:rPr>
        <w:t>- на правой задней половинке брюк обрабатывают прорезной карман с обтачкой-листочкой (шириной 1,5±0,1 см в готовом виде). Вход в карман отстрачивают строчкой на 0,1 - 0,2 см по периметру. Над входом в карман на расстоянии 1,0±0,1 см (на 0,5 см - линия прикладывания срезов) настрачивают клапан. На нижний клапан заднего кармана настрачивают мягкую часть текстильной застёжки (петли) длиной 10,0±0,2 см шириной 2,5±0,1 см шириной шва 0,1-0,2 см;</w:t>
      </w:r>
    </w:p>
    <w:p>
      <w:pPr>
        <w:pStyle w:val="Normal"/>
        <w:suppressAutoHyphens w:val="true"/>
        <w:ind w:firstLine="567"/>
        <w:jc w:val="both"/>
        <w:rPr>
          <w:sz w:val="22"/>
          <w:szCs w:val="22"/>
          <w:lang w:eastAsia="zh-CN"/>
        </w:rPr>
      </w:pPr>
      <w:r>
        <w:rPr>
          <w:rFonts w:eastAsia="Calibri"/>
          <w:sz w:val="22"/>
          <w:szCs w:val="22"/>
        </w:rPr>
        <w:t>- пояс брюк обрабатывают обтачным швом;</w:t>
      </w:r>
    </w:p>
    <w:p>
      <w:pPr>
        <w:pStyle w:val="Normal"/>
        <w:suppressAutoHyphens w:val="true"/>
        <w:ind w:firstLine="567"/>
        <w:jc w:val="both"/>
        <w:rPr>
          <w:sz w:val="22"/>
          <w:szCs w:val="22"/>
          <w:lang w:eastAsia="zh-CN"/>
        </w:rPr>
      </w:pPr>
      <w:r>
        <w:rPr>
          <w:rFonts w:eastAsia="Calibri"/>
          <w:sz w:val="22"/>
          <w:szCs w:val="22"/>
        </w:rPr>
        <w:t xml:space="preserve">- низ брюк обрабатывают швом вподгибку с закрытым срезом шириной </w:t>
        <w:br/>
        <w:t xml:space="preserve">3,0±0,1 см. </w:t>
      </w:r>
    </w:p>
    <w:p>
      <w:pPr>
        <w:pStyle w:val="Normal"/>
        <w:suppressAutoHyphens w:val="true"/>
        <w:rPr>
          <w:rFonts w:eastAsia="Calibri"/>
          <w:b/>
          <w:sz w:val="22"/>
          <w:szCs w:val="22"/>
        </w:rPr>
      </w:pPr>
      <w:r>
        <w:rPr>
          <w:rFonts w:eastAsia="Calibri"/>
          <w:b/>
          <w:sz w:val="22"/>
          <w:szCs w:val="22"/>
        </w:rPr>
      </w:r>
    </w:p>
    <w:p>
      <w:pPr>
        <w:pStyle w:val="Normal"/>
        <w:suppressAutoHyphens w:val="true"/>
        <w:ind w:firstLine="567"/>
        <w:jc w:val="both"/>
        <w:rPr>
          <w:rFonts w:eastAsia="Calibri"/>
          <w:sz w:val="22"/>
          <w:szCs w:val="22"/>
        </w:rPr>
      </w:pPr>
      <w:r>
        <w:rPr>
          <w:rFonts w:eastAsia="Calibri"/>
          <w:b/>
          <w:sz w:val="22"/>
          <w:szCs w:val="22"/>
        </w:rPr>
        <w:t>Требования безопасности</w:t>
      </w:r>
    </w:p>
    <w:p>
      <w:pPr>
        <w:pStyle w:val="Normal"/>
        <w:suppressAutoHyphens w:val="true"/>
        <w:ind w:firstLine="567"/>
        <w:jc w:val="both"/>
        <w:rPr>
          <w:rFonts w:eastAsia="Calibri"/>
          <w:sz w:val="22"/>
          <w:szCs w:val="22"/>
        </w:rPr>
      </w:pPr>
      <w:r>
        <w:rPr>
          <w:rFonts w:eastAsia="Calibri"/>
          <w:sz w:val="22"/>
          <w:szCs w:val="22"/>
        </w:rPr>
        <w:t xml:space="preserve">Костюмы не должны относиться к опасной продукции согласно </w:t>
        <w:br/>
        <w:t>ГОСТ 19433-88.</w:t>
      </w:r>
    </w:p>
    <w:p>
      <w:pPr>
        <w:pStyle w:val="Normal"/>
        <w:suppressAutoHyphens w:val="true"/>
        <w:ind w:firstLine="567"/>
        <w:jc w:val="both"/>
        <w:rPr>
          <w:rFonts w:eastAsia="Calibri"/>
          <w:sz w:val="22"/>
          <w:szCs w:val="22"/>
        </w:rPr>
      </w:pPr>
      <w:r>
        <w:rPr>
          <w:rFonts w:eastAsia="Calibri"/>
          <w:sz w:val="22"/>
          <w:szCs w:val="22"/>
        </w:rPr>
      </w:r>
    </w:p>
    <w:p>
      <w:pPr>
        <w:pStyle w:val="Normal"/>
        <w:suppressAutoHyphens w:val="true"/>
        <w:spacing w:lineRule="auto" w:line="276"/>
        <w:ind w:firstLine="567"/>
        <w:jc w:val="both"/>
        <w:rPr>
          <w:rFonts w:eastAsia="Calibri"/>
          <w:sz w:val="22"/>
          <w:szCs w:val="22"/>
        </w:rPr>
      </w:pPr>
      <w:r>
        <w:rPr>
          <w:rFonts w:eastAsia="Calibri"/>
          <w:b/>
          <w:sz w:val="22"/>
          <w:szCs w:val="22"/>
        </w:rPr>
        <w:t>Требования охраны окружающей среды.</w:t>
      </w:r>
    </w:p>
    <w:p>
      <w:pPr>
        <w:pStyle w:val="Normal"/>
        <w:suppressAutoHyphens w:val="true"/>
        <w:spacing w:lineRule="auto" w:line="276"/>
        <w:ind w:firstLine="567"/>
        <w:jc w:val="both"/>
        <w:rPr>
          <w:rFonts w:eastAsia="Calibri"/>
          <w:sz w:val="22"/>
          <w:szCs w:val="22"/>
        </w:rPr>
      </w:pPr>
      <w:r>
        <w:rPr>
          <w:rFonts w:eastAsia="Calibri"/>
          <w:sz w:val="22"/>
          <w:szCs w:val="22"/>
        </w:rPr>
        <w:t>Костюмы не должны являться источником химического, механического, радиационного, электромагнитного, термического и биологического воздействий на окружающую среду.</w:t>
      </w:r>
    </w:p>
    <w:p>
      <w:pPr>
        <w:pStyle w:val="Normal"/>
        <w:suppressAutoHyphens w:val="true"/>
        <w:spacing w:lineRule="auto" w:line="276"/>
        <w:ind w:firstLine="567"/>
        <w:jc w:val="both"/>
        <w:rPr>
          <w:rFonts w:eastAsia="Calibri"/>
          <w:sz w:val="22"/>
          <w:szCs w:val="22"/>
        </w:rPr>
      </w:pPr>
      <w:r>
        <w:rPr>
          <w:rFonts w:eastAsia="Calibri"/>
          <w:sz w:val="22"/>
          <w:szCs w:val="22"/>
        </w:rPr>
      </w:r>
    </w:p>
    <w:p>
      <w:pPr>
        <w:pStyle w:val="Normal"/>
        <w:suppressAutoHyphens w:val="true"/>
        <w:spacing w:lineRule="auto" w:line="276"/>
        <w:ind w:firstLine="567"/>
        <w:jc w:val="both"/>
        <w:rPr>
          <w:rFonts w:eastAsia="Calibri"/>
          <w:sz w:val="22"/>
          <w:szCs w:val="22"/>
        </w:rPr>
      </w:pPr>
      <w:r>
        <w:rPr>
          <w:rFonts w:eastAsia="Calibri"/>
          <w:b/>
          <w:sz w:val="22"/>
          <w:szCs w:val="22"/>
        </w:rPr>
        <w:t>Методы контроля</w:t>
      </w:r>
    </w:p>
    <w:p>
      <w:pPr>
        <w:pStyle w:val="Normal"/>
        <w:suppressAutoHyphens w:val="true"/>
        <w:spacing w:lineRule="auto" w:line="276"/>
        <w:ind w:firstLine="567"/>
        <w:jc w:val="both"/>
        <w:rPr>
          <w:rFonts w:eastAsia="Calibri"/>
          <w:sz w:val="22"/>
          <w:szCs w:val="22"/>
        </w:rPr>
      </w:pPr>
      <w:r>
        <w:rPr>
          <w:rFonts w:eastAsia="Calibri"/>
          <w:sz w:val="22"/>
          <w:szCs w:val="22"/>
        </w:rPr>
        <w:t>Методы контроля качества костюмов - по ГОСТ 4103-82.</w:t>
      </w:r>
    </w:p>
    <w:p>
      <w:pPr>
        <w:pStyle w:val="Normal"/>
        <w:suppressAutoHyphens w:val="true"/>
        <w:spacing w:lineRule="auto" w:line="276"/>
        <w:ind w:firstLine="567"/>
        <w:jc w:val="both"/>
        <w:rPr>
          <w:rFonts w:eastAsia="Calibri"/>
          <w:sz w:val="22"/>
          <w:szCs w:val="22"/>
        </w:rPr>
      </w:pPr>
      <w:r>
        <w:rPr>
          <w:rFonts w:eastAsia="Calibri"/>
          <w:sz w:val="22"/>
          <w:szCs w:val="22"/>
        </w:rPr>
      </w:r>
    </w:p>
    <w:p>
      <w:pPr>
        <w:pStyle w:val="Normal"/>
        <w:suppressAutoHyphens w:val="true"/>
        <w:spacing w:lineRule="auto" w:line="276"/>
        <w:ind w:firstLine="567"/>
        <w:jc w:val="both"/>
        <w:rPr>
          <w:rFonts w:eastAsia="Calibri"/>
          <w:sz w:val="22"/>
          <w:szCs w:val="22"/>
        </w:rPr>
      </w:pPr>
      <w:r>
        <w:rPr>
          <w:rFonts w:eastAsia="Calibri"/>
          <w:b/>
          <w:sz w:val="22"/>
          <w:szCs w:val="22"/>
        </w:rPr>
        <w:t>Транспортирование и хранение</w:t>
      </w:r>
    </w:p>
    <w:p>
      <w:pPr>
        <w:pStyle w:val="Normal"/>
        <w:suppressAutoHyphens w:val="true"/>
        <w:spacing w:lineRule="auto" w:line="276"/>
        <w:ind w:firstLine="567"/>
        <w:jc w:val="both"/>
        <w:rPr>
          <w:rFonts w:eastAsia="Calibri"/>
          <w:sz w:val="22"/>
          <w:szCs w:val="22"/>
        </w:rPr>
      </w:pPr>
      <w:r>
        <w:rPr>
          <w:rFonts w:eastAsia="Calibri"/>
          <w:sz w:val="22"/>
          <w:szCs w:val="22"/>
        </w:rPr>
        <w:t>Транспортирование и хранение костюмов в соответствии по ГОСТ 19159-85. Транспортирование производится всеми видами транспорта в соответствии с правилами перевозок грузов, действующими на конкретном виде транспорта и обеспечивающими сохранность изделий от атмосферных воздействий.</w:t>
      </w:r>
    </w:p>
    <w:p>
      <w:pPr>
        <w:pStyle w:val="Normal"/>
        <w:suppressAutoHyphens w:val="true"/>
        <w:spacing w:lineRule="auto" w:line="276"/>
        <w:ind w:firstLine="567"/>
        <w:jc w:val="both"/>
        <w:rPr>
          <w:rFonts w:eastAsia="Calibri"/>
          <w:sz w:val="22"/>
          <w:szCs w:val="22"/>
        </w:rPr>
      </w:pPr>
      <w:r>
        <w:rPr>
          <w:rFonts w:eastAsia="Calibri"/>
          <w:sz w:val="22"/>
          <w:szCs w:val="22"/>
        </w:rPr>
        <w:t>Костюмы должны храниться в закрытых, чистых, вентилируемых, защищенных от атмосферных воздействий, почвенной влаги и прямого попадания солнечных лучей складских помещениях на стеллажах. Изделия не допускается хранить совместно с веществами, обладающими специфическим запахом.</w:t>
      </w:r>
    </w:p>
    <w:p>
      <w:pPr>
        <w:pStyle w:val="Normal"/>
        <w:suppressAutoHyphens w:val="true"/>
        <w:spacing w:lineRule="auto" w:line="276"/>
        <w:ind w:firstLine="567"/>
        <w:jc w:val="both"/>
        <w:rPr>
          <w:rFonts w:eastAsia="Calibri"/>
          <w:sz w:val="22"/>
          <w:szCs w:val="22"/>
        </w:rPr>
      </w:pPr>
      <w:r>
        <w:rPr>
          <w:rFonts w:eastAsia="Calibri"/>
          <w:sz w:val="22"/>
          <w:szCs w:val="22"/>
        </w:rPr>
        <w:t>Температура хранения изделий должна быть в диапазоне от +5</w:t>
      </w:r>
      <w:r>
        <w:rPr>
          <w:rFonts w:eastAsia="Calibri"/>
          <w:sz w:val="22"/>
          <w:szCs w:val="22"/>
          <w:vertAlign w:val="superscript"/>
        </w:rPr>
        <w:t>0</w:t>
      </w:r>
      <w:r>
        <w:rPr>
          <w:rFonts w:eastAsia="Calibri"/>
          <w:sz w:val="22"/>
          <w:szCs w:val="22"/>
        </w:rPr>
        <w:t>С до +35</w:t>
      </w:r>
      <w:r>
        <w:rPr>
          <w:rFonts w:eastAsia="Calibri"/>
          <w:sz w:val="22"/>
          <w:szCs w:val="22"/>
          <w:vertAlign w:val="superscript"/>
        </w:rPr>
        <w:t>0</w:t>
      </w:r>
      <w:r>
        <w:rPr>
          <w:rFonts w:eastAsia="Calibri"/>
          <w:sz w:val="22"/>
          <w:szCs w:val="22"/>
        </w:rPr>
        <w:t xml:space="preserve">С при относительной влажности воздуха в диапазоне от 50 до 90%. </w:t>
      </w:r>
    </w:p>
    <w:p>
      <w:pPr>
        <w:pStyle w:val="Normal"/>
        <w:suppressAutoHyphens w:val="true"/>
        <w:spacing w:lineRule="auto" w:line="276"/>
        <w:ind w:firstLine="567"/>
        <w:jc w:val="both"/>
        <w:rPr>
          <w:rFonts w:eastAsia="Calibri"/>
          <w:sz w:val="22"/>
          <w:szCs w:val="22"/>
        </w:rPr>
      </w:pPr>
      <w:r>
        <w:rPr>
          <w:rFonts w:eastAsia="Calibri"/>
          <w:b/>
          <w:sz w:val="22"/>
          <w:szCs w:val="22"/>
        </w:rPr>
        <w:t>Гарантия поставщика</w:t>
      </w:r>
    </w:p>
    <w:p>
      <w:pPr>
        <w:pStyle w:val="Normal"/>
        <w:suppressAutoHyphens w:val="true"/>
        <w:spacing w:lineRule="auto" w:line="276"/>
        <w:ind w:firstLine="567"/>
        <w:jc w:val="both"/>
        <w:rPr>
          <w:rFonts w:eastAsia="Calibri"/>
          <w:sz w:val="22"/>
          <w:szCs w:val="22"/>
        </w:rPr>
      </w:pPr>
      <w:r>
        <w:rPr>
          <w:rFonts w:eastAsia="Calibri"/>
          <w:sz w:val="22"/>
          <w:szCs w:val="22"/>
        </w:rPr>
        <w:t>Поставщик гарантирует замену костюмов при несоответствии их качества требованиям настоящего технического задания при условии соблюдения потребителем правил транспортирования, хранения и эксплуатации в течение всего гарантийного срока.</w:t>
      </w:r>
    </w:p>
    <w:p>
      <w:pPr>
        <w:pStyle w:val="Normal"/>
        <w:suppressAutoHyphens w:val="true"/>
        <w:spacing w:lineRule="auto" w:line="276"/>
        <w:ind w:firstLine="567"/>
        <w:jc w:val="both"/>
        <w:rPr>
          <w:rFonts w:eastAsia="Calibri"/>
          <w:sz w:val="22"/>
          <w:szCs w:val="22"/>
        </w:rPr>
      </w:pPr>
      <w:r>
        <w:rPr>
          <w:rFonts w:eastAsia="Calibri"/>
          <w:sz w:val="22"/>
          <w:szCs w:val="22"/>
        </w:rPr>
        <w:t>Гарантийный срок хранения - 10 лет.</w:t>
      </w:r>
    </w:p>
    <w:p>
      <w:pPr>
        <w:pStyle w:val="Normal"/>
        <w:suppressAutoHyphens w:val="true"/>
        <w:spacing w:lineRule="auto" w:line="276"/>
        <w:ind w:firstLine="567"/>
        <w:jc w:val="both"/>
        <w:rPr>
          <w:rFonts w:eastAsia="Calibri"/>
          <w:sz w:val="22"/>
          <w:szCs w:val="22"/>
        </w:rPr>
      </w:pPr>
      <w:r>
        <w:rPr>
          <w:rFonts w:eastAsia="Calibri"/>
          <w:sz w:val="22"/>
          <w:szCs w:val="22"/>
        </w:rPr>
        <w:t>Гарантийный срок эксплуатации - 2 года.</w:t>
      </w:r>
    </w:p>
    <w:p>
      <w:pPr>
        <w:pStyle w:val="Normal"/>
        <w:suppressAutoHyphens w:val="true"/>
        <w:spacing w:lineRule="auto" w:line="276"/>
        <w:ind w:firstLine="567"/>
        <w:jc w:val="both"/>
        <w:rPr>
          <w:rFonts w:eastAsia="Calibri"/>
          <w:sz w:val="22"/>
          <w:szCs w:val="22"/>
        </w:rPr>
      </w:pPr>
      <w:r>
        <w:rPr>
          <w:rFonts w:eastAsia="Calibri"/>
          <w:sz w:val="22"/>
          <w:szCs w:val="22"/>
        </w:rPr>
        <w:t xml:space="preserve">Костюмы должны быть новыми, не бывшими в употреблении, </w:t>
        <w:br/>
        <w:t>не проходившими ремонт, изготовленными  не ранее 2025  года.</w:t>
      </w:r>
      <w:bookmarkStart w:id="4" w:name="OLE_LINK6"/>
      <w:bookmarkStart w:id="5" w:name="OLE_LINK5"/>
      <w:r>
        <w:rPr>
          <w:rFonts w:eastAsia="Calibri"/>
          <w:sz w:val="22"/>
          <w:szCs w:val="22"/>
        </w:rPr>
        <w:t xml:space="preserve"> </w:t>
      </w:r>
    </w:p>
    <w:p>
      <w:pPr>
        <w:pStyle w:val="Normal"/>
        <w:suppressAutoHyphens w:val="true"/>
        <w:spacing w:lineRule="auto" w:line="276"/>
        <w:ind w:firstLine="567"/>
        <w:jc w:val="both"/>
        <w:rPr>
          <w:bCs/>
          <w:sz w:val="22"/>
          <w:szCs w:val="22"/>
        </w:rPr>
      </w:pPr>
      <w:bookmarkEnd w:id="4"/>
      <w:bookmarkEnd w:id="5"/>
      <w:r>
        <w:rPr>
          <w:rFonts w:eastAsia="Calibri"/>
          <w:sz w:val="28"/>
          <w:szCs w:val="28"/>
          <w:lang w:eastAsia="en-US"/>
        </w:rPr>
        <w:tab/>
        <w:t xml:space="preserve"> </w:t>
        <w:tab/>
        <w:tab/>
      </w:r>
    </w:p>
    <w:p>
      <w:pPr>
        <w:pStyle w:val="ListParagraph"/>
        <w:numPr>
          <w:ilvl w:val="0"/>
          <w:numId w:val="15"/>
        </w:numPr>
        <w:tabs>
          <w:tab w:val="clear" w:pos="709"/>
          <w:tab w:val="left" w:pos="0" w:leader="none"/>
        </w:tabs>
        <w:ind w:firstLine="567" w:left="142"/>
        <w:jc w:val="center"/>
        <w:rPr>
          <w:b/>
          <w:sz w:val="28"/>
          <w:szCs w:val="28"/>
        </w:rPr>
      </w:pPr>
      <w:r>
        <w:rPr>
          <w:b/>
          <w:sz w:val="28"/>
          <w:szCs w:val="28"/>
        </w:rPr>
        <w:t>Требования к доставке товара</w:t>
      </w:r>
    </w:p>
    <w:p>
      <w:pPr>
        <w:pStyle w:val="Normal"/>
        <w:tabs>
          <w:tab w:val="clear" w:pos="709"/>
          <w:tab w:val="left" w:pos="0" w:leader="none"/>
        </w:tabs>
        <w:ind w:firstLine="567" w:left="142"/>
        <w:rPr>
          <w:bCs/>
          <w:sz w:val="22"/>
          <w:szCs w:val="22"/>
        </w:rPr>
      </w:pPr>
      <w:r>
        <w:rPr>
          <w:bCs/>
          <w:sz w:val="22"/>
          <w:szCs w:val="22"/>
        </w:rPr>
      </w:r>
    </w:p>
    <w:p>
      <w:pPr>
        <w:pStyle w:val="Normal"/>
        <w:tabs>
          <w:tab w:val="clear" w:pos="709"/>
          <w:tab w:val="left" w:pos="0" w:leader="none"/>
        </w:tabs>
        <w:ind w:firstLine="567" w:left="142"/>
        <w:jc w:val="both"/>
        <w:rPr>
          <w:bCs/>
          <w:sz w:val="22"/>
          <w:szCs w:val="22"/>
        </w:rPr>
      </w:pPr>
      <w:r>
        <w:rPr>
          <w:bCs/>
          <w:sz w:val="22"/>
          <w:szCs w:val="22"/>
        </w:rPr>
        <w:t xml:space="preserve">1. Срок поставки товара: с 10 сентября в течение 15 (пятнадцати) рабочих дней. Более ранняя поставка, точная дата и время поставки согласовываются Поставщиком с Заказчиком. Товар поставляется одной партией. Выбор способа доставки принадлежит Поставщику. </w:t>
      </w:r>
    </w:p>
    <w:p>
      <w:pPr>
        <w:pStyle w:val="Normal"/>
        <w:tabs>
          <w:tab w:val="clear" w:pos="709"/>
          <w:tab w:val="left" w:pos="0" w:leader="none"/>
        </w:tabs>
        <w:ind w:firstLine="567" w:left="142"/>
        <w:jc w:val="both"/>
        <w:rPr>
          <w:bCs/>
          <w:sz w:val="22"/>
          <w:szCs w:val="22"/>
        </w:rPr>
      </w:pPr>
      <w:r>
        <w:rPr>
          <w:bCs/>
          <w:sz w:val="22"/>
          <w:szCs w:val="22"/>
        </w:rPr>
        <w:t>2. Адрес доставки товара: 142281, Московская область, г. Протвино, ул. Дружбы, д. 1А.</w:t>
      </w:r>
    </w:p>
    <w:p>
      <w:pPr>
        <w:pStyle w:val="Normal"/>
        <w:tabs>
          <w:tab w:val="clear" w:pos="709"/>
          <w:tab w:val="left" w:pos="0" w:leader="none"/>
        </w:tabs>
        <w:ind w:firstLine="567" w:left="142"/>
        <w:jc w:val="both"/>
        <w:rPr>
          <w:bCs/>
          <w:sz w:val="22"/>
          <w:szCs w:val="22"/>
        </w:rPr>
      </w:pPr>
      <w:r>
        <w:rPr>
          <w:bCs/>
          <w:sz w:val="22"/>
          <w:szCs w:val="22"/>
        </w:rPr>
        <w:t>3. Доставка товара осуществляется средствами и силами Поставщика и за его счет.</w:t>
      </w:r>
    </w:p>
    <w:p>
      <w:pPr>
        <w:pStyle w:val="Normal"/>
        <w:tabs>
          <w:tab w:val="clear" w:pos="709"/>
          <w:tab w:val="left" w:pos="0" w:leader="none"/>
        </w:tabs>
        <w:ind w:firstLine="567" w:left="142"/>
        <w:jc w:val="center"/>
        <w:rPr>
          <w:b/>
          <w:sz w:val="22"/>
          <w:szCs w:val="22"/>
        </w:rPr>
      </w:pPr>
      <w:r>
        <w:rPr>
          <w:b/>
          <w:sz w:val="22"/>
          <w:szCs w:val="22"/>
        </w:rPr>
      </w:r>
    </w:p>
    <w:p>
      <w:pPr>
        <w:pStyle w:val="ListParagraph"/>
        <w:numPr>
          <w:ilvl w:val="0"/>
          <w:numId w:val="15"/>
        </w:numPr>
        <w:tabs>
          <w:tab w:val="clear" w:pos="709"/>
          <w:tab w:val="left" w:pos="0" w:leader="none"/>
        </w:tabs>
        <w:ind w:firstLine="567" w:left="142"/>
        <w:jc w:val="center"/>
        <w:rPr>
          <w:b/>
          <w:sz w:val="28"/>
          <w:szCs w:val="28"/>
        </w:rPr>
      </w:pPr>
      <w:r>
        <w:rPr>
          <w:b/>
          <w:sz w:val="28"/>
          <w:szCs w:val="28"/>
        </w:rPr>
        <w:t>Правила приемки</w:t>
      </w:r>
    </w:p>
    <w:p>
      <w:pPr>
        <w:pStyle w:val="Normal"/>
        <w:tabs>
          <w:tab w:val="clear" w:pos="709"/>
          <w:tab w:val="left" w:pos="142" w:leader="none"/>
        </w:tabs>
        <w:ind w:firstLine="709" w:left="142"/>
        <w:jc w:val="both"/>
        <w:rPr>
          <w:sz w:val="22"/>
          <w:szCs w:val="22"/>
        </w:rPr>
      </w:pPr>
      <w:r>
        <w:rPr>
          <w:sz w:val="22"/>
          <w:szCs w:val="22"/>
        </w:rPr>
        <w:t>Экспертиза и приемка продукции на соответствие требованиям нормативно-технической   документации осуществляется Заказчиком (уполномоченной организацией, рабочей группой).</w:t>
      </w:r>
    </w:p>
    <w:p>
      <w:pPr>
        <w:pStyle w:val="ListParagraph"/>
        <w:numPr>
          <w:ilvl w:val="1"/>
          <w:numId w:val="16"/>
        </w:numPr>
        <w:tabs>
          <w:tab w:val="clear" w:pos="709"/>
          <w:tab w:val="left" w:pos="0" w:leader="none"/>
        </w:tabs>
        <w:ind w:firstLine="567" w:left="142"/>
        <w:jc w:val="both"/>
        <w:rPr>
          <w:sz w:val="22"/>
          <w:szCs w:val="22"/>
        </w:rPr>
      </w:pPr>
      <w:r>
        <w:rPr>
          <w:sz w:val="22"/>
          <w:szCs w:val="22"/>
        </w:rPr>
        <w:t>Для определения соответствия продукции требованиям Заказчика и осуществления приемки этой продукции, Поставщик не позднее 10 (десяти) рабочих дней с даты заключения настоящего Контракта представляет Заказчику, в соответствии с техническим заданием образцы-эталоны (по две единицы каждого вида продукции), разработанную нормативно - техническую документацию в 2-х (двух) экземплярах.</w:t>
      </w:r>
    </w:p>
    <w:p>
      <w:pPr>
        <w:pStyle w:val="ListParagraph"/>
        <w:numPr>
          <w:ilvl w:val="1"/>
          <w:numId w:val="16"/>
        </w:numPr>
        <w:tabs>
          <w:tab w:val="clear" w:pos="709"/>
          <w:tab w:val="left" w:pos="0" w:leader="none"/>
        </w:tabs>
        <w:ind w:firstLine="567" w:left="142"/>
        <w:jc w:val="both"/>
        <w:rPr>
          <w:sz w:val="22"/>
          <w:szCs w:val="22"/>
        </w:rPr>
      </w:pPr>
      <w:r>
        <w:rPr>
          <w:sz w:val="22"/>
          <w:szCs w:val="22"/>
        </w:rPr>
        <w:t xml:space="preserve"> </w:t>
      </w:r>
      <w:r>
        <w:rPr>
          <w:sz w:val="22"/>
          <w:szCs w:val="22"/>
        </w:rPr>
        <w:t>Заказчик утверждает образцы-эталоны, контрольные образцы продукции и НТД Актом соответствия в срок не позднее 10 (десяти) рабочих дней со дня предоставления их Поставщиком Заказчику.</w:t>
      </w:r>
    </w:p>
    <w:p>
      <w:pPr>
        <w:pStyle w:val="Normal"/>
        <w:tabs>
          <w:tab w:val="clear" w:pos="709"/>
          <w:tab w:val="left" w:pos="0" w:leader="none"/>
        </w:tabs>
        <w:ind w:firstLine="567" w:left="142"/>
        <w:jc w:val="both"/>
        <w:rPr>
          <w:sz w:val="22"/>
          <w:szCs w:val="22"/>
        </w:rPr>
      </w:pPr>
      <w:r>
        <w:rPr>
          <w:sz w:val="22"/>
          <w:szCs w:val="22"/>
        </w:rPr>
        <w:t>Соответствие/несоответствие образцов-эталонов, контрольных образцов продукции и НТД требованиям Заказчика подтверждается утверждением Заказчиком Акта соответствия/несоответствия требованиям Заказчика образцов-эталонов, контрольных образцов продукции и НТД (далее – Акт соответствия/несоответствия).</w:t>
      </w:r>
    </w:p>
    <w:p>
      <w:pPr>
        <w:pStyle w:val="ListParagraph"/>
        <w:numPr>
          <w:ilvl w:val="1"/>
          <w:numId w:val="16"/>
        </w:numPr>
        <w:tabs>
          <w:tab w:val="clear" w:pos="709"/>
          <w:tab w:val="left" w:pos="0" w:leader="none"/>
        </w:tabs>
        <w:ind w:firstLine="567" w:left="142"/>
        <w:jc w:val="both"/>
        <w:rPr>
          <w:sz w:val="22"/>
          <w:szCs w:val="22"/>
        </w:rPr>
      </w:pPr>
      <w:r>
        <w:rPr>
          <w:sz w:val="22"/>
          <w:szCs w:val="22"/>
        </w:rPr>
        <w:t>В случае непредставления Поставщиком в адрес Заказчика образцов-эталонов, контрольных образцов продукции и НТД, Заказчик вправе расторгнуть Контракт в одностороннем порядке, в связи с нарушением Поставщиком существенных условий Контракта.</w:t>
      </w:r>
    </w:p>
    <w:p>
      <w:pPr>
        <w:pStyle w:val="ListParagraph"/>
        <w:numPr>
          <w:ilvl w:val="1"/>
          <w:numId w:val="16"/>
        </w:numPr>
        <w:tabs>
          <w:tab w:val="clear" w:pos="709"/>
          <w:tab w:val="left" w:pos="0" w:leader="none"/>
        </w:tabs>
        <w:jc w:val="both"/>
        <w:rPr>
          <w:sz w:val="22"/>
          <w:szCs w:val="22"/>
        </w:rPr>
      </w:pPr>
      <w:r>
        <w:rPr>
          <w:sz w:val="22"/>
          <w:szCs w:val="22"/>
        </w:rPr>
        <w:t xml:space="preserve">     </w:t>
      </w:r>
      <w:r>
        <w:rPr>
          <w:sz w:val="22"/>
          <w:szCs w:val="22"/>
        </w:rPr>
        <w:t>Образец-эталон (поставляемого имущества) не входит в общее количество (объем) товара.</w:t>
      </w:r>
    </w:p>
    <w:p>
      <w:pPr>
        <w:pStyle w:val="Normal"/>
        <w:tabs>
          <w:tab w:val="clear" w:pos="709"/>
          <w:tab w:val="left" w:pos="0" w:leader="none"/>
        </w:tabs>
        <w:ind w:firstLine="567" w:left="142"/>
        <w:jc w:val="both"/>
        <w:rPr>
          <w:sz w:val="22"/>
          <w:szCs w:val="22"/>
        </w:rPr>
      </w:pPr>
      <w:r>
        <w:rPr>
          <w:sz w:val="22"/>
          <w:szCs w:val="22"/>
        </w:rPr>
        <w:t xml:space="preserve">(В случае необходимости, дополнительные требования могут быть добавлены Заказчиком в соответствии с требованиями законодательства РФ). </w:t>
      </w:r>
    </w:p>
    <w:p>
      <w:pPr>
        <w:pStyle w:val="ListParagraph"/>
        <w:numPr>
          <w:ilvl w:val="1"/>
          <w:numId w:val="17"/>
        </w:numPr>
        <w:tabs>
          <w:tab w:val="left" w:pos="0" w:leader="none"/>
          <w:tab w:val="left" w:pos="709" w:leader="none"/>
          <w:tab w:val="left" w:pos="1276" w:leader="none"/>
        </w:tabs>
        <w:ind w:firstLine="567" w:left="142"/>
        <w:jc w:val="both"/>
        <w:rPr>
          <w:sz w:val="22"/>
          <w:szCs w:val="22"/>
        </w:rPr>
      </w:pPr>
      <w:r>
        <w:rPr>
          <w:sz w:val="22"/>
          <w:szCs w:val="22"/>
        </w:rPr>
        <w:t xml:space="preserve">  </w:t>
      </w:r>
      <w:r>
        <w:rPr>
          <w:sz w:val="22"/>
          <w:szCs w:val="22"/>
        </w:rPr>
        <w:t>Не позднее 20 (двадцати) рабочих дней со дня оказанной услуги, поставленного товара и предоставления расчетно-платежных документов Заказчик проверяет соответствие оказанной услуги, поставленного товара требованиям настоящего Контракта и при отсутствии недостатков члены приемочной комиссии Заказчика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w:t>
      </w:r>
    </w:p>
    <w:p>
      <w:pPr>
        <w:pStyle w:val="Normal"/>
        <w:tabs>
          <w:tab w:val="clear" w:pos="709"/>
          <w:tab w:val="left" w:pos="0" w:leader="none"/>
        </w:tabs>
        <w:ind w:firstLine="567" w:left="142"/>
        <w:jc w:val="both"/>
        <w:rPr>
          <w:color w:val="FF0000"/>
          <w:sz w:val="22"/>
          <w:szCs w:val="22"/>
        </w:rPr>
      </w:pPr>
      <w:r>
        <w:rPr>
          <w:sz w:val="22"/>
          <w:szCs w:val="22"/>
        </w:rPr>
        <w:t>В цену Товара включаются все расходы Поставщика, производимые им в процессе выполнения обязательств по Контракту, в том числе на доставку, хранение, погрузку, разгрузку, привлечение субподрядчиков (соисполнителей), проведение экспертных испытаний, налогов, сборов и других обязательных платежей, установленных законодательством Российской Федерации.</w:t>
      </w:r>
    </w:p>
    <w:p>
      <w:pPr>
        <w:pStyle w:val="Normal"/>
        <w:tabs>
          <w:tab w:val="clear" w:pos="709"/>
          <w:tab w:val="left" w:pos="0" w:leader="none"/>
        </w:tabs>
        <w:ind w:firstLine="567" w:left="142"/>
        <w:jc w:val="both"/>
        <w:rPr>
          <w:sz w:val="24"/>
          <w:szCs w:val="24"/>
        </w:rPr>
      </w:pPr>
      <w:r>
        <w:rPr>
          <w:sz w:val="24"/>
          <w:szCs w:val="24"/>
        </w:rPr>
      </w:r>
    </w:p>
    <w:sectPr>
      <w:headerReference w:type="even" r:id="rId21"/>
      <w:headerReference w:type="default" r:id="rId22"/>
      <w:headerReference w:type="first" r:id="rId23"/>
      <w:footerReference w:type="even" r:id="rId24"/>
      <w:footerReference w:type="default" r:id="rId25"/>
      <w:footerReference w:type="first" r:id="rId26"/>
      <w:type w:val="nextPage"/>
      <w:pgSz w:w="11906" w:h="16838"/>
      <w:pgMar w:left="1134" w:right="567" w:gutter="0" w:header="709" w:top="1134" w:footer="0" w:bottom="709"/>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Baltica">
    <w:charset w:val="01"/>
    <w:family w:val="roman"/>
    <w:pitch w:val="default"/>
  </w:font>
  <w:font w:name="Tahoma">
    <w:charset w:val="01"/>
    <w:family w:val="roman"/>
    <w:pitch w:val="default"/>
  </w:font>
  <w:font w:name="Segoe UI">
    <w:charset w:val="01"/>
    <w:family w:val="roman"/>
    <w:pitch w:val="default"/>
  </w:font>
  <w:font w:name="Courier New">
    <w:charset w:val="01"/>
    <w:family w:val="roman"/>
    <w:pitch w:val="default"/>
  </w:font>
  <w:font w:name="Cambria">
    <w:charset w:val="01"/>
    <w:family w:val="roman"/>
    <w:pitch w:val="default"/>
  </w:font>
  <w:font w:name="Calibri Light">
    <w:charset w:val="01"/>
    <w:family w:val="roman"/>
    <w:pitch w:val="default"/>
  </w:font>
  <w:font w:name="Consolas">
    <w:charset w:val="01"/>
    <w:family w:val="roman"/>
    <w:pitch w:val="default"/>
  </w:font>
  <w:font w:name="Sylfaen">
    <w:charset w:val="01"/>
    <w:family w:val="roman"/>
    <w:pitch w:val="default"/>
  </w:font>
  <w:font w:name="Microsoft Sans Serif">
    <w:charset w:val="01"/>
    <w:family w:val="roman"/>
    <w:pitch w:val="default"/>
  </w:font>
  <w:font w:name="Trebuchet MS">
    <w:charset w:val="01"/>
    <w:family w:val="roman"/>
    <w:pitch w:val="default"/>
  </w:font>
  <w:font w:name="Verdana">
    <w:charset w:val="01"/>
    <w:family w:val="roman"/>
    <w:pitch w:val="default"/>
  </w:font>
  <w:font w:name="Lucida Sans Unicode">
    <w:charset w:val="01"/>
    <w:family w:val="roman"/>
    <w:pitch w:val="default"/>
  </w:font>
  <w:font w:name="PT Astra Serif">
    <w:charset w:val="01"/>
    <w:family w:val="roman"/>
    <w:pitch w:val="default"/>
  </w:font>
  <w:font w:name="TimesDL">
    <w:charset w:val="01"/>
    <w:family w:val="roman"/>
    <w:pitch w:val="default"/>
  </w:font>
  <w:font w:name="Times New Roman CYR">
    <w:charset w:val="01"/>
    <w:family w:val="roman"/>
    <w:pitch w:val="default"/>
  </w:font>
  <w:font w:name="Garamond MT">
    <w:charset w:val="01"/>
    <w:family w:val="roman"/>
    <w:pitch w:val="default"/>
  </w:font>
  <w:font w:name="Arial Black">
    <w:charset w:val="01"/>
    <w:family w:val="roman"/>
    <w:pitch w:val="default"/>
  </w:font>
  <w:font w:name="Century Schoolbook">
    <w:charset w:val="01"/>
    <w:family w:val="roman"/>
    <w:pitch w:val="default"/>
  </w:font>
  <w:font w:name="GaramondC">
    <w:charset w:val="01"/>
    <w:family w:val="roman"/>
    <w:pitch w:val="default"/>
  </w:font>
  <w:font w:name="TimesET">
    <w:charset w:val="01"/>
    <w:family w:val="roman"/>
    <w:pitch w:val="default"/>
  </w:font>
  <w:font w:name="Arial Narrow">
    <w:charset w:val="01"/>
    <w:family w:val="roman"/>
    <w:pitch w:val="default"/>
  </w:font>
  <w:font w:name="Courier">
    <w:altName w:val="Courier New"/>
    <w:charset w:val="01"/>
    <w:family w:val="roman"/>
    <w:pitch w:val="default"/>
  </w:font>
  <w:font w:name="GaramondNarrowC">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 w:name="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9480947"/>
    </w:sdtPr>
    <w:sdtContent>
      <w:p>
        <w:pPr>
          <w:pStyle w:val="Footer"/>
          <w:jc w:val="center"/>
          <w:rPr/>
        </w:pPr>
        <w:r>
          <w:rPr/>
          <w:fldChar w:fldCharType="begin"/>
        </w:r>
        <w:r>
          <w:rPr/>
          <w:instrText xml:space="preserve"> PAGE </w:instrText>
        </w:r>
        <w:r>
          <w:rPr/>
          <w:fldChar w:fldCharType="separate"/>
        </w:r>
        <w:r>
          <w:rPr/>
          <w:t>6</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9480947"/>
    </w:sdtPr>
    <w:sdtContent>
      <w:p>
        <w:pPr>
          <w:pStyle w:val="Footer"/>
          <w:jc w:val="center"/>
          <w:rPr/>
        </w:pPr>
        <w:r>
          <w:rPr/>
          <w:fldChar w:fldCharType="begin"/>
        </w:r>
        <w:r>
          <w:rPr/>
          <w:instrText xml:space="preserve"> PAGE </w:instrText>
        </w:r>
        <w:r>
          <w:rPr/>
          <w:fldChar w:fldCharType="separate"/>
        </w:r>
        <w:r>
          <w:rPr/>
          <w:t>9</w:t>
        </w:r>
        <w:r>
          <w:rPr/>
          <w:fldChar w:fldCharType="end"/>
        </w:r>
      </w:p>
      <w:p>
        <w:pPr>
          <w:pStyle w:val="Footer"/>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9480947"/>
    </w:sdtPr>
    <w:sdtContent>
      <w:p>
        <w:pPr>
          <w:pStyle w:val="Footer"/>
          <w:jc w:val="center"/>
          <w:rPr/>
        </w:pPr>
        <w:r>
          <w:rPr/>
          <w:fldChar w:fldCharType="begin"/>
        </w:r>
        <w:r>
          <w:rPr/>
          <w:instrText xml:space="preserve"> PAGE </w:instrText>
        </w:r>
        <w:r>
          <w:rPr/>
          <w:fldChar w:fldCharType="separate"/>
        </w:r>
        <w:r>
          <w:rPr/>
          <w:t>9</w:t>
        </w:r>
        <w:r>
          <w:rPr/>
          <w:fldChar w:fldCharType="end"/>
        </w:r>
      </w:p>
      <w:p>
        <w:pPr>
          <w:pStyle w:val="Footer"/>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2">
              <wp:simplePos x="0" y="0"/>
              <wp:positionH relativeFrom="margin">
                <wp:align>center</wp:align>
              </wp:positionH>
              <wp:positionV relativeFrom="paragraph">
                <wp:posOffset>635</wp:posOffset>
              </wp:positionV>
              <wp:extent cx="14605" cy="14605"/>
              <wp:effectExtent l="0" t="0" r="0" b="0"/>
              <wp:wrapSquare wrapText="bothSides"/>
              <wp:docPr id="14" name="Врезка4"/>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Врезка4" path="m0,0l-2147483645,0l-2147483645,-2147483646l0,-2147483646xe" stroked="f" o:allowincell="f" style="position:absolute;margin-left:0pt;margin-top:0.05pt;width:1.1pt;height:1.1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p>
    <w:pPr>
      <w:pStyle w:val="Normal"/>
      <w:rPr/>
    </w:pPr>
    <w:r>
      <w:rPr/>
    </w:r>
  </w:p>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479" w:hanging="360"/>
      </w:pPr>
      <w:rPr/>
    </w:lvl>
    <w:lvl w:ilvl="1">
      <w:start w:val="1"/>
      <w:numFmt w:val="lowerLetter"/>
      <w:lvlText w:val="%2."/>
      <w:lvlJc w:val="left"/>
      <w:pPr>
        <w:tabs>
          <w:tab w:val="num" w:pos="0"/>
        </w:tabs>
        <w:ind w:left="4199" w:hanging="360"/>
      </w:pPr>
      <w:rPr/>
    </w:lvl>
    <w:lvl w:ilvl="2">
      <w:start w:val="1"/>
      <w:numFmt w:val="lowerRoman"/>
      <w:lvlText w:val="%3."/>
      <w:lvlJc w:val="right"/>
      <w:pPr>
        <w:tabs>
          <w:tab w:val="num" w:pos="0"/>
        </w:tabs>
        <w:ind w:left="4919" w:hanging="180"/>
      </w:pPr>
      <w:rPr/>
    </w:lvl>
    <w:lvl w:ilvl="3">
      <w:start w:val="1"/>
      <w:numFmt w:val="decimal"/>
      <w:lvlText w:val="%4."/>
      <w:lvlJc w:val="left"/>
      <w:pPr>
        <w:tabs>
          <w:tab w:val="num" w:pos="0"/>
        </w:tabs>
        <w:ind w:left="5639" w:hanging="360"/>
      </w:pPr>
      <w:rPr/>
    </w:lvl>
    <w:lvl w:ilvl="4">
      <w:start w:val="1"/>
      <w:numFmt w:val="lowerLetter"/>
      <w:lvlText w:val="%5."/>
      <w:lvlJc w:val="left"/>
      <w:pPr>
        <w:tabs>
          <w:tab w:val="num" w:pos="0"/>
        </w:tabs>
        <w:ind w:left="6359" w:hanging="360"/>
      </w:pPr>
      <w:rPr/>
    </w:lvl>
    <w:lvl w:ilvl="5">
      <w:start w:val="1"/>
      <w:numFmt w:val="lowerRoman"/>
      <w:lvlText w:val="%6."/>
      <w:lvlJc w:val="right"/>
      <w:pPr>
        <w:tabs>
          <w:tab w:val="num" w:pos="0"/>
        </w:tabs>
        <w:ind w:left="7079" w:hanging="180"/>
      </w:pPr>
      <w:rPr/>
    </w:lvl>
    <w:lvl w:ilvl="6">
      <w:start w:val="1"/>
      <w:numFmt w:val="decimal"/>
      <w:lvlText w:val="%7."/>
      <w:lvlJc w:val="left"/>
      <w:pPr>
        <w:tabs>
          <w:tab w:val="num" w:pos="0"/>
        </w:tabs>
        <w:ind w:left="7799" w:hanging="360"/>
      </w:pPr>
      <w:rPr/>
    </w:lvl>
    <w:lvl w:ilvl="7">
      <w:start w:val="1"/>
      <w:numFmt w:val="lowerLetter"/>
      <w:lvlText w:val="%8."/>
      <w:lvlJc w:val="left"/>
      <w:pPr>
        <w:tabs>
          <w:tab w:val="num" w:pos="0"/>
        </w:tabs>
        <w:ind w:left="8519" w:hanging="360"/>
      </w:pPr>
      <w:rPr/>
    </w:lvl>
    <w:lvl w:ilvl="8">
      <w:start w:val="1"/>
      <w:numFmt w:val="lowerRoman"/>
      <w:lvlText w:val="%9."/>
      <w:lvlJc w:val="right"/>
      <w:pPr>
        <w:tabs>
          <w:tab w:val="num" w:pos="0"/>
        </w:tabs>
        <w:ind w:left="9239" w:hanging="180"/>
      </w:pPr>
      <w:rPr/>
    </w:lvl>
  </w:abstractNum>
  <w:abstractNum w:abstractNumId="2">
    <w:lvl w:ilvl="0">
      <w:start w:val="3"/>
      <w:numFmt w:val="decimal"/>
      <w:lvlText w:val="%1."/>
      <w:lvlJc w:val="left"/>
      <w:pPr>
        <w:tabs>
          <w:tab w:val="num" w:pos="1020"/>
        </w:tabs>
        <w:ind w:left="1020" w:hanging="1020"/>
      </w:pPr>
      <w:rPr/>
    </w:lvl>
    <w:lvl w:ilvl="1">
      <w:start w:val="1"/>
      <w:numFmt w:val="decimal"/>
      <w:lvlText w:val="%1.%2."/>
      <w:lvlJc w:val="left"/>
      <w:pPr>
        <w:tabs>
          <w:tab w:val="num" w:pos="1560"/>
        </w:tabs>
        <w:ind w:left="1560" w:hanging="1020"/>
      </w:pPr>
      <w:rPr>
        <w:b w:val="false"/>
      </w:rPr>
    </w:lvl>
    <w:lvl w:ilvl="2">
      <w:start w:val="1"/>
      <w:numFmt w:val="decimal"/>
      <w:lvlText w:val="%1.%2.%3."/>
      <w:lvlJc w:val="left"/>
      <w:pPr>
        <w:tabs>
          <w:tab w:val="num" w:pos="2100"/>
        </w:tabs>
        <w:ind w:left="2100" w:hanging="1020"/>
      </w:pPr>
      <w:rPr/>
    </w:lvl>
    <w:lvl w:ilvl="3">
      <w:start w:val="1"/>
      <w:numFmt w:val="decimal"/>
      <w:lvlText w:val="%1.%2.%3.%4."/>
      <w:lvlJc w:val="left"/>
      <w:pPr>
        <w:tabs>
          <w:tab w:val="num" w:pos="2640"/>
        </w:tabs>
        <w:ind w:left="2640" w:hanging="1020"/>
      </w:pPr>
      <w:rPr/>
    </w:lvl>
    <w:lvl w:ilvl="4">
      <w:start w:val="1"/>
      <w:numFmt w:val="decimal"/>
      <w:lvlText w:val="%1.%2.%3.%4.%5."/>
      <w:lvlJc w:val="left"/>
      <w:pPr>
        <w:tabs>
          <w:tab w:val="num" w:pos="3240"/>
        </w:tabs>
        <w:ind w:left="3240" w:hanging="1080"/>
      </w:pPr>
      <w:rPr/>
    </w:lvl>
    <w:lvl w:ilvl="5">
      <w:start w:val="1"/>
      <w:numFmt w:val="decimal"/>
      <w:lvlText w:val="%1.%2.%3.%4.%5.%6."/>
      <w:lvlJc w:val="left"/>
      <w:pPr>
        <w:tabs>
          <w:tab w:val="num" w:pos="3780"/>
        </w:tabs>
        <w:ind w:left="3780" w:hanging="1080"/>
      </w:pPr>
      <w:rPr/>
    </w:lvl>
    <w:lvl w:ilvl="6">
      <w:start w:val="1"/>
      <w:numFmt w:val="decimal"/>
      <w:lvlText w:val="%1.%2.%3.%4.%5.%6.%7."/>
      <w:lvlJc w:val="left"/>
      <w:pPr>
        <w:tabs>
          <w:tab w:val="num" w:pos="4680"/>
        </w:tabs>
        <w:ind w:left="4680" w:hanging="1440"/>
      </w:pPr>
      <w:rPr/>
    </w:lvl>
    <w:lvl w:ilvl="7">
      <w:start w:val="1"/>
      <w:numFmt w:val="decimal"/>
      <w:lvlText w:val="%1.%2.%3.%4.%5.%6.%7.%8."/>
      <w:lvlJc w:val="left"/>
      <w:pPr>
        <w:tabs>
          <w:tab w:val="num" w:pos="5220"/>
        </w:tabs>
        <w:ind w:left="5220" w:hanging="1440"/>
      </w:pPr>
      <w:rPr/>
    </w:lvl>
    <w:lvl w:ilvl="8">
      <w:start w:val="1"/>
      <w:numFmt w:val="decimal"/>
      <w:lvlText w:val="%1.%2.%3.%4.%5.%6.%7.%8.%9."/>
      <w:lvlJc w:val="left"/>
      <w:pPr>
        <w:tabs>
          <w:tab w:val="num" w:pos="6120"/>
        </w:tabs>
        <w:ind w:left="6120" w:hanging="1800"/>
      </w:pPr>
      <w:rPr/>
    </w:lvl>
  </w:abstractNum>
  <w:abstractNum w:abstractNumId="3">
    <w:lvl w:ilvl="0">
      <w:start w:val="1"/>
      <w:numFmt w:val="decimal"/>
      <w:lvlText w:val="9.%1."/>
      <w:lvlJc w:val="left"/>
      <w:pPr>
        <w:tabs>
          <w:tab w:val="num" w:pos="1429"/>
        </w:tabs>
        <w:ind w:left="0" w:firstLine="709"/>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
    <w:lvl w:ilvl="0">
      <w:start w:val="1"/>
      <w:numFmt w:val="decimal"/>
      <w:suff w:val="space"/>
      <w:lvlText w:val="%1."/>
      <w:lvlJc w:val="center"/>
      <w:pPr>
        <w:tabs>
          <w:tab w:val="num" w:pos="0"/>
        </w:tabs>
        <w:ind w:left="0" w:hanging="0"/>
      </w:pPr>
      <w:rPr>
        <w:sz w:val="24"/>
        <w:i w:val="false"/>
        <w:b/>
        <w:szCs w:val="24"/>
        <w:rFonts w:ascii="Times New Roman" w:hAnsi="Times New Roman"/>
      </w:rPr>
    </w:lvl>
    <w:lvl w:ilvl="1">
      <w:start w:val="1"/>
      <w:numFmt w:val="decimal"/>
      <w:lvlText w:val="%1.%2."/>
      <w:lvlJc w:val="left"/>
      <w:pPr>
        <w:tabs>
          <w:tab w:val="num" w:pos="567"/>
        </w:tabs>
        <w:ind w:left="0" w:firstLine="567"/>
      </w:pPr>
      <w:rPr>
        <w:sz w:val="24"/>
        <w:spacing w:val="0"/>
        <w:i w:val="false"/>
        <w:b w:val="false"/>
        <w:szCs w:val="24"/>
        <w:w w:val="100"/>
        <w:rFonts w:ascii="Times New Roman" w:hAnsi="Times New Roman"/>
      </w:rPr>
    </w:lvl>
    <w:lvl w:ilvl="2">
      <w:start w:val="1"/>
      <w:numFmt w:val="decimal"/>
      <w:lvlText w:val="%1.%2.%3."/>
      <w:lvlJc w:val="left"/>
      <w:pPr>
        <w:tabs>
          <w:tab w:val="num" w:pos="567"/>
        </w:tabs>
        <w:ind w:left="0" w:firstLine="567"/>
      </w:pPr>
      <w:rPr>
        <w:sz w:val="24"/>
        <w:spacing w:val="0"/>
        <w:i w:val="false"/>
        <w:b w:val="false"/>
        <w:szCs w:val="24"/>
        <w:w w:val="100"/>
        <w:rFonts w:ascii="Times New Roman" w:hAnsi="Times New Roman"/>
      </w:rPr>
    </w:lvl>
    <w:lvl w:ilvl="3">
      <w:start w:val="1"/>
      <w:numFmt w:val="bullet"/>
      <w:suff w:val="space"/>
      <w:lvlText w:val=""/>
      <w:lvlJc w:val="left"/>
      <w:pPr>
        <w:tabs>
          <w:tab w:val="num" w:pos="0"/>
        </w:tabs>
        <w:ind w:left="0" w:firstLine="567"/>
      </w:pPr>
      <w:rPr>
        <w:rFonts w:ascii="Symbol" w:hAnsi="Symbol" w:cs="Symbol" w:hint="default"/>
        <w:sz w:val="24"/>
        <w:i w:val="false"/>
        <w:b w:val="false"/>
        <w:szCs w:val="24"/>
        <w:color w:val="auto"/>
      </w:rPr>
    </w:lvl>
    <w:lvl w:ilvl="4">
      <w:start w:val="1"/>
      <w:numFmt w:val="decimal"/>
      <w:lvlText w:val="%1.%2.%3.%4.%5"/>
      <w:lvlJc w:val="left"/>
      <w:pPr>
        <w:tabs>
          <w:tab w:val="num" w:pos="2142"/>
        </w:tabs>
        <w:ind w:left="2142" w:hanging="1008"/>
      </w:pPr>
      <w:rPr/>
    </w:lvl>
    <w:lvl w:ilvl="5">
      <w:start w:val="1"/>
      <w:numFmt w:val="decimal"/>
      <w:lvlText w:val="%1.%2.%3.%4.%5.%6"/>
      <w:lvlJc w:val="left"/>
      <w:pPr>
        <w:tabs>
          <w:tab w:val="num" w:pos="2286"/>
        </w:tabs>
        <w:ind w:left="2286" w:hanging="1152"/>
      </w:pPr>
      <w:rPr/>
    </w:lvl>
    <w:lvl w:ilvl="6">
      <w:start w:val="1"/>
      <w:numFmt w:val="decimal"/>
      <w:lvlText w:val="%1.%2.%3.%4.%5.%6.%7"/>
      <w:lvlJc w:val="left"/>
      <w:pPr>
        <w:tabs>
          <w:tab w:val="num" w:pos="2430"/>
        </w:tabs>
        <w:ind w:left="2430" w:hanging="1296"/>
      </w:pPr>
      <w:rPr/>
    </w:lvl>
    <w:lvl w:ilvl="7">
      <w:start w:val="1"/>
      <w:numFmt w:val="decimal"/>
      <w:lvlText w:val="%1.%2.%3.%4.%5.%6.%7.%8"/>
      <w:lvlJc w:val="left"/>
      <w:pPr>
        <w:tabs>
          <w:tab w:val="num" w:pos="2574"/>
        </w:tabs>
        <w:ind w:left="2574" w:hanging="1440"/>
      </w:pPr>
      <w:rPr/>
    </w:lvl>
    <w:lvl w:ilvl="8">
      <w:start w:val="1"/>
      <w:numFmt w:val="decimal"/>
      <w:lvlText w:val="%1.%2.%3.%4.%5.%6.%7.%8.%9"/>
      <w:lvlJc w:val="left"/>
      <w:pPr>
        <w:tabs>
          <w:tab w:val="num" w:pos="2718"/>
        </w:tabs>
        <w:ind w:left="2718" w:hanging="1584"/>
      </w:pPr>
      <w:rPr/>
    </w:lvl>
  </w:abstractNum>
  <w:abstractNum w:abstractNumId="5">
    <w:lvl w:ilvl="0">
      <w:start w:val="2"/>
      <w:numFmt w:val="decimal"/>
      <w:lvlText w:val="%1"/>
      <w:lvlJc w:val="left"/>
      <w:pPr>
        <w:tabs>
          <w:tab w:val="num" w:pos="1069"/>
        </w:tabs>
        <w:ind w:left="709" w:hanging="0"/>
      </w:pPr>
      <w:rPr/>
    </w:lvl>
    <w:lvl w:ilvl="1">
      <w:start w:val="1"/>
      <w:numFmt w:val="decimal"/>
      <w:lvlText w:val="2.%2"/>
      <w:lvlJc w:val="left"/>
      <w:pPr>
        <w:tabs>
          <w:tab w:val="num" w:pos="1429"/>
        </w:tabs>
        <w:ind w:left="709" w:hanging="0"/>
      </w:pPr>
      <w:rPr/>
    </w:lvl>
    <w:lvl w:ilvl="2">
      <w:start w:val="1"/>
      <w:numFmt w:val="decimal"/>
      <w:lvlText w:val="2.2.%3"/>
      <w:lvlJc w:val="left"/>
      <w:pPr>
        <w:tabs>
          <w:tab w:val="num" w:pos="1789"/>
        </w:tabs>
        <w:ind w:left="709" w:hanging="0"/>
      </w:pPr>
      <w:rPr/>
    </w:lvl>
    <w:lvl w:ilvl="3">
      <w:start w:val="1"/>
      <w:numFmt w:val="decimal"/>
      <w:lvlText w:val="%1.%2.%3.%4."/>
      <w:lvlJc w:val="left"/>
      <w:pPr>
        <w:tabs>
          <w:tab w:val="num" w:pos="1789"/>
        </w:tabs>
        <w:ind w:left="709" w:hanging="0"/>
      </w:pPr>
      <w:rPr/>
    </w:lvl>
    <w:lvl w:ilvl="4">
      <w:start w:val="1"/>
      <w:numFmt w:val="decimal"/>
      <w:lvlText w:val="%1.%2.%3.%4.%5"/>
      <w:lvlJc w:val="left"/>
      <w:pPr>
        <w:tabs>
          <w:tab w:val="num" w:pos="1717"/>
        </w:tabs>
        <w:ind w:left="1717" w:hanging="1008"/>
      </w:pPr>
      <w:rPr/>
    </w:lvl>
    <w:lvl w:ilvl="5">
      <w:start w:val="1"/>
      <w:numFmt w:val="decimal"/>
      <w:lvlText w:val="%1.%2.%3.%4.%5.%6"/>
      <w:lvlJc w:val="left"/>
      <w:pPr>
        <w:tabs>
          <w:tab w:val="num" w:pos="1861"/>
        </w:tabs>
        <w:ind w:left="1861" w:hanging="1152"/>
      </w:pPr>
      <w:rPr/>
    </w:lvl>
    <w:lvl w:ilvl="6">
      <w:start w:val="1"/>
      <w:numFmt w:val="decimal"/>
      <w:lvlText w:val="%1.%2.%3.%4.%5.%6.%7"/>
      <w:lvlJc w:val="left"/>
      <w:pPr>
        <w:tabs>
          <w:tab w:val="num" w:pos="2005"/>
        </w:tabs>
        <w:ind w:left="2005" w:hanging="1296"/>
      </w:pPr>
      <w:rPr/>
    </w:lvl>
    <w:lvl w:ilvl="7">
      <w:start w:val="1"/>
      <w:numFmt w:val="decimal"/>
      <w:lvlText w:val="%1.%2.%3.%4.%5.%6.%7.%8"/>
      <w:lvlJc w:val="left"/>
      <w:pPr>
        <w:tabs>
          <w:tab w:val="num" w:pos="2149"/>
        </w:tabs>
        <w:ind w:left="2149" w:hanging="1440"/>
      </w:pPr>
      <w:rPr/>
    </w:lvl>
    <w:lvl w:ilvl="8">
      <w:start w:val="1"/>
      <w:numFmt w:val="decimal"/>
      <w:lvlText w:val="%1.%2.%3.%4.%5.%6.%7.%8.%9"/>
      <w:lvlJc w:val="left"/>
      <w:pPr>
        <w:tabs>
          <w:tab w:val="num" w:pos="2293"/>
        </w:tabs>
        <w:ind w:left="2293" w:hanging="1584"/>
      </w:pPr>
      <w:rPr/>
    </w:lvl>
  </w:abstractNum>
  <w:abstractNum w:abstractNumId="6">
    <w:lvl w:ilvl="0">
      <w:start w:val="2"/>
      <w:numFmt w:val="decimal"/>
      <w:lvlText w:val="%1"/>
      <w:lvlJc w:val="left"/>
      <w:pPr>
        <w:tabs>
          <w:tab w:val="num" w:pos="1069"/>
        </w:tabs>
        <w:ind w:left="709" w:hanging="0"/>
      </w:pPr>
      <w:rPr/>
    </w:lvl>
    <w:lvl w:ilvl="1">
      <w:start w:val="1"/>
      <w:numFmt w:val="decimal"/>
      <w:lvlText w:val="2.%2"/>
      <w:lvlJc w:val="left"/>
      <w:pPr>
        <w:tabs>
          <w:tab w:val="num" w:pos="1429"/>
        </w:tabs>
        <w:ind w:left="709" w:hanging="0"/>
      </w:pPr>
      <w:rPr/>
    </w:lvl>
    <w:lvl w:ilvl="2">
      <w:start w:val="1"/>
      <w:numFmt w:val="decimal"/>
      <w:lvlText w:val="3.1.%3"/>
      <w:lvlJc w:val="left"/>
      <w:pPr>
        <w:tabs>
          <w:tab w:val="num" w:pos="1789"/>
        </w:tabs>
        <w:ind w:left="709" w:hanging="0"/>
      </w:pPr>
      <w:rPr/>
    </w:lvl>
    <w:lvl w:ilvl="3">
      <w:start w:val="1"/>
      <w:numFmt w:val="decimal"/>
      <w:lvlText w:val="%1.%2.%3.%4."/>
      <w:lvlJc w:val="left"/>
      <w:pPr>
        <w:tabs>
          <w:tab w:val="num" w:pos="1789"/>
        </w:tabs>
        <w:ind w:left="709" w:hanging="0"/>
      </w:pPr>
      <w:rPr/>
    </w:lvl>
    <w:lvl w:ilvl="4">
      <w:start w:val="1"/>
      <w:numFmt w:val="decimal"/>
      <w:lvlText w:val="%1.%2.%3.%4.%5"/>
      <w:lvlJc w:val="left"/>
      <w:pPr>
        <w:tabs>
          <w:tab w:val="num" w:pos="1717"/>
        </w:tabs>
        <w:ind w:left="1717" w:hanging="1008"/>
      </w:pPr>
      <w:rPr/>
    </w:lvl>
    <w:lvl w:ilvl="5">
      <w:start w:val="1"/>
      <w:numFmt w:val="decimal"/>
      <w:lvlText w:val="%1.%2.%3.%4.%5.%6"/>
      <w:lvlJc w:val="left"/>
      <w:pPr>
        <w:tabs>
          <w:tab w:val="num" w:pos="1861"/>
        </w:tabs>
        <w:ind w:left="1861" w:hanging="1152"/>
      </w:pPr>
      <w:rPr/>
    </w:lvl>
    <w:lvl w:ilvl="6">
      <w:start w:val="1"/>
      <w:numFmt w:val="decimal"/>
      <w:lvlText w:val="%1.%2.%3.%4.%5.%6.%7"/>
      <w:lvlJc w:val="left"/>
      <w:pPr>
        <w:tabs>
          <w:tab w:val="num" w:pos="2005"/>
        </w:tabs>
        <w:ind w:left="2005" w:hanging="1296"/>
      </w:pPr>
      <w:rPr/>
    </w:lvl>
    <w:lvl w:ilvl="7">
      <w:start w:val="1"/>
      <w:numFmt w:val="decimal"/>
      <w:lvlText w:val="%1.%2.%3.%4.%5.%6.%7.%8"/>
      <w:lvlJc w:val="left"/>
      <w:pPr>
        <w:tabs>
          <w:tab w:val="num" w:pos="2149"/>
        </w:tabs>
        <w:ind w:left="2149" w:hanging="1440"/>
      </w:pPr>
      <w:rPr/>
    </w:lvl>
    <w:lvl w:ilvl="8">
      <w:start w:val="1"/>
      <w:numFmt w:val="decimal"/>
      <w:lvlText w:val="%1.%2.%3.%4.%5.%6.%7.%8.%9"/>
      <w:lvlJc w:val="left"/>
      <w:pPr>
        <w:tabs>
          <w:tab w:val="num" w:pos="2293"/>
        </w:tabs>
        <w:ind w:left="2293" w:hanging="1584"/>
      </w:pPr>
      <w:rPr/>
    </w:lvl>
  </w:abstractNum>
  <w:abstractNum w:abstractNumId="7">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1003"/>
        </w:tabs>
        <w:ind w:left="1003" w:hanging="360"/>
      </w:pPr>
      <w:rPr>
        <w:rFonts w:ascii="Arial" w:hAnsi="Arial" w:cs="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1286"/>
        </w:tabs>
        <w:ind w:left="1247" w:hanging="226"/>
      </w:pPr>
      <w:rPr>
        <w:rFonts w:ascii="Arial" w:hAnsi="Arial" w:cs="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2"/>
      <w:numFmt w:val="decimal"/>
      <w:lvlText w:val="%1"/>
      <w:lvlJc w:val="left"/>
      <w:pPr>
        <w:tabs>
          <w:tab w:val="num" w:pos="5323"/>
        </w:tabs>
        <w:ind w:left="4963" w:hanging="0"/>
      </w:pPr>
      <w:rPr/>
    </w:lvl>
    <w:lvl w:ilvl="1">
      <w:start w:val="1"/>
      <w:numFmt w:val="decimal"/>
      <w:lvlText w:val="2.%2"/>
      <w:lvlJc w:val="left"/>
      <w:pPr>
        <w:tabs>
          <w:tab w:val="num" w:pos="5683"/>
        </w:tabs>
        <w:ind w:left="4963" w:hanging="0"/>
      </w:pPr>
      <w:rPr/>
    </w:lvl>
    <w:lvl w:ilvl="2">
      <w:start w:val="1"/>
      <w:numFmt w:val="decimal"/>
      <w:lvlText w:val="6.7.%3"/>
      <w:lvlJc w:val="left"/>
      <w:pPr>
        <w:tabs>
          <w:tab w:val="num" w:pos="6043"/>
        </w:tabs>
        <w:ind w:left="4963" w:hanging="0"/>
      </w:pPr>
      <w:rPr/>
    </w:lvl>
    <w:lvl w:ilvl="3">
      <w:start w:val="1"/>
      <w:numFmt w:val="decimal"/>
      <w:lvlText w:val="3.2.2.%4."/>
      <w:lvlJc w:val="left"/>
      <w:pPr>
        <w:tabs>
          <w:tab w:val="num" w:pos="2520"/>
        </w:tabs>
        <w:ind w:left="1440" w:hanging="0"/>
      </w:pPr>
      <w:rPr/>
    </w:lvl>
    <w:lvl w:ilvl="4">
      <w:start w:val="1"/>
      <w:numFmt w:val="decimal"/>
      <w:lvlText w:val="6.6.2.1.%5"/>
      <w:lvlJc w:val="left"/>
      <w:pPr>
        <w:tabs>
          <w:tab w:val="num" w:pos="5971"/>
        </w:tabs>
        <w:ind w:left="5971" w:hanging="1008"/>
      </w:pPr>
      <w:rPr/>
    </w:lvl>
    <w:lvl w:ilvl="5">
      <w:start w:val="1"/>
      <w:numFmt w:val="decimal"/>
      <w:lvlText w:val="%1.%2.%3.%4.%5.%6"/>
      <w:lvlJc w:val="left"/>
      <w:pPr>
        <w:tabs>
          <w:tab w:val="num" w:pos="6115"/>
        </w:tabs>
        <w:ind w:left="6115" w:hanging="1152"/>
      </w:pPr>
      <w:rPr/>
    </w:lvl>
    <w:lvl w:ilvl="6">
      <w:start w:val="1"/>
      <w:numFmt w:val="decimal"/>
      <w:lvlText w:val="%1.%2.%3.%4.%5.%6.%7"/>
      <w:lvlJc w:val="left"/>
      <w:pPr>
        <w:tabs>
          <w:tab w:val="num" w:pos="6259"/>
        </w:tabs>
        <w:ind w:left="6259" w:hanging="1296"/>
      </w:pPr>
      <w:rPr/>
    </w:lvl>
    <w:lvl w:ilvl="7">
      <w:start w:val="1"/>
      <w:numFmt w:val="decimal"/>
      <w:lvlText w:val="%1.%2.%3.%4.%5.%6.%7.%8"/>
      <w:lvlJc w:val="left"/>
      <w:pPr>
        <w:tabs>
          <w:tab w:val="num" w:pos="6403"/>
        </w:tabs>
        <w:ind w:left="6403" w:hanging="1440"/>
      </w:pPr>
      <w:rPr/>
    </w:lvl>
    <w:lvl w:ilvl="8">
      <w:start w:val="1"/>
      <w:numFmt w:val="decimal"/>
      <w:lvlText w:val="%1.%2.%3.%4.%5.%6.%7.%8.%9"/>
      <w:lvlJc w:val="left"/>
      <w:pPr>
        <w:tabs>
          <w:tab w:val="num" w:pos="6547"/>
        </w:tabs>
        <w:ind w:left="6547" w:hanging="1584"/>
      </w:pPr>
      <w:rPr/>
    </w:lvl>
  </w:abstractNum>
  <w:abstractNum w:abstractNumId="11">
    <w:lvl w:ilvl="0">
      <w:start w:val="6"/>
      <w:numFmt w:val="decimal"/>
      <w:lvlText w:val="%1"/>
      <w:lvlJc w:val="left"/>
      <w:pPr>
        <w:tabs>
          <w:tab w:val="num" w:pos="360"/>
        </w:tabs>
        <w:ind w:left="0" w:hanging="0"/>
      </w:pPr>
      <w:rPr/>
    </w:lvl>
    <w:lvl w:ilvl="1">
      <w:start w:val="7"/>
      <w:numFmt w:val="decimal"/>
      <w:lvlText w:val="%1.%2"/>
      <w:lvlJc w:val="left"/>
      <w:pPr>
        <w:tabs>
          <w:tab w:val="num" w:pos="720"/>
        </w:tabs>
        <w:ind w:left="0" w:hanging="0"/>
      </w:pPr>
      <w:rPr/>
    </w:lvl>
    <w:lvl w:ilvl="2">
      <w:start w:val="1"/>
      <w:numFmt w:val="decimal"/>
      <w:lvlText w:val="%1.%2.%3"/>
      <w:lvlJc w:val="left"/>
      <w:pPr>
        <w:tabs>
          <w:tab w:val="num" w:pos="1080"/>
        </w:tabs>
        <w:ind w:left="0" w:hanging="0"/>
      </w:pPr>
      <w:rPr/>
    </w:lvl>
    <w:lvl w:ilvl="3">
      <w:start w:val="1"/>
      <w:numFmt w:val="decimal"/>
      <w:lvlText w:val="3.2.3.%4."/>
      <w:lvlJc w:val="left"/>
      <w:pPr>
        <w:tabs>
          <w:tab w:val="num" w:pos="1080"/>
        </w:tabs>
        <w:ind w:left="0" w:hanging="0"/>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2">
    <w:lvl w:ilvl="0">
      <w:start w:val="15"/>
      <w:numFmt w:val="bullet"/>
      <w:lvlText w:val=""/>
      <w:lvlJc w:val="left"/>
      <w:pPr>
        <w:tabs>
          <w:tab w:val="num" w:pos="964"/>
        </w:tabs>
        <w:ind w:left="96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567"/>
        </w:tabs>
        <w:ind w:left="-454" w:firstLine="737"/>
      </w:pPr>
      <w:rPr>
        <w:rFonts w:ascii="Symbol" w:hAnsi="Symbol" w:cs="Symbol" w:hint="default"/>
      </w:rPr>
    </w:lvl>
    <w:lvl w:ilvl="1">
      <w:start w:val="1"/>
      <w:numFmt w:val="bullet"/>
      <w:lvlText w:val=""/>
      <w:lvlJc w:val="left"/>
      <w:pPr>
        <w:tabs>
          <w:tab w:val="num" w:pos="1364"/>
        </w:tabs>
        <w:ind w:left="343" w:firstLine="737"/>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1134"/>
        </w:tabs>
        <w:ind w:left="0" w:firstLine="851"/>
      </w:pPr>
      <w:rPr>
        <w:sz w:val="24"/>
        <w:i w:val="false"/>
        <w:b w:val="false"/>
        <w:szCs w:val="24"/>
        <w:rFonts w:ascii="Times New Roman" w:hAnsi="Times New Roman"/>
      </w:rPr>
    </w:lvl>
    <w:lvl w:ilvl="1">
      <w:start w:val="1"/>
      <w:numFmt w:val="decimal"/>
      <w:lvlText w:val="%1.%2."/>
      <w:lvlJc w:val="left"/>
      <w:pPr>
        <w:tabs>
          <w:tab w:val="num" w:pos="1134"/>
        </w:tabs>
        <w:ind w:left="0" w:firstLine="851"/>
      </w:pPr>
      <w:rPr>
        <w:sz w:val="24"/>
        <w:i w:val="false"/>
        <w:b w:val="false"/>
        <w:szCs w:val="24"/>
        <w:rFonts w:ascii="Times New Roman" w:hAnsi="Times New Roman"/>
      </w:rPr>
    </w:lvl>
    <w:lvl w:ilvl="2">
      <w:start w:val="1"/>
      <w:numFmt w:val="decimal"/>
      <w:lvlText w:val="%1.%2.%3."/>
      <w:lvlJc w:val="left"/>
      <w:pPr>
        <w:tabs>
          <w:tab w:val="num" w:pos="1571"/>
        </w:tabs>
        <w:ind w:left="0" w:firstLine="851"/>
      </w:pPr>
      <w:rPr>
        <w:smallCaps w:val="false"/>
        <w:caps w:val="false"/>
        <w:dstrike w:val="false"/>
        <w:strike w:val="false"/>
        <w:vertAlign w:val="baseline"/>
        <w:position w:val="0"/>
        <w:sz w:val="24"/>
        <w:sz w:val="24"/>
        <w:i w:val="false"/>
        <w:b w:val="false"/>
        <w:szCs w:val="24"/>
        <w:vanish w:val="false"/>
        <w:rFonts w:ascii="Times New Roman" w:hAnsi="Times New Roman"/>
        <w:color w:val="000000"/>
      </w:rPr>
    </w:lvl>
    <w:lvl w:ilvl="3">
      <w:start w:val="1"/>
      <w:numFmt w:val="decimal"/>
      <w:lvlText w:val="%1.%2.%3.%4."/>
      <w:lvlJc w:val="left"/>
      <w:pPr>
        <w:tabs>
          <w:tab w:val="num" w:pos="1571"/>
        </w:tabs>
        <w:ind w:left="0" w:firstLine="851"/>
      </w:pPr>
      <w:rPr>
        <w:smallCaps w:val="false"/>
        <w:caps w:val="false"/>
        <w:dstrike w:val="false"/>
        <w:strike w:val="false"/>
        <w:vertAlign w:val="baseline"/>
        <w:position w:val="0"/>
        <w:sz w:val="24"/>
        <w:sz w:val="24"/>
        <w:i w:val="false"/>
        <w:b w:val="false"/>
        <w:szCs w:val="24"/>
        <w:vanish w:val="false"/>
        <w:rFonts w:ascii="Times New Roman" w:hAnsi="Times New Roman"/>
        <w:color w:val="000000"/>
      </w:rPr>
    </w:lvl>
    <w:lvl w:ilvl="4">
      <w:start w:val="1"/>
      <w:numFmt w:val="decimal"/>
      <w:lvlText w:val="%1.%2.%3.%4.%5."/>
      <w:lvlJc w:val="left"/>
      <w:pPr>
        <w:tabs>
          <w:tab w:val="num" w:pos="5073"/>
        </w:tabs>
        <w:ind w:left="4785" w:hanging="792"/>
      </w:pPr>
      <w:rPr/>
    </w:lvl>
    <w:lvl w:ilvl="5">
      <w:start w:val="1"/>
      <w:numFmt w:val="decimal"/>
      <w:lvlText w:val="%1.%2.%3.%4.%5.%6."/>
      <w:lvlJc w:val="left"/>
      <w:pPr>
        <w:tabs>
          <w:tab w:val="num" w:pos="5793"/>
        </w:tabs>
        <w:ind w:left="5289" w:hanging="936"/>
      </w:pPr>
      <w:rPr/>
    </w:lvl>
    <w:lvl w:ilvl="6">
      <w:start w:val="1"/>
      <w:numFmt w:val="decimal"/>
      <w:lvlText w:val="%1.%2.%3.%4.%5.%6.%7."/>
      <w:lvlJc w:val="left"/>
      <w:pPr>
        <w:tabs>
          <w:tab w:val="num" w:pos="6153"/>
        </w:tabs>
        <w:ind w:left="5793" w:hanging="1080"/>
      </w:pPr>
      <w:rPr/>
    </w:lvl>
    <w:lvl w:ilvl="7">
      <w:start w:val="1"/>
      <w:numFmt w:val="decimal"/>
      <w:lvlText w:val="%1.%2.%3.%4.%5.%6.%7.%8."/>
      <w:lvlJc w:val="left"/>
      <w:pPr>
        <w:tabs>
          <w:tab w:val="num" w:pos="6873"/>
        </w:tabs>
        <w:ind w:left="6297" w:hanging="1224"/>
      </w:pPr>
      <w:rPr/>
    </w:lvl>
    <w:lvl w:ilvl="8">
      <w:start w:val="1"/>
      <w:numFmt w:val="decimal"/>
      <w:lvlText w:val="%1.%2.%3.%4.%5.%6.%7.%8.%9."/>
      <w:lvlJc w:val="left"/>
      <w:pPr>
        <w:tabs>
          <w:tab w:val="num" w:pos="7593"/>
        </w:tabs>
        <w:ind w:left="6873" w:hanging="1440"/>
      </w:pPr>
      <w:rPr/>
    </w:lvl>
  </w:abstractNum>
  <w:abstractNum w:abstractNumId="15">
    <w:lvl w:ilvl="0">
      <w:start w:val="1"/>
      <w:numFmt w:val="upperRoman"/>
      <w:lvlText w:val="%1."/>
      <w:lvlJc w:val="left"/>
      <w:pPr>
        <w:tabs>
          <w:tab w:val="num" w:pos="0"/>
        </w:tabs>
        <w:ind w:left="1429" w:hanging="720"/>
      </w:pPr>
      <w:rPr>
        <w:b/>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16">
    <w:lvl w:ilvl="0">
      <w:start w:val="1"/>
      <w:numFmt w:val="decimal"/>
      <w:lvlText w:val="%1."/>
      <w:lvlJc w:val="left"/>
      <w:pPr>
        <w:tabs>
          <w:tab w:val="num" w:pos="0"/>
        </w:tabs>
        <w:ind w:left="360" w:hanging="360"/>
      </w:pPr>
      <w:rPr/>
    </w:lvl>
    <w:lvl w:ilvl="1">
      <w:start w:val="1"/>
      <w:numFmt w:val="decimal"/>
      <w:lvlText w:val="%1.%2."/>
      <w:lvlJc w:val="left"/>
      <w:pPr>
        <w:tabs>
          <w:tab w:val="num" w:pos="0"/>
        </w:tabs>
        <w:ind w:left="1069" w:hanging="360"/>
      </w:pPr>
      <w:rPr/>
    </w:lvl>
    <w:lvl w:ilvl="2">
      <w:start w:val="1"/>
      <w:numFmt w:val="decimal"/>
      <w:lvlText w:val="%1.%2.%3."/>
      <w:lvlJc w:val="left"/>
      <w:pPr>
        <w:tabs>
          <w:tab w:val="num" w:pos="0"/>
        </w:tabs>
        <w:ind w:left="2138" w:hanging="720"/>
      </w:pPr>
      <w:rPr/>
    </w:lvl>
    <w:lvl w:ilvl="3">
      <w:start w:val="1"/>
      <w:numFmt w:val="decimal"/>
      <w:lvlText w:val="%1.%2.%3.%4."/>
      <w:lvlJc w:val="left"/>
      <w:pPr>
        <w:tabs>
          <w:tab w:val="num" w:pos="0"/>
        </w:tabs>
        <w:ind w:left="2847" w:hanging="720"/>
      </w:pPr>
      <w:rPr/>
    </w:lvl>
    <w:lvl w:ilvl="4">
      <w:start w:val="1"/>
      <w:numFmt w:val="decimal"/>
      <w:lvlText w:val="%1.%2.%3.%4.%5."/>
      <w:lvlJc w:val="left"/>
      <w:pPr>
        <w:tabs>
          <w:tab w:val="num" w:pos="0"/>
        </w:tabs>
        <w:ind w:left="3916" w:hanging="1080"/>
      </w:pPr>
      <w:rPr/>
    </w:lvl>
    <w:lvl w:ilvl="5">
      <w:start w:val="1"/>
      <w:numFmt w:val="decimal"/>
      <w:lvlText w:val="%1.%2.%3.%4.%5.%6."/>
      <w:lvlJc w:val="left"/>
      <w:pPr>
        <w:tabs>
          <w:tab w:val="num" w:pos="0"/>
        </w:tabs>
        <w:ind w:left="4625" w:hanging="1080"/>
      </w:pPr>
      <w:rPr/>
    </w:lvl>
    <w:lvl w:ilvl="6">
      <w:start w:val="1"/>
      <w:numFmt w:val="decimal"/>
      <w:lvlText w:val="%1.%2.%3.%4.%5.%6.%7."/>
      <w:lvlJc w:val="left"/>
      <w:pPr>
        <w:tabs>
          <w:tab w:val="num" w:pos="0"/>
        </w:tabs>
        <w:ind w:left="5694" w:hanging="1440"/>
      </w:pPr>
      <w:rPr/>
    </w:lvl>
    <w:lvl w:ilvl="7">
      <w:start w:val="1"/>
      <w:numFmt w:val="decimal"/>
      <w:lvlText w:val="%1.%2.%3.%4.%5.%6.%7.%8."/>
      <w:lvlJc w:val="left"/>
      <w:pPr>
        <w:tabs>
          <w:tab w:val="num" w:pos="0"/>
        </w:tabs>
        <w:ind w:left="6403" w:hanging="1440"/>
      </w:pPr>
      <w:rPr/>
    </w:lvl>
    <w:lvl w:ilvl="8">
      <w:start w:val="1"/>
      <w:numFmt w:val="decimal"/>
      <w:lvlText w:val="%1.%2.%3.%4.%5.%6.%7.%8.%9."/>
      <w:lvlJc w:val="left"/>
      <w:pPr>
        <w:tabs>
          <w:tab w:val="num" w:pos="0"/>
        </w:tabs>
        <w:ind w:left="7472" w:hanging="1800"/>
      </w:pPr>
      <w:rPr/>
    </w:lvl>
  </w:abstractNum>
  <w:abstractNum w:abstractNumId="17">
    <w:lvl w:ilvl="0">
      <w:start w:val="2"/>
      <w:numFmt w:val="decimal"/>
      <w:lvlText w:val="%1."/>
      <w:lvlJc w:val="left"/>
      <w:pPr>
        <w:tabs>
          <w:tab w:val="num" w:pos="0"/>
        </w:tabs>
        <w:ind w:left="360" w:hanging="360"/>
      </w:pPr>
      <w:rPr/>
    </w:lvl>
    <w:lvl w:ilvl="1">
      <w:start w:val="1"/>
      <w:numFmt w:val="decimal"/>
      <w:lvlText w:val="%1.%2."/>
      <w:lvlJc w:val="left"/>
      <w:pPr>
        <w:tabs>
          <w:tab w:val="num" w:pos="0"/>
        </w:tabs>
        <w:ind w:left="1069" w:hanging="360"/>
      </w:pPr>
      <w:rPr/>
    </w:lvl>
    <w:lvl w:ilvl="2">
      <w:start w:val="1"/>
      <w:numFmt w:val="decimal"/>
      <w:lvlText w:val="%1.%2.%3."/>
      <w:lvlJc w:val="left"/>
      <w:pPr>
        <w:tabs>
          <w:tab w:val="num" w:pos="0"/>
        </w:tabs>
        <w:ind w:left="2138" w:hanging="720"/>
      </w:pPr>
      <w:rPr/>
    </w:lvl>
    <w:lvl w:ilvl="3">
      <w:start w:val="1"/>
      <w:numFmt w:val="decimal"/>
      <w:lvlText w:val="%1.%2.%3.%4."/>
      <w:lvlJc w:val="left"/>
      <w:pPr>
        <w:tabs>
          <w:tab w:val="num" w:pos="0"/>
        </w:tabs>
        <w:ind w:left="2847" w:hanging="720"/>
      </w:pPr>
      <w:rPr/>
    </w:lvl>
    <w:lvl w:ilvl="4">
      <w:start w:val="1"/>
      <w:numFmt w:val="decimal"/>
      <w:lvlText w:val="%1.%2.%3.%4.%5."/>
      <w:lvlJc w:val="left"/>
      <w:pPr>
        <w:tabs>
          <w:tab w:val="num" w:pos="0"/>
        </w:tabs>
        <w:ind w:left="3916" w:hanging="1080"/>
      </w:pPr>
      <w:rPr/>
    </w:lvl>
    <w:lvl w:ilvl="5">
      <w:start w:val="1"/>
      <w:numFmt w:val="decimal"/>
      <w:lvlText w:val="%1.%2.%3.%4.%5.%6."/>
      <w:lvlJc w:val="left"/>
      <w:pPr>
        <w:tabs>
          <w:tab w:val="num" w:pos="0"/>
        </w:tabs>
        <w:ind w:left="4625" w:hanging="1080"/>
      </w:pPr>
      <w:rPr/>
    </w:lvl>
    <w:lvl w:ilvl="6">
      <w:start w:val="1"/>
      <w:numFmt w:val="decimal"/>
      <w:lvlText w:val="%1.%2.%3.%4.%5.%6.%7."/>
      <w:lvlJc w:val="left"/>
      <w:pPr>
        <w:tabs>
          <w:tab w:val="num" w:pos="0"/>
        </w:tabs>
        <w:ind w:left="5694" w:hanging="1440"/>
      </w:pPr>
      <w:rPr/>
    </w:lvl>
    <w:lvl w:ilvl="7">
      <w:start w:val="1"/>
      <w:numFmt w:val="decimal"/>
      <w:lvlText w:val="%1.%2.%3.%4.%5.%6.%7.%8."/>
      <w:lvlJc w:val="left"/>
      <w:pPr>
        <w:tabs>
          <w:tab w:val="num" w:pos="0"/>
        </w:tabs>
        <w:ind w:left="6403" w:hanging="1440"/>
      </w:pPr>
      <w:rPr/>
    </w:lvl>
    <w:lvl w:ilvl="8">
      <w:start w:val="1"/>
      <w:numFmt w:val="decimal"/>
      <w:lvlText w:val="%1.%2.%3.%4.%5.%6.%7.%8.%9."/>
      <w:lvlJc w:val="left"/>
      <w:pPr>
        <w:tabs>
          <w:tab w:val="num" w:pos="0"/>
        </w:tabs>
        <w:ind w:left="7472" w:hanging="1800"/>
      </w:pPr>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08"/>
  <w:autoHyphenation w:val="true"/>
  <w:hyphenationZone w:val="36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header" w:qFormat="1"/>
    <w:lsdException w:name="caption" w:uiPriority="0" w:qFormat="1"/>
    <w:lsdException w:name="envelope address" w:uiPriority="0"/>
    <w:lsdException w:name="envelope return"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semiHidden="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qFormat="1"/>
    <w:lsdException w:name="Body Text Indent 3" w:uiPriority="0"/>
    <w:lsdException w:name="Block Text" w:uiPriority="0"/>
    <w:lsdException w:name="FollowedHyperlink" w:uiPriority="0"/>
    <w:lsdException w:name="Strong" w:uiPriority="0" w:semiHidden="0" w:unhideWhenUsed="0" w:qFormat="1"/>
    <w:lsdException w:name="Emphasis" w:uiPriority="0" w:semiHidden="0" w:unhideWhenUsed="0" w:qFormat="1"/>
    <w:lsdException w:name="Document Map" w:uiPriority="0"/>
    <w:lsdException w:name="Plain Text" w:uiPriority="0" w:qFormat="1"/>
    <w:lsdException w:name="E-mail Signature" w:uiPriority="0"/>
    <w:lsdException w:name="Normal (Web)" w:qFormat="1"/>
    <w:lsdException w:name="HTML Address" w:uiPriority="0"/>
    <w:lsdException w:name="HTML Preformatted" w:uiPriority="0"/>
    <w:lsdException w:name="Outline List 2" w:uiPriority="0"/>
    <w:lsdException w:name="Table Elegant" w:uiPriority="0"/>
    <w:lsdException w:name="Table Subtle 2" w:uiPriority="0"/>
    <w:lsdException w:name="Table Web 2" w:uiPriority="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customStyle="1">
    <w:name w:val="Normal"/>
    <w:qFormat/>
    <w:rsid w:val="00607747"/>
    <w:pPr>
      <w:widowControl/>
      <w:tabs>
        <w:tab w:val="clear" w:pos="708"/>
        <w:tab w:val="left" w:pos="709" w:leader="none"/>
      </w:tabs>
      <w:suppressAutoHyphens w:val="true"/>
      <w:bidi w:val="0"/>
      <w:spacing w:lineRule="atLeast" w:line="100" w:before="0" w:after="0"/>
      <w:jc w:val="left"/>
    </w:pPr>
    <w:rPr>
      <w:rFonts w:ascii="Times New Roman" w:hAnsi="Times New Roman" w:eastAsia="Times New Roman" w:cs="Times New Roman"/>
      <w:color w:val="auto"/>
      <w:kern w:val="0"/>
      <w:sz w:val="20"/>
      <w:szCs w:val="20"/>
      <w:lang w:val="ru-RU" w:eastAsia="ru-RU" w:bidi="ar-SA"/>
    </w:rPr>
  </w:style>
  <w:style w:type="paragraph" w:styleId="Heading1">
    <w:name w:val="Heading 1"/>
    <w:basedOn w:val="Normal"/>
    <w:next w:val="Normal"/>
    <w:link w:val="1"/>
    <w:qFormat/>
    <w:rsid w:val="00607747"/>
    <w:pPr>
      <w:keepNext w:val="true"/>
      <w:jc w:val="center"/>
      <w:outlineLvl w:val="0"/>
    </w:pPr>
    <w:rPr>
      <w:b/>
      <w:bCs/>
      <w:sz w:val="28"/>
      <w:szCs w:val="24"/>
    </w:rPr>
  </w:style>
  <w:style w:type="paragraph" w:styleId="Heading2">
    <w:name w:val="Heading 2"/>
    <w:basedOn w:val="Normal"/>
    <w:next w:val="Normal"/>
    <w:link w:val="2"/>
    <w:uiPriority w:val="99"/>
    <w:qFormat/>
    <w:rsid w:val="00607747"/>
    <w:pPr>
      <w:keepNext w:val="true"/>
      <w:outlineLvl w:val="1"/>
    </w:pPr>
    <w:rPr>
      <w:sz w:val="28"/>
      <w:szCs w:val="24"/>
    </w:rPr>
  </w:style>
  <w:style w:type="paragraph" w:styleId="Heading3">
    <w:name w:val="Heading 3"/>
    <w:basedOn w:val="Normal"/>
    <w:next w:val="Normal"/>
    <w:link w:val="3"/>
    <w:qFormat/>
    <w:rsid w:val="00607747"/>
    <w:pPr>
      <w:keepNext w:val="true"/>
      <w:spacing w:before="240" w:after="60"/>
      <w:ind w:firstLine="709"/>
      <w:jc w:val="both"/>
      <w:outlineLvl w:val="2"/>
    </w:pPr>
    <w:rPr>
      <w:rFonts w:ascii="Arial" w:hAnsi="Arial"/>
      <w:b/>
      <w:bCs/>
      <w:sz w:val="26"/>
      <w:szCs w:val="26"/>
    </w:rPr>
  </w:style>
  <w:style w:type="paragraph" w:styleId="Heading4">
    <w:name w:val="Heading 4"/>
    <w:basedOn w:val="Normal"/>
    <w:next w:val="Normal"/>
    <w:link w:val="4"/>
    <w:qFormat/>
    <w:rsid w:val="00607747"/>
    <w:pPr>
      <w:keepNext w:val="true"/>
      <w:spacing w:before="240" w:after="60"/>
      <w:ind w:firstLine="709"/>
      <w:jc w:val="both"/>
      <w:outlineLvl w:val="3"/>
    </w:pPr>
    <w:rPr>
      <w:b/>
      <w:bCs/>
      <w:sz w:val="28"/>
      <w:szCs w:val="28"/>
    </w:rPr>
  </w:style>
  <w:style w:type="paragraph" w:styleId="Heading5">
    <w:name w:val="Heading 5"/>
    <w:basedOn w:val="Normal"/>
    <w:next w:val="Normal"/>
    <w:link w:val="5"/>
    <w:qFormat/>
    <w:rsid w:val="00607747"/>
    <w:pPr>
      <w:spacing w:before="240" w:after="60"/>
      <w:ind w:firstLine="709"/>
      <w:jc w:val="both"/>
      <w:outlineLvl w:val="4"/>
    </w:pPr>
    <w:rPr>
      <w:rFonts w:ascii="Baltica" w:hAnsi="Baltica"/>
      <w:b/>
      <w:bCs/>
      <w:i/>
      <w:iCs/>
      <w:sz w:val="26"/>
      <w:szCs w:val="26"/>
    </w:rPr>
  </w:style>
  <w:style w:type="paragraph" w:styleId="Heading6">
    <w:name w:val="Heading 6"/>
    <w:basedOn w:val="Normal"/>
    <w:next w:val="Normal"/>
    <w:link w:val="6"/>
    <w:qFormat/>
    <w:rsid w:val="00607747"/>
    <w:pPr>
      <w:spacing w:before="240" w:after="60"/>
      <w:ind w:firstLine="709"/>
      <w:jc w:val="both"/>
      <w:outlineLvl w:val="5"/>
    </w:pPr>
    <w:rPr>
      <w:rFonts w:ascii="Calibri" w:hAnsi="Calibri"/>
      <w:b/>
      <w:bCs/>
      <w:sz w:val="22"/>
      <w:szCs w:val="22"/>
    </w:rPr>
  </w:style>
  <w:style w:type="paragraph" w:styleId="Heading7">
    <w:name w:val="Heading 7"/>
    <w:basedOn w:val="Normal"/>
    <w:next w:val="Normal"/>
    <w:link w:val="7"/>
    <w:qFormat/>
    <w:rsid w:val="00607747"/>
    <w:pPr>
      <w:numPr>
        <w:ilvl w:val="6"/>
        <w:numId w:val="1"/>
      </w:numPr>
      <w:tabs>
        <w:tab w:val="clear" w:pos="709"/>
        <w:tab w:val="left" w:pos="1296" w:leader="none"/>
      </w:tabs>
      <w:spacing w:before="240" w:after="60"/>
      <w:ind w:hanging="1296" w:left="1296"/>
      <w:jc w:val="both"/>
      <w:outlineLvl w:val="6"/>
    </w:pPr>
    <w:rPr>
      <w:rFonts w:ascii="Arial" w:hAnsi="Arial"/>
    </w:rPr>
  </w:style>
  <w:style w:type="paragraph" w:styleId="Heading8">
    <w:name w:val="Heading 8"/>
    <w:basedOn w:val="Normal"/>
    <w:next w:val="Normal"/>
    <w:link w:val="8"/>
    <w:qFormat/>
    <w:rsid w:val="00607747"/>
    <w:pPr>
      <w:numPr>
        <w:ilvl w:val="7"/>
        <w:numId w:val="1"/>
      </w:numPr>
      <w:tabs>
        <w:tab w:val="clear" w:pos="709"/>
        <w:tab w:val="left" w:pos="1440" w:leader="none"/>
      </w:tabs>
      <w:spacing w:before="240" w:after="60"/>
      <w:ind w:hanging="1440" w:left="1440"/>
      <w:jc w:val="both"/>
      <w:outlineLvl w:val="7"/>
    </w:pPr>
    <w:rPr>
      <w:rFonts w:ascii="Arial" w:hAnsi="Arial"/>
      <w:i/>
    </w:rPr>
  </w:style>
  <w:style w:type="paragraph" w:styleId="Heading9">
    <w:name w:val="Heading 9"/>
    <w:basedOn w:val="Normal"/>
    <w:next w:val="Normal"/>
    <w:link w:val="9"/>
    <w:qFormat/>
    <w:rsid w:val="00607747"/>
    <w:pPr>
      <w:numPr>
        <w:ilvl w:val="8"/>
        <w:numId w:val="1"/>
      </w:numPr>
      <w:tabs>
        <w:tab w:val="clear" w:pos="709"/>
        <w:tab w:val="left" w:pos="1584" w:leader="none"/>
      </w:tabs>
      <w:spacing w:before="240" w:after="60"/>
      <w:ind w:hanging="1584" w:left="1584"/>
      <w:jc w:val="both"/>
      <w:outlineLvl w:val="8"/>
    </w:pPr>
    <w:rPr>
      <w:rFonts w:ascii="Arial" w:hAnsi="Arial"/>
      <w:b/>
      <w:i/>
      <w:sz w:val="18"/>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674b18"/>
    <w:rPr>
      <w:rFonts w:ascii="Times New Roman" w:hAnsi="Times New Roman" w:eastAsia="Times New Roman" w:cs="Times New Roman"/>
      <w:sz w:val="20"/>
      <w:szCs w:val="20"/>
      <w:lang w:eastAsia="ru-RU"/>
    </w:rPr>
  </w:style>
  <w:style w:type="character" w:styleId="Pagenumber">
    <w:name w:val="page number"/>
    <w:basedOn w:val="DefaultParagraphFont"/>
    <w:qFormat/>
    <w:rsid w:val="00674b18"/>
    <w:rPr/>
  </w:style>
  <w:style w:type="character" w:styleId="Style6" w:customStyle="1">
    <w:name w:val="Текст выноски Знак"/>
    <w:basedOn w:val="DefaultParagraphFont"/>
    <w:link w:val="BalloonText"/>
    <w:uiPriority w:val="99"/>
    <w:qFormat/>
    <w:rsid w:val="00674b18"/>
    <w:rPr>
      <w:rFonts w:ascii="Tahoma" w:hAnsi="Tahoma" w:eastAsia="Times New Roman" w:cs="Tahoma"/>
      <w:sz w:val="16"/>
      <w:szCs w:val="16"/>
      <w:lang w:eastAsia="ru-RU"/>
    </w:rPr>
  </w:style>
  <w:style w:type="character" w:styleId="Hyperlink">
    <w:name w:val="Hyperlink"/>
    <w:uiPriority w:val="99"/>
    <w:rsid w:val="00800312"/>
    <w:rPr>
      <w:color w:val="0000FF"/>
      <w:u w:val="single"/>
    </w:rPr>
  </w:style>
  <w:style w:type="character" w:styleId="1" w:customStyle="1">
    <w:name w:val="Заголовок 1 Знак"/>
    <w:basedOn w:val="DefaultParagraphFont"/>
    <w:qFormat/>
    <w:rsid w:val="00607747"/>
    <w:rPr>
      <w:rFonts w:ascii="Times New Roman" w:hAnsi="Times New Roman" w:eastAsia="Times New Roman" w:cs="Times New Roman"/>
      <w:b/>
      <w:bCs/>
      <w:sz w:val="28"/>
      <w:szCs w:val="24"/>
      <w:lang w:eastAsia="ru-RU"/>
    </w:rPr>
  </w:style>
  <w:style w:type="character" w:styleId="2" w:customStyle="1">
    <w:name w:val="Заголовок 2 Знак"/>
    <w:basedOn w:val="DefaultParagraphFont"/>
    <w:uiPriority w:val="99"/>
    <w:qFormat/>
    <w:rsid w:val="00607747"/>
    <w:rPr>
      <w:rFonts w:ascii="Times New Roman" w:hAnsi="Times New Roman" w:eastAsia="Times New Roman" w:cs="Times New Roman"/>
      <w:sz w:val="28"/>
      <w:szCs w:val="24"/>
      <w:lang w:eastAsia="ru-RU"/>
    </w:rPr>
  </w:style>
  <w:style w:type="character" w:styleId="3" w:customStyle="1">
    <w:name w:val="Заголовок 3 Знак"/>
    <w:basedOn w:val="DefaultParagraphFont"/>
    <w:qFormat/>
    <w:rsid w:val="00607747"/>
    <w:rPr>
      <w:rFonts w:ascii="Arial" w:hAnsi="Arial" w:eastAsia="Times New Roman" w:cs="Times New Roman"/>
      <w:b/>
      <w:bCs/>
      <w:sz w:val="26"/>
      <w:szCs w:val="26"/>
      <w:lang w:eastAsia="ru-RU"/>
    </w:rPr>
  </w:style>
  <w:style w:type="character" w:styleId="4" w:customStyle="1">
    <w:name w:val="Заголовок 4 Знак"/>
    <w:basedOn w:val="DefaultParagraphFont"/>
    <w:qFormat/>
    <w:rsid w:val="00607747"/>
    <w:rPr>
      <w:rFonts w:ascii="Times New Roman" w:hAnsi="Times New Roman" w:eastAsia="Times New Roman" w:cs="Times New Roman"/>
      <w:b/>
      <w:bCs/>
      <w:sz w:val="28"/>
      <w:szCs w:val="28"/>
      <w:lang w:eastAsia="ru-RU"/>
    </w:rPr>
  </w:style>
  <w:style w:type="character" w:styleId="5" w:customStyle="1">
    <w:name w:val="Заголовок 5 Знак"/>
    <w:basedOn w:val="DefaultParagraphFont"/>
    <w:qFormat/>
    <w:rsid w:val="00607747"/>
    <w:rPr>
      <w:rFonts w:ascii="Baltica" w:hAnsi="Baltica" w:eastAsia="Times New Roman" w:cs="Times New Roman"/>
      <w:b/>
      <w:bCs/>
      <w:i/>
      <w:iCs/>
      <w:sz w:val="26"/>
      <w:szCs w:val="26"/>
      <w:lang w:eastAsia="ru-RU"/>
    </w:rPr>
  </w:style>
  <w:style w:type="character" w:styleId="6" w:customStyle="1">
    <w:name w:val="Заголовок 6 Знак"/>
    <w:basedOn w:val="DefaultParagraphFont"/>
    <w:qFormat/>
    <w:rsid w:val="00607747"/>
    <w:rPr>
      <w:rFonts w:ascii="Calibri" w:hAnsi="Calibri" w:eastAsia="Times New Roman" w:cs="Times New Roman"/>
      <w:b/>
      <w:bCs/>
      <w:lang w:eastAsia="ru-RU"/>
    </w:rPr>
  </w:style>
  <w:style w:type="character" w:styleId="7" w:customStyle="1">
    <w:name w:val="Заголовок 7 Знак"/>
    <w:basedOn w:val="DefaultParagraphFont"/>
    <w:qFormat/>
    <w:rsid w:val="00607747"/>
    <w:rPr>
      <w:rFonts w:ascii="Arial" w:hAnsi="Arial" w:eastAsia="Times New Roman" w:cs="Times New Roman"/>
      <w:sz w:val="20"/>
      <w:szCs w:val="20"/>
      <w:lang w:eastAsia="ru-RU"/>
    </w:rPr>
  </w:style>
  <w:style w:type="character" w:styleId="8" w:customStyle="1">
    <w:name w:val="Заголовок 8 Знак"/>
    <w:basedOn w:val="DefaultParagraphFont"/>
    <w:qFormat/>
    <w:rsid w:val="00607747"/>
    <w:rPr>
      <w:rFonts w:ascii="Arial" w:hAnsi="Arial" w:eastAsia="Times New Roman" w:cs="Times New Roman"/>
      <w:i/>
      <w:sz w:val="20"/>
      <w:szCs w:val="20"/>
      <w:lang w:eastAsia="ru-RU"/>
    </w:rPr>
  </w:style>
  <w:style w:type="character" w:styleId="9" w:customStyle="1">
    <w:name w:val="Заголовок 9 Знак"/>
    <w:basedOn w:val="DefaultParagraphFont"/>
    <w:qFormat/>
    <w:rsid w:val="00607747"/>
    <w:rPr>
      <w:rFonts w:ascii="Arial" w:hAnsi="Arial" w:eastAsia="Times New Roman" w:cs="Times New Roman"/>
      <w:b/>
      <w:i/>
      <w:sz w:val="18"/>
      <w:szCs w:val="20"/>
      <w:lang w:eastAsia="ru-RU"/>
    </w:rPr>
  </w:style>
  <w:style w:type="character" w:styleId="Style7" w:customStyle="1">
    <w:name w:val="Основной текст с отступом Знак"/>
    <w:basedOn w:val="DefaultParagraphFont"/>
    <w:qFormat/>
    <w:rsid w:val="00607747"/>
    <w:rPr>
      <w:rFonts w:ascii="Times New Roman" w:hAnsi="Times New Roman" w:eastAsia="Times New Roman" w:cs="Times New Roman"/>
      <w:sz w:val="20"/>
      <w:szCs w:val="20"/>
      <w:lang w:eastAsia="ru-RU"/>
    </w:rPr>
  </w:style>
  <w:style w:type="character" w:styleId="10" w:customStyle="1">
    <w:name w:val="Обычный + 10 пт Знак"/>
    <w:link w:val="101"/>
    <w:qFormat/>
    <w:rsid w:val="00607747"/>
    <w:rPr>
      <w:rFonts w:ascii="Times New Roman" w:hAnsi="Times New Roman" w:eastAsia="Times New Roman" w:cs="Times New Roman"/>
      <w:i/>
      <w:sz w:val="20"/>
      <w:szCs w:val="20"/>
      <w:lang w:eastAsia="ru-RU"/>
    </w:rPr>
  </w:style>
  <w:style w:type="character" w:styleId="ConsPlusNormal" w:customStyle="1">
    <w:name w:val="ConsPlusNormal Знак"/>
    <w:link w:val="ConsPlusNormal2"/>
    <w:uiPriority w:val="99"/>
    <w:qFormat/>
    <w:locked/>
    <w:rsid w:val="00607747"/>
    <w:rPr>
      <w:rFonts w:ascii="Arial" w:hAnsi="Arial" w:eastAsia="Times New Roman" w:cs="Arial"/>
      <w:sz w:val="20"/>
      <w:szCs w:val="20"/>
      <w:lang w:eastAsia="ru-RU"/>
    </w:rPr>
  </w:style>
  <w:style w:type="character" w:styleId="ConsNormal" w:customStyle="1">
    <w:name w:val="ConsNormal Знак"/>
    <w:link w:val="ConsNormal1"/>
    <w:qFormat/>
    <w:rsid w:val="00607747"/>
    <w:rPr>
      <w:rFonts w:ascii="Arial" w:hAnsi="Arial" w:eastAsia="Times New Roman" w:cs="Arial"/>
      <w:sz w:val="20"/>
      <w:szCs w:val="20"/>
      <w:lang w:eastAsia="ru-RU"/>
    </w:rPr>
  </w:style>
  <w:style w:type="character" w:styleId="Normal1" w:customStyle="1">
    <w:name w:val="Normal Знак"/>
    <w:link w:val="131"/>
    <w:qFormat/>
    <w:rsid w:val="00607747"/>
    <w:rPr>
      <w:rFonts w:ascii="Times New Roman" w:hAnsi="Times New Roman" w:eastAsia="Times New Roman" w:cs="Times New Roman"/>
      <w:sz w:val="20"/>
      <w:szCs w:val="20"/>
      <w:lang w:eastAsia="ru-RU"/>
    </w:rPr>
  </w:style>
  <w:style w:type="character" w:styleId="21" w:customStyle="1">
    <w:name w:val="Основной текст 2 Знак"/>
    <w:basedOn w:val="DefaultParagraphFont"/>
    <w:link w:val="BodyText2"/>
    <w:qFormat/>
    <w:rsid w:val="00607747"/>
    <w:rPr>
      <w:rFonts w:ascii="Baltica" w:hAnsi="Baltica" w:eastAsia="Times New Roman" w:cs="Times New Roman"/>
      <w:sz w:val="24"/>
      <w:szCs w:val="20"/>
      <w:lang w:eastAsia="ru-RU"/>
    </w:rPr>
  </w:style>
  <w:style w:type="character" w:styleId="31" w:customStyle="1">
    <w:name w:val="Основной текст 3 Знак"/>
    <w:basedOn w:val="DefaultParagraphFont"/>
    <w:link w:val="BodyText3"/>
    <w:qFormat/>
    <w:rsid w:val="00607747"/>
    <w:rPr>
      <w:rFonts w:ascii="Baltica" w:hAnsi="Baltica" w:eastAsia="Times New Roman" w:cs="Times New Roman"/>
      <w:sz w:val="16"/>
      <w:szCs w:val="16"/>
      <w:lang w:eastAsia="ru-RU"/>
    </w:rPr>
  </w:style>
  <w:style w:type="character" w:styleId="11" w:customStyle="1">
    <w:name w:val="Обычный (веб) Знак1"/>
    <w:link w:val="NormalWeb"/>
    <w:uiPriority w:val="99"/>
    <w:qFormat/>
    <w:locked/>
    <w:rsid w:val="00607747"/>
    <w:rPr>
      <w:rFonts w:ascii="Times New Roman" w:hAnsi="Times New Roman" w:eastAsia="Times New Roman" w:cs="Times New Roman"/>
      <w:sz w:val="24"/>
      <w:szCs w:val="24"/>
      <w:lang w:val="en-GB" w:eastAsia="ru-RU"/>
    </w:rPr>
  </w:style>
  <w:style w:type="character" w:styleId="Style8" w:customStyle="1">
    <w:name w:val="Основной текст Знак"/>
    <w:basedOn w:val="DefaultParagraphFont"/>
    <w:qFormat/>
    <w:rsid w:val="00607747"/>
    <w:rPr>
      <w:rFonts w:ascii="Baltica" w:hAnsi="Baltica" w:eastAsia="Times New Roman" w:cs="Times New Roman"/>
      <w:sz w:val="24"/>
      <w:szCs w:val="20"/>
      <w:lang w:eastAsia="ru-RU"/>
    </w:rPr>
  </w:style>
  <w:style w:type="character" w:styleId="12" w:customStyle="1">
    <w:name w:val="Текст выноски Знак1"/>
    <w:basedOn w:val="DefaultParagraphFont"/>
    <w:uiPriority w:val="99"/>
    <w:qFormat/>
    <w:rsid w:val="00607747"/>
    <w:rPr>
      <w:rFonts w:ascii="Segoe UI" w:hAnsi="Segoe UI" w:cs="Segoe UI"/>
      <w:sz w:val="18"/>
      <w:szCs w:val="18"/>
    </w:rPr>
  </w:style>
  <w:style w:type="character" w:styleId="Apple-style-span" w:customStyle="1">
    <w:name w:val="apple-style-span"/>
    <w:uiPriority w:val="99"/>
    <w:qFormat/>
    <w:rsid w:val="00607747"/>
    <w:rPr/>
  </w:style>
  <w:style w:type="character" w:styleId="Apple-converted-space" w:customStyle="1">
    <w:name w:val="apple-converted-space"/>
    <w:qFormat/>
    <w:rsid w:val="00607747"/>
    <w:rPr/>
  </w:style>
  <w:style w:type="character" w:styleId="Catbar-text" w:customStyle="1">
    <w:name w:val="catbar-text"/>
    <w:qFormat/>
    <w:rsid w:val="00607747"/>
    <w:rPr/>
  </w:style>
  <w:style w:type="character" w:styleId="22" w:customStyle="1">
    <w:name w:val="Основной текст с отступом 2 Знак"/>
    <w:basedOn w:val="DefaultParagraphFont"/>
    <w:link w:val="BodyTextIndent2"/>
    <w:qFormat/>
    <w:rsid w:val="00607747"/>
    <w:rPr>
      <w:rFonts w:ascii="Baltica" w:hAnsi="Baltica" w:eastAsia="Times New Roman" w:cs="Times New Roman"/>
      <w:sz w:val="24"/>
      <w:szCs w:val="20"/>
      <w:lang w:eastAsia="ru-RU"/>
    </w:rPr>
  </w:style>
  <w:style w:type="character" w:styleId="Style9" w:customStyle="1">
    <w:name w:val="Название Знак"/>
    <w:link w:val="134"/>
    <w:qFormat/>
    <w:rsid w:val="00607747"/>
    <w:rPr>
      <w:rFonts w:ascii="Times New Roman" w:hAnsi="Times New Roman" w:eastAsia="Times New Roman" w:cs="Times New Roman"/>
      <w:b/>
      <w:sz w:val="24"/>
      <w:szCs w:val="20"/>
      <w:lang w:eastAsia="ru-RU"/>
    </w:rPr>
  </w:style>
  <w:style w:type="character" w:styleId="32" w:customStyle="1">
    <w:name w:val="Основной текст с отступом 3 Знак"/>
    <w:basedOn w:val="DefaultParagraphFont"/>
    <w:link w:val="BodyTextIndent3"/>
    <w:qFormat/>
    <w:rsid w:val="00607747"/>
    <w:rPr>
      <w:rFonts w:ascii="Baltica" w:hAnsi="Baltica" w:eastAsia="Times New Roman" w:cs="Times New Roman"/>
      <w:sz w:val="16"/>
      <w:szCs w:val="16"/>
      <w:lang w:eastAsia="ru-RU"/>
    </w:rPr>
  </w:style>
  <w:style w:type="character" w:styleId="Style10" w:customStyle="1">
    <w:name w:val="Нижний колонтитул Знак"/>
    <w:basedOn w:val="DefaultParagraphFont"/>
    <w:uiPriority w:val="99"/>
    <w:qFormat/>
    <w:rsid w:val="00607747"/>
    <w:rPr>
      <w:rFonts w:ascii="Baltica" w:hAnsi="Baltica" w:eastAsia="Times New Roman" w:cs="Times New Roman"/>
      <w:sz w:val="24"/>
      <w:szCs w:val="20"/>
      <w:lang w:eastAsia="ru-RU"/>
    </w:rPr>
  </w:style>
  <w:style w:type="character" w:styleId="Style11" w:customStyle="1">
    <w:name w:val="Текст Знак"/>
    <w:basedOn w:val="DefaultParagraphFont"/>
    <w:link w:val="PlainText"/>
    <w:qFormat/>
    <w:rsid w:val="00607747"/>
    <w:rPr>
      <w:rFonts w:ascii="Courier New" w:hAnsi="Courier New" w:eastAsia="Times New Roman" w:cs="Times New Roman"/>
      <w:sz w:val="20"/>
      <w:szCs w:val="20"/>
      <w:lang w:eastAsia="ru-RU"/>
    </w:rPr>
  </w:style>
  <w:style w:type="character" w:styleId="FontStyle23" w:customStyle="1">
    <w:name w:val="Font Style23"/>
    <w:uiPriority w:val="99"/>
    <w:qFormat/>
    <w:rsid w:val="00607747"/>
    <w:rPr>
      <w:rFonts w:ascii="Arial" w:hAnsi="Arial" w:cs="Arial"/>
      <w:b/>
      <w:bCs/>
      <w:sz w:val="18"/>
      <w:szCs w:val="18"/>
    </w:rPr>
  </w:style>
  <w:style w:type="character" w:styleId="FontStyle24" w:customStyle="1">
    <w:name w:val="Font Style24"/>
    <w:uiPriority w:val="99"/>
    <w:qFormat/>
    <w:rsid w:val="00607747"/>
    <w:rPr>
      <w:rFonts w:ascii="Arial" w:hAnsi="Arial" w:cs="Arial"/>
      <w:sz w:val="14"/>
      <w:szCs w:val="14"/>
    </w:rPr>
  </w:style>
  <w:style w:type="character" w:styleId="FontStyle28" w:customStyle="1">
    <w:name w:val="Font Style28"/>
    <w:uiPriority w:val="99"/>
    <w:qFormat/>
    <w:rsid w:val="00607747"/>
    <w:rPr>
      <w:rFonts w:ascii="Arial" w:hAnsi="Arial" w:cs="Arial"/>
      <w:spacing w:val="10"/>
      <w:sz w:val="10"/>
      <w:szCs w:val="10"/>
    </w:rPr>
  </w:style>
  <w:style w:type="character" w:styleId="FontStyle30" w:customStyle="1">
    <w:name w:val="Font Style30"/>
    <w:uiPriority w:val="99"/>
    <w:qFormat/>
    <w:rsid w:val="00607747"/>
    <w:rPr>
      <w:rFonts w:ascii="Arial" w:hAnsi="Arial" w:cs="Arial"/>
      <w:b/>
      <w:bCs/>
      <w:sz w:val="14"/>
      <w:szCs w:val="14"/>
    </w:rPr>
  </w:style>
  <w:style w:type="character" w:styleId="111" w:customStyle="1">
    <w:name w:val="Заголовок 1 Знак1"/>
    <w:uiPriority w:val="99"/>
    <w:qFormat/>
    <w:locked/>
    <w:rsid w:val="00607747"/>
    <w:rPr>
      <w:b/>
      <w:bCs/>
      <w:sz w:val="28"/>
      <w:szCs w:val="24"/>
      <w:lang w:val="ru-RU" w:eastAsia="ru-RU" w:bidi="ar-SA"/>
    </w:rPr>
  </w:style>
  <w:style w:type="character" w:styleId="Strong">
    <w:name w:val="Strong"/>
    <w:qFormat/>
    <w:rsid w:val="00607747"/>
    <w:rPr>
      <w:b/>
      <w:bCs/>
    </w:rPr>
  </w:style>
  <w:style w:type="character" w:styleId="BodyTextIndentChar" w:customStyle="1">
    <w:name w:val="Body Text Indent Char"/>
    <w:qFormat/>
    <w:locked/>
    <w:rsid w:val="00607747"/>
    <w:rPr>
      <w:sz w:val="24"/>
      <w:lang w:val="ru-RU" w:eastAsia="ru-RU" w:bidi="ar-SA"/>
    </w:rPr>
  </w:style>
  <w:style w:type="character" w:styleId="Style12" w:customStyle="1">
    <w:name w:val="Подзаголовок Знак"/>
    <w:basedOn w:val="DefaultParagraphFont"/>
    <w:qFormat/>
    <w:rsid w:val="00607747"/>
    <w:rPr>
      <w:rFonts w:ascii="Arial" w:hAnsi="Arial" w:eastAsia="Times New Roman" w:cs="Times New Roman"/>
      <w:sz w:val="24"/>
      <w:szCs w:val="20"/>
      <w:lang w:eastAsia="ru-RU"/>
    </w:rPr>
  </w:style>
  <w:style w:type="character" w:styleId="Style13" w:customStyle="1">
    <w:name w:val="Заголовок записки Знак"/>
    <w:basedOn w:val="DefaultParagraphFont"/>
    <w:link w:val="NoteHeading"/>
    <w:qFormat/>
    <w:rsid w:val="00607747"/>
    <w:rPr>
      <w:rFonts w:ascii="Times New Roman" w:hAnsi="Times New Roman" w:eastAsia="Times New Roman" w:cs="Times New Roman"/>
      <w:sz w:val="24"/>
      <w:szCs w:val="24"/>
      <w:lang w:eastAsia="ru-RU"/>
    </w:rPr>
  </w:style>
  <w:style w:type="character" w:styleId="Style14" w:customStyle="1">
    <w:name w:val="Текст сноски Знак"/>
    <w:basedOn w:val="DefaultParagraphFont"/>
    <w:qFormat/>
    <w:rsid w:val="00607747"/>
    <w:rPr>
      <w:rFonts w:ascii="Times New Roman" w:hAnsi="Times New Roman" w:eastAsia="Times New Roman" w:cs="Times New Roman"/>
      <w:sz w:val="24"/>
      <w:szCs w:val="24"/>
      <w:lang w:eastAsia="ru-RU"/>
    </w:rPr>
  </w:style>
  <w:style w:type="character" w:styleId="HTML" w:customStyle="1">
    <w:name w:val="Адрес HTML Знак"/>
    <w:basedOn w:val="DefaultParagraphFont"/>
    <w:link w:val="HTMLAddress"/>
    <w:qFormat/>
    <w:rsid w:val="00607747"/>
    <w:rPr>
      <w:rFonts w:ascii="Times New Roman" w:hAnsi="Times New Roman" w:eastAsia="Times New Roman" w:cs="Times New Roman"/>
      <w:i/>
      <w:iCs/>
      <w:sz w:val="24"/>
      <w:szCs w:val="24"/>
      <w:lang w:eastAsia="ru-RU"/>
    </w:rPr>
  </w:style>
  <w:style w:type="character" w:styleId="HTML1" w:customStyle="1">
    <w:name w:val="Стандартный HTML Знак"/>
    <w:basedOn w:val="DefaultParagraphFont"/>
    <w:link w:val="HTMLPreformatted"/>
    <w:qFormat/>
    <w:rsid w:val="00607747"/>
    <w:rPr>
      <w:rFonts w:ascii="Courier New" w:hAnsi="Courier New" w:eastAsia="Times New Roman" w:cs="Times New Roman"/>
      <w:sz w:val="20"/>
      <w:szCs w:val="20"/>
      <w:lang w:eastAsia="ru-RU"/>
    </w:rPr>
  </w:style>
  <w:style w:type="character" w:styleId="Style15" w:customStyle="1">
    <w:name w:val="Прощание Знак"/>
    <w:basedOn w:val="DefaultParagraphFont"/>
    <w:qFormat/>
    <w:rsid w:val="00607747"/>
    <w:rPr>
      <w:rFonts w:ascii="Times New Roman" w:hAnsi="Times New Roman" w:eastAsia="Times New Roman" w:cs="Times New Roman"/>
      <w:sz w:val="24"/>
      <w:szCs w:val="24"/>
      <w:lang w:eastAsia="ru-RU"/>
    </w:rPr>
  </w:style>
  <w:style w:type="character" w:styleId="Style16" w:customStyle="1">
    <w:name w:val="Подпись Знак"/>
    <w:basedOn w:val="DefaultParagraphFont"/>
    <w:qFormat/>
    <w:rsid w:val="00607747"/>
    <w:rPr>
      <w:rFonts w:ascii="Times New Roman" w:hAnsi="Times New Roman" w:eastAsia="Times New Roman" w:cs="Times New Roman"/>
      <w:sz w:val="24"/>
      <w:szCs w:val="24"/>
      <w:lang w:eastAsia="ru-RU"/>
    </w:rPr>
  </w:style>
  <w:style w:type="character" w:styleId="Style17" w:customStyle="1">
    <w:name w:val="Шапка Знак"/>
    <w:basedOn w:val="DefaultParagraphFont"/>
    <w:link w:val="MessageHeader"/>
    <w:qFormat/>
    <w:rsid w:val="00607747"/>
    <w:rPr>
      <w:rFonts w:ascii="Arial" w:hAnsi="Arial" w:eastAsia="Times New Roman" w:cs="Times New Roman"/>
      <w:sz w:val="24"/>
      <w:szCs w:val="24"/>
      <w:shd w:fill="CCCCCC" w:val="clear"/>
      <w:lang w:eastAsia="ru-RU"/>
    </w:rPr>
  </w:style>
  <w:style w:type="character" w:styleId="Style18" w:customStyle="1">
    <w:name w:val="Приветствие Знак"/>
    <w:basedOn w:val="DefaultParagraphFont"/>
    <w:qFormat/>
    <w:rsid w:val="00607747"/>
    <w:rPr>
      <w:rFonts w:ascii="Times New Roman" w:hAnsi="Times New Roman" w:eastAsia="Times New Roman" w:cs="Times New Roman"/>
      <w:sz w:val="24"/>
      <w:szCs w:val="24"/>
      <w:lang w:eastAsia="ru-RU"/>
    </w:rPr>
  </w:style>
  <w:style w:type="character" w:styleId="Style19" w:customStyle="1">
    <w:name w:val="Дата Знак"/>
    <w:basedOn w:val="DefaultParagraphFont"/>
    <w:link w:val="Date"/>
    <w:qFormat/>
    <w:rsid w:val="00607747"/>
    <w:rPr>
      <w:rFonts w:ascii="Times New Roman" w:hAnsi="Times New Roman" w:eastAsia="Times New Roman" w:cs="Times New Roman"/>
      <w:sz w:val="24"/>
      <w:szCs w:val="24"/>
      <w:lang w:eastAsia="ru-RU"/>
    </w:rPr>
  </w:style>
  <w:style w:type="character" w:styleId="Style20" w:customStyle="1">
    <w:name w:val="Красная строка Знак"/>
    <w:basedOn w:val="Style8"/>
    <w:qFormat/>
    <w:rsid w:val="00607747"/>
    <w:rPr>
      <w:rFonts w:ascii="Baltica" w:hAnsi="Baltica" w:eastAsia="Times New Roman" w:cs="Times New Roman"/>
      <w:sz w:val="24"/>
      <w:szCs w:val="24"/>
      <w:lang w:eastAsia="ru-RU"/>
    </w:rPr>
  </w:style>
  <w:style w:type="character" w:styleId="23" w:customStyle="1">
    <w:name w:val="Красная строка 2 Знак"/>
    <w:basedOn w:val="Style7"/>
    <w:link w:val="BodyTextFirstIndent2"/>
    <w:qFormat/>
    <w:rsid w:val="00607747"/>
    <w:rPr>
      <w:rFonts w:ascii="Times New Roman" w:hAnsi="Times New Roman" w:eastAsia="Times New Roman" w:cs="Times New Roman"/>
      <w:sz w:val="24"/>
      <w:szCs w:val="24"/>
      <w:lang w:eastAsia="ru-RU"/>
    </w:rPr>
  </w:style>
  <w:style w:type="character" w:styleId="Style21" w:customStyle="1">
    <w:name w:val="Электронная подпись Знак"/>
    <w:basedOn w:val="DefaultParagraphFont"/>
    <w:link w:val="E-mailSignature"/>
    <w:qFormat/>
    <w:rsid w:val="00607747"/>
    <w:rPr>
      <w:rFonts w:ascii="Times New Roman" w:hAnsi="Times New Roman" w:eastAsia="Times New Roman" w:cs="Times New Roman"/>
      <w:sz w:val="24"/>
      <w:szCs w:val="24"/>
      <w:lang w:eastAsia="ru-RU"/>
    </w:rPr>
  </w:style>
  <w:style w:type="character" w:styleId="Style22" w:customStyle="1">
    <w:name w:val="Текст примечания Знак"/>
    <w:basedOn w:val="DefaultParagraphFont"/>
    <w:uiPriority w:val="99"/>
    <w:qFormat/>
    <w:rsid w:val="00607747"/>
    <w:rPr>
      <w:rFonts w:ascii="Times New Roman" w:hAnsi="Times New Roman" w:eastAsia="Times New Roman" w:cs="Times New Roman"/>
      <w:sz w:val="20"/>
      <w:szCs w:val="20"/>
      <w:lang w:eastAsia="ru-RU"/>
    </w:rPr>
  </w:style>
  <w:style w:type="character" w:styleId="Style23" w:customStyle="1">
    <w:name w:val="Тема примечания Знак"/>
    <w:basedOn w:val="Style22"/>
    <w:link w:val="Annotationsubject"/>
    <w:uiPriority w:val="99"/>
    <w:qFormat/>
    <w:rsid w:val="00607747"/>
    <w:rPr>
      <w:rFonts w:ascii="Times New Roman" w:hAnsi="Times New Roman" w:eastAsia="Times New Roman" w:cs="Times New Roman"/>
      <w:b/>
      <w:bCs/>
      <w:sz w:val="20"/>
      <w:szCs w:val="20"/>
      <w:lang w:eastAsia="ru-RU"/>
    </w:rPr>
  </w:style>
  <w:style w:type="character" w:styleId="Style24" w:customStyle="1">
    <w:name w:val="Текст концевой сноски Знак"/>
    <w:basedOn w:val="DefaultParagraphFont"/>
    <w:uiPriority w:val="99"/>
    <w:qFormat/>
    <w:rsid w:val="00607747"/>
    <w:rPr>
      <w:rFonts w:ascii="Times New Roman" w:hAnsi="Times New Roman" w:eastAsia="Times New Roman" w:cs="Times New Roman"/>
      <w:sz w:val="20"/>
      <w:szCs w:val="20"/>
      <w:lang w:eastAsia="ru-RU"/>
    </w:rPr>
  </w:style>
  <w:style w:type="character" w:styleId="Style25" w:customStyle="1">
    <w:name w:val="Схема документа Знак"/>
    <w:basedOn w:val="DefaultParagraphFont"/>
    <w:link w:val="DocumentMap"/>
    <w:qFormat/>
    <w:rsid w:val="00607747"/>
    <w:rPr>
      <w:rFonts w:ascii="Tahoma" w:hAnsi="Tahoma" w:eastAsia="Times New Roman" w:cs="Times New Roman"/>
      <w:sz w:val="16"/>
      <w:szCs w:val="16"/>
      <w:lang w:eastAsia="ru-RU"/>
    </w:rPr>
  </w:style>
  <w:style w:type="character" w:styleId="DocumentHeader11" w:customStyle="1">
    <w:name w:val="Document Header1 Знак1"/>
    <w:qFormat/>
    <w:rsid w:val="00607747"/>
    <w:rPr>
      <w:rFonts w:cs="Times New Roman"/>
      <w:b/>
      <w:kern w:val="2"/>
      <w:sz w:val="36"/>
      <w:lang w:val="ru-RU" w:eastAsia="ru-RU" w:bidi="ar-SA"/>
    </w:rPr>
  </w:style>
  <w:style w:type="character" w:styleId="Style26">
    <w:name w:val="Символ сноски"/>
    <w:qFormat/>
    <w:rPr>
      <w:rFonts w:cs="Times New Roman"/>
      <w:vertAlign w:val="superscript"/>
    </w:rPr>
  </w:style>
  <w:style w:type="character" w:styleId="FootnoteReference">
    <w:name w:val="Footnote Reference"/>
    <w:rPr>
      <w:rFonts w:cs="Times New Roman"/>
      <w:vertAlign w:val="superscript"/>
    </w:rPr>
  </w:style>
  <w:style w:type="character" w:styleId="H2" w:customStyle="1">
    <w:name w:val="H2 Знак Знак"/>
    <w:qFormat/>
    <w:locked/>
    <w:rsid w:val="00607747"/>
    <w:rPr>
      <w:rFonts w:cs="Times New Roman"/>
      <w:b/>
      <w:bCs/>
      <w:sz w:val="30"/>
      <w:szCs w:val="30"/>
      <w:lang w:val="ru-RU" w:eastAsia="ru-RU" w:bidi="ar-SA"/>
    </w:rPr>
  </w:style>
  <w:style w:type="character" w:styleId="29" w:customStyle="1">
    <w:name w:val="Знак Знак29"/>
    <w:qFormat/>
    <w:locked/>
    <w:rsid w:val="00607747"/>
    <w:rPr>
      <w:rFonts w:ascii="Cambria" w:hAnsi="Cambria" w:cs="Times New Roman"/>
      <w:b/>
      <w:bCs/>
      <w:sz w:val="26"/>
      <w:szCs w:val="26"/>
      <w:lang w:val="ru-RU" w:eastAsia="en-US" w:bidi="ar-SA"/>
    </w:rPr>
  </w:style>
  <w:style w:type="character" w:styleId="28" w:customStyle="1">
    <w:name w:val="Знак Знак28"/>
    <w:qFormat/>
    <w:locked/>
    <w:rsid w:val="00607747"/>
    <w:rPr>
      <w:rFonts w:ascii="Arial" w:hAnsi="Arial" w:cs="Arial"/>
      <w:sz w:val="24"/>
      <w:szCs w:val="24"/>
      <w:lang w:val="ru-RU" w:eastAsia="ru-RU" w:bidi="ar-SA"/>
    </w:rPr>
  </w:style>
  <w:style w:type="character" w:styleId="27" w:customStyle="1">
    <w:name w:val="Знак Знак27"/>
    <w:qFormat/>
    <w:locked/>
    <w:rsid w:val="00607747"/>
    <w:rPr>
      <w:rFonts w:cs="Times New Roman"/>
      <w:sz w:val="22"/>
      <w:szCs w:val="22"/>
      <w:lang w:val="ru-RU" w:eastAsia="ru-RU" w:bidi="ar-SA"/>
    </w:rPr>
  </w:style>
  <w:style w:type="character" w:styleId="26" w:customStyle="1">
    <w:name w:val="Знак Знак26"/>
    <w:qFormat/>
    <w:locked/>
    <w:rsid w:val="00607747"/>
    <w:rPr>
      <w:rFonts w:cs="Times New Roman"/>
      <w:i/>
      <w:iCs/>
      <w:sz w:val="22"/>
      <w:szCs w:val="22"/>
      <w:lang w:val="ru-RU" w:eastAsia="ru-RU" w:bidi="ar-SA"/>
    </w:rPr>
  </w:style>
  <w:style w:type="character" w:styleId="25" w:customStyle="1">
    <w:name w:val="Знак Знак25"/>
    <w:qFormat/>
    <w:locked/>
    <w:rsid w:val="00607747"/>
    <w:rPr>
      <w:rFonts w:ascii="Arial" w:hAnsi="Arial" w:cs="Arial"/>
      <w:lang w:val="ru-RU" w:eastAsia="ru-RU" w:bidi="ar-SA"/>
    </w:rPr>
  </w:style>
  <w:style w:type="character" w:styleId="24" w:customStyle="1">
    <w:name w:val="Знак Знак24"/>
    <w:qFormat/>
    <w:locked/>
    <w:rsid w:val="00607747"/>
    <w:rPr>
      <w:rFonts w:ascii="Arial" w:hAnsi="Arial" w:cs="Arial"/>
      <w:i/>
      <w:iCs/>
      <w:lang w:val="ru-RU" w:eastAsia="ru-RU" w:bidi="ar-SA"/>
    </w:rPr>
  </w:style>
  <w:style w:type="character" w:styleId="231" w:customStyle="1">
    <w:name w:val="Знак Знак23"/>
    <w:qFormat/>
    <w:locked/>
    <w:rsid w:val="00607747"/>
    <w:rPr>
      <w:rFonts w:ascii="Arial" w:hAnsi="Arial" w:cs="Arial"/>
      <w:b/>
      <w:bCs/>
      <w:i/>
      <w:iCs/>
      <w:sz w:val="18"/>
      <w:szCs w:val="18"/>
      <w:lang w:val="ru-RU" w:eastAsia="ru-RU" w:bidi="ar-SA"/>
    </w:rPr>
  </w:style>
  <w:style w:type="character" w:styleId="17" w:customStyle="1">
    <w:name w:val="Знак Знак17"/>
    <w:qFormat/>
    <w:locked/>
    <w:rsid w:val="00607747"/>
    <w:rPr>
      <w:rFonts w:ascii="Cambria" w:hAnsi="Cambria" w:cs="Times New Roman"/>
      <w:b/>
      <w:bCs/>
      <w:kern w:val="2"/>
      <w:sz w:val="32"/>
      <w:szCs w:val="32"/>
      <w:lang w:bidi="ar-SA"/>
    </w:rPr>
  </w:style>
  <w:style w:type="character" w:styleId="112" w:customStyle="1">
    <w:name w:val="Знак Знак11"/>
    <w:qFormat/>
    <w:locked/>
    <w:rsid w:val="00607747"/>
    <w:rPr>
      <w:rFonts w:ascii="Arial" w:hAnsi="Arial" w:cs="Times New Roman"/>
      <w:sz w:val="24"/>
      <w:szCs w:val="24"/>
      <w:lang w:eastAsia="ru-RU" w:bidi="ar-SA"/>
    </w:rPr>
  </w:style>
  <w:style w:type="character" w:styleId="91" w:customStyle="1">
    <w:name w:val="Знак Знак9"/>
    <w:qFormat/>
    <w:locked/>
    <w:rsid w:val="00607747"/>
    <w:rPr>
      <w:rFonts w:cs="Times New Roman"/>
      <w:sz w:val="24"/>
      <w:szCs w:val="24"/>
      <w:lang w:eastAsia="ru-RU" w:bidi="ar-SA"/>
    </w:rPr>
  </w:style>
  <w:style w:type="character" w:styleId="51" w:customStyle="1">
    <w:name w:val="Знак Знак5"/>
    <w:qFormat/>
    <w:locked/>
    <w:rsid w:val="00607747"/>
    <w:rPr>
      <w:rFonts w:cs="Times New Roman"/>
      <w:sz w:val="24"/>
      <w:szCs w:val="24"/>
      <w:lang w:eastAsia="ru-RU" w:bidi="ar-SA"/>
    </w:rPr>
  </w:style>
  <w:style w:type="character" w:styleId="Annotationreference">
    <w:name w:val="annotation reference"/>
    <w:uiPriority w:val="99"/>
    <w:qFormat/>
    <w:rsid w:val="00607747"/>
    <w:rPr>
      <w:rFonts w:cs="Times New Roman"/>
      <w:sz w:val="16"/>
      <w:szCs w:val="16"/>
    </w:rPr>
  </w:style>
  <w:style w:type="character" w:styleId="DeltaViewInsertion" w:customStyle="1">
    <w:name w:val="DeltaView Insertion"/>
    <w:qFormat/>
    <w:rsid w:val="00607747"/>
    <w:rPr>
      <w:color w:val="0000FF"/>
      <w:spacing w:val="0"/>
      <w:u w:val="double"/>
    </w:rPr>
  </w:style>
  <w:style w:type="character" w:styleId="Style27">
    <w:name w:val="Символ концевой сноски"/>
    <w:qFormat/>
    <w:rPr>
      <w:rFonts w:cs="Times New Roman"/>
      <w:vertAlign w:val="superscript"/>
    </w:rPr>
  </w:style>
  <w:style w:type="character" w:styleId="EndnoteReference">
    <w:name w:val="Endnote Reference"/>
    <w:rPr>
      <w:rFonts w:cs="Times New Roman"/>
      <w:vertAlign w:val="superscript"/>
    </w:rPr>
  </w:style>
  <w:style w:type="character" w:styleId="Emphasis">
    <w:name w:val="Emphasis"/>
    <w:qFormat/>
    <w:rsid w:val="00607747"/>
    <w:rPr>
      <w:rFonts w:cs="Times New Roman"/>
      <w:i/>
      <w:iCs/>
    </w:rPr>
  </w:style>
  <w:style w:type="character" w:styleId="FontStyle13" w:customStyle="1">
    <w:name w:val="Font Style13"/>
    <w:qFormat/>
    <w:rsid w:val="00607747"/>
    <w:rPr>
      <w:rFonts w:ascii="Arial" w:hAnsi="Arial" w:cs="Arial"/>
      <w:b/>
      <w:bCs/>
      <w:sz w:val="26"/>
      <w:szCs w:val="26"/>
    </w:rPr>
  </w:style>
  <w:style w:type="character" w:styleId="FontStyle14" w:customStyle="1">
    <w:name w:val="Font Style14"/>
    <w:qFormat/>
    <w:rsid w:val="00607747"/>
    <w:rPr>
      <w:rFonts w:ascii="Arial" w:hAnsi="Arial" w:cs="Arial"/>
      <w:sz w:val="20"/>
      <w:szCs w:val="20"/>
    </w:rPr>
  </w:style>
  <w:style w:type="character" w:styleId="FontStyle15" w:customStyle="1">
    <w:name w:val="Font Style15"/>
    <w:qFormat/>
    <w:rsid w:val="00607747"/>
    <w:rPr>
      <w:rFonts w:ascii="Arial" w:hAnsi="Arial" w:cs="Arial"/>
      <w:b/>
      <w:bCs/>
      <w:sz w:val="20"/>
      <w:szCs w:val="20"/>
    </w:rPr>
  </w:style>
  <w:style w:type="character" w:styleId="FontStyle27" w:customStyle="1">
    <w:name w:val="Font Style27"/>
    <w:qFormat/>
    <w:rsid w:val="00607747"/>
    <w:rPr>
      <w:rFonts w:ascii="Times New Roman" w:hAnsi="Times New Roman" w:cs="Times New Roman"/>
      <w:sz w:val="16"/>
      <w:szCs w:val="16"/>
    </w:rPr>
  </w:style>
  <w:style w:type="character" w:styleId="FollowedHyperlink">
    <w:name w:val="FollowedHyperlink"/>
    <w:unhideWhenUsed/>
    <w:rsid w:val="00607747"/>
    <w:rPr>
      <w:color w:val="800080"/>
      <w:u w:val="single"/>
    </w:rPr>
  </w:style>
  <w:style w:type="character" w:styleId="Iceouttxt4" w:customStyle="1">
    <w:name w:val="iceouttxt4"/>
    <w:qFormat/>
    <w:rsid w:val="00607747"/>
    <w:rPr>
      <w:rFonts w:ascii="Arial" w:hAnsi="Arial" w:cs="Arial"/>
      <w:color w:val="666666"/>
      <w:sz w:val="17"/>
      <w:szCs w:val="17"/>
    </w:rPr>
  </w:style>
  <w:style w:type="character" w:styleId="311" w:customStyle="1">
    <w:name w:val="Знак Знак31"/>
    <w:qFormat/>
    <w:locked/>
    <w:rsid w:val="00607747"/>
    <w:rPr>
      <w:rFonts w:ascii="Arial" w:hAnsi="Arial"/>
      <w:b/>
      <w:bCs/>
      <w:sz w:val="26"/>
      <w:szCs w:val="26"/>
      <w:lang w:bidi="ar-SA"/>
    </w:rPr>
  </w:style>
  <w:style w:type="character" w:styleId="30" w:customStyle="1">
    <w:name w:val="Знак Знак30"/>
    <w:qFormat/>
    <w:locked/>
    <w:rsid w:val="00607747"/>
    <w:rPr>
      <w:b/>
      <w:bCs/>
      <w:sz w:val="28"/>
      <w:szCs w:val="28"/>
      <w:lang w:bidi="ar-SA"/>
    </w:rPr>
  </w:style>
  <w:style w:type="character" w:styleId="71" w:customStyle="1">
    <w:name w:val="Знак Знак7"/>
    <w:qFormat/>
    <w:locked/>
    <w:rsid w:val="00607747"/>
    <w:rPr>
      <w:sz w:val="24"/>
      <w:szCs w:val="24"/>
      <w:lang w:bidi="ar-SA"/>
    </w:rPr>
  </w:style>
  <w:style w:type="character" w:styleId="41" w:customStyle="1">
    <w:name w:val="Знак Знак4"/>
    <w:qFormat/>
    <w:locked/>
    <w:rsid w:val="00607747"/>
    <w:rPr>
      <w:sz w:val="24"/>
      <w:lang w:val="ru-RU" w:eastAsia="ru-RU" w:bidi="ar-SA"/>
    </w:rPr>
  </w:style>
  <w:style w:type="character" w:styleId="Style28" w:customStyle="1">
    <w:name w:val="Гипертекстовая ссылка"/>
    <w:qFormat/>
    <w:rsid w:val="00607747"/>
    <w:rPr>
      <w:b/>
      <w:bCs/>
      <w:color w:val="106BBE"/>
      <w:sz w:val="26"/>
      <w:szCs w:val="26"/>
    </w:rPr>
  </w:style>
  <w:style w:type="character" w:styleId="Iceouttxt5" w:customStyle="1">
    <w:name w:val="iceouttxt5"/>
    <w:qFormat/>
    <w:rsid w:val="00607747"/>
    <w:rPr>
      <w:rFonts w:ascii="Arial" w:hAnsi="Arial" w:cs="Arial"/>
      <w:color w:val="666666"/>
      <w:sz w:val="21"/>
      <w:szCs w:val="21"/>
    </w:rPr>
  </w:style>
  <w:style w:type="character" w:styleId="Internetlink" w:customStyle="1">
    <w:name w:val="Internet link"/>
    <w:uiPriority w:val="99"/>
    <w:qFormat/>
    <w:rsid w:val="00607747"/>
    <w:rPr>
      <w:rFonts w:eastAsia="Times New Roman" w:cs="Mangal"/>
      <w:color w:val="000080"/>
      <w:u w:val="single"/>
    </w:rPr>
  </w:style>
  <w:style w:type="character" w:styleId="Default" w:customStyle="1">
    <w:name w:val="Default Знак"/>
    <w:link w:val="Default1"/>
    <w:qFormat/>
    <w:locked/>
    <w:rsid w:val="00607747"/>
    <w:rPr>
      <w:rFonts w:ascii="Arial" w:hAnsi="Arial" w:eastAsia="Times New Roman" w:cs="Times New Roman"/>
      <w:color w:val="000000"/>
      <w:sz w:val="24"/>
      <w:szCs w:val="24"/>
      <w:lang w:eastAsia="ru-RU"/>
    </w:rPr>
  </w:style>
  <w:style w:type="character" w:styleId="211" w:customStyle="1">
    <w:name w:val="Заголовок 2 Знак1"/>
    <w:uiPriority w:val="99"/>
    <w:semiHidden/>
    <w:qFormat/>
    <w:rsid w:val="00607747"/>
    <w:rPr>
      <w:rFonts w:ascii="Calibri Light" w:hAnsi="Calibri Light" w:eastAsia="Times New Roman" w:cs="Times New Roman"/>
      <w:color w:val="2E74B5"/>
      <w:sz w:val="26"/>
      <w:szCs w:val="26"/>
    </w:rPr>
  </w:style>
  <w:style w:type="character" w:styleId="13" w:customStyle="1">
    <w:name w:val="Текст сноски Знак1"/>
    <w:semiHidden/>
    <w:qFormat/>
    <w:rsid w:val="00607747"/>
    <w:rPr>
      <w:rFonts w:ascii="Baltica" w:hAnsi="Baltica"/>
    </w:rPr>
  </w:style>
  <w:style w:type="character" w:styleId="14" w:customStyle="1">
    <w:name w:val="Верхний колонтитул Знак1"/>
    <w:uiPriority w:val="99"/>
    <w:semiHidden/>
    <w:qFormat/>
    <w:rsid w:val="00607747"/>
    <w:rPr>
      <w:rFonts w:ascii="Baltica" w:hAnsi="Baltica"/>
      <w:sz w:val="24"/>
    </w:rPr>
  </w:style>
  <w:style w:type="character" w:styleId="15" w:customStyle="1">
    <w:name w:val="Основной текст Знак1"/>
    <w:uiPriority w:val="99"/>
    <w:qFormat/>
    <w:rsid w:val="00607747"/>
    <w:rPr>
      <w:rFonts w:ascii="Baltica" w:hAnsi="Baltica"/>
      <w:sz w:val="24"/>
    </w:rPr>
  </w:style>
  <w:style w:type="character" w:styleId="16" w:customStyle="1">
    <w:name w:val="Текст Знак1"/>
    <w:uiPriority w:val="99"/>
    <w:semiHidden/>
    <w:qFormat/>
    <w:rsid w:val="00607747"/>
    <w:rPr>
      <w:rFonts w:ascii="Consolas" w:hAnsi="Consolas" w:cs="Consolas"/>
      <w:sz w:val="21"/>
      <w:szCs w:val="21"/>
    </w:rPr>
  </w:style>
  <w:style w:type="character" w:styleId="18" w:customStyle="1">
    <w:name w:val="Текст примечания Знак1"/>
    <w:semiHidden/>
    <w:qFormat/>
    <w:rsid w:val="00607747"/>
    <w:rPr>
      <w:rFonts w:ascii="Baltica" w:hAnsi="Baltica"/>
    </w:rPr>
  </w:style>
  <w:style w:type="character" w:styleId="212" w:customStyle="1">
    <w:name w:val="Основной текст с отступом 2 Знак1"/>
    <w:semiHidden/>
    <w:qFormat/>
    <w:rsid w:val="00607747"/>
    <w:rPr>
      <w:rFonts w:ascii="Baltica" w:hAnsi="Baltica"/>
      <w:sz w:val="24"/>
    </w:rPr>
  </w:style>
  <w:style w:type="character" w:styleId="711" w:customStyle="1">
    <w:name w:val="Заголовок 7 Знак1"/>
    <w:qFormat/>
    <w:rsid w:val="00607747"/>
    <w:rPr>
      <w:rFonts w:ascii="Calibri Light" w:hAnsi="Calibri Light" w:eastAsia="Times New Roman" w:cs="Times New Roman"/>
      <w:i/>
      <w:iCs/>
      <w:color w:val="1F4D78"/>
      <w:sz w:val="24"/>
    </w:rPr>
  </w:style>
  <w:style w:type="character" w:styleId="81" w:customStyle="1">
    <w:name w:val="Заголовок 8 Знак1"/>
    <w:uiPriority w:val="99"/>
    <w:semiHidden/>
    <w:qFormat/>
    <w:rsid w:val="00607747"/>
    <w:rPr>
      <w:rFonts w:ascii="Calibri Light" w:hAnsi="Calibri Light" w:eastAsia="Times New Roman" w:cs="Times New Roman"/>
      <w:color w:val="272727"/>
      <w:sz w:val="21"/>
      <w:szCs w:val="21"/>
    </w:rPr>
  </w:style>
  <w:style w:type="character" w:styleId="911" w:customStyle="1">
    <w:name w:val="Заголовок 9 Знак1"/>
    <w:uiPriority w:val="99"/>
    <w:semiHidden/>
    <w:qFormat/>
    <w:rsid w:val="00607747"/>
    <w:rPr>
      <w:rFonts w:ascii="Calibri Light" w:hAnsi="Calibri Light" w:eastAsia="Times New Roman" w:cs="Times New Roman"/>
      <w:i/>
      <w:iCs/>
      <w:color w:val="272727"/>
      <w:sz w:val="21"/>
      <w:szCs w:val="21"/>
    </w:rPr>
  </w:style>
  <w:style w:type="character" w:styleId="19" w:customStyle="1">
    <w:name w:val="Основной текст с отступом Знак1"/>
    <w:semiHidden/>
    <w:qFormat/>
    <w:rsid w:val="00607747"/>
    <w:rPr>
      <w:rFonts w:ascii="Baltica" w:hAnsi="Baltica"/>
      <w:sz w:val="24"/>
    </w:rPr>
  </w:style>
  <w:style w:type="character" w:styleId="312" w:customStyle="1">
    <w:name w:val="Основной текст 3 Знак1"/>
    <w:semiHidden/>
    <w:qFormat/>
    <w:rsid w:val="00607747"/>
    <w:rPr>
      <w:rFonts w:ascii="Baltica" w:hAnsi="Baltica"/>
      <w:sz w:val="16"/>
      <w:szCs w:val="16"/>
    </w:rPr>
  </w:style>
  <w:style w:type="character" w:styleId="110" w:customStyle="1">
    <w:name w:val="Название Знак1"/>
    <w:qFormat/>
    <w:rsid w:val="00607747"/>
    <w:rPr>
      <w:rFonts w:ascii="Calibri Light" w:hAnsi="Calibri Light" w:eastAsia="Times New Roman" w:cs="Times New Roman"/>
      <w:spacing w:val="-10"/>
      <w:kern w:val="2"/>
      <w:sz w:val="56"/>
      <w:szCs w:val="56"/>
    </w:rPr>
  </w:style>
  <w:style w:type="character" w:styleId="313" w:customStyle="1">
    <w:name w:val="Основной текст с отступом 3 Знак1"/>
    <w:semiHidden/>
    <w:qFormat/>
    <w:rsid w:val="00607747"/>
    <w:rPr>
      <w:rFonts w:ascii="Baltica" w:hAnsi="Baltica"/>
      <w:sz w:val="16"/>
      <w:szCs w:val="16"/>
    </w:rPr>
  </w:style>
  <w:style w:type="character" w:styleId="113" w:customStyle="1">
    <w:name w:val="Нижний колонтитул Знак1"/>
    <w:uiPriority w:val="99"/>
    <w:semiHidden/>
    <w:qFormat/>
    <w:rsid w:val="00607747"/>
    <w:rPr>
      <w:rFonts w:ascii="Baltica" w:hAnsi="Baltica"/>
      <w:sz w:val="24"/>
    </w:rPr>
  </w:style>
  <w:style w:type="character" w:styleId="114" w:customStyle="1">
    <w:name w:val="Подзаголовок Знак1"/>
    <w:uiPriority w:val="99"/>
    <w:qFormat/>
    <w:rsid w:val="00607747"/>
    <w:rPr>
      <w:rFonts w:ascii="Calibri" w:hAnsi="Calibri" w:eastAsia="Times New Roman" w:cs="Times New Roman"/>
      <w:color w:val="5A5A5A"/>
      <w:spacing w:val="15"/>
      <w:sz w:val="22"/>
      <w:szCs w:val="22"/>
    </w:rPr>
  </w:style>
  <w:style w:type="character" w:styleId="115" w:customStyle="1">
    <w:name w:val="Прощание Знак1"/>
    <w:semiHidden/>
    <w:qFormat/>
    <w:rsid w:val="00607747"/>
    <w:rPr>
      <w:rFonts w:ascii="Baltica" w:hAnsi="Baltica"/>
      <w:sz w:val="24"/>
    </w:rPr>
  </w:style>
  <w:style w:type="character" w:styleId="116" w:customStyle="1">
    <w:name w:val="Подпись Знак1"/>
    <w:semiHidden/>
    <w:qFormat/>
    <w:rsid w:val="00607747"/>
    <w:rPr>
      <w:rFonts w:ascii="Baltica" w:hAnsi="Baltica"/>
      <w:sz w:val="24"/>
    </w:rPr>
  </w:style>
  <w:style w:type="character" w:styleId="117" w:customStyle="1">
    <w:name w:val="Шапка Знак1"/>
    <w:semiHidden/>
    <w:qFormat/>
    <w:rsid w:val="00607747"/>
    <w:rPr>
      <w:rFonts w:ascii="Calibri Light" w:hAnsi="Calibri Light" w:eastAsia="Times New Roman" w:cs="Times New Roman"/>
      <w:sz w:val="24"/>
      <w:szCs w:val="24"/>
      <w:shd w:fill="CCCCCC" w:val="clear"/>
    </w:rPr>
  </w:style>
  <w:style w:type="character" w:styleId="118" w:customStyle="1">
    <w:name w:val="Приветствие Знак1"/>
    <w:semiHidden/>
    <w:qFormat/>
    <w:rsid w:val="00607747"/>
    <w:rPr>
      <w:rFonts w:ascii="Baltica" w:hAnsi="Baltica"/>
      <w:sz w:val="24"/>
    </w:rPr>
  </w:style>
  <w:style w:type="character" w:styleId="119" w:customStyle="1">
    <w:name w:val="Дата Знак1"/>
    <w:semiHidden/>
    <w:qFormat/>
    <w:rsid w:val="00607747"/>
    <w:rPr>
      <w:rFonts w:ascii="Baltica" w:hAnsi="Baltica"/>
      <w:sz w:val="24"/>
    </w:rPr>
  </w:style>
  <w:style w:type="character" w:styleId="120" w:customStyle="1">
    <w:name w:val="Красная строка Знак1"/>
    <w:semiHidden/>
    <w:qFormat/>
    <w:rsid w:val="00607747"/>
    <w:rPr/>
  </w:style>
  <w:style w:type="character" w:styleId="213" w:customStyle="1">
    <w:name w:val="Красная строка 2 Знак1"/>
    <w:semiHidden/>
    <w:qFormat/>
    <w:rsid w:val="00607747"/>
    <w:rPr/>
  </w:style>
  <w:style w:type="character" w:styleId="121" w:customStyle="1">
    <w:name w:val="Электронная подпись Знак1"/>
    <w:semiHidden/>
    <w:qFormat/>
    <w:rsid w:val="00607747"/>
    <w:rPr>
      <w:rFonts w:ascii="Baltica" w:hAnsi="Baltica"/>
      <w:sz w:val="24"/>
    </w:rPr>
  </w:style>
  <w:style w:type="character" w:styleId="122" w:customStyle="1">
    <w:name w:val="Тема примечания Знак1"/>
    <w:semiHidden/>
    <w:qFormat/>
    <w:rsid w:val="00607747"/>
    <w:rPr>
      <w:rFonts w:ascii="Baltica" w:hAnsi="Baltica"/>
      <w:b/>
      <w:bCs/>
    </w:rPr>
  </w:style>
  <w:style w:type="character" w:styleId="123" w:customStyle="1">
    <w:name w:val="Текст концевой сноски Знак1"/>
    <w:semiHidden/>
    <w:qFormat/>
    <w:rsid w:val="00607747"/>
    <w:rPr>
      <w:rFonts w:ascii="Baltica" w:hAnsi="Baltica"/>
    </w:rPr>
  </w:style>
  <w:style w:type="character" w:styleId="124" w:customStyle="1">
    <w:name w:val="Схема документа Знак1"/>
    <w:semiHidden/>
    <w:qFormat/>
    <w:rsid w:val="00607747"/>
    <w:rPr>
      <w:rFonts w:ascii="Segoe UI" w:hAnsi="Segoe UI" w:cs="Segoe UI"/>
      <w:sz w:val="16"/>
      <w:szCs w:val="16"/>
    </w:rPr>
  </w:style>
  <w:style w:type="character" w:styleId="Iceouttxt6" w:customStyle="1">
    <w:name w:val="iceouttxt6"/>
    <w:qFormat/>
    <w:rsid w:val="00607747"/>
    <w:rPr>
      <w:rFonts w:ascii="Arial" w:hAnsi="Arial" w:cs="Arial"/>
      <w:color w:val="666666"/>
      <w:sz w:val="17"/>
      <w:szCs w:val="17"/>
    </w:rPr>
  </w:style>
  <w:style w:type="character" w:styleId="Style29" w:customStyle="1">
    <w:name w:val="Основной шрифт"/>
    <w:qFormat/>
    <w:rsid w:val="00607747"/>
    <w:rPr/>
  </w:style>
  <w:style w:type="character" w:styleId="ListParagraphChar" w:customStyle="1">
    <w:name w:val="List Paragraph Char"/>
    <w:link w:val="140"/>
    <w:uiPriority w:val="34"/>
    <w:qFormat/>
    <w:locked/>
    <w:rsid w:val="00607747"/>
    <w:rPr>
      <w:rFonts w:ascii="Times New Roman" w:hAnsi="Times New Roman" w:eastAsia="Times New Roman" w:cs="Times New Roman"/>
      <w:sz w:val="24"/>
      <w:szCs w:val="28"/>
      <w:lang w:eastAsia="ru-RU"/>
    </w:rPr>
  </w:style>
  <w:style w:type="character" w:styleId="Style30" w:customStyle="1">
    <w:name w:val="Обычный (КС) Знак"/>
    <w:link w:val="Style69"/>
    <w:qFormat/>
    <w:rsid w:val="00607747"/>
    <w:rPr>
      <w:rFonts w:ascii="Times New Roman" w:hAnsi="Times New Roman" w:eastAsia="Times New Roman" w:cs="Times New Roman"/>
      <w:sz w:val="24"/>
      <w:szCs w:val="24"/>
      <w:lang w:eastAsia="ru-RU"/>
    </w:rPr>
  </w:style>
  <w:style w:type="character" w:styleId="33" w:customStyle="1">
    <w:name w:val="Основной шрифт абзаца3"/>
    <w:qFormat/>
    <w:rsid w:val="00607747"/>
    <w:rPr/>
  </w:style>
  <w:style w:type="character" w:styleId="210" w:customStyle="1">
    <w:name w:val="Основной шрифт абзаца2"/>
    <w:qFormat/>
    <w:rsid w:val="00607747"/>
    <w:rPr/>
  </w:style>
  <w:style w:type="character" w:styleId="Absatz-Standardschriftart" w:customStyle="1">
    <w:name w:val="Absatz-Standardschriftart"/>
    <w:qFormat/>
    <w:rsid w:val="00607747"/>
    <w:rPr/>
  </w:style>
  <w:style w:type="character" w:styleId="WW-Absatz-Standardschriftart" w:customStyle="1">
    <w:name w:val="WW-Absatz-Standardschriftart"/>
    <w:qFormat/>
    <w:rsid w:val="00607747"/>
    <w:rPr/>
  </w:style>
  <w:style w:type="character" w:styleId="WW-Absatz-Standardschriftart1" w:customStyle="1">
    <w:name w:val="WW-Absatz-Standardschriftart1"/>
    <w:qFormat/>
    <w:rsid w:val="00607747"/>
    <w:rPr/>
  </w:style>
  <w:style w:type="character" w:styleId="WW-Absatz-Standardschriftart11" w:customStyle="1">
    <w:name w:val="WW-Absatz-Standardschriftart11"/>
    <w:qFormat/>
    <w:rsid w:val="00607747"/>
    <w:rPr/>
  </w:style>
  <w:style w:type="character" w:styleId="WW8Num4z0" w:customStyle="1">
    <w:name w:val="WW8Num4z0"/>
    <w:qFormat/>
    <w:rsid w:val="00607747"/>
    <w:rPr>
      <w:rFonts w:ascii="Arial" w:hAnsi="Arial" w:cs="Times New Roman"/>
    </w:rPr>
  </w:style>
  <w:style w:type="character" w:styleId="WW-Absatz-Standardschriftart111" w:customStyle="1">
    <w:name w:val="WW-Absatz-Standardschriftart111"/>
    <w:qFormat/>
    <w:rsid w:val="00607747"/>
    <w:rPr/>
  </w:style>
  <w:style w:type="character" w:styleId="WW-Absatz-Standardschriftart1111" w:customStyle="1">
    <w:name w:val="WW-Absatz-Standardschriftart1111"/>
    <w:qFormat/>
    <w:rsid w:val="00607747"/>
    <w:rPr/>
  </w:style>
  <w:style w:type="character" w:styleId="WW-Absatz-Standardschriftart11111" w:customStyle="1">
    <w:name w:val="WW-Absatz-Standardschriftart11111"/>
    <w:qFormat/>
    <w:rsid w:val="00607747"/>
    <w:rPr/>
  </w:style>
  <w:style w:type="character" w:styleId="WW-Absatz-Standardschriftart111111" w:customStyle="1">
    <w:name w:val="WW-Absatz-Standardschriftart111111"/>
    <w:qFormat/>
    <w:rsid w:val="00607747"/>
    <w:rPr/>
  </w:style>
  <w:style w:type="character" w:styleId="WW-Absatz-Standardschriftart1111111" w:customStyle="1">
    <w:name w:val="WW-Absatz-Standardschriftart1111111"/>
    <w:qFormat/>
    <w:rsid w:val="00607747"/>
    <w:rPr/>
  </w:style>
  <w:style w:type="character" w:styleId="125" w:customStyle="1">
    <w:name w:val="Основной шрифт абзаца1"/>
    <w:qFormat/>
    <w:rsid w:val="00607747"/>
    <w:rPr/>
  </w:style>
  <w:style w:type="character" w:styleId="WW8Num6z0" w:customStyle="1">
    <w:name w:val="WW8Num6z0"/>
    <w:qFormat/>
    <w:rsid w:val="00607747"/>
    <w:rPr>
      <w:rFonts w:ascii="Arial" w:hAnsi="Arial" w:cs="Times New Roman"/>
    </w:rPr>
  </w:style>
  <w:style w:type="character" w:styleId="Style31" w:customStyle="1">
    <w:name w:val="Символ нумерации"/>
    <w:qFormat/>
    <w:rsid w:val="00607747"/>
    <w:rPr/>
  </w:style>
  <w:style w:type="character" w:styleId="WW8Num5z0" w:customStyle="1">
    <w:name w:val="WW8Num5z0"/>
    <w:qFormat/>
    <w:rsid w:val="00607747"/>
    <w:rPr>
      <w:rFonts w:ascii="Arial" w:hAnsi="Arial" w:cs="Times New Roman"/>
    </w:rPr>
  </w:style>
  <w:style w:type="character" w:styleId="WW-1" w:customStyle="1">
    <w:name w:val="WW-Основной шрифт абзаца1"/>
    <w:qFormat/>
    <w:rsid w:val="00607747"/>
    <w:rPr/>
  </w:style>
  <w:style w:type="character" w:styleId="214" w:customStyle="1">
    <w:name w:val="Название Знак2"/>
    <w:basedOn w:val="DefaultParagraphFont"/>
    <w:qFormat/>
    <w:rsid w:val="00607747"/>
    <w:rPr>
      <w:rFonts w:ascii="Arial" w:hAnsi="Arial" w:eastAsia="Lucida Sans Unicode" w:cs="Mangal"/>
      <w:sz w:val="28"/>
      <w:szCs w:val="28"/>
      <w:lang w:eastAsia="ar-SA"/>
    </w:rPr>
  </w:style>
  <w:style w:type="character" w:styleId="Iceouttxt" w:customStyle="1">
    <w:name w:val="iceouttxt"/>
    <w:qFormat/>
    <w:rsid w:val="00607747"/>
    <w:rPr/>
  </w:style>
  <w:style w:type="character" w:styleId="ConsNonformat" w:customStyle="1">
    <w:name w:val="ConsNonformat Знак"/>
    <w:link w:val="ConsNonformat1"/>
    <w:qFormat/>
    <w:locked/>
    <w:rsid w:val="00607747"/>
    <w:rPr>
      <w:rFonts w:ascii="Courier New" w:hAnsi="Courier New" w:eastAsia="Times New Roman" w:cs="Times New Roman"/>
      <w:sz w:val="24"/>
      <w:szCs w:val="24"/>
      <w:lang w:eastAsia="ru-RU"/>
    </w:rPr>
  </w:style>
  <w:style w:type="character" w:styleId="126" w:customStyle="1">
    <w:name w:val="Объекты для вставки_1"/>
    <w:uiPriority w:val="1"/>
    <w:qFormat/>
    <w:rsid w:val="00607747"/>
    <w:rPr>
      <w:rFonts w:ascii="Times New Roman" w:hAnsi="Times New Roman"/>
      <w:b/>
      <w:sz w:val="24"/>
      <w:u w:val="single"/>
    </w:rPr>
  </w:style>
  <w:style w:type="character" w:styleId="127" w:customStyle="1">
    <w:name w:val="Заголовок №1_"/>
    <w:link w:val="149"/>
    <w:uiPriority w:val="99"/>
    <w:qFormat/>
    <w:locked/>
    <w:rsid w:val="00607747"/>
    <w:rPr>
      <w:b/>
      <w:bCs/>
      <w:shd w:fill="FFFFFF" w:val="clear"/>
    </w:rPr>
  </w:style>
  <w:style w:type="character" w:styleId="S1" w:customStyle="1">
    <w:name w:val="s1"/>
    <w:uiPriority w:val="99"/>
    <w:qFormat/>
    <w:rsid w:val="00607747"/>
    <w:rPr>
      <w:rFonts w:cs="Times New Roman"/>
    </w:rPr>
  </w:style>
  <w:style w:type="character" w:styleId="Highlight" w:customStyle="1">
    <w:name w:val="highlight"/>
    <w:qFormat/>
    <w:rsid w:val="00607747"/>
    <w:rPr/>
  </w:style>
  <w:style w:type="character" w:styleId="Style32" w:customStyle="1">
    <w:name w:val="Без интервала Знак"/>
    <w:link w:val="NoSpacing"/>
    <w:uiPriority w:val="1"/>
    <w:qFormat/>
    <w:locked/>
    <w:rsid w:val="00607747"/>
    <w:rPr>
      <w:rFonts w:ascii="Calibri" w:hAnsi="Calibri" w:eastAsia="Calibri" w:cs="Times New Roman"/>
    </w:rPr>
  </w:style>
  <w:style w:type="character" w:styleId="FontStyle29" w:customStyle="1">
    <w:name w:val="Font Style29"/>
    <w:qFormat/>
    <w:rsid w:val="00607747"/>
    <w:rPr>
      <w:rFonts w:ascii="Times New Roman" w:hAnsi="Times New Roman" w:cs="Times New Roman"/>
      <w:sz w:val="22"/>
      <w:szCs w:val="22"/>
    </w:rPr>
  </w:style>
  <w:style w:type="character" w:styleId="215" w:customStyle="1">
    <w:name w:val="Заголовок №2_"/>
    <w:link w:val="230"/>
    <w:qFormat/>
    <w:rsid w:val="00607747"/>
    <w:rPr>
      <w:szCs w:val="24"/>
      <w:shd w:fill="FFFFFF" w:val="clear"/>
    </w:rPr>
  </w:style>
  <w:style w:type="character" w:styleId="Style33" w:customStyle="1">
    <w:name w:val="Основной текст + Полужирный"/>
    <w:qFormat/>
    <w:rsid w:val="00607747"/>
    <w:rPr>
      <w:rFonts w:ascii="Times New Roman" w:hAnsi="Times New Roman" w:eastAsia="Times New Roman" w:cs="Times New Roman"/>
      <w:b/>
      <w:bCs/>
      <w:i w:val="false"/>
      <w:iCs w:val="false"/>
      <w:caps w:val="false"/>
      <w:smallCaps w:val="false"/>
      <w:strike w:val="false"/>
      <w:dstrike w:val="false"/>
      <w:spacing w:val="0"/>
      <w:sz w:val="23"/>
      <w:szCs w:val="23"/>
      <w:u w:val="none"/>
      <w:effect w:val="none"/>
      <w:shd w:fill="FFFFFF" w:val="clear"/>
    </w:rPr>
  </w:style>
  <w:style w:type="character" w:styleId="FontStyle39" w:customStyle="1">
    <w:name w:val="Font Style39"/>
    <w:qFormat/>
    <w:rsid w:val="00607747"/>
    <w:rPr>
      <w:rFonts w:ascii="Times New Roman" w:hAnsi="Times New Roman" w:cs="Times New Roman"/>
      <w:sz w:val="22"/>
      <w:szCs w:val="22"/>
    </w:rPr>
  </w:style>
  <w:style w:type="character" w:styleId="FontStyle38" w:customStyle="1">
    <w:name w:val="Font Style38"/>
    <w:qFormat/>
    <w:rsid w:val="00607747"/>
    <w:rPr>
      <w:rFonts w:ascii="Times New Roman" w:hAnsi="Times New Roman" w:cs="Times New Roman"/>
      <w:b/>
      <w:bCs/>
      <w:sz w:val="22"/>
      <w:szCs w:val="22"/>
    </w:rPr>
  </w:style>
  <w:style w:type="character" w:styleId="FontStyle46" w:customStyle="1">
    <w:name w:val="Font Style46"/>
    <w:qFormat/>
    <w:rsid w:val="00607747"/>
    <w:rPr>
      <w:rFonts w:ascii="Times New Roman" w:hAnsi="Times New Roman" w:cs="Times New Roman"/>
      <w:i/>
      <w:iCs/>
      <w:sz w:val="22"/>
      <w:szCs w:val="22"/>
    </w:rPr>
  </w:style>
  <w:style w:type="character" w:styleId="FontStyle44" w:customStyle="1">
    <w:name w:val="Font Style44"/>
    <w:qFormat/>
    <w:rsid w:val="00607747"/>
    <w:rPr>
      <w:rFonts w:ascii="Times New Roman" w:hAnsi="Times New Roman" w:cs="Times New Roman"/>
      <w:sz w:val="22"/>
      <w:szCs w:val="22"/>
    </w:rPr>
  </w:style>
  <w:style w:type="character" w:styleId="HeaderChar" w:customStyle="1">
    <w:name w:val="Header Char"/>
    <w:uiPriority w:val="99"/>
    <w:qFormat/>
    <w:locked/>
    <w:rsid w:val="00607747"/>
    <w:rPr>
      <w:rFonts w:ascii="Times New Roman" w:hAnsi="Times New Roman" w:cs="Times New Roman"/>
      <w:sz w:val="20"/>
      <w:szCs w:val="20"/>
      <w:lang w:eastAsia="ru-RU"/>
    </w:rPr>
  </w:style>
  <w:style w:type="character" w:styleId="128" w:customStyle="1">
    <w:name w:val="Заголовок записки Знак1"/>
    <w:qFormat/>
    <w:rsid w:val="00607747"/>
    <w:rPr>
      <w:rFonts w:ascii="Baltica" w:hAnsi="Baltica"/>
      <w:sz w:val="24"/>
    </w:rPr>
  </w:style>
  <w:style w:type="character" w:styleId="105pt0pt" w:customStyle="1">
    <w:name w:val="Основной текст + 10;5 pt;Интервал 0 pt"/>
    <w:qFormat/>
    <w:rsid w:val="00607747"/>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1"/>
      <w:szCs w:val="21"/>
      <w:u w:val="none"/>
      <w:lang w:val="ru-RU"/>
    </w:rPr>
  </w:style>
  <w:style w:type="character" w:styleId="216" w:customStyle="1">
    <w:name w:val="Основной текст (2)_"/>
    <w:link w:val="234"/>
    <w:qFormat/>
    <w:locked/>
    <w:rsid w:val="00607747"/>
    <w:rPr>
      <w:sz w:val="23"/>
      <w:szCs w:val="23"/>
      <w:shd w:fill="FFFFFF" w:val="clear"/>
    </w:rPr>
  </w:style>
  <w:style w:type="character" w:styleId="Style34" w:customStyle="1">
    <w:name w:val="Основной текст_"/>
    <w:link w:val="151"/>
    <w:qFormat/>
    <w:rsid w:val="00607747"/>
    <w:rPr>
      <w:shd w:fill="FFFFFF" w:val="clear"/>
    </w:rPr>
  </w:style>
  <w:style w:type="character" w:styleId="105pt" w:customStyle="1">
    <w:name w:val="Основной текст + 10;5 pt"/>
    <w:qFormat/>
    <w:rsid w:val="00607747"/>
    <w:rPr>
      <w:rFonts w:ascii="Times New Roman" w:hAnsi="Times New Roman"/>
      <w:color w:val="000000"/>
      <w:spacing w:val="0"/>
      <w:w w:val="100"/>
      <w:sz w:val="21"/>
      <w:szCs w:val="21"/>
      <w:shd w:fill="FFFFFF" w:val="clear"/>
      <w:lang w:val="ru-RU" w:eastAsia="ru-RU" w:bidi="ru-RU"/>
    </w:rPr>
  </w:style>
  <w:style w:type="character" w:styleId="Style35" w:customStyle="1">
    <w:name w:val="Абзац списка Знак"/>
    <w:link w:val="ListParagraph"/>
    <w:uiPriority w:val="34"/>
    <w:qFormat/>
    <w:rsid w:val="00607747"/>
    <w:rPr>
      <w:rFonts w:ascii="Times New Roman" w:hAnsi="Times New Roman" w:eastAsia="Times New Roman" w:cs="Times New Roman"/>
      <w:sz w:val="20"/>
      <w:szCs w:val="20"/>
      <w:lang w:eastAsia="ru-RU"/>
    </w:rPr>
  </w:style>
  <w:style w:type="character" w:styleId="314" w:customStyle="1">
    <w:name w:val="Основной текст (31)"/>
    <w:link w:val="3111"/>
    <w:uiPriority w:val="99"/>
    <w:qFormat/>
    <w:locked/>
    <w:rsid w:val="00607747"/>
    <w:rPr>
      <w:rFonts w:ascii="Courier New" w:hAnsi="Courier New"/>
      <w:sz w:val="8"/>
      <w:shd w:fill="FFFFFF" w:val="clear"/>
    </w:rPr>
  </w:style>
  <w:style w:type="character" w:styleId="Okpdspan" w:customStyle="1">
    <w:name w:val="okpd_span"/>
    <w:qFormat/>
    <w:rsid w:val="00607747"/>
    <w:rPr/>
  </w:style>
  <w:style w:type="character" w:styleId="-" w:customStyle="1">
    <w:name w:val="Контракт-подпункт Знак"/>
    <w:link w:val="-3"/>
    <w:qFormat/>
    <w:locked/>
    <w:rsid w:val="00607747"/>
    <w:rPr>
      <w:rFonts w:ascii="Times New Roman" w:hAnsi="Times New Roman" w:eastAsia="Times New Roman" w:cs="Times New Roman"/>
      <w:sz w:val="24"/>
      <w:szCs w:val="24"/>
      <w:lang w:eastAsia="ru-RU"/>
    </w:rPr>
  </w:style>
  <w:style w:type="character" w:styleId="Style36" w:customStyle="1">
    <w:name w:val="Таблицы (моноширинный) Знак"/>
    <w:link w:val="Style63"/>
    <w:uiPriority w:val="99"/>
    <w:qFormat/>
    <w:locked/>
    <w:rsid w:val="00607747"/>
    <w:rPr>
      <w:rFonts w:ascii="Courier New" w:hAnsi="Courier New" w:eastAsia="Times New Roman" w:cs="Times New Roman"/>
      <w:sz w:val="20"/>
      <w:szCs w:val="20"/>
      <w:lang w:eastAsia="ru-RU"/>
    </w:rPr>
  </w:style>
  <w:style w:type="character" w:styleId="Blk" w:customStyle="1">
    <w:name w:val="blk"/>
    <w:qFormat/>
    <w:rsid w:val="00607747"/>
    <w:rPr>
      <w:rFonts w:cs="Times New Roman"/>
    </w:rPr>
  </w:style>
  <w:style w:type="character" w:styleId="R" w:customStyle="1">
    <w:name w:val="r"/>
    <w:uiPriority w:val="99"/>
    <w:qFormat/>
    <w:rsid w:val="00607747"/>
    <w:rPr>
      <w:rFonts w:cs="Times New Roman"/>
    </w:rPr>
  </w:style>
  <w:style w:type="character" w:styleId="Spelle" w:customStyle="1">
    <w:name w:val="spelle"/>
    <w:uiPriority w:val="99"/>
    <w:qFormat/>
    <w:rsid w:val="00607747"/>
    <w:rPr/>
  </w:style>
  <w:style w:type="character" w:styleId="FontStyle11" w:customStyle="1">
    <w:name w:val="Font Style11"/>
    <w:qFormat/>
    <w:rsid w:val="00607747"/>
    <w:rPr>
      <w:rFonts w:ascii="Times New Roman" w:hAnsi="Times New Roman"/>
      <w:sz w:val="26"/>
    </w:rPr>
  </w:style>
  <w:style w:type="character" w:styleId="FontStyle17" w:customStyle="1">
    <w:name w:val="Font Style17"/>
    <w:qFormat/>
    <w:rsid w:val="00607747"/>
    <w:rPr>
      <w:rFonts w:ascii="Times New Roman" w:hAnsi="Times New Roman" w:cs="Times New Roman"/>
      <w:sz w:val="26"/>
      <w:szCs w:val="26"/>
    </w:rPr>
  </w:style>
  <w:style w:type="character" w:styleId="CharStyle3" w:customStyle="1">
    <w:name w:val="CharStyle3"/>
    <w:uiPriority w:val="99"/>
    <w:qFormat/>
    <w:rsid w:val="00607747"/>
    <w:rPr>
      <w:rFonts w:ascii="Times New Roman" w:hAnsi="Times New Roman" w:cs="Times New Roman"/>
      <w:b/>
      <w:bCs/>
      <w:sz w:val="24"/>
      <w:szCs w:val="24"/>
    </w:rPr>
  </w:style>
  <w:style w:type="character" w:styleId="Tztxt" w:customStyle="1">
    <w:name w:val="tz_txt Знак"/>
    <w:link w:val="Tztxt1"/>
    <w:qFormat/>
    <w:locked/>
    <w:rsid w:val="00607747"/>
    <w:rPr>
      <w:rFonts w:ascii="Times New Roman" w:hAnsi="Times New Roman" w:eastAsia="Times New Roman" w:cs="Times New Roman"/>
      <w:sz w:val="24"/>
      <w:szCs w:val="24"/>
      <w:lang w:eastAsia="ru-RU"/>
    </w:rPr>
  </w:style>
  <w:style w:type="character" w:styleId="Fill" w:customStyle="1">
    <w:name w:val="fill"/>
    <w:qFormat/>
    <w:rsid w:val="00607747"/>
    <w:rPr>
      <w:b/>
      <w:bCs/>
      <w:i/>
      <w:iCs/>
      <w:color w:val="FF0000"/>
    </w:rPr>
  </w:style>
  <w:style w:type="character" w:styleId="Style37" w:customStyle="1">
    <w:name w:val="Сноска_"/>
    <w:uiPriority w:val="99"/>
    <w:qFormat/>
    <w:locked/>
    <w:rsid w:val="00607747"/>
    <w:rPr>
      <w:rFonts w:ascii="Sylfaen" w:hAnsi="Sylfaen"/>
      <w:sz w:val="19"/>
      <w:shd w:fill="FFFFFF" w:val="clear"/>
    </w:rPr>
  </w:style>
  <w:style w:type="character" w:styleId="Style38" w:customStyle="1">
    <w:name w:val="style3"/>
    <w:basedOn w:val="DefaultParagraphFont"/>
    <w:qFormat/>
    <w:rsid w:val="00607747"/>
    <w:rPr/>
  </w:style>
  <w:style w:type="character" w:styleId="FontStyle16" w:customStyle="1">
    <w:name w:val="Font Style16"/>
    <w:qFormat/>
    <w:rsid w:val="00607747"/>
    <w:rPr>
      <w:rFonts w:ascii="Times New Roman" w:hAnsi="Times New Roman" w:cs="Times New Roman"/>
      <w:b/>
      <w:bCs/>
      <w:sz w:val="12"/>
      <w:szCs w:val="12"/>
    </w:rPr>
  </w:style>
  <w:style w:type="character" w:styleId="34" w:customStyle="1">
    <w:name w:val="Знак Знак Знак3"/>
    <w:qFormat/>
    <w:rsid w:val="00607747"/>
    <w:rPr>
      <w:sz w:val="28"/>
      <w:szCs w:val="24"/>
      <w:lang w:val="ru-RU" w:eastAsia="ru-RU" w:bidi="ar-SA"/>
    </w:rPr>
  </w:style>
  <w:style w:type="character" w:styleId="FontStyle12" w:customStyle="1">
    <w:name w:val="Font Style12"/>
    <w:qFormat/>
    <w:rsid w:val="00607747"/>
    <w:rPr>
      <w:rFonts w:ascii="Times New Roman" w:hAnsi="Times New Roman" w:cs="Times New Roman"/>
      <w:sz w:val="26"/>
      <w:szCs w:val="26"/>
    </w:rPr>
  </w:style>
  <w:style w:type="character" w:styleId="Heading1Char" w:customStyle="1">
    <w:name w:val="Heading 1 Char"/>
    <w:qFormat/>
    <w:locked/>
    <w:rsid w:val="00607747"/>
    <w:rPr>
      <w:rFonts w:ascii="Cambria" w:hAnsi="Cambria"/>
      <w:b/>
      <w:bCs/>
      <w:kern w:val="2"/>
      <w:sz w:val="32"/>
      <w:szCs w:val="32"/>
      <w:lang w:val="ru-RU" w:eastAsia="ru-RU" w:bidi="ar-SA"/>
    </w:rPr>
  </w:style>
  <w:style w:type="character" w:styleId="FontStyle21" w:customStyle="1">
    <w:name w:val="Font Style21"/>
    <w:qFormat/>
    <w:rsid w:val="00607747"/>
    <w:rPr>
      <w:rFonts w:ascii="Times New Roman" w:hAnsi="Times New Roman" w:cs="Times New Roman"/>
      <w:sz w:val="26"/>
      <w:szCs w:val="26"/>
    </w:rPr>
  </w:style>
  <w:style w:type="character" w:styleId="M2m-tCentermaintext" w:customStyle="1">
    <w:name w:val="m2m-t_Center_main_text Знак"/>
    <w:link w:val="M2m-tCentermaintext1"/>
    <w:uiPriority w:val="99"/>
    <w:qFormat/>
    <w:locked/>
    <w:rsid w:val="00607747"/>
    <w:rPr>
      <w:rFonts w:ascii="Arial" w:hAnsi="Arial" w:cs="Arial"/>
      <w:sz w:val="24"/>
      <w:szCs w:val="24"/>
    </w:rPr>
  </w:style>
  <w:style w:type="character" w:styleId="M2m-tFullmaintext" w:customStyle="1">
    <w:name w:val="m2m-t_Full_main_text Знак"/>
    <w:link w:val="M2m-tFullmaintext1"/>
    <w:uiPriority w:val="99"/>
    <w:qFormat/>
    <w:locked/>
    <w:rsid w:val="00607747"/>
    <w:rPr>
      <w:rFonts w:ascii="Arial" w:hAnsi="Arial" w:cs="Arial"/>
      <w:sz w:val="24"/>
      <w:szCs w:val="24"/>
    </w:rPr>
  </w:style>
  <w:style w:type="character" w:styleId="Style39" w:customStyle="1">
    <w:name w:val="íîìåð ñòðàíèöû"/>
    <w:basedOn w:val="DefaultParagraphFont"/>
    <w:qFormat/>
    <w:rsid w:val="00607747"/>
    <w:rPr/>
  </w:style>
  <w:style w:type="character" w:styleId="Iiianoaieou" w:customStyle="1">
    <w:name w:val="iiia? no?aieou"/>
    <w:basedOn w:val="DefaultParagraphFont"/>
    <w:qFormat/>
    <w:rsid w:val="00607747"/>
    <w:rPr/>
  </w:style>
  <w:style w:type="character" w:styleId="129" w:customStyle="1">
    <w:name w:val="Абзац_нумер_1_номер"/>
    <w:qFormat/>
    <w:rsid w:val="00607747"/>
    <w:rPr>
      <w:rFonts w:ascii="Times New Roman" w:hAnsi="Times New Roman"/>
      <w:b/>
      <w:strike w:val="false"/>
      <w:dstrike w:val="false"/>
      <w:color w:val="auto"/>
      <w:position w:val="0"/>
      <w:sz w:val="24"/>
      <w:sz w:val="24"/>
      <w:u w:val="none"/>
      <w:effect w:val="none"/>
      <w:vertAlign w:val="baseline"/>
    </w:rPr>
  </w:style>
  <w:style w:type="character" w:styleId="217" w:customStyle="1">
    <w:name w:val="Абзац_нумер_2_номер"/>
    <w:qFormat/>
    <w:rsid w:val="00607747"/>
    <w:rPr>
      <w:rFonts w:ascii="Times New Roman" w:hAnsi="Times New Roman"/>
      <w:b/>
      <w:strike w:val="false"/>
      <w:dstrike w:val="false"/>
      <w:color w:val="auto"/>
      <w:position w:val="0"/>
      <w:sz w:val="24"/>
      <w:sz w:val="24"/>
      <w:effect w:val="none"/>
      <w:vertAlign w:val="baseline"/>
      <w:lang w:val="en-US"/>
    </w:rPr>
  </w:style>
  <w:style w:type="character" w:styleId="CharStyle4" w:customStyle="1">
    <w:name w:val="CharStyle4"/>
    <w:uiPriority w:val="99"/>
    <w:qFormat/>
    <w:rsid w:val="00607747"/>
    <w:rPr>
      <w:rFonts w:ascii="Times New Roman" w:hAnsi="Times New Roman" w:cs="Times New Roman"/>
      <w:sz w:val="24"/>
      <w:szCs w:val="24"/>
    </w:rPr>
  </w:style>
  <w:style w:type="character" w:styleId="FontStyle18" w:customStyle="1">
    <w:name w:val="Font Style18"/>
    <w:qFormat/>
    <w:rsid w:val="00607747"/>
    <w:rPr>
      <w:rFonts w:ascii="Times New Roman" w:hAnsi="Times New Roman" w:cs="Times New Roman"/>
      <w:sz w:val="24"/>
      <w:szCs w:val="24"/>
    </w:rPr>
  </w:style>
  <w:style w:type="character" w:styleId="FontStyle35" w:customStyle="1">
    <w:name w:val="Font Style35"/>
    <w:qFormat/>
    <w:rsid w:val="00607747"/>
    <w:rPr>
      <w:rFonts w:ascii="Arial" w:hAnsi="Arial" w:cs="Arial"/>
      <w:b/>
      <w:bCs/>
      <w:sz w:val="20"/>
      <w:szCs w:val="20"/>
    </w:rPr>
  </w:style>
  <w:style w:type="character" w:styleId="FontStyle36" w:customStyle="1">
    <w:name w:val="Font Style36"/>
    <w:qFormat/>
    <w:rsid w:val="00607747"/>
    <w:rPr>
      <w:rFonts w:ascii="Arial" w:hAnsi="Arial" w:cs="Arial"/>
      <w:sz w:val="20"/>
      <w:szCs w:val="20"/>
    </w:rPr>
  </w:style>
  <w:style w:type="character" w:styleId="Grame" w:customStyle="1">
    <w:name w:val="grame"/>
    <w:uiPriority w:val="99"/>
    <w:qFormat/>
    <w:rsid w:val="00607747"/>
    <w:rPr/>
  </w:style>
  <w:style w:type="character" w:styleId="315" w:customStyle="1">
    <w:name w:val="Стиль3 Знак Знак1"/>
    <w:qFormat/>
    <w:rsid w:val="00607747"/>
    <w:rPr>
      <w:sz w:val="24"/>
      <w:lang w:val="ru-RU" w:eastAsia="ru-RU" w:bidi="ar-SA"/>
    </w:rPr>
  </w:style>
  <w:style w:type="character" w:styleId="Style40" w:customStyle="1">
    <w:name w:val="Пункт Знак Знак"/>
    <w:qFormat/>
    <w:rsid w:val="00607747"/>
    <w:rPr>
      <w:sz w:val="28"/>
      <w:lang w:val="ru-RU" w:eastAsia="ru-RU" w:bidi="ar-SA"/>
    </w:rPr>
  </w:style>
  <w:style w:type="character" w:styleId="H21" w:customStyle="1">
    <w:name w:val="H21"/>
    <w:qFormat/>
    <w:rsid w:val="00607747"/>
    <w:rPr>
      <w:b/>
      <w:sz w:val="30"/>
      <w:lang w:val="ru-RU" w:eastAsia="ru-RU" w:bidi="ar-SA"/>
    </w:rPr>
  </w:style>
  <w:style w:type="character" w:styleId="Perechen1CharChar1" w:customStyle="1">
    <w:name w:val="Perechen 1 Char Char1"/>
    <w:qFormat/>
    <w:rsid w:val="00607747"/>
    <w:rPr>
      <w:rFonts w:ascii="Arial" w:hAnsi="Arial"/>
      <w:szCs w:val="24"/>
      <w:lang w:val="ru-RU" w:eastAsia="ru-RU" w:bidi="ar-SA"/>
    </w:rPr>
  </w:style>
  <w:style w:type="character" w:styleId="Content" w:customStyle="1">
    <w:name w:val="content"/>
    <w:qFormat/>
    <w:rsid w:val="00607747"/>
    <w:rPr/>
  </w:style>
  <w:style w:type="character" w:styleId="Perechen1Char" w:customStyle="1">
    <w:name w:val="Perechen 1 Char Знак"/>
    <w:qFormat/>
    <w:rsid w:val="00607747"/>
    <w:rPr>
      <w:rFonts w:ascii="Arial" w:hAnsi="Arial"/>
      <w:szCs w:val="24"/>
      <w:lang w:val="ru-RU" w:eastAsia="ru-RU" w:bidi="ar-SA"/>
    </w:rPr>
  </w:style>
  <w:style w:type="character" w:styleId="Labelbodytext11" w:customStyle="1">
    <w:name w:val="labelbodytext11"/>
    <w:qFormat/>
    <w:rsid w:val="00607747"/>
    <w:rPr/>
  </w:style>
  <w:style w:type="character" w:styleId="FontStyle19" w:customStyle="1">
    <w:name w:val="Font Style19"/>
    <w:qFormat/>
    <w:rsid w:val="00607747"/>
    <w:rPr>
      <w:rFonts w:ascii="Times New Roman" w:hAnsi="Times New Roman" w:cs="Times New Roman"/>
      <w:sz w:val="26"/>
      <w:szCs w:val="26"/>
    </w:rPr>
  </w:style>
  <w:style w:type="character" w:styleId="FontStyle26" w:customStyle="1">
    <w:name w:val="Font Style26"/>
    <w:qFormat/>
    <w:rsid w:val="00607747"/>
    <w:rPr>
      <w:rFonts w:ascii="Times New Roman" w:hAnsi="Times New Roman" w:cs="Times New Roman"/>
      <w:sz w:val="20"/>
      <w:szCs w:val="20"/>
    </w:rPr>
  </w:style>
  <w:style w:type="character" w:styleId="FontStyle20" w:customStyle="1">
    <w:name w:val="Font Style20"/>
    <w:qFormat/>
    <w:rsid w:val="00607747"/>
    <w:rPr>
      <w:rFonts w:ascii="Times New Roman" w:hAnsi="Times New Roman" w:cs="Times New Roman"/>
      <w:b/>
      <w:bCs/>
      <w:sz w:val="20"/>
      <w:szCs w:val="20"/>
    </w:rPr>
  </w:style>
  <w:style w:type="character" w:styleId="218" w:customStyle="1">
    <w:name w:val="Цитата 2 Знак"/>
    <w:basedOn w:val="DefaultParagraphFont"/>
    <w:link w:val="Quote"/>
    <w:uiPriority w:val="29"/>
    <w:qFormat/>
    <w:rsid w:val="00607747"/>
    <w:rPr>
      <w:rFonts w:ascii="Calibri" w:hAnsi="Calibri" w:eastAsia="Calibri" w:cs="Times New Roman"/>
      <w:i/>
      <w:sz w:val="24"/>
      <w:szCs w:val="24"/>
      <w:lang w:eastAsia="ru-RU"/>
    </w:rPr>
  </w:style>
  <w:style w:type="character" w:styleId="Style41" w:customStyle="1">
    <w:name w:val="Выделенная цитата Знак"/>
    <w:basedOn w:val="DefaultParagraphFont"/>
    <w:link w:val="IntenseQuote"/>
    <w:uiPriority w:val="30"/>
    <w:qFormat/>
    <w:rsid w:val="00607747"/>
    <w:rPr>
      <w:rFonts w:ascii="Calibri" w:hAnsi="Calibri" w:eastAsia="Calibri" w:cs="Times New Roman"/>
      <w:b/>
      <w:i/>
      <w:sz w:val="24"/>
      <w:szCs w:val="20"/>
      <w:lang w:eastAsia="ru-RU"/>
    </w:rPr>
  </w:style>
  <w:style w:type="character" w:styleId="SubtleEmphasis">
    <w:name w:val="Subtle Emphasis"/>
    <w:uiPriority w:val="19"/>
    <w:qFormat/>
    <w:rsid w:val="00607747"/>
    <w:rPr>
      <w:i/>
      <w:color w:val="5A5A5A"/>
    </w:rPr>
  </w:style>
  <w:style w:type="character" w:styleId="IntenseEmphasis">
    <w:name w:val="Intense Emphasis"/>
    <w:uiPriority w:val="21"/>
    <w:qFormat/>
    <w:rsid w:val="00607747"/>
    <w:rPr>
      <w:b/>
      <w:i/>
      <w:sz w:val="24"/>
      <w:szCs w:val="24"/>
      <w:u w:val="single"/>
    </w:rPr>
  </w:style>
  <w:style w:type="character" w:styleId="SubtleReference">
    <w:name w:val="Subtle Reference"/>
    <w:uiPriority w:val="31"/>
    <w:qFormat/>
    <w:rsid w:val="00607747"/>
    <w:rPr>
      <w:sz w:val="24"/>
      <w:szCs w:val="24"/>
      <w:u w:val="single"/>
    </w:rPr>
  </w:style>
  <w:style w:type="character" w:styleId="IntenseReference">
    <w:name w:val="Intense Reference"/>
    <w:uiPriority w:val="32"/>
    <w:qFormat/>
    <w:rsid w:val="00607747"/>
    <w:rPr>
      <w:b/>
      <w:sz w:val="24"/>
      <w:u w:val="single"/>
    </w:rPr>
  </w:style>
  <w:style w:type="character" w:styleId="BookTitle">
    <w:name w:val="Book Title"/>
    <w:uiPriority w:val="33"/>
    <w:qFormat/>
    <w:rsid w:val="00607747"/>
    <w:rPr>
      <w:rFonts w:ascii="Cambria" w:hAnsi="Cambria" w:eastAsia="Times New Roman"/>
      <w:b/>
      <w:i/>
      <w:sz w:val="24"/>
      <w:szCs w:val="24"/>
    </w:rPr>
  </w:style>
  <w:style w:type="character" w:styleId="-1pt" w:customStyle="1">
    <w:name w:val="Основной текст + Интервал -1 pt"/>
    <w:qFormat/>
    <w:rsid w:val="00607747"/>
    <w:rPr>
      <w:rFonts w:ascii="Microsoft Sans Serif" w:hAnsi="Microsoft Sans Serif" w:eastAsia="Microsoft Sans Serif" w:cs="Microsoft Sans Serif"/>
      <w:b w:val="false"/>
      <w:bCs w:val="false"/>
      <w:i w:val="false"/>
      <w:iCs w:val="false"/>
      <w:caps w:val="false"/>
      <w:smallCaps w:val="false"/>
      <w:strike w:val="false"/>
      <w:dstrike w:val="false"/>
      <w:spacing w:val="-17"/>
      <w:sz w:val="16"/>
      <w:szCs w:val="16"/>
      <w:shd w:fill="FFFFFF" w:val="clear"/>
      <w:lang w:val="en-US"/>
    </w:rPr>
  </w:style>
  <w:style w:type="character" w:styleId="FontStyle51" w:customStyle="1">
    <w:name w:val="Font Style51"/>
    <w:uiPriority w:val="99"/>
    <w:qFormat/>
    <w:rsid w:val="00607747"/>
    <w:rPr>
      <w:rFonts w:ascii="Trebuchet MS" w:hAnsi="Trebuchet MS" w:cs="Trebuchet MS"/>
      <w:b/>
      <w:bCs/>
      <w:spacing w:val="20"/>
      <w:sz w:val="12"/>
      <w:szCs w:val="12"/>
    </w:rPr>
  </w:style>
  <w:style w:type="character" w:styleId="FontStyle54" w:customStyle="1">
    <w:name w:val="Font Style54"/>
    <w:uiPriority w:val="99"/>
    <w:qFormat/>
    <w:rsid w:val="00607747"/>
    <w:rPr>
      <w:rFonts w:ascii="Trebuchet MS" w:hAnsi="Trebuchet MS" w:cs="Trebuchet MS"/>
      <w:i/>
      <w:iCs/>
      <w:spacing w:val="-10"/>
      <w:sz w:val="14"/>
      <w:szCs w:val="14"/>
    </w:rPr>
  </w:style>
  <w:style w:type="character" w:styleId="FontStyle57" w:customStyle="1">
    <w:name w:val="Font Style57"/>
    <w:uiPriority w:val="99"/>
    <w:qFormat/>
    <w:rsid w:val="00607747"/>
    <w:rPr>
      <w:rFonts w:ascii="Calibri" w:hAnsi="Calibri" w:cs="Calibri"/>
      <w:b/>
      <w:bCs/>
      <w:sz w:val="10"/>
      <w:szCs w:val="10"/>
    </w:rPr>
  </w:style>
  <w:style w:type="character" w:styleId="FontStyle58" w:customStyle="1">
    <w:name w:val="Font Style58"/>
    <w:uiPriority w:val="99"/>
    <w:qFormat/>
    <w:rsid w:val="00607747"/>
    <w:rPr>
      <w:rFonts w:ascii="Cambria" w:hAnsi="Cambria" w:cs="Cambria"/>
      <w:b/>
      <w:bCs/>
      <w:i/>
      <w:iCs/>
      <w:smallCaps/>
      <w:spacing w:val="-10"/>
      <w:sz w:val="8"/>
      <w:szCs w:val="8"/>
    </w:rPr>
  </w:style>
  <w:style w:type="character" w:styleId="FontStyle59" w:customStyle="1">
    <w:name w:val="Font Style59"/>
    <w:uiPriority w:val="99"/>
    <w:qFormat/>
    <w:rsid w:val="00607747"/>
    <w:rPr>
      <w:rFonts w:ascii="Consolas" w:hAnsi="Consolas" w:cs="Consolas"/>
      <w:b/>
      <w:bCs/>
      <w:spacing w:val="-10"/>
      <w:sz w:val="10"/>
      <w:szCs w:val="10"/>
    </w:rPr>
  </w:style>
  <w:style w:type="character" w:styleId="FontStyle60" w:customStyle="1">
    <w:name w:val="Font Style60"/>
    <w:uiPriority w:val="99"/>
    <w:qFormat/>
    <w:rsid w:val="00607747"/>
    <w:rPr>
      <w:rFonts w:ascii="Times New Roman" w:hAnsi="Times New Roman" w:cs="Times New Roman"/>
      <w:b/>
      <w:bCs/>
      <w:sz w:val="12"/>
      <w:szCs w:val="12"/>
    </w:rPr>
  </w:style>
  <w:style w:type="character" w:styleId="FontStyle61" w:customStyle="1">
    <w:name w:val="Font Style61"/>
    <w:uiPriority w:val="99"/>
    <w:qFormat/>
    <w:rsid w:val="00607747"/>
    <w:rPr>
      <w:rFonts w:ascii="Times New Roman" w:hAnsi="Times New Roman" w:cs="Times New Roman"/>
      <w:b/>
      <w:bCs/>
      <w:sz w:val="12"/>
      <w:szCs w:val="12"/>
    </w:rPr>
  </w:style>
  <w:style w:type="character" w:styleId="FontStyle69" w:customStyle="1">
    <w:name w:val="Font Style69"/>
    <w:uiPriority w:val="99"/>
    <w:qFormat/>
    <w:rsid w:val="00607747"/>
    <w:rPr>
      <w:rFonts w:ascii="Trebuchet MS" w:hAnsi="Trebuchet MS" w:cs="Trebuchet MS"/>
      <w:b/>
      <w:bCs/>
      <w:sz w:val="14"/>
      <w:szCs w:val="14"/>
    </w:rPr>
  </w:style>
  <w:style w:type="character" w:styleId="FontStyle72" w:customStyle="1">
    <w:name w:val="Font Style72"/>
    <w:uiPriority w:val="99"/>
    <w:qFormat/>
    <w:rsid w:val="00607747"/>
    <w:rPr>
      <w:rFonts w:ascii="Cambria" w:hAnsi="Cambria" w:cs="Cambria"/>
      <w:sz w:val="20"/>
      <w:szCs w:val="20"/>
    </w:rPr>
  </w:style>
  <w:style w:type="character" w:styleId="FontStyle73" w:customStyle="1">
    <w:name w:val="Font Style73"/>
    <w:uiPriority w:val="99"/>
    <w:qFormat/>
    <w:rsid w:val="00607747"/>
    <w:rPr>
      <w:rFonts w:ascii="Times New Roman" w:hAnsi="Times New Roman" w:cs="Times New Roman"/>
      <w:sz w:val="14"/>
      <w:szCs w:val="14"/>
    </w:rPr>
  </w:style>
  <w:style w:type="character" w:styleId="Outer" w:customStyle="1">
    <w:name w:val="outer"/>
    <w:qFormat/>
    <w:rsid w:val="00607747"/>
    <w:rPr/>
  </w:style>
  <w:style w:type="character" w:styleId="Componentheading" w:customStyle="1">
    <w:name w:val="componentheading"/>
    <w:qFormat/>
    <w:rsid w:val="00607747"/>
    <w:rPr/>
  </w:style>
  <w:style w:type="character" w:styleId="Shorttext" w:customStyle="1">
    <w:name w:val="short_text"/>
    <w:qFormat/>
    <w:rsid w:val="00607747"/>
    <w:rPr/>
  </w:style>
  <w:style w:type="character" w:styleId="Hps" w:customStyle="1">
    <w:name w:val="hps"/>
    <w:qFormat/>
    <w:rsid w:val="00607747"/>
    <w:rPr/>
  </w:style>
  <w:style w:type="character" w:styleId="Hpsatn" w:customStyle="1">
    <w:name w:val="hps atn"/>
    <w:qFormat/>
    <w:rsid w:val="00607747"/>
    <w:rPr/>
  </w:style>
  <w:style w:type="character" w:styleId="Hpsalt-edited" w:customStyle="1">
    <w:name w:val="hps alt-edited"/>
    <w:qFormat/>
    <w:rsid w:val="00607747"/>
    <w:rPr/>
  </w:style>
  <w:style w:type="character" w:styleId="82" w:customStyle="1">
    <w:name w:val="Знак Знак8"/>
    <w:qFormat/>
    <w:locked/>
    <w:rsid w:val="00607747"/>
    <w:rPr>
      <w:sz w:val="28"/>
      <w:szCs w:val="28"/>
      <w:lang w:val="ru-RU" w:eastAsia="ru-RU" w:bidi="ar-SA"/>
    </w:rPr>
  </w:style>
  <w:style w:type="character" w:styleId="35" w:customStyle="1">
    <w:name w:val="Знак Знак3"/>
    <w:qFormat/>
    <w:rsid w:val="00607747"/>
    <w:rPr>
      <w:sz w:val="28"/>
      <w:szCs w:val="24"/>
      <w:lang w:val="ru-RU" w:eastAsia="ru-RU" w:bidi="ar-SA"/>
    </w:rPr>
  </w:style>
  <w:style w:type="character" w:styleId="Cataloguespecif" w:customStyle="1">
    <w:name w:val="catalogue_specif"/>
    <w:qFormat/>
    <w:rsid w:val="00607747"/>
    <w:rPr>
      <w:shd w:fill="FFFFFF" w:val="clear"/>
    </w:rPr>
  </w:style>
  <w:style w:type="character" w:styleId="Normal11" w:customStyle="1">
    <w:name w:val="normal1"/>
    <w:qFormat/>
    <w:rsid w:val="00607747"/>
    <w:rPr>
      <w:rFonts w:ascii="Verdana" w:hAnsi="Verdana"/>
      <w:b w:val="false"/>
      <w:bCs w:val="false"/>
      <w:color w:val="3B6073"/>
      <w:sz w:val="17"/>
      <w:szCs w:val="17"/>
    </w:rPr>
  </w:style>
  <w:style w:type="character" w:styleId="B-serp-itemtextpassage1" w:customStyle="1">
    <w:name w:val="b-serp-item__text_passage1"/>
    <w:qFormat/>
    <w:rsid w:val="00607747"/>
    <w:rPr>
      <w:b/>
      <w:bCs/>
    </w:rPr>
  </w:style>
  <w:style w:type="character" w:styleId="ConsPlusNormal1" w:customStyle="1">
    <w:name w:val="ConsPlusNormal Знак Знак"/>
    <w:qFormat/>
    <w:rsid w:val="00607747"/>
    <w:rPr>
      <w:rFonts w:ascii="Arial" w:hAnsi="Arial" w:eastAsia="Calibri" w:cs="Arial"/>
      <w:sz w:val="28"/>
      <w:szCs w:val="22"/>
      <w:lang w:val="ru-RU" w:eastAsia="ru-RU" w:bidi="ar-SA"/>
    </w:rPr>
  </w:style>
  <w:style w:type="character" w:styleId="WW8Num2z0" w:customStyle="1">
    <w:name w:val="WW8Num2z0"/>
    <w:qFormat/>
    <w:rsid w:val="00607747"/>
    <w:rPr>
      <w:b w:val="false"/>
    </w:rPr>
  </w:style>
  <w:style w:type="character" w:styleId="WW8Num3z1" w:customStyle="1">
    <w:name w:val="WW8Num3z1"/>
    <w:qFormat/>
    <w:rsid w:val="00607747"/>
    <w:rPr>
      <w:i w:val="false"/>
    </w:rPr>
  </w:style>
  <w:style w:type="character" w:styleId="WW8NumSt2z0" w:customStyle="1">
    <w:name w:val="WW8NumSt2z0"/>
    <w:qFormat/>
    <w:rsid w:val="00607747"/>
    <w:rPr>
      <w:rFonts w:ascii="Times New Roman" w:hAnsi="Times New Roman" w:cs="Times New Roman"/>
    </w:rPr>
  </w:style>
  <w:style w:type="character" w:styleId="ConsPlusNonformat" w:customStyle="1">
    <w:name w:val="ConsPlusNonformat Знак"/>
    <w:link w:val="ConsPlusNonformat1"/>
    <w:qFormat/>
    <w:locked/>
    <w:rsid w:val="00607747"/>
    <w:rPr>
      <w:rFonts w:ascii="Courier New" w:hAnsi="Courier New" w:eastAsia="Times New Roman" w:cs="Courier New"/>
      <w:sz w:val="20"/>
      <w:szCs w:val="20"/>
      <w:lang w:eastAsia="ru-RU"/>
    </w:rPr>
  </w:style>
  <w:style w:type="character" w:styleId="219" w:customStyle="1">
    <w:name w:val="Стиль Заголовок 2 + не курсив Знак"/>
    <w:link w:val="245"/>
    <w:qFormat/>
    <w:locked/>
    <w:rsid w:val="00607747"/>
    <w:rPr>
      <w:rFonts w:ascii="Arial" w:hAnsi="Arial" w:cs="Arial"/>
      <w:b/>
      <w:bCs/>
      <w:i/>
      <w:iCs/>
      <w:sz w:val="24"/>
      <w:szCs w:val="24"/>
      <w:lang w:eastAsia="ar-SA"/>
    </w:rPr>
  </w:style>
  <w:style w:type="character" w:styleId="220" w:customStyle="1">
    <w:name w:val="Текст сноски Знак2"/>
    <w:qFormat/>
    <w:rsid w:val="00607747"/>
    <w:rPr/>
  </w:style>
  <w:style w:type="character" w:styleId="221" w:customStyle="1">
    <w:name w:val="Основной текст (2) + Не курсив"/>
    <w:uiPriority w:val="99"/>
    <w:qFormat/>
    <w:rsid w:val="00607747"/>
    <w:rPr/>
  </w:style>
  <w:style w:type="character" w:styleId="Style42" w:customStyle="1">
    <w:name w:val="Оглавление_"/>
    <w:link w:val="Style115"/>
    <w:qFormat/>
    <w:rsid w:val="00607747"/>
    <w:rPr>
      <w:spacing w:val="5"/>
      <w:sz w:val="19"/>
      <w:szCs w:val="19"/>
      <w:shd w:fill="FFFFFF" w:val="clear"/>
    </w:rPr>
  </w:style>
  <w:style w:type="character" w:styleId="LucidaSansUnicode" w:customStyle="1">
    <w:name w:val="Основной текст + Lucida Sans Unicode"/>
    <w:qFormat/>
    <w:rsid w:val="00607747"/>
    <w:rPr>
      <w:rFonts w:ascii="Lucida Sans Unicode" w:hAnsi="Lucida Sans Unicode" w:cs="Lucida Sans Unicode"/>
      <w:spacing w:val="8"/>
      <w:sz w:val="13"/>
      <w:szCs w:val="13"/>
      <w:u w:val="none"/>
    </w:rPr>
  </w:style>
  <w:style w:type="character" w:styleId="0pt" w:customStyle="1">
    <w:name w:val="Основной текст + Интервал 0 pt"/>
    <w:qFormat/>
    <w:rsid w:val="00607747"/>
    <w:rPr>
      <w:rFonts w:ascii="Times New Roman" w:hAnsi="Times New Roman" w:cs="Times New Roman"/>
      <w:spacing w:val="9"/>
      <w:sz w:val="18"/>
      <w:szCs w:val="18"/>
      <w:u w:val="none"/>
    </w:rPr>
  </w:style>
  <w:style w:type="character" w:styleId="Linenumber">
    <w:name w:val="line number"/>
    <w:uiPriority w:val="99"/>
    <w:qFormat/>
    <w:rsid w:val="00607747"/>
    <w:rPr>
      <w:rFonts w:cs="Times New Roman"/>
    </w:rPr>
  </w:style>
  <w:style w:type="character" w:styleId="Sup" w:customStyle="1">
    <w:name w:val="sup"/>
    <w:qFormat/>
    <w:rsid w:val="00607747"/>
    <w:rPr/>
  </w:style>
  <w:style w:type="character" w:styleId="410pt1" w:customStyle="1">
    <w:name w:val="Стиль Заголовок4ТХТ + 10 pt1 Знак Знак Знак"/>
    <w:link w:val="410pt12"/>
    <w:uiPriority w:val="99"/>
    <w:qFormat/>
    <w:locked/>
    <w:rsid w:val="00607747"/>
    <w:rPr>
      <w:rFonts w:ascii="Arial" w:hAnsi="Arial" w:eastAsia="Calibri" w:cs="Times New Roman"/>
      <w:kern w:val="2"/>
      <w:sz w:val="24"/>
      <w:szCs w:val="24"/>
      <w:lang w:eastAsia="ru-RU"/>
    </w:rPr>
  </w:style>
  <w:style w:type="character" w:styleId="Red" w:customStyle="1">
    <w:name w:val="red"/>
    <w:qFormat/>
    <w:rsid w:val="00607747"/>
    <w:rPr/>
  </w:style>
  <w:style w:type="character" w:styleId="Topindex1" w:customStyle="1">
    <w:name w:val="top_index1"/>
    <w:qFormat/>
    <w:rsid w:val="00607747"/>
    <w:rPr>
      <w:caps/>
      <w:sz w:val="14"/>
      <w:szCs w:val="14"/>
      <w:vertAlign w:val="superscript"/>
    </w:rPr>
  </w:style>
  <w:style w:type="character" w:styleId="130" w:customStyle="1">
    <w:name w:val="Обычный1 Знак"/>
    <w:qFormat/>
    <w:rsid w:val="00607747"/>
    <w:rPr>
      <w:rFonts w:ascii="Calibri" w:hAnsi="Calibri" w:eastAsia="Calibri" w:cs="Calibri"/>
    </w:rPr>
  </w:style>
  <w:style w:type="character" w:styleId="Wmi-callto" w:customStyle="1">
    <w:name w:val="wmi-callto"/>
    <w:qFormat/>
    <w:rsid w:val="00607747"/>
    <w:rPr/>
  </w:style>
  <w:style w:type="character" w:styleId="BodyTextIndent2Char" w:customStyle="1">
    <w:name w:val="Body Text Indent 2 Char"/>
    <w:qFormat/>
    <w:locked/>
    <w:rsid w:val="00607747"/>
    <w:rPr>
      <w:sz w:val="24"/>
      <w:szCs w:val="24"/>
      <w:lang w:val="ru-RU" w:eastAsia="ru-RU" w:bidi="ar-SA"/>
    </w:rPr>
  </w:style>
  <w:style w:type="character" w:styleId="Style43" w:customStyle="1">
    <w:name w:val="Не вступил в силу"/>
    <w:qFormat/>
    <w:rsid w:val="00607747"/>
    <w:rPr>
      <w:b/>
      <w:bCs/>
      <w:color w:val="008080"/>
    </w:rPr>
  </w:style>
  <w:style w:type="character" w:styleId="Web" w:customStyle="1">
    <w:name w:val="Обычный (Web) Знак Знак Знак Знак Знак"/>
    <w:qFormat/>
    <w:rsid w:val="00607747"/>
    <w:rPr>
      <w:sz w:val="24"/>
    </w:rPr>
  </w:style>
  <w:style w:type="character" w:styleId="Blk3" w:customStyle="1">
    <w:name w:val="blk3"/>
    <w:qFormat/>
    <w:rsid w:val="00607747"/>
    <w:rPr>
      <w:vanish w:val="false"/>
    </w:rPr>
  </w:style>
  <w:style w:type="character" w:styleId="Style44" w:customStyle="1">
    <w:name w:val="комментарий"/>
    <w:semiHidden/>
    <w:qFormat/>
    <w:rsid w:val="00607747"/>
    <w:rPr>
      <w:i/>
      <w:u w:val="single"/>
      <w:shd w:fill="FFFF99" w:val="clear"/>
    </w:rPr>
  </w:style>
  <w:style w:type="character" w:styleId="42" w:customStyle="1">
    <w:name w:val="ОбычНум 4 Знак"/>
    <w:link w:val="47"/>
    <w:qFormat/>
    <w:rsid w:val="00607747"/>
    <w:rPr>
      <w:rFonts w:ascii="Times New Roman" w:hAnsi="Times New Roman" w:eastAsia="Times New Roman" w:cs="Times New Roman"/>
      <w:sz w:val="24"/>
      <w:lang w:bidi="en-US"/>
    </w:rPr>
  </w:style>
  <w:style w:type="character" w:styleId="Style45" w:customStyle="1">
    <w:name w:val="Другое_"/>
    <w:basedOn w:val="DefaultParagraphFont"/>
    <w:link w:val="Style120"/>
    <w:qFormat/>
    <w:rsid w:val="00607747"/>
    <w:rPr>
      <w:rFonts w:ascii="Arial" w:hAnsi="Arial" w:eastAsia="Arial" w:cs="Arial"/>
      <w:color w:val="373737"/>
      <w:sz w:val="17"/>
      <w:szCs w:val="17"/>
      <w:shd w:fill="FFFFFF" w:val="clear"/>
    </w:rPr>
  </w:style>
  <w:style w:type="character" w:styleId="Style46" w:customStyle="1">
    <w:name w:val="Подпись к таблице_"/>
    <w:basedOn w:val="DefaultParagraphFont"/>
    <w:link w:val="Style122"/>
    <w:qFormat/>
    <w:rsid w:val="00607747"/>
    <w:rPr>
      <w:spacing w:val="2"/>
      <w:sz w:val="23"/>
      <w:szCs w:val="23"/>
      <w:shd w:fill="FFFFFF" w:val="clear"/>
    </w:rPr>
  </w:style>
  <w:style w:type="character" w:styleId="12pt0pt" w:customStyle="1">
    <w:name w:val="Основной текст + 12 pt;Интервал 0 pt"/>
    <w:basedOn w:val="Style34"/>
    <w:qFormat/>
    <w:rsid w:val="00607747"/>
    <w:rPr>
      <w:rFonts w:ascii="Times New Roman" w:hAnsi="Times New Roman" w:eastAsia="Times New Roman" w:cs="Times New Roman"/>
      <w:color w:val="000000"/>
      <w:spacing w:val="-3"/>
      <w:w w:val="100"/>
      <w:sz w:val="24"/>
      <w:szCs w:val="24"/>
      <w:shd w:fill="FFFFFF" w:val="clear"/>
      <w:lang w:val="ru-RU"/>
    </w:rPr>
  </w:style>
  <w:style w:type="character" w:styleId="125pt0pt" w:customStyle="1">
    <w:name w:val="Основной текст + 12;5 pt;Интервал 0 pt"/>
    <w:basedOn w:val="Style34"/>
    <w:qFormat/>
    <w:rsid w:val="00607747"/>
    <w:rPr>
      <w:rFonts w:ascii="Times New Roman" w:hAnsi="Times New Roman" w:eastAsia="Times New Roman" w:cs="Times New Roman"/>
      <w:b w:val="false"/>
      <w:bCs w:val="false"/>
      <w:i w:val="false"/>
      <w:iCs w:val="false"/>
      <w:caps w:val="false"/>
      <w:smallCaps w:val="false"/>
      <w:strike w:val="false"/>
      <w:dstrike w:val="false"/>
      <w:color w:val="000000"/>
      <w:spacing w:val="4"/>
      <w:w w:val="100"/>
      <w:sz w:val="25"/>
      <w:szCs w:val="25"/>
      <w:u w:val="none"/>
      <w:shd w:fill="FFFFFF" w:val="clear"/>
      <w:lang w:val="ru-RU"/>
    </w:rPr>
  </w:style>
  <w:style w:type="paragraph" w:styleId="Style47" w:customStyle="1">
    <w:name w:val="Заголовок"/>
    <w:next w:val="BodyText"/>
    <w:uiPriority w:val="99"/>
    <w:qFormat/>
    <w:rsid w:val="00607747"/>
    <w:pPr>
      <w:widowControl w:val="false"/>
      <w:suppressAutoHyphens w:val="true"/>
      <w:bidi w:val="0"/>
      <w:spacing w:lineRule="auto" w:line="240" w:before="0" w:after="0"/>
      <w:jc w:val="left"/>
    </w:pPr>
    <w:rPr>
      <w:rFonts w:ascii="Arial" w:hAnsi="Arial" w:eastAsia="Arial" w:cs="Times New Roman"/>
      <w:b/>
      <w:color w:val="auto"/>
      <w:kern w:val="0"/>
      <w:sz w:val="22"/>
      <w:szCs w:val="20"/>
      <w:lang w:val="ru-RU" w:eastAsia="ar-SA" w:bidi="ar-SA"/>
    </w:rPr>
  </w:style>
  <w:style w:type="paragraph" w:styleId="BodyText">
    <w:name w:val="Body Text"/>
    <w:basedOn w:val="Normal"/>
    <w:link w:val="Style8"/>
    <w:rsid w:val="00607747"/>
    <w:pPr>
      <w:spacing w:before="0" w:after="120"/>
      <w:ind w:firstLine="709"/>
      <w:jc w:val="both"/>
    </w:pPr>
    <w:rPr>
      <w:rFonts w:ascii="Baltica" w:hAnsi="Baltica"/>
      <w:sz w:val="24"/>
    </w:rPr>
  </w:style>
  <w:style w:type="paragraph" w:styleId="List">
    <w:name w:val="List"/>
    <w:basedOn w:val="Normal"/>
    <w:rsid w:val="00607747"/>
    <w:pPr>
      <w:spacing w:before="0" w:after="60"/>
      <w:ind w:hanging="283" w:left="283"/>
      <w:jc w:val="both"/>
    </w:pPr>
    <w:rPr>
      <w:sz w:val="24"/>
      <w:szCs w:val="24"/>
    </w:rPr>
  </w:style>
  <w:style w:type="paragraph" w:styleId="Caption">
    <w:name w:val="Caption"/>
    <w:basedOn w:val="Normal"/>
    <w:qFormat/>
    <w:pPr>
      <w:suppressLineNumbers/>
      <w:spacing w:before="120" w:after="120"/>
    </w:pPr>
    <w:rPr>
      <w:rFonts w:ascii="PT Astra Serif" w:hAnsi="PT Astra Serif" w:cs="FreeSans"/>
      <w:i/>
      <w:iCs/>
      <w:sz w:val="24"/>
      <w:szCs w:val="24"/>
    </w:rPr>
  </w:style>
  <w:style w:type="paragraph" w:styleId="Style48">
    <w:name w:val="Указатель"/>
    <w:basedOn w:val="Normal"/>
    <w:qFormat/>
    <w:pPr>
      <w:suppressLineNumbers/>
    </w:pPr>
    <w:rPr>
      <w:rFonts w:ascii="PT Astra Serif" w:hAnsi="PT Astra Serif" w:cs="FreeSans"/>
    </w:rPr>
  </w:style>
  <w:style w:type="paragraph" w:styleId="Caption1">
    <w:name w:val="caption1"/>
    <w:basedOn w:val="Normal"/>
    <w:qFormat/>
    <w:pPr>
      <w:suppressLineNumbers/>
      <w:spacing w:before="120" w:after="120"/>
    </w:pPr>
    <w:rPr>
      <w:rFonts w:ascii="PT Astra Serif" w:hAnsi="PT Astra Serif" w:cs="FreeSans"/>
      <w:i/>
      <w:iCs/>
      <w:sz w:val="24"/>
      <w:szCs w:val="24"/>
    </w:rPr>
  </w:style>
  <w:style w:type="paragraph" w:styleId="Style49">
    <w:name w:val="Колонтитул"/>
    <w:basedOn w:val="Normal"/>
    <w:qFormat/>
    <w:pPr/>
    <w:rPr/>
  </w:style>
  <w:style w:type="paragraph" w:styleId="Style50">
    <w:name w:val="Колонтитулы"/>
    <w:basedOn w:val="Normal"/>
    <w:qFormat/>
    <w:pPr/>
    <w:rPr/>
  </w:style>
  <w:style w:type="paragraph" w:styleId="Header">
    <w:name w:val="Header"/>
    <w:basedOn w:val="Normal"/>
    <w:link w:val="Style5"/>
    <w:uiPriority w:val="99"/>
    <w:qFormat/>
    <w:rsid w:val="00674b18"/>
    <w:pPr>
      <w:tabs>
        <w:tab w:val="clear" w:pos="709"/>
        <w:tab w:val="center" w:pos="4677" w:leader="none"/>
        <w:tab w:val="right" w:pos="9355" w:leader="none"/>
      </w:tabs>
    </w:pPr>
    <w:rPr/>
  </w:style>
  <w:style w:type="paragraph" w:styleId="BalloonText">
    <w:name w:val="Balloon Text"/>
    <w:basedOn w:val="Normal"/>
    <w:link w:val="Style6"/>
    <w:uiPriority w:val="99"/>
    <w:unhideWhenUsed/>
    <w:qFormat/>
    <w:rsid w:val="00674b18"/>
    <w:pPr/>
    <w:rPr>
      <w:rFonts w:ascii="Tahoma" w:hAnsi="Tahoma" w:cs="Tahoma"/>
      <w:sz w:val="16"/>
      <w:szCs w:val="16"/>
    </w:rPr>
  </w:style>
  <w:style w:type="paragraph" w:styleId="ListParagraph">
    <w:name w:val="List Paragraph"/>
    <w:basedOn w:val="Normal"/>
    <w:link w:val="Style35"/>
    <w:uiPriority w:val="34"/>
    <w:qFormat/>
    <w:rsid w:val="0078453c"/>
    <w:pPr>
      <w:spacing w:before="0" w:after="0"/>
      <w:ind w:left="720"/>
      <w:contextualSpacing/>
    </w:pPr>
    <w:rPr/>
  </w:style>
  <w:style w:type="paragraph" w:styleId="Western" w:customStyle="1">
    <w:name w:val="western"/>
    <w:basedOn w:val="Normal"/>
    <w:qFormat/>
    <w:rsid w:val="00ba43f0"/>
    <w:pPr>
      <w:spacing w:before="100" w:after="100"/>
    </w:pPr>
    <w:rPr>
      <w:sz w:val="24"/>
      <w:szCs w:val="24"/>
    </w:rPr>
  </w:style>
  <w:style w:type="paragraph" w:styleId="BodyTextIndent">
    <w:name w:val="Body Text Indent"/>
    <w:basedOn w:val="Normal"/>
    <w:link w:val="Style7"/>
    <w:rsid w:val="00607747"/>
    <w:pPr>
      <w:ind w:left="5529"/>
      <w:jc w:val="center"/>
    </w:pPr>
    <w:rPr/>
  </w:style>
  <w:style w:type="paragraph" w:styleId="101" w:customStyle="1">
    <w:name w:val="Обычный + 10 пт"/>
    <w:basedOn w:val="Normal"/>
    <w:link w:val="10"/>
    <w:qFormat/>
    <w:rsid w:val="00607747"/>
    <w:pPr>
      <w:jc w:val="both"/>
    </w:pPr>
    <w:rPr>
      <w:i/>
    </w:rPr>
  </w:style>
  <w:style w:type="paragraph" w:styleId="ConsPlusNormal2" w:customStyle="1">
    <w:name w:val="ConsPlusNormal"/>
    <w:link w:val="ConsPlusNormal"/>
    <w:qFormat/>
    <w:rsid w:val="00607747"/>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NoSpacing">
    <w:name w:val="No Spacing"/>
    <w:link w:val="Style32"/>
    <w:uiPriority w:val="1"/>
    <w:qFormat/>
    <w:rsid w:val="00607747"/>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ConsNormal1" w:customStyle="1">
    <w:name w:val="ConsNormal"/>
    <w:link w:val="ConsNormal"/>
    <w:qFormat/>
    <w:rsid w:val="00607747"/>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131" w:customStyle="1">
    <w:name w:val="Обычный1"/>
    <w:link w:val="Normal1"/>
    <w:qFormat/>
    <w:rsid w:val="00607747"/>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ListBullet">
    <w:name w:val="List Bullet"/>
    <w:basedOn w:val="Normal"/>
    <w:autoRedefine/>
    <w:rsid w:val="00607747"/>
    <w:pPr>
      <w:widowControl w:val="false"/>
      <w:ind w:firstLine="567"/>
      <w:jc w:val="both"/>
    </w:pPr>
    <w:rPr>
      <w:color w:val="000000"/>
      <w:sz w:val="24"/>
      <w:szCs w:val="24"/>
    </w:rPr>
  </w:style>
  <w:style w:type="paragraph" w:styleId="BodyText2">
    <w:name w:val="Body Text 2"/>
    <w:basedOn w:val="Normal"/>
    <w:link w:val="21"/>
    <w:qFormat/>
    <w:rsid w:val="00607747"/>
    <w:pPr>
      <w:spacing w:lineRule="auto" w:line="480" w:before="0" w:after="120"/>
      <w:ind w:firstLine="709"/>
      <w:jc w:val="both"/>
    </w:pPr>
    <w:rPr>
      <w:rFonts w:ascii="Baltica" w:hAnsi="Baltica"/>
      <w:sz w:val="24"/>
    </w:rPr>
  </w:style>
  <w:style w:type="paragraph" w:styleId="BodyText3">
    <w:name w:val="Body Text 3"/>
    <w:basedOn w:val="Normal"/>
    <w:link w:val="31"/>
    <w:qFormat/>
    <w:rsid w:val="00607747"/>
    <w:pPr>
      <w:spacing w:before="0" w:after="120"/>
      <w:ind w:firstLine="709"/>
      <w:jc w:val="both"/>
    </w:pPr>
    <w:rPr>
      <w:rFonts w:ascii="Baltica" w:hAnsi="Baltica"/>
      <w:sz w:val="16"/>
      <w:szCs w:val="16"/>
    </w:rPr>
  </w:style>
  <w:style w:type="paragraph" w:styleId="NormalWeb">
    <w:name w:val="Normal (Web)"/>
    <w:basedOn w:val="Normal"/>
    <w:link w:val="11"/>
    <w:uiPriority w:val="99"/>
    <w:qFormat/>
    <w:rsid w:val="00607747"/>
    <w:pPr/>
    <w:rPr>
      <w:sz w:val="24"/>
      <w:szCs w:val="24"/>
      <w:lang w:val="en-GB"/>
    </w:rPr>
  </w:style>
  <w:style w:type="paragraph" w:styleId="132" w:customStyle="1">
    <w:name w:val="Знак1"/>
    <w:basedOn w:val="Normal"/>
    <w:qFormat/>
    <w:rsid w:val="00607747"/>
    <w:pPr>
      <w:spacing w:beforeAutospacing="1" w:afterAutospacing="1"/>
    </w:pPr>
    <w:rPr>
      <w:rFonts w:ascii="Tahoma" w:hAnsi="Tahoma"/>
      <w:lang w:val="en-US" w:eastAsia="en-US"/>
    </w:rPr>
  </w:style>
  <w:style w:type="paragraph" w:styleId="133" w:customStyle="1">
    <w:name w:val="Знак1 Знак Знак Знак"/>
    <w:basedOn w:val="Normal"/>
    <w:qFormat/>
    <w:rsid w:val="00607747"/>
    <w:pPr>
      <w:spacing w:lineRule="exact" w:line="240" w:before="0" w:after="160"/>
    </w:pPr>
    <w:rPr>
      <w:rFonts w:ascii="Verdana" w:hAnsi="Verdana"/>
      <w:sz w:val="24"/>
      <w:szCs w:val="24"/>
      <w:lang w:val="en-US" w:eastAsia="en-US"/>
    </w:rPr>
  </w:style>
  <w:style w:type="paragraph" w:styleId="222" w:customStyle="1">
    <w:name w:val="Знак2 Знак Знак Знак"/>
    <w:basedOn w:val="Normal"/>
    <w:qFormat/>
    <w:rsid w:val="00607747"/>
    <w:pPr>
      <w:spacing w:before="0" w:after="160"/>
    </w:pPr>
    <w:rPr>
      <w:rFonts w:ascii="Arial" w:hAnsi="Arial"/>
      <w:b/>
      <w:color w:val="FFFFFF"/>
      <w:sz w:val="32"/>
      <w:lang w:val="en-US" w:eastAsia="en-US"/>
    </w:rPr>
  </w:style>
  <w:style w:type="paragraph" w:styleId="BodyTextIndent2">
    <w:name w:val="Body Text Indent 2"/>
    <w:basedOn w:val="Normal"/>
    <w:link w:val="22"/>
    <w:qFormat/>
    <w:rsid w:val="00607747"/>
    <w:pPr>
      <w:spacing w:lineRule="auto" w:line="480" w:before="0" w:after="120"/>
      <w:ind w:firstLine="709" w:left="283"/>
      <w:jc w:val="both"/>
    </w:pPr>
    <w:rPr>
      <w:rFonts w:ascii="Baltica" w:hAnsi="Baltica"/>
      <w:sz w:val="24"/>
    </w:rPr>
  </w:style>
  <w:style w:type="paragraph" w:styleId="134" w:customStyle="1">
    <w:name w:val="Название1"/>
    <w:basedOn w:val="Normal"/>
    <w:link w:val="Style9"/>
    <w:qFormat/>
    <w:rsid w:val="00607747"/>
    <w:pPr>
      <w:jc w:val="center"/>
    </w:pPr>
    <w:rPr>
      <w:b/>
      <w:sz w:val="24"/>
    </w:rPr>
  </w:style>
  <w:style w:type="paragraph" w:styleId="BodyTextIndent3">
    <w:name w:val="Body Text Indent 3"/>
    <w:basedOn w:val="Normal"/>
    <w:link w:val="32"/>
    <w:qFormat/>
    <w:rsid w:val="00607747"/>
    <w:pPr>
      <w:spacing w:before="0" w:after="120"/>
      <w:ind w:firstLine="709" w:left="283"/>
      <w:jc w:val="both"/>
    </w:pPr>
    <w:rPr>
      <w:rFonts w:ascii="Baltica" w:hAnsi="Baltica"/>
      <w:sz w:val="16"/>
      <w:szCs w:val="16"/>
    </w:rPr>
  </w:style>
  <w:style w:type="paragraph" w:styleId="Style51" w:customStyle="1">
    <w:name w:val="Подраздел"/>
    <w:basedOn w:val="Normal"/>
    <w:semiHidden/>
    <w:qFormat/>
    <w:rsid w:val="00607747"/>
    <w:pPr>
      <w:suppressAutoHyphens w:val="true"/>
      <w:spacing w:before="240" w:after="120"/>
      <w:jc w:val="center"/>
    </w:pPr>
    <w:rPr>
      <w:rFonts w:ascii="TimesDL" w:hAnsi="TimesDL"/>
      <w:b/>
      <w:smallCaps/>
      <w:spacing w:val="-2"/>
      <w:sz w:val="24"/>
    </w:rPr>
  </w:style>
  <w:style w:type="paragraph" w:styleId="-1" w:customStyle="1">
    <w:name w:val="Контракт-пункт"/>
    <w:basedOn w:val="Normal"/>
    <w:qFormat/>
    <w:rsid w:val="00607747"/>
    <w:pPr>
      <w:tabs>
        <w:tab w:val="clear" w:pos="709"/>
        <w:tab w:val="left" w:pos="360" w:leader="none"/>
      </w:tabs>
      <w:jc w:val="both"/>
    </w:pPr>
    <w:rPr>
      <w:sz w:val="24"/>
      <w:szCs w:val="24"/>
    </w:rPr>
  </w:style>
  <w:style w:type="paragraph" w:styleId="2-11" w:customStyle="1">
    <w:name w:val="содержание2-11"/>
    <w:basedOn w:val="Normal"/>
    <w:qFormat/>
    <w:rsid w:val="00607747"/>
    <w:pPr>
      <w:spacing w:before="0" w:after="60"/>
      <w:jc w:val="both"/>
    </w:pPr>
    <w:rPr>
      <w:sz w:val="24"/>
      <w:szCs w:val="24"/>
    </w:rPr>
  </w:style>
  <w:style w:type="paragraph" w:styleId="Footer">
    <w:name w:val="Footer"/>
    <w:basedOn w:val="Normal"/>
    <w:link w:val="Style10"/>
    <w:uiPriority w:val="99"/>
    <w:rsid w:val="00607747"/>
    <w:pPr>
      <w:tabs>
        <w:tab w:val="clear" w:pos="709"/>
        <w:tab w:val="center" w:pos="4677" w:leader="none"/>
        <w:tab w:val="right" w:pos="9355" w:leader="none"/>
      </w:tabs>
      <w:ind w:firstLine="709"/>
      <w:jc w:val="both"/>
    </w:pPr>
    <w:rPr>
      <w:rFonts w:ascii="Baltica" w:hAnsi="Baltica"/>
      <w:sz w:val="24"/>
    </w:rPr>
  </w:style>
  <w:style w:type="paragraph" w:styleId="36" w:customStyle="1">
    <w:name w:val="Стиль3 Знак Знак"/>
    <w:basedOn w:val="Normal"/>
    <w:next w:val="Normal"/>
    <w:qFormat/>
    <w:rsid w:val="00607747"/>
    <w:pPr>
      <w:widowControl w:val="false"/>
      <w:tabs>
        <w:tab w:val="clear" w:pos="709"/>
        <w:tab w:val="left" w:pos="2160" w:leader="none"/>
      </w:tabs>
      <w:ind w:hanging="360" w:left="2160"/>
      <w:jc w:val="both"/>
    </w:pPr>
    <w:rPr>
      <w:sz w:val="24"/>
    </w:rPr>
  </w:style>
  <w:style w:type="paragraph" w:styleId="PlainText">
    <w:name w:val="Plain Text"/>
    <w:basedOn w:val="Normal"/>
    <w:link w:val="Style11"/>
    <w:unhideWhenUsed/>
    <w:qFormat/>
    <w:rsid w:val="00607747"/>
    <w:pPr/>
    <w:rPr>
      <w:rFonts w:ascii="Courier New" w:hAnsi="Courier New"/>
    </w:rPr>
  </w:style>
  <w:style w:type="paragraph" w:styleId="135" w:customStyle="1">
    <w:name w:val="Стиль1"/>
    <w:basedOn w:val="Normal"/>
    <w:qFormat/>
    <w:rsid w:val="00607747"/>
    <w:pPr>
      <w:suppressAutoHyphens w:val="true"/>
      <w:ind w:firstLine="709"/>
      <w:jc w:val="both"/>
    </w:pPr>
    <w:rPr>
      <w:sz w:val="26"/>
      <w:szCs w:val="24"/>
    </w:rPr>
  </w:style>
  <w:style w:type="paragraph" w:styleId="Style311" w:customStyle="1">
    <w:name w:val="Style31"/>
    <w:basedOn w:val="Normal"/>
    <w:qFormat/>
    <w:rsid w:val="00607747"/>
    <w:pPr>
      <w:widowControl w:val="false"/>
      <w:spacing w:lineRule="exact" w:line="226"/>
      <w:jc w:val="center"/>
    </w:pPr>
    <w:rPr>
      <w:rFonts w:ascii="Arial" w:hAnsi="Arial" w:cs="Arial"/>
      <w:sz w:val="24"/>
      <w:szCs w:val="24"/>
    </w:rPr>
  </w:style>
  <w:style w:type="paragraph" w:styleId="Style71" w:customStyle="1">
    <w:name w:val="Style7"/>
    <w:basedOn w:val="Normal"/>
    <w:qFormat/>
    <w:rsid w:val="00607747"/>
    <w:pPr>
      <w:widowControl w:val="false"/>
      <w:spacing w:lineRule="exact" w:line="216"/>
    </w:pPr>
    <w:rPr>
      <w:rFonts w:ascii="Arial" w:hAnsi="Arial" w:cs="Arial"/>
      <w:sz w:val="24"/>
      <w:szCs w:val="24"/>
    </w:rPr>
  </w:style>
  <w:style w:type="paragraph" w:styleId="Style81" w:customStyle="1">
    <w:name w:val="Style8"/>
    <w:basedOn w:val="Normal"/>
    <w:qFormat/>
    <w:rsid w:val="00607747"/>
    <w:pPr>
      <w:widowControl w:val="false"/>
      <w:spacing w:lineRule="exact" w:line="202"/>
    </w:pPr>
    <w:rPr>
      <w:rFonts w:ascii="Arial" w:hAnsi="Arial" w:cs="Arial"/>
      <w:sz w:val="24"/>
      <w:szCs w:val="24"/>
    </w:rPr>
  </w:style>
  <w:style w:type="paragraph" w:styleId="Style161" w:customStyle="1">
    <w:name w:val="Style16"/>
    <w:basedOn w:val="Normal"/>
    <w:uiPriority w:val="99"/>
    <w:qFormat/>
    <w:rsid w:val="00607747"/>
    <w:pPr>
      <w:widowControl w:val="false"/>
    </w:pPr>
    <w:rPr>
      <w:rFonts w:ascii="Arial" w:hAnsi="Arial" w:cs="Arial"/>
      <w:sz w:val="24"/>
      <w:szCs w:val="24"/>
    </w:rPr>
  </w:style>
  <w:style w:type="paragraph" w:styleId="Style171" w:customStyle="1">
    <w:name w:val="Style17"/>
    <w:basedOn w:val="Normal"/>
    <w:uiPriority w:val="99"/>
    <w:qFormat/>
    <w:rsid w:val="00607747"/>
    <w:pPr>
      <w:widowControl w:val="false"/>
    </w:pPr>
    <w:rPr>
      <w:rFonts w:ascii="Arial" w:hAnsi="Arial" w:cs="Arial"/>
      <w:sz w:val="24"/>
      <w:szCs w:val="24"/>
    </w:rPr>
  </w:style>
  <w:style w:type="paragraph" w:styleId="2110" w:customStyle="1">
    <w:name w:val="Основной текст 21"/>
    <w:basedOn w:val="Normal"/>
    <w:qFormat/>
    <w:rsid w:val="00607747"/>
    <w:pPr>
      <w:ind w:firstLine="567"/>
      <w:jc w:val="both"/>
    </w:pPr>
    <w:rPr>
      <w:sz w:val="24"/>
    </w:rPr>
  </w:style>
  <w:style w:type="paragraph" w:styleId="List2">
    <w:name w:val="List 2"/>
    <w:basedOn w:val="Normal"/>
    <w:qFormat/>
    <w:rsid w:val="00607747"/>
    <w:pPr>
      <w:ind w:hanging="283" w:left="566"/>
    </w:pPr>
    <w:rPr>
      <w:sz w:val="24"/>
      <w:szCs w:val="24"/>
    </w:rPr>
  </w:style>
  <w:style w:type="paragraph" w:styleId="Style52" w:customStyle="1">
    <w:name w:val="Знак Знак Знак Знак Знак Знак Знак Знак Знак Знак"/>
    <w:basedOn w:val="Normal"/>
    <w:qFormat/>
    <w:rsid w:val="00607747"/>
    <w:pPr>
      <w:spacing w:lineRule="exact" w:line="240" w:before="0" w:after="160"/>
    </w:pPr>
    <w:rPr>
      <w:rFonts w:ascii="Verdana" w:hAnsi="Verdana"/>
      <w:lang w:val="en-US" w:eastAsia="en-US"/>
    </w:rPr>
  </w:style>
  <w:style w:type="paragraph" w:styleId="136" w:customStyle="1">
    <w:name w:val="Основной текст с отступом1"/>
    <w:basedOn w:val="Normal"/>
    <w:qFormat/>
    <w:rsid w:val="00607747"/>
    <w:pPr>
      <w:widowControl w:val="false"/>
      <w:spacing w:before="40" w:after="0"/>
      <w:ind w:firstLine="102"/>
      <w:jc w:val="both"/>
    </w:pPr>
    <w:rPr>
      <w:rFonts w:ascii="Baltica" w:hAnsi="Baltica" w:cs="Baltica"/>
      <w:sz w:val="18"/>
      <w:szCs w:val="18"/>
    </w:rPr>
  </w:style>
  <w:style w:type="paragraph" w:styleId="CharCharCarCarCharCharCarCarCharCharCarCarCharChar" w:customStyle="1">
    <w:name w:val="Char Char Car Car Char Char Car Car Char Char Car Car Char Char"/>
    <w:basedOn w:val="Normal"/>
    <w:qFormat/>
    <w:rsid w:val="00607747"/>
    <w:pPr>
      <w:spacing w:lineRule="exact" w:line="240" w:before="0" w:after="160"/>
    </w:pPr>
    <w:rPr/>
  </w:style>
  <w:style w:type="paragraph" w:styleId="Style53" w:customStyle="1">
    <w:name w:val="Знак"/>
    <w:basedOn w:val="Normal"/>
    <w:qFormat/>
    <w:rsid w:val="00607747"/>
    <w:pPr>
      <w:spacing w:lineRule="exact" w:line="240" w:before="0" w:after="160"/>
    </w:pPr>
    <w:rPr>
      <w:rFonts w:ascii="Verdana" w:hAnsi="Verdana"/>
      <w:sz w:val="24"/>
      <w:szCs w:val="24"/>
      <w:lang w:val="en-US" w:eastAsia="en-US"/>
    </w:rPr>
  </w:style>
  <w:style w:type="paragraph" w:styleId="137" w:customStyle="1">
    <w:name w:val="Знак Знак Знак Знак Знак Знак Знак1"/>
    <w:basedOn w:val="Normal"/>
    <w:uiPriority w:val="99"/>
    <w:qFormat/>
    <w:rsid w:val="00607747"/>
    <w:pPr>
      <w:spacing w:lineRule="exact" w:line="240" w:before="0" w:after="160"/>
    </w:pPr>
    <w:rPr>
      <w:rFonts w:ascii="Verdana" w:hAnsi="Verdana"/>
      <w:sz w:val="24"/>
      <w:szCs w:val="24"/>
      <w:lang w:val="en-US" w:eastAsia="en-US"/>
    </w:rPr>
  </w:style>
  <w:style w:type="paragraph" w:styleId="37" w:customStyle="1">
    <w:name w:val="заголовок 3"/>
    <w:basedOn w:val="Normal"/>
    <w:next w:val="Normal"/>
    <w:qFormat/>
    <w:rsid w:val="00607747"/>
    <w:pPr>
      <w:keepNext w:val="true"/>
      <w:widowControl w:val="false"/>
      <w:overflowPunct w:val="true"/>
      <w:jc w:val="center"/>
      <w:textAlignment w:val="baseline"/>
    </w:pPr>
    <w:rPr/>
  </w:style>
  <w:style w:type="paragraph" w:styleId="Xl26" w:customStyle="1">
    <w:name w:val="xl26"/>
    <w:basedOn w:val="Normal"/>
    <w:qFormat/>
    <w:rsid w:val="00607747"/>
    <w:pPr>
      <w:spacing w:beforeAutospacing="1" w:afterAutospacing="1"/>
      <w:jc w:val="right"/>
      <w:textAlignment w:val="top"/>
    </w:pPr>
    <w:rPr>
      <w:rFonts w:ascii="Times New Roman CYR" w:hAnsi="Times New Roman CYR" w:cs="Times New Roman CYR"/>
      <w:sz w:val="24"/>
      <w:szCs w:val="24"/>
    </w:rPr>
  </w:style>
  <w:style w:type="paragraph" w:styleId="NoSpacing1" w:customStyle="1">
    <w:name w:val="No Spacing1"/>
    <w:qFormat/>
    <w:rsid w:val="00607747"/>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138" w:customStyle="1">
    <w:name w:val="1"/>
    <w:basedOn w:val="Normal"/>
    <w:qFormat/>
    <w:rsid w:val="00607747"/>
    <w:pPr>
      <w:spacing w:lineRule="exact" w:line="240" w:before="0" w:after="160"/>
    </w:pPr>
    <w:rPr>
      <w:lang w:eastAsia="zh-CN"/>
    </w:rPr>
  </w:style>
  <w:style w:type="paragraph" w:styleId="ListBullet2">
    <w:name w:val="List Bullet 2"/>
    <w:basedOn w:val="Normal"/>
    <w:autoRedefine/>
    <w:rsid w:val="00607747"/>
    <w:pPr>
      <w:tabs>
        <w:tab w:val="clear" w:pos="709"/>
        <w:tab w:val="left" w:pos="643" w:leader="none"/>
      </w:tabs>
      <w:spacing w:before="0" w:after="60"/>
      <w:ind w:hanging="360" w:left="643"/>
      <w:jc w:val="both"/>
    </w:pPr>
    <w:rPr>
      <w:sz w:val="24"/>
    </w:rPr>
  </w:style>
  <w:style w:type="paragraph" w:styleId="ListBullet3">
    <w:name w:val="List Bullet 3"/>
    <w:basedOn w:val="Normal"/>
    <w:autoRedefine/>
    <w:rsid w:val="00607747"/>
    <w:pPr>
      <w:tabs>
        <w:tab w:val="clear" w:pos="709"/>
        <w:tab w:val="left" w:pos="926" w:leader="none"/>
      </w:tabs>
      <w:spacing w:before="0" w:after="60"/>
      <w:ind w:hanging="360" w:left="926"/>
      <w:jc w:val="both"/>
    </w:pPr>
    <w:rPr>
      <w:sz w:val="24"/>
    </w:rPr>
  </w:style>
  <w:style w:type="paragraph" w:styleId="ListBullet4">
    <w:name w:val="List Bullet 4"/>
    <w:basedOn w:val="Normal"/>
    <w:autoRedefine/>
    <w:rsid w:val="00607747"/>
    <w:pPr>
      <w:tabs>
        <w:tab w:val="clear" w:pos="709"/>
        <w:tab w:val="left" w:pos="1209" w:leader="none"/>
      </w:tabs>
      <w:spacing w:before="0" w:after="60"/>
      <w:ind w:hanging="360" w:left="1209"/>
      <w:jc w:val="both"/>
    </w:pPr>
    <w:rPr>
      <w:sz w:val="24"/>
    </w:rPr>
  </w:style>
  <w:style w:type="paragraph" w:styleId="ListBullet5">
    <w:name w:val="List Bullet 5"/>
    <w:basedOn w:val="Normal"/>
    <w:autoRedefine/>
    <w:rsid w:val="00607747"/>
    <w:pPr>
      <w:tabs>
        <w:tab w:val="clear" w:pos="709"/>
        <w:tab w:val="left" w:pos="1492" w:leader="none"/>
      </w:tabs>
      <w:spacing w:before="0" w:after="60"/>
      <w:ind w:hanging="360" w:left="1492"/>
      <w:jc w:val="both"/>
    </w:pPr>
    <w:rPr>
      <w:sz w:val="24"/>
    </w:rPr>
  </w:style>
  <w:style w:type="paragraph" w:styleId="ListNumber">
    <w:name w:val="List Number"/>
    <w:basedOn w:val="Normal"/>
    <w:rsid w:val="00607747"/>
    <w:pPr>
      <w:tabs>
        <w:tab w:val="clear" w:pos="709"/>
        <w:tab w:val="left" w:pos="360" w:leader="none"/>
      </w:tabs>
      <w:spacing w:before="0" w:after="60"/>
      <w:ind w:hanging="360" w:left="360"/>
      <w:jc w:val="both"/>
    </w:pPr>
    <w:rPr>
      <w:sz w:val="24"/>
    </w:rPr>
  </w:style>
  <w:style w:type="paragraph" w:styleId="ListNumber2">
    <w:name w:val="List Number 2"/>
    <w:basedOn w:val="Normal"/>
    <w:rsid w:val="00607747"/>
    <w:pPr>
      <w:tabs>
        <w:tab w:val="clear" w:pos="709"/>
        <w:tab w:val="left" w:pos="643" w:leader="none"/>
      </w:tabs>
      <w:spacing w:before="0" w:after="60"/>
      <w:ind w:hanging="360" w:left="643"/>
      <w:jc w:val="both"/>
    </w:pPr>
    <w:rPr>
      <w:sz w:val="24"/>
    </w:rPr>
  </w:style>
  <w:style w:type="paragraph" w:styleId="ListNumber3">
    <w:name w:val="List Number 3"/>
    <w:basedOn w:val="Normal"/>
    <w:rsid w:val="00607747"/>
    <w:pPr>
      <w:tabs>
        <w:tab w:val="clear" w:pos="709"/>
        <w:tab w:val="left" w:pos="926" w:leader="none"/>
      </w:tabs>
      <w:spacing w:before="0" w:after="60"/>
      <w:ind w:hanging="360" w:left="926"/>
      <w:jc w:val="both"/>
    </w:pPr>
    <w:rPr>
      <w:sz w:val="24"/>
    </w:rPr>
  </w:style>
  <w:style w:type="paragraph" w:styleId="ListNumber4">
    <w:name w:val="List Number 4"/>
    <w:basedOn w:val="Normal"/>
    <w:rsid w:val="00607747"/>
    <w:pPr>
      <w:tabs>
        <w:tab w:val="clear" w:pos="709"/>
        <w:tab w:val="left" w:pos="1209" w:leader="none"/>
      </w:tabs>
      <w:spacing w:before="0" w:after="60"/>
      <w:ind w:hanging="360" w:left="1209"/>
      <w:jc w:val="both"/>
    </w:pPr>
    <w:rPr>
      <w:sz w:val="24"/>
    </w:rPr>
  </w:style>
  <w:style w:type="paragraph" w:styleId="Subtitle">
    <w:name w:val="Subtitle"/>
    <w:basedOn w:val="Normal"/>
    <w:link w:val="Style12"/>
    <w:qFormat/>
    <w:rsid w:val="00607747"/>
    <w:pPr>
      <w:spacing w:before="0" w:after="60"/>
      <w:jc w:val="center"/>
      <w:outlineLvl w:val="1"/>
    </w:pPr>
    <w:rPr>
      <w:rFonts w:ascii="Arial" w:hAnsi="Arial"/>
      <w:sz w:val="24"/>
    </w:rPr>
  </w:style>
  <w:style w:type="paragraph" w:styleId="TOC1">
    <w:name w:val="TOC 1"/>
    <w:basedOn w:val="Normal"/>
    <w:next w:val="Normal"/>
    <w:autoRedefine/>
    <w:rsid w:val="00607747"/>
    <w:pPr>
      <w:tabs>
        <w:tab w:val="clear" w:pos="709"/>
        <w:tab w:val="left" w:pos="720" w:leader="none"/>
        <w:tab w:val="right" w:pos="10260" w:leader="dot"/>
      </w:tabs>
      <w:ind w:right="634"/>
    </w:pPr>
    <w:rPr>
      <w:b/>
      <w:bCs/>
      <w:caps/>
    </w:rPr>
  </w:style>
  <w:style w:type="paragraph" w:styleId="TOC2">
    <w:name w:val="TOC 2"/>
    <w:basedOn w:val="Normal"/>
    <w:next w:val="Normal"/>
    <w:autoRedefine/>
    <w:rsid w:val="00607747"/>
    <w:pPr>
      <w:tabs>
        <w:tab w:val="clear" w:pos="709"/>
        <w:tab w:val="left" w:pos="900" w:leader="none"/>
        <w:tab w:val="right" w:pos="10260" w:leader="dot"/>
      </w:tabs>
      <w:ind w:hanging="540" w:left="900" w:right="360"/>
    </w:pPr>
    <w:rPr>
      <w:b/>
      <w:smallCaps/>
      <w:kern w:val="2"/>
      <w:szCs w:val="28"/>
    </w:rPr>
  </w:style>
  <w:style w:type="paragraph" w:styleId="BlockText">
    <w:name w:val="Block Text"/>
    <w:basedOn w:val="Normal"/>
    <w:qFormat/>
    <w:rsid w:val="00607747"/>
    <w:pPr>
      <w:spacing w:before="0" w:after="120"/>
      <w:ind w:left="1440" w:right="1440"/>
      <w:jc w:val="both"/>
    </w:pPr>
    <w:rPr>
      <w:sz w:val="24"/>
    </w:rPr>
  </w:style>
  <w:style w:type="paragraph" w:styleId="NoteHeading">
    <w:name w:val="Note Heading"/>
    <w:basedOn w:val="Normal"/>
    <w:next w:val="Normal"/>
    <w:link w:val="Style13"/>
    <w:qFormat/>
    <w:rsid w:val="00607747"/>
    <w:pPr>
      <w:spacing w:before="0" w:after="60"/>
      <w:jc w:val="both"/>
    </w:pPr>
    <w:rPr>
      <w:sz w:val="24"/>
      <w:szCs w:val="24"/>
    </w:rPr>
  </w:style>
  <w:style w:type="paragraph" w:styleId="223" w:customStyle="1">
    <w:name w:val="Стиль2"/>
    <w:basedOn w:val="ListNumber2"/>
    <w:qFormat/>
    <w:rsid w:val="00607747"/>
    <w:pPr>
      <w:keepNext w:val="true"/>
      <w:keepLines/>
      <w:widowControl w:val="false"/>
      <w:suppressLineNumbers/>
      <w:tabs>
        <w:tab w:val="clear" w:pos="643"/>
        <w:tab w:val="left" w:pos="1836" w:leader="none"/>
      </w:tabs>
      <w:suppressAutoHyphens w:val="true"/>
      <w:ind w:hanging="576" w:left="1836"/>
    </w:pPr>
    <w:rPr>
      <w:b/>
    </w:rPr>
  </w:style>
  <w:style w:type="paragraph" w:styleId="38" w:customStyle="1">
    <w:name w:val="Стиль3"/>
    <w:basedOn w:val="BodyTextIndent2"/>
    <w:qFormat/>
    <w:rsid w:val="00607747"/>
    <w:pPr>
      <w:widowControl w:val="false"/>
      <w:tabs>
        <w:tab w:val="clear" w:pos="709"/>
        <w:tab w:val="left" w:pos="1307" w:leader="none"/>
      </w:tabs>
      <w:spacing w:lineRule="auto" w:line="240" w:before="0" w:after="0"/>
      <w:ind w:hanging="0" w:left="1080"/>
      <w:textAlignment w:val="baseline"/>
    </w:pPr>
    <w:rPr>
      <w:rFonts w:ascii="Times New Roman" w:hAnsi="Times New Roman"/>
    </w:rPr>
  </w:style>
  <w:style w:type="paragraph" w:styleId="Style54" w:customStyle="1">
    <w:name w:val="Пункт"/>
    <w:basedOn w:val="Normal"/>
    <w:qFormat/>
    <w:rsid w:val="00607747"/>
    <w:pPr>
      <w:tabs>
        <w:tab w:val="clear" w:pos="709"/>
        <w:tab w:val="left" w:pos="1980" w:leader="none"/>
      </w:tabs>
      <w:ind w:hanging="504" w:left="1404"/>
      <w:jc w:val="both"/>
    </w:pPr>
    <w:rPr>
      <w:sz w:val="24"/>
      <w:szCs w:val="28"/>
    </w:rPr>
  </w:style>
  <w:style w:type="paragraph" w:styleId="Style55" w:customStyle="1">
    <w:name w:val="Таблица шапка"/>
    <w:basedOn w:val="Normal"/>
    <w:qFormat/>
    <w:rsid w:val="00607747"/>
    <w:pPr>
      <w:keepNext w:val="true"/>
      <w:spacing w:before="40" w:after="40"/>
      <w:ind w:left="57" w:right="57"/>
    </w:pPr>
    <w:rPr>
      <w:sz w:val="18"/>
      <w:szCs w:val="18"/>
    </w:rPr>
  </w:style>
  <w:style w:type="paragraph" w:styleId="Style56" w:customStyle="1">
    <w:name w:val="Таблица текст"/>
    <w:basedOn w:val="Normal"/>
    <w:qFormat/>
    <w:rsid w:val="00607747"/>
    <w:pPr>
      <w:spacing w:before="40" w:after="40"/>
      <w:ind w:left="57" w:right="57"/>
    </w:pPr>
    <w:rPr>
      <w:sz w:val="22"/>
      <w:szCs w:val="22"/>
    </w:rPr>
  </w:style>
  <w:style w:type="paragraph" w:styleId="Style57" w:customStyle="1">
    <w:name w:val="пункт"/>
    <w:basedOn w:val="Normal"/>
    <w:qFormat/>
    <w:rsid w:val="00607747"/>
    <w:pPr>
      <w:tabs>
        <w:tab w:val="clear" w:pos="709"/>
        <w:tab w:val="left" w:pos="1135" w:leader="none"/>
      </w:tabs>
      <w:spacing w:before="60" w:after="60"/>
      <w:ind w:firstLine="567" w:left="-283"/>
    </w:pPr>
    <w:rPr>
      <w:sz w:val="24"/>
      <w:szCs w:val="24"/>
    </w:rPr>
  </w:style>
  <w:style w:type="paragraph" w:styleId="FootnoteText" w:customStyle="1">
    <w:name w:val="Footnote Text"/>
    <w:basedOn w:val="Normal"/>
    <w:link w:val="Style37"/>
    <w:uiPriority w:val="99"/>
    <w:rsid w:val="00607747"/>
    <w:pPr>
      <w:shd w:val="clear" w:color="auto" w:fill="FFFFFF"/>
      <w:spacing w:lineRule="exact" w:line="235"/>
      <w:ind w:firstLine="700"/>
      <w:jc w:val="both"/>
    </w:pPr>
    <w:rPr>
      <w:rFonts w:ascii="Sylfaen" w:hAnsi="Sylfaen" w:eastAsia="Calibri" w:cs="" w:cstheme="minorBidi" w:eastAsiaTheme="minorHAnsi"/>
      <w:sz w:val="19"/>
      <w:szCs w:val="22"/>
      <w:lang w:eastAsia="en-US"/>
    </w:rPr>
  </w:style>
  <w:style w:type="paragraph" w:styleId="ConsPlusNonformat1" w:customStyle="1">
    <w:name w:val="ConsPlusNonformat"/>
    <w:link w:val="ConsPlusNonformat"/>
    <w:qFormat/>
    <w:rsid w:val="00607747"/>
    <w:pPr>
      <w:widowControl/>
      <w:suppressAutoHyphens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232" w:customStyle="1">
    <w:name w:val="Знак Знак23 Знак Знак Знак"/>
    <w:basedOn w:val="Normal"/>
    <w:qFormat/>
    <w:rsid w:val="00607747"/>
    <w:pPr>
      <w:spacing w:lineRule="exact" w:line="240" w:before="0" w:after="160"/>
    </w:pPr>
    <w:rPr>
      <w:lang w:eastAsia="zh-CN"/>
    </w:rPr>
  </w:style>
  <w:style w:type="paragraph" w:styleId="233" w:customStyle="1">
    <w:name w:val="Знак Знак23 Знак Знак Знак Знак"/>
    <w:basedOn w:val="Normal"/>
    <w:qFormat/>
    <w:rsid w:val="00607747"/>
    <w:pPr>
      <w:spacing w:lineRule="exact" w:line="240" w:before="0" w:after="160"/>
    </w:pPr>
    <w:rPr>
      <w:lang w:eastAsia="zh-CN"/>
    </w:rPr>
  </w:style>
  <w:style w:type="paragraph" w:styleId="Style58" w:customStyle="1">
    <w:name w:val="Знак Знак Знак Знак Знак Знак Знак"/>
    <w:basedOn w:val="Normal"/>
    <w:qFormat/>
    <w:rsid w:val="00607747"/>
    <w:pPr>
      <w:spacing w:lineRule="exact" w:line="240" w:before="0" w:after="160"/>
    </w:pPr>
    <w:rPr>
      <w:lang w:eastAsia="zh-CN"/>
    </w:rPr>
  </w:style>
  <w:style w:type="paragraph" w:styleId="139" w:customStyle="1">
    <w:name w:val="Список многоуровневый 1"/>
    <w:basedOn w:val="Normal"/>
    <w:qFormat/>
    <w:rsid w:val="00607747"/>
    <w:pPr>
      <w:tabs>
        <w:tab w:val="clear" w:pos="709"/>
        <w:tab w:val="left" w:pos="432" w:leader="none"/>
      </w:tabs>
      <w:spacing w:before="0" w:after="60"/>
      <w:ind w:hanging="431" w:left="431"/>
      <w:jc w:val="both"/>
    </w:pPr>
    <w:rPr>
      <w:sz w:val="24"/>
      <w:szCs w:val="24"/>
    </w:rPr>
  </w:style>
  <w:style w:type="paragraph" w:styleId="2311" w:customStyle="1">
    <w:name w:val="Знак Знак23 Знак Знак Знак Знак1"/>
    <w:basedOn w:val="Normal"/>
    <w:autoRedefine/>
    <w:qFormat/>
    <w:rsid w:val="00607747"/>
    <w:pPr>
      <w:spacing w:before="60" w:after="60"/>
    </w:pPr>
    <w:rPr>
      <w:lang w:eastAsia="zh-CN"/>
    </w:rPr>
  </w:style>
  <w:style w:type="paragraph" w:styleId="HTMLAddress">
    <w:name w:val="HTML Address"/>
    <w:basedOn w:val="Normal"/>
    <w:link w:val="HTML"/>
    <w:qFormat/>
    <w:rsid w:val="00607747"/>
    <w:pPr>
      <w:spacing w:before="0" w:after="60"/>
      <w:jc w:val="both"/>
    </w:pPr>
    <w:rPr>
      <w:i/>
      <w:iCs/>
      <w:sz w:val="24"/>
      <w:szCs w:val="24"/>
    </w:rPr>
  </w:style>
  <w:style w:type="paragraph" w:styleId="HTMLPreformatted">
    <w:name w:val="HTML Preformatted"/>
    <w:basedOn w:val="Normal"/>
    <w:link w:val="HTML1"/>
    <w:qFormat/>
    <w:rsid w:val="00607747"/>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60"/>
      <w:jc w:val="both"/>
    </w:pPr>
    <w:rPr>
      <w:rFonts w:ascii="Courier New" w:hAnsi="Courier New"/>
    </w:rPr>
  </w:style>
  <w:style w:type="paragraph" w:styleId="NormalIndent">
    <w:name w:val="Normal Indent"/>
    <w:basedOn w:val="Normal"/>
    <w:qFormat/>
    <w:rsid w:val="00607747"/>
    <w:pPr>
      <w:spacing w:before="0" w:after="60"/>
      <w:ind w:left="708"/>
      <w:jc w:val="both"/>
    </w:pPr>
    <w:rPr>
      <w:sz w:val="24"/>
      <w:szCs w:val="24"/>
    </w:rPr>
  </w:style>
  <w:style w:type="paragraph" w:styleId="Envelopeaddress">
    <w:name w:val="envelope address"/>
    <w:basedOn w:val="Normal"/>
    <w:qFormat/>
    <w:rsid w:val="00607747"/>
    <w:pPr>
      <w:spacing w:before="0" w:after="60"/>
      <w:ind w:left="2880"/>
      <w:jc w:val="both"/>
    </w:pPr>
    <w:rPr>
      <w:rFonts w:ascii="Arial" w:hAnsi="Arial" w:cs="Arial"/>
      <w:sz w:val="24"/>
      <w:szCs w:val="24"/>
    </w:rPr>
  </w:style>
  <w:style w:type="paragraph" w:styleId="Envelopereturn">
    <w:name w:val="envelope return"/>
    <w:basedOn w:val="Normal"/>
    <w:qFormat/>
    <w:rsid w:val="00607747"/>
    <w:pPr>
      <w:spacing w:before="0" w:after="60"/>
      <w:jc w:val="both"/>
    </w:pPr>
    <w:rPr>
      <w:rFonts w:ascii="Arial" w:hAnsi="Arial" w:cs="Arial"/>
    </w:rPr>
  </w:style>
  <w:style w:type="paragraph" w:styleId="List3">
    <w:name w:val="List 3"/>
    <w:basedOn w:val="Normal"/>
    <w:qFormat/>
    <w:rsid w:val="00607747"/>
    <w:pPr>
      <w:spacing w:before="0" w:after="60"/>
      <w:ind w:hanging="283" w:left="849"/>
      <w:jc w:val="both"/>
    </w:pPr>
    <w:rPr>
      <w:sz w:val="24"/>
      <w:szCs w:val="24"/>
    </w:rPr>
  </w:style>
  <w:style w:type="paragraph" w:styleId="List4">
    <w:name w:val="List 4"/>
    <w:basedOn w:val="Normal"/>
    <w:qFormat/>
    <w:rsid w:val="00607747"/>
    <w:pPr>
      <w:spacing w:before="0" w:after="60"/>
      <w:ind w:hanging="283" w:left="1132"/>
      <w:jc w:val="both"/>
    </w:pPr>
    <w:rPr>
      <w:sz w:val="24"/>
      <w:szCs w:val="24"/>
    </w:rPr>
  </w:style>
  <w:style w:type="paragraph" w:styleId="List5">
    <w:name w:val="List 5"/>
    <w:basedOn w:val="Normal"/>
    <w:qFormat/>
    <w:rsid w:val="00607747"/>
    <w:pPr>
      <w:spacing w:before="0" w:after="60"/>
      <w:ind w:hanging="283" w:left="1415"/>
      <w:jc w:val="both"/>
    </w:pPr>
    <w:rPr>
      <w:sz w:val="24"/>
      <w:szCs w:val="24"/>
    </w:rPr>
  </w:style>
  <w:style w:type="paragraph" w:styleId="ListNumber5">
    <w:name w:val="List Number 5"/>
    <w:basedOn w:val="Normal"/>
    <w:rsid w:val="00607747"/>
    <w:pPr>
      <w:tabs>
        <w:tab w:val="clear" w:pos="709"/>
        <w:tab w:val="left" w:pos="1492" w:leader="none"/>
      </w:tabs>
      <w:spacing w:before="0" w:after="60"/>
      <w:ind w:hanging="360" w:left="1492"/>
      <w:jc w:val="both"/>
    </w:pPr>
    <w:rPr>
      <w:sz w:val="24"/>
      <w:szCs w:val="24"/>
    </w:rPr>
  </w:style>
  <w:style w:type="paragraph" w:styleId="Closing">
    <w:name w:val="Closing"/>
    <w:basedOn w:val="Normal"/>
    <w:link w:val="Style15"/>
    <w:rsid w:val="00607747"/>
    <w:pPr>
      <w:spacing w:before="0" w:after="60"/>
      <w:ind w:left="4252"/>
      <w:jc w:val="both"/>
    </w:pPr>
    <w:rPr>
      <w:sz w:val="24"/>
      <w:szCs w:val="24"/>
    </w:rPr>
  </w:style>
  <w:style w:type="paragraph" w:styleId="Signature">
    <w:name w:val="Signature"/>
    <w:basedOn w:val="Normal"/>
    <w:link w:val="Style16"/>
    <w:rsid w:val="00607747"/>
    <w:pPr>
      <w:spacing w:before="0" w:after="60"/>
      <w:ind w:left="4252"/>
      <w:jc w:val="both"/>
    </w:pPr>
    <w:rPr>
      <w:sz w:val="24"/>
      <w:szCs w:val="24"/>
    </w:rPr>
  </w:style>
  <w:style w:type="paragraph" w:styleId="ListContinue">
    <w:name w:val="List Continue"/>
    <w:basedOn w:val="Normal"/>
    <w:rsid w:val="00607747"/>
    <w:pPr>
      <w:spacing w:before="0" w:after="120"/>
      <w:ind w:left="283"/>
      <w:jc w:val="both"/>
    </w:pPr>
    <w:rPr>
      <w:sz w:val="24"/>
      <w:szCs w:val="24"/>
    </w:rPr>
  </w:style>
  <w:style w:type="paragraph" w:styleId="ListContinue2">
    <w:name w:val="List Continue 2"/>
    <w:basedOn w:val="Normal"/>
    <w:rsid w:val="00607747"/>
    <w:pPr>
      <w:spacing w:before="0" w:after="120"/>
      <w:ind w:left="566"/>
      <w:jc w:val="both"/>
    </w:pPr>
    <w:rPr>
      <w:sz w:val="24"/>
      <w:szCs w:val="24"/>
    </w:rPr>
  </w:style>
  <w:style w:type="paragraph" w:styleId="ListContinue3">
    <w:name w:val="List Continue 3"/>
    <w:basedOn w:val="Normal"/>
    <w:rsid w:val="00607747"/>
    <w:pPr>
      <w:spacing w:before="0" w:after="120"/>
      <w:ind w:left="849"/>
      <w:jc w:val="both"/>
    </w:pPr>
    <w:rPr>
      <w:sz w:val="24"/>
      <w:szCs w:val="24"/>
    </w:rPr>
  </w:style>
  <w:style w:type="paragraph" w:styleId="ListContinue4">
    <w:name w:val="List Continue 4"/>
    <w:basedOn w:val="Normal"/>
    <w:rsid w:val="00607747"/>
    <w:pPr>
      <w:spacing w:before="0" w:after="120"/>
      <w:ind w:left="1132"/>
      <w:jc w:val="both"/>
    </w:pPr>
    <w:rPr>
      <w:sz w:val="24"/>
      <w:szCs w:val="24"/>
    </w:rPr>
  </w:style>
  <w:style w:type="paragraph" w:styleId="ListContinue5">
    <w:name w:val="List Continue 5"/>
    <w:basedOn w:val="Normal"/>
    <w:rsid w:val="00607747"/>
    <w:pPr>
      <w:spacing w:before="0" w:after="120"/>
      <w:ind w:left="1415"/>
      <w:jc w:val="both"/>
    </w:pPr>
    <w:rPr>
      <w:sz w:val="24"/>
      <w:szCs w:val="24"/>
    </w:rPr>
  </w:style>
  <w:style w:type="paragraph" w:styleId="MessageHeader">
    <w:name w:val="Message Header"/>
    <w:basedOn w:val="Normal"/>
    <w:link w:val="Style17"/>
    <w:qFormat/>
    <w:rsid w:val="00607747"/>
    <w:pPr>
      <w:pBdr>
        <w:top w:val="single" w:sz="6" w:space="1" w:color="000000"/>
        <w:left w:val="single" w:sz="6" w:space="1" w:color="000000"/>
        <w:bottom w:val="single" w:sz="6" w:space="1" w:color="000000"/>
        <w:right w:val="single" w:sz="6" w:space="1" w:color="000000"/>
      </w:pBdr>
      <w:shd w:val="pct20" w:color="auto" w:fill="auto"/>
      <w:spacing w:before="0" w:after="60"/>
      <w:ind w:hanging="1134" w:left="1134"/>
      <w:jc w:val="both"/>
    </w:pPr>
    <w:rPr>
      <w:rFonts w:ascii="Arial" w:hAnsi="Arial"/>
      <w:sz w:val="24"/>
      <w:szCs w:val="24"/>
      <w:shd w:fill="CCCCCC" w:val="clear"/>
    </w:rPr>
  </w:style>
  <w:style w:type="paragraph" w:styleId="Salutation">
    <w:name w:val="Salutation"/>
    <w:basedOn w:val="Normal"/>
    <w:next w:val="Normal"/>
    <w:link w:val="Style18"/>
    <w:rsid w:val="00607747"/>
    <w:pPr>
      <w:spacing w:before="0" w:after="60"/>
      <w:jc w:val="both"/>
    </w:pPr>
    <w:rPr>
      <w:sz w:val="24"/>
      <w:szCs w:val="24"/>
    </w:rPr>
  </w:style>
  <w:style w:type="paragraph" w:styleId="Date">
    <w:name w:val="Date"/>
    <w:basedOn w:val="Normal"/>
    <w:next w:val="Normal"/>
    <w:link w:val="Style19"/>
    <w:qFormat/>
    <w:rsid w:val="00607747"/>
    <w:pPr>
      <w:spacing w:before="0" w:after="60"/>
      <w:jc w:val="both"/>
    </w:pPr>
    <w:rPr>
      <w:sz w:val="24"/>
      <w:szCs w:val="24"/>
    </w:rPr>
  </w:style>
  <w:style w:type="paragraph" w:styleId="BodyTextFirstIndent">
    <w:name w:val="Body Text First Indent"/>
    <w:basedOn w:val="BodyText"/>
    <w:link w:val="Style20"/>
    <w:rsid w:val="00607747"/>
    <w:pPr>
      <w:ind w:firstLine="210"/>
    </w:pPr>
    <w:rPr>
      <w:szCs w:val="24"/>
    </w:rPr>
  </w:style>
  <w:style w:type="paragraph" w:styleId="BodyTextFirstIndent2">
    <w:name w:val="Body Text First Indent 2"/>
    <w:basedOn w:val="BodyText2"/>
    <w:link w:val="23"/>
    <w:qFormat/>
    <w:rsid w:val="00607747"/>
    <w:pPr>
      <w:spacing w:lineRule="auto" w:line="240"/>
      <w:ind w:firstLine="210" w:left="283"/>
    </w:pPr>
    <w:rPr>
      <w:rFonts w:ascii="Times New Roman" w:hAnsi="Times New Roman"/>
      <w:szCs w:val="24"/>
    </w:rPr>
  </w:style>
  <w:style w:type="paragraph" w:styleId="E-mailSignature">
    <w:name w:val="E-mail Signature"/>
    <w:basedOn w:val="Normal"/>
    <w:link w:val="Style21"/>
    <w:qFormat/>
    <w:rsid w:val="00607747"/>
    <w:pPr>
      <w:spacing w:before="0" w:after="60"/>
      <w:jc w:val="both"/>
    </w:pPr>
    <w:rPr>
      <w:sz w:val="24"/>
      <w:szCs w:val="24"/>
    </w:rPr>
  </w:style>
  <w:style w:type="paragraph" w:styleId="ConsPlusCell" w:customStyle="1">
    <w:name w:val="ConsPlusCell"/>
    <w:qFormat/>
    <w:rsid w:val="00607747"/>
    <w:pPr>
      <w:widowControl/>
      <w:suppressAutoHyphens w:val="true"/>
      <w:bidi w:val="0"/>
      <w:spacing w:lineRule="auto" w:line="240" w:before="0" w:after="0"/>
      <w:jc w:val="left"/>
    </w:pPr>
    <w:rPr>
      <w:rFonts w:ascii="Arial" w:hAnsi="Arial" w:eastAsia="Times New Roman" w:cs="Arial"/>
      <w:color w:val="auto"/>
      <w:kern w:val="0"/>
      <w:sz w:val="20"/>
      <w:szCs w:val="20"/>
      <w:lang w:val="ru-RU" w:eastAsia="ru-RU" w:bidi="ar-SA"/>
    </w:rPr>
  </w:style>
  <w:style w:type="paragraph" w:styleId="1CharChar" w:customStyle="1">
    <w:name w:val="1 Знак Char Знак Char Знак"/>
    <w:basedOn w:val="Normal"/>
    <w:qFormat/>
    <w:rsid w:val="00607747"/>
    <w:pPr>
      <w:spacing w:lineRule="exact" w:line="240" w:before="0" w:after="160"/>
    </w:pPr>
    <w:rPr>
      <w:lang w:eastAsia="zh-CN"/>
    </w:rPr>
  </w:style>
  <w:style w:type="paragraph" w:styleId="Annotationtext">
    <w:name w:val="annotation text"/>
    <w:basedOn w:val="Normal"/>
    <w:link w:val="Style22"/>
    <w:uiPriority w:val="99"/>
    <w:qFormat/>
    <w:rsid w:val="00607747"/>
    <w:pPr/>
    <w:rPr/>
  </w:style>
  <w:style w:type="paragraph" w:styleId="Annotationsubject">
    <w:name w:val="annotation subject"/>
    <w:basedOn w:val="Annotationtext"/>
    <w:next w:val="Annotationtext"/>
    <w:link w:val="Style23"/>
    <w:uiPriority w:val="99"/>
    <w:qFormat/>
    <w:rsid w:val="00607747"/>
    <w:pPr/>
    <w:rPr>
      <w:b/>
      <w:bCs/>
    </w:rPr>
  </w:style>
  <w:style w:type="paragraph" w:styleId="140" w:customStyle="1">
    <w:name w:val="Абзац списка1"/>
    <w:basedOn w:val="Normal"/>
    <w:link w:val="ListParagraphChar"/>
    <w:uiPriority w:val="34"/>
    <w:qFormat/>
    <w:rsid w:val="00607747"/>
    <w:pPr>
      <w:spacing w:before="0" w:after="0"/>
      <w:ind w:left="720"/>
      <w:contextualSpacing/>
    </w:pPr>
    <w:rPr>
      <w:sz w:val="24"/>
      <w:szCs w:val="28"/>
    </w:rPr>
  </w:style>
  <w:style w:type="paragraph" w:styleId="EndnoteText">
    <w:name w:val="Endnote Text"/>
    <w:basedOn w:val="Normal"/>
    <w:link w:val="Style24"/>
    <w:uiPriority w:val="99"/>
    <w:rsid w:val="00607747"/>
    <w:pPr>
      <w:jc w:val="both"/>
    </w:pPr>
    <w:rPr/>
  </w:style>
  <w:style w:type="paragraph" w:styleId="DocumentMap">
    <w:name w:val="Document Map"/>
    <w:basedOn w:val="Normal"/>
    <w:link w:val="Style25"/>
    <w:qFormat/>
    <w:rsid w:val="00607747"/>
    <w:pPr>
      <w:jc w:val="both"/>
    </w:pPr>
    <w:rPr>
      <w:rFonts w:ascii="Tahoma" w:hAnsi="Tahoma"/>
      <w:sz w:val="16"/>
      <w:szCs w:val="16"/>
    </w:rPr>
  </w:style>
  <w:style w:type="paragraph" w:styleId="141" w:customStyle="1">
    <w:name w:val="Без интервала1"/>
    <w:uiPriority w:val="99"/>
    <w:qFormat/>
    <w:rsid w:val="00607747"/>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ConsNonformat1" w:customStyle="1">
    <w:name w:val="ConsNonformat"/>
    <w:link w:val="ConsNonformat"/>
    <w:qFormat/>
    <w:rsid w:val="00607747"/>
    <w:pPr>
      <w:widowControl w:val="false"/>
      <w:suppressAutoHyphens w:val="true"/>
      <w:bidi w:val="0"/>
      <w:spacing w:lineRule="auto" w:line="240" w:before="0" w:after="0"/>
      <w:jc w:val="left"/>
    </w:pPr>
    <w:rPr>
      <w:rFonts w:ascii="Courier New" w:hAnsi="Courier New" w:eastAsia="Times New Roman" w:cs="Times New Roman"/>
      <w:color w:val="auto"/>
      <w:kern w:val="0"/>
      <w:sz w:val="24"/>
      <w:szCs w:val="24"/>
      <w:lang w:val="ru-RU" w:eastAsia="ru-RU" w:bidi="ar-SA"/>
    </w:rPr>
  </w:style>
  <w:style w:type="paragraph" w:styleId="Formattext" w:customStyle="1">
    <w:name w:val="formattext"/>
    <w:qFormat/>
    <w:rsid w:val="00607747"/>
    <w:pPr>
      <w:widowControl w:val="false"/>
      <w:suppressAutoHyphens w:val="true"/>
      <w:bidi w:val="0"/>
      <w:spacing w:lineRule="auto" w:line="240" w:before="0" w:after="0"/>
      <w:jc w:val="left"/>
    </w:pPr>
    <w:rPr>
      <w:rFonts w:ascii="Times New Roman" w:hAnsi="Times New Roman" w:eastAsia="Times New Roman" w:cs="Times New Roman"/>
      <w:color w:val="auto"/>
      <w:kern w:val="0"/>
      <w:sz w:val="18"/>
      <w:szCs w:val="18"/>
      <w:lang w:val="ru-RU" w:eastAsia="ru-RU" w:bidi="ar-SA"/>
    </w:rPr>
  </w:style>
  <w:style w:type="paragraph" w:styleId="Style110" w:customStyle="1">
    <w:name w:val="Style1"/>
    <w:basedOn w:val="Normal"/>
    <w:qFormat/>
    <w:rsid w:val="00607747"/>
    <w:pPr>
      <w:widowControl w:val="false"/>
    </w:pPr>
    <w:rPr>
      <w:rFonts w:ascii="Arial" w:hAnsi="Arial"/>
      <w:sz w:val="24"/>
      <w:szCs w:val="24"/>
    </w:rPr>
  </w:style>
  <w:style w:type="paragraph" w:styleId="Style410" w:customStyle="1">
    <w:name w:val="Style4"/>
    <w:basedOn w:val="Normal"/>
    <w:qFormat/>
    <w:rsid w:val="00607747"/>
    <w:pPr>
      <w:widowControl w:val="false"/>
      <w:spacing w:lineRule="exact" w:line="245"/>
    </w:pPr>
    <w:rPr>
      <w:rFonts w:ascii="Arial" w:hAnsi="Arial"/>
      <w:sz w:val="24"/>
      <w:szCs w:val="24"/>
    </w:rPr>
  </w:style>
  <w:style w:type="paragraph" w:styleId="Style59" w:customStyle="1">
    <w:name w:val="Style5"/>
    <w:basedOn w:val="Normal"/>
    <w:qFormat/>
    <w:rsid w:val="00607747"/>
    <w:pPr>
      <w:widowControl w:val="false"/>
    </w:pPr>
    <w:rPr>
      <w:rFonts w:ascii="Arial" w:hAnsi="Arial"/>
      <w:sz w:val="24"/>
      <w:szCs w:val="24"/>
    </w:rPr>
  </w:style>
  <w:style w:type="paragraph" w:styleId="Style61" w:customStyle="1">
    <w:name w:val="Style6"/>
    <w:basedOn w:val="Normal"/>
    <w:qFormat/>
    <w:rsid w:val="00607747"/>
    <w:pPr>
      <w:widowControl w:val="false"/>
    </w:pPr>
    <w:rPr>
      <w:rFonts w:ascii="Arial" w:hAnsi="Arial"/>
      <w:sz w:val="24"/>
      <w:szCs w:val="24"/>
    </w:rPr>
  </w:style>
  <w:style w:type="paragraph" w:styleId="Caption11">
    <w:name w:val="caption11"/>
    <w:basedOn w:val="Normal"/>
    <w:qFormat/>
    <w:rsid w:val="00607747"/>
    <w:pPr>
      <w:jc w:val="center"/>
    </w:pPr>
    <w:rPr>
      <w:b/>
      <w:sz w:val="28"/>
    </w:rPr>
  </w:style>
  <w:style w:type="paragraph" w:styleId="FR1" w:customStyle="1">
    <w:name w:val="FR1"/>
    <w:qFormat/>
    <w:rsid w:val="00607747"/>
    <w:pPr>
      <w:widowControl w:val="false"/>
      <w:suppressAutoHyphens w:val="true"/>
      <w:bidi w:val="0"/>
      <w:spacing w:lineRule="auto" w:line="259" w:before="0" w:after="0"/>
      <w:ind w:firstLine="720"/>
      <w:jc w:val="both"/>
    </w:pPr>
    <w:rPr>
      <w:rFonts w:ascii="Times New Roman" w:hAnsi="Times New Roman" w:eastAsia="Times New Roman" w:cs="Times New Roman"/>
      <w:color w:val="auto"/>
      <w:kern w:val="0"/>
      <w:sz w:val="28"/>
      <w:szCs w:val="20"/>
      <w:lang w:val="ru-RU" w:eastAsia="ru-RU" w:bidi="ar-SA"/>
    </w:rPr>
  </w:style>
  <w:style w:type="paragraph" w:styleId="Normal111" w:customStyle="1">
    <w:name w:val="Normal11"/>
    <w:qFormat/>
    <w:rsid w:val="00607747"/>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CMSHeadL3" w:customStyle="1">
    <w:name w:val="CMS Head L3"/>
    <w:basedOn w:val="Normal"/>
    <w:qFormat/>
    <w:rsid w:val="00607747"/>
    <w:pPr>
      <w:numPr>
        <w:ilvl w:val="2"/>
        <w:numId w:val="2"/>
      </w:numPr>
      <w:spacing w:before="0" w:after="240"/>
      <w:ind w:hanging="0"/>
      <w:outlineLvl w:val="2"/>
    </w:pPr>
    <w:rPr>
      <w:rFonts w:ascii="Garamond MT" w:hAnsi="Garamond MT"/>
      <w:sz w:val="24"/>
      <w:szCs w:val="24"/>
      <w:lang w:val="en-GB" w:eastAsia="en-US"/>
    </w:rPr>
  </w:style>
  <w:style w:type="paragraph" w:styleId="BodyText22" w:customStyle="1">
    <w:name w:val="Body Text 22"/>
    <w:basedOn w:val="Normal"/>
    <w:qFormat/>
    <w:rsid w:val="00607747"/>
    <w:pPr>
      <w:jc w:val="both"/>
    </w:pPr>
    <w:rPr>
      <w:sz w:val="28"/>
    </w:rPr>
  </w:style>
  <w:style w:type="paragraph" w:styleId="Default1" w:customStyle="1">
    <w:name w:val="Default"/>
    <w:link w:val="Default"/>
    <w:qFormat/>
    <w:rsid w:val="00607747"/>
    <w:pPr>
      <w:widowControl/>
      <w:suppressAutoHyphens w:val="true"/>
      <w:bidi w:val="0"/>
      <w:spacing w:lineRule="auto" w:line="240" w:before="0" w:after="0"/>
      <w:jc w:val="left"/>
    </w:pPr>
    <w:rPr>
      <w:rFonts w:ascii="Arial" w:hAnsi="Arial" w:eastAsia="Times New Roman" w:cs="Times New Roman"/>
      <w:color w:val="000000"/>
      <w:kern w:val="0"/>
      <w:sz w:val="24"/>
      <w:szCs w:val="24"/>
      <w:lang w:val="ru-RU" w:eastAsia="ru-RU" w:bidi="ar-SA"/>
    </w:rPr>
  </w:style>
  <w:style w:type="paragraph" w:styleId="2CharCharCharCharCharCharCharCharCharCharCharCharCharCharCharChar" w:customStyle="1">
    <w:name w:val="Знак Знак2 Char Char Знак Знак Char Char Знак Знак Char Char Знак Знак Char Char Знак Знак Char Char Знак Знак Char Char Знак Знак Char Char Знак Знак Char Char"/>
    <w:basedOn w:val="Normal"/>
    <w:qFormat/>
    <w:rsid w:val="00607747"/>
    <w:pPr>
      <w:spacing w:beforeAutospacing="1" w:afterAutospacing="1"/>
    </w:pPr>
    <w:rPr>
      <w:rFonts w:ascii="Tahoma" w:hAnsi="Tahoma" w:cs="Tahoma"/>
      <w:lang w:val="en-US" w:eastAsia="en-US"/>
    </w:rPr>
  </w:style>
  <w:style w:type="paragraph" w:styleId="142" w:customStyle="1">
    <w:name w:val="Знак Знак1 Знак Знак"/>
    <w:basedOn w:val="Normal"/>
    <w:qFormat/>
    <w:rsid w:val="00607747"/>
    <w:pPr>
      <w:spacing w:beforeAutospacing="1" w:afterAutospacing="1"/>
    </w:pPr>
    <w:rPr>
      <w:rFonts w:ascii="Tahoma" w:hAnsi="Tahoma" w:cs="Tahoma"/>
      <w:lang w:val="en-US" w:eastAsia="en-US"/>
    </w:rPr>
  </w:style>
  <w:style w:type="paragraph" w:styleId="Style60" w:customStyle="1">
    <w:name w:val="Обычный + по ширине"/>
    <w:basedOn w:val="Normal"/>
    <w:qFormat/>
    <w:rsid w:val="00607747"/>
    <w:pPr>
      <w:jc w:val="both"/>
    </w:pPr>
    <w:rPr>
      <w:rFonts w:ascii="Calibri" w:hAnsi="Calibri" w:cs="Calibri"/>
      <w:sz w:val="24"/>
      <w:szCs w:val="24"/>
    </w:rPr>
  </w:style>
  <w:style w:type="paragraph" w:styleId="143" w:customStyle="1">
    <w:name w:val="Текст1"/>
    <w:basedOn w:val="Normal"/>
    <w:qFormat/>
    <w:rsid w:val="00607747"/>
    <w:pPr/>
    <w:rPr>
      <w:rFonts w:ascii="Courier New" w:hAnsi="Courier New"/>
    </w:rPr>
  </w:style>
  <w:style w:type="paragraph" w:styleId="9111" w:customStyle="1">
    <w:name w:val="Стиль911"/>
    <w:qFormat/>
    <w:rsid w:val="00607747"/>
    <w:pPr>
      <w:widowControl/>
      <w:numPr>
        <w:ilvl w:val="0"/>
        <w:numId w:val="3"/>
      </w:numPr>
      <w:tabs>
        <w:tab w:val="clear" w:pos="708"/>
        <w:tab w:val="left" w:pos="340" w:leader="none"/>
      </w:tabs>
      <w:suppressAutoHyphens w:val="true"/>
      <w:bidi w:val="0"/>
      <w:spacing w:lineRule="auto" w:line="240" w:before="0" w:after="0"/>
      <w:jc w:val="both"/>
    </w:pPr>
    <w:rPr>
      <w:rFonts w:ascii="Times New Roman" w:hAnsi="Times New Roman" w:eastAsia="Times New Roman" w:cs="Times New Roman"/>
      <w:color w:val="auto"/>
      <w:kern w:val="0"/>
      <w:sz w:val="26"/>
      <w:szCs w:val="20"/>
      <w:lang w:val="ru-RU" w:eastAsia="ru-RU" w:bidi="ar-SA"/>
    </w:rPr>
  </w:style>
  <w:style w:type="paragraph" w:styleId="Style62" w:customStyle="1">
    <w:name w:val="Обычный.Нормальный абзац"/>
    <w:qFormat/>
    <w:rsid w:val="00607747"/>
    <w:pPr>
      <w:widowControl w:val="false"/>
      <w:suppressAutoHyphens w:val="true"/>
      <w:bidi w:val="0"/>
      <w:spacing w:lineRule="auto" w:line="240" w:before="0" w:after="0"/>
      <w:ind w:firstLine="709"/>
      <w:jc w:val="both"/>
    </w:pPr>
    <w:rPr>
      <w:rFonts w:ascii="Times New Roman" w:hAnsi="Times New Roman" w:eastAsia="Times New Roman" w:cs="Times New Roman"/>
      <w:color w:val="auto"/>
      <w:kern w:val="0"/>
      <w:sz w:val="24"/>
      <w:szCs w:val="24"/>
      <w:lang w:val="ru-RU" w:eastAsia="ru-RU" w:bidi="ar-SA"/>
    </w:rPr>
  </w:style>
  <w:style w:type="paragraph" w:styleId="Style63" w:customStyle="1">
    <w:name w:val="Таблицы (моноширинный)"/>
    <w:basedOn w:val="Normal"/>
    <w:next w:val="Normal"/>
    <w:link w:val="Style36"/>
    <w:uiPriority w:val="99"/>
    <w:qFormat/>
    <w:rsid w:val="00607747"/>
    <w:pPr>
      <w:widowControl w:val="false"/>
      <w:jc w:val="both"/>
    </w:pPr>
    <w:rPr>
      <w:rFonts w:ascii="Courier New" w:hAnsi="Courier New"/>
    </w:rPr>
  </w:style>
  <w:style w:type="paragraph" w:styleId="Style64">
    <w:name w:val="Содержимое таблицы"/>
    <w:basedOn w:val="Normal"/>
    <w:qFormat/>
    <w:pPr>
      <w:widowControl w:val="false"/>
      <w:suppressLineNumbers/>
    </w:pPr>
    <w:rPr/>
  </w:style>
  <w:style w:type="paragraph" w:styleId="Style65" w:customStyle="1">
    <w:name w:val="Стиль"/>
    <w:basedOn w:val="Normal"/>
    <w:qFormat/>
    <w:rsid w:val="00607747"/>
    <w:pPr>
      <w:spacing w:beforeAutospacing="1" w:afterAutospacing="1"/>
    </w:pPr>
    <w:rPr>
      <w:rFonts w:ascii="Tahoma" w:hAnsi="Tahoma" w:cs="Tahoma"/>
      <w:lang w:val="en-US" w:eastAsia="en-US"/>
    </w:rPr>
  </w:style>
  <w:style w:type="paragraph" w:styleId="251" w:customStyle="1">
    <w:name w:val="Знак Знак25 Знак Знак Знак Знак Знак Знак Знак Знак Знак Знак Знак Знак Знак Знак Знак Знак Знак Знак Знак Знак Знак Знак"/>
    <w:basedOn w:val="Normal"/>
    <w:qFormat/>
    <w:rsid w:val="00607747"/>
    <w:pPr>
      <w:spacing w:beforeAutospacing="1" w:afterAutospacing="1"/>
    </w:pPr>
    <w:rPr>
      <w:rFonts w:ascii="Tahoma" w:hAnsi="Tahoma" w:cs="Tahoma"/>
      <w:lang w:val="en-US" w:eastAsia="en-US"/>
    </w:rPr>
  </w:style>
  <w:style w:type="paragraph" w:styleId="224" w:customStyle="1">
    <w:name w:val="2"/>
    <w:basedOn w:val="Normal"/>
    <w:qFormat/>
    <w:rsid w:val="00607747"/>
    <w:pPr>
      <w:spacing w:beforeAutospacing="1" w:afterAutospacing="1"/>
    </w:pPr>
    <w:rPr>
      <w:rFonts w:ascii="Tahoma" w:hAnsi="Tahoma" w:cs="Tahoma"/>
      <w:lang w:val="en-US" w:eastAsia="en-US"/>
    </w:rPr>
  </w:style>
  <w:style w:type="paragraph" w:styleId="316" w:customStyle="1">
    <w:name w:val="Основной текст 31"/>
    <w:basedOn w:val="Normal"/>
    <w:qFormat/>
    <w:rsid w:val="00607747"/>
    <w:pPr>
      <w:suppressAutoHyphens w:val="true"/>
      <w:spacing w:before="0" w:after="120"/>
    </w:pPr>
    <w:rPr>
      <w:sz w:val="16"/>
      <w:szCs w:val="16"/>
      <w:lang w:eastAsia="ar-SA"/>
    </w:rPr>
  </w:style>
  <w:style w:type="paragraph" w:styleId="S11" w:customStyle="1">
    <w:name w:val="s_1"/>
    <w:basedOn w:val="Normal"/>
    <w:qFormat/>
    <w:rsid w:val="00607747"/>
    <w:pPr>
      <w:spacing w:beforeAutospacing="1" w:afterAutospacing="1"/>
    </w:pPr>
    <w:rPr>
      <w:sz w:val="24"/>
      <w:szCs w:val="24"/>
    </w:rPr>
  </w:style>
  <w:style w:type="paragraph" w:styleId="0" w:customStyle="1">
    <w:name w:val="Знак Знак Знак Знак Знак Знак Знак Знак Знак Знак_0"/>
    <w:basedOn w:val="Normal"/>
    <w:qFormat/>
    <w:rsid w:val="00607747"/>
    <w:pPr>
      <w:spacing w:lineRule="exact" w:line="240" w:before="0" w:after="160"/>
    </w:pPr>
    <w:rPr>
      <w:rFonts w:ascii="Verdana" w:hAnsi="Verdana"/>
      <w:lang w:val="en-US" w:eastAsia="en-US"/>
    </w:rPr>
  </w:style>
  <w:style w:type="paragraph" w:styleId="01" w:customStyle="1">
    <w:name w:val="Знак_0"/>
    <w:basedOn w:val="Normal"/>
    <w:qFormat/>
    <w:rsid w:val="00607747"/>
    <w:pPr>
      <w:spacing w:lineRule="exact" w:line="240" w:before="0" w:after="160"/>
    </w:pPr>
    <w:rPr>
      <w:rFonts w:ascii="Verdana" w:hAnsi="Verdana"/>
      <w:sz w:val="24"/>
      <w:szCs w:val="24"/>
      <w:lang w:val="en-US" w:eastAsia="en-US"/>
    </w:rPr>
  </w:style>
  <w:style w:type="paragraph" w:styleId="144" w:customStyle="1">
    <w:name w:val="Заголовок записки1"/>
    <w:basedOn w:val="Normal"/>
    <w:next w:val="Normal"/>
    <w:qFormat/>
    <w:rsid w:val="00607747"/>
    <w:pPr>
      <w:spacing w:before="0" w:after="60"/>
      <w:jc w:val="both"/>
    </w:pPr>
    <w:rPr>
      <w:sz w:val="24"/>
      <w:szCs w:val="24"/>
    </w:rPr>
  </w:style>
  <w:style w:type="paragraph" w:styleId="102" w:customStyle="1">
    <w:name w:val="Знак Знак Знак Знак Знак Знак Знак1_0"/>
    <w:basedOn w:val="Normal"/>
    <w:qFormat/>
    <w:rsid w:val="00607747"/>
    <w:pPr>
      <w:spacing w:lineRule="exact" w:line="240" w:before="0" w:after="160"/>
    </w:pPr>
    <w:rPr>
      <w:lang w:eastAsia="zh-CN"/>
    </w:rPr>
  </w:style>
  <w:style w:type="paragraph" w:styleId="103" w:customStyle="1">
    <w:name w:val="Обычный1_0"/>
    <w:qFormat/>
    <w:rsid w:val="00607747"/>
    <w:pPr>
      <w:widowControl/>
      <w:suppressAutoHyphens w:val="true"/>
      <w:bidi w:val="0"/>
      <w:spacing w:lineRule="auto" w:line="240" w:before="0" w:after="0"/>
      <w:jc w:val="left"/>
    </w:pPr>
    <w:rPr>
      <w:rFonts w:ascii="Calibri" w:hAnsi="Calibri" w:eastAsia="Calibri" w:cs="Calibri" w:asciiTheme="minorHAnsi" w:eastAsiaTheme="minorHAnsi" w:hAnsiTheme="minorHAnsi"/>
      <w:color w:val="auto"/>
      <w:kern w:val="0"/>
      <w:sz w:val="20"/>
      <w:szCs w:val="20"/>
      <w:lang w:val="ru-RU" w:eastAsia="ru-RU" w:bidi="ar-SA"/>
    </w:rPr>
  </w:style>
  <w:style w:type="paragraph" w:styleId="2101" w:customStyle="1">
    <w:name w:val="Основной текст 21_0"/>
    <w:basedOn w:val="Normal"/>
    <w:qFormat/>
    <w:rsid w:val="00607747"/>
    <w:pPr>
      <w:spacing w:lineRule="auto" w:line="360"/>
    </w:pPr>
    <w:rPr>
      <w:sz w:val="28"/>
      <w:lang w:eastAsia="ar-SA"/>
    </w:rPr>
  </w:style>
  <w:style w:type="paragraph" w:styleId="104" w:customStyle="1">
    <w:name w:val="Без интервала1_0"/>
    <w:uiPriority w:val="99"/>
    <w:qFormat/>
    <w:rsid w:val="00607747"/>
    <w:pPr>
      <w:widowControl/>
      <w:suppressAutoHyphens w:val="true"/>
      <w:bidi w:val="0"/>
      <w:spacing w:lineRule="auto" w:line="240" w:before="0" w:after="0"/>
      <w:jc w:val="left"/>
    </w:pPr>
    <w:rPr>
      <w:rFonts w:ascii="Calibri" w:hAnsi="Calibri" w:eastAsia="Times New Roman" w:cs="Calibri" w:asciiTheme="minorHAnsi" w:hAnsiTheme="minorHAnsi"/>
      <w:color w:val="auto"/>
      <w:kern w:val="0"/>
      <w:sz w:val="22"/>
      <w:szCs w:val="22"/>
      <w:lang w:val="ru-RU" w:eastAsia="en-US" w:bidi="ar-SA"/>
    </w:rPr>
  </w:style>
  <w:style w:type="paragraph" w:styleId="225" w:customStyle="1">
    <w:name w:val="Обычный2"/>
    <w:qFormat/>
    <w:rsid w:val="00607747"/>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Standard" w:customStyle="1">
    <w:name w:val="Standard"/>
    <w:qFormat/>
    <w:rsid w:val="00607747"/>
    <w:pPr>
      <w:widowControl w:val="false"/>
      <w:suppressAutoHyphens w:val="true"/>
      <w:bidi w:val="0"/>
      <w:spacing w:lineRule="auto" w:line="240" w:before="0" w:after="0"/>
      <w:jc w:val="left"/>
      <w:textAlignment w:val="baseline"/>
    </w:pPr>
    <w:rPr>
      <w:rFonts w:ascii="Arial" w:hAnsi="Arial" w:eastAsia="Times New Roman" w:cs="Arial"/>
      <w:color w:val="auto"/>
      <w:kern w:val="2"/>
      <w:sz w:val="20"/>
      <w:szCs w:val="20"/>
      <w:lang w:val="ru-RU" w:eastAsia="ru-RU" w:bidi="ar-SA"/>
    </w:rPr>
  </w:style>
  <w:style w:type="paragraph" w:styleId="TableParagraph" w:customStyle="1">
    <w:name w:val="Table Paragraph"/>
    <w:basedOn w:val="Normal"/>
    <w:uiPriority w:val="99"/>
    <w:qFormat/>
    <w:rsid w:val="00607747"/>
    <w:pPr>
      <w:widowControl w:val="false"/>
    </w:pPr>
    <w:rPr>
      <w:rFonts w:ascii="Calibri" w:hAnsi="Calibri" w:eastAsia="Calibri"/>
      <w:sz w:val="22"/>
      <w:szCs w:val="22"/>
      <w:lang w:val="en-US" w:eastAsia="en-US"/>
    </w:rPr>
  </w:style>
  <w:style w:type="paragraph" w:styleId="Style66" w:customStyle="1">
    <w:name w:val="АбзацТаблицы"/>
    <w:basedOn w:val="Normal"/>
    <w:uiPriority w:val="99"/>
    <w:qFormat/>
    <w:rsid w:val="00607747"/>
    <w:pPr/>
    <w:rPr>
      <w:rFonts w:ascii="Calibri" w:hAnsi="Calibri" w:eastAsia="Calibri"/>
      <w:sz w:val="22"/>
      <w:szCs w:val="22"/>
      <w:lang w:eastAsia="en-US"/>
    </w:rPr>
  </w:style>
  <w:style w:type="paragraph" w:styleId="Style67" w:customStyle="1">
    <w:name w:val="Îáû÷íûé"/>
    <w:uiPriority w:val="99"/>
    <w:qFormat/>
    <w:rsid w:val="00607747"/>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TehnormaNonformat" w:customStyle="1">
    <w:name w:val="tehnormaNonformat"/>
    <w:uiPriority w:val="99"/>
    <w:qFormat/>
    <w:rsid w:val="00607747"/>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Font5" w:customStyle="1">
    <w:name w:val="font5"/>
    <w:basedOn w:val="Normal"/>
    <w:qFormat/>
    <w:rsid w:val="00607747"/>
    <w:pPr>
      <w:spacing w:beforeAutospacing="1" w:afterAutospacing="1"/>
    </w:pPr>
    <w:rPr>
      <w:rFonts w:ascii="Tahoma" w:hAnsi="Tahoma" w:cs="Tahoma"/>
      <w:b/>
      <w:bCs/>
      <w:color w:val="000000"/>
      <w:sz w:val="16"/>
      <w:szCs w:val="16"/>
    </w:rPr>
  </w:style>
  <w:style w:type="paragraph" w:styleId="Font6" w:customStyle="1">
    <w:name w:val="font6"/>
    <w:basedOn w:val="Normal"/>
    <w:qFormat/>
    <w:rsid w:val="00607747"/>
    <w:pPr>
      <w:spacing w:beforeAutospacing="1" w:afterAutospacing="1"/>
    </w:pPr>
    <w:rPr>
      <w:rFonts w:ascii="Tahoma" w:hAnsi="Tahoma" w:cs="Tahoma"/>
      <w:color w:val="000000"/>
      <w:sz w:val="16"/>
      <w:szCs w:val="16"/>
    </w:rPr>
  </w:style>
  <w:style w:type="paragraph" w:styleId="Font7" w:customStyle="1">
    <w:name w:val="font7"/>
    <w:basedOn w:val="Normal"/>
    <w:qFormat/>
    <w:rsid w:val="00607747"/>
    <w:pPr>
      <w:spacing w:beforeAutospacing="1" w:afterAutospacing="1"/>
    </w:pPr>
    <w:rPr>
      <w:rFonts w:ascii="Tahoma" w:hAnsi="Tahoma" w:cs="Tahoma"/>
      <w:b/>
      <w:bCs/>
      <w:color w:val="000000"/>
      <w:sz w:val="16"/>
      <w:szCs w:val="16"/>
    </w:rPr>
  </w:style>
  <w:style w:type="paragraph" w:styleId="Font8" w:customStyle="1">
    <w:name w:val="font8"/>
    <w:basedOn w:val="Normal"/>
    <w:qFormat/>
    <w:rsid w:val="00607747"/>
    <w:pPr>
      <w:spacing w:beforeAutospacing="1" w:afterAutospacing="1"/>
    </w:pPr>
    <w:rPr>
      <w:rFonts w:ascii="Tahoma" w:hAnsi="Tahoma" w:cs="Tahoma"/>
      <w:b/>
      <w:bCs/>
      <w:color w:val="000000"/>
      <w:sz w:val="16"/>
      <w:szCs w:val="16"/>
    </w:rPr>
  </w:style>
  <w:style w:type="paragraph" w:styleId="Xl89" w:customStyle="1">
    <w:name w:val="xl89"/>
    <w:basedOn w:val="Normal"/>
    <w:qFormat/>
    <w:rsid w:val="00607747"/>
    <w:pPr>
      <w:spacing w:beforeAutospacing="1" w:afterAutospacing="1"/>
    </w:pPr>
    <w:rPr>
      <w:rFonts w:ascii="Arial" w:hAnsi="Arial" w:cs="Arial"/>
      <w:sz w:val="24"/>
      <w:szCs w:val="24"/>
    </w:rPr>
  </w:style>
  <w:style w:type="paragraph" w:styleId="Xl90" w:customStyle="1">
    <w:name w:val="xl90"/>
    <w:basedOn w:val="Normal"/>
    <w:qFormat/>
    <w:rsid w:val="00607747"/>
    <w:pPr>
      <w:spacing w:beforeAutospacing="1" w:afterAutospacing="1"/>
    </w:pPr>
    <w:rPr>
      <w:rFonts w:ascii="Arial" w:hAnsi="Arial" w:cs="Arial"/>
      <w:sz w:val="24"/>
      <w:szCs w:val="24"/>
    </w:rPr>
  </w:style>
  <w:style w:type="paragraph" w:styleId="Xl91" w:customStyle="1">
    <w:name w:val="xl91"/>
    <w:basedOn w:val="Normal"/>
    <w:qFormat/>
    <w:rsid w:val="00607747"/>
    <w:pPr>
      <w:pBdr>
        <w:top w:val="single" w:sz="4" w:space="0" w:color="000000"/>
        <w:left w:val="single" w:sz="4" w:space="0" w:color="000000"/>
        <w:right w:val="single" w:sz="4" w:space="0" w:color="000000"/>
      </w:pBdr>
      <w:spacing w:beforeAutospacing="1" w:afterAutospacing="1"/>
      <w:jc w:val="center"/>
      <w:textAlignment w:val="center"/>
    </w:pPr>
    <w:rPr>
      <w:rFonts w:ascii="Arial" w:hAnsi="Arial" w:cs="Arial"/>
      <w:sz w:val="24"/>
      <w:szCs w:val="24"/>
    </w:rPr>
  </w:style>
  <w:style w:type="paragraph" w:styleId="Xl92" w:customStyle="1">
    <w:name w:val="xl92"/>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i/>
      <w:iCs/>
      <w:sz w:val="24"/>
      <w:szCs w:val="24"/>
    </w:rPr>
  </w:style>
  <w:style w:type="paragraph" w:styleId="Xl93" w:customStyle="1">
    <w:name w:val="xl9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24"/>
      <w:szCs w:val="24"/>
    </w:rPr>
  </w:style>
  <w:style w:type="paragraph" w:styleId="Xl94" w:customStyle="1">
    <w:name w:val="xl94"/>
    <w:basedOn w:val="Normal"/>
    <w:qFormat/>
    <w:rsid w:val="00607747"/>
    <w:pPr>
      <w:spacing w:beforeAutospacing="1" w:afterAutospacing="1"/>
    </w:pPr>
    <w:rPr>
      <w:rFonts w:ascii="Arial" w:hAnsi="Arial" w:cs="Arial"/>
      <w:sz w:val="24"/>
      <w:szCs w:val="24"/>
    </w:rPr>
  </w:style>
  <w:style w:type="paragraph" w:styleId="Xl95" w:customStyle="1">
    <w:name w:val="xl95"/>
    <w:basedOn w:val="Normal"/>
    <w:qFormat/>
    <w:rsid w:val="00607747"/>
    <w:pPr>
      <w:spacing w:beforeAutospacing="1" w:afterAutospacing="1"/>
      <w:textAlignment w:val="center"/>
    </w:pPr>
    <w:rPr>
      <w:rFonts w:ascii="Arial" w:hAnsi="Arial" w:cs="Arial"/>
      <w:sz w:val="24"/>
      <w:szCs w:val="24"/>
    </w:rPr>
  </w:style>
  <w:style w:type="paragraph" w:styleId="Xl96" w:customStyle="1">
    <w:name w:val="xl96"/>
    <w:basedOn w:val="Normal"/>
    <w:qFormat/>
    <w:rsid w:val="00607747"/>
    <w:pPr>
      <w:spacing w:beforeAutospacing="1" w:afterAutospacing="1"/>
      <w:textAlignment w:val="top"/>
    </w:pPr>
    <w:rPr>
      <w:rFonts w:ascii="Arial" w:hAnsi="Arial" w:cs="Arial"/>
      <w:sz w:val="24"/>
      <w:szCs w:val="24"/>
    </w:rPr>
  </w:style>
  <w:style w:type="paragraph" w:styleId="Xl97" w:customStyle="1">
    <w:name w:val="xl97"/>
    <w:basedOn w:val="Normal"/>
    <w:qFormat/>
    <w:rsid w:val="00607747"/>
    <w:pPr>
      <w:spacing w:beforeAutospacing="1" w:afterAutospacing="1"/>
      <w:textAlignment w:val="top"/>
    </w:pPr>
    <w:rPr>
      <w:rFonts w:ascii="Arial" w:hAnsi="Arial" w:cs="Arial"/>
      <w:sz w:val="24"/>
      <w:szCs w:val="24"/>
    </w:rPr>
  </w:style>
  <w:style w:type="paragraph" w:styleId="Xl98" w:customStyle="1">
    <w:name w:val="xl98"/>
    <w:basedOn w:val="Normal"/>
    <w:qFormat/>
    <w:rsid w:val="00607747"/>
    <w:pPr>
      <w:spacing w:beforeAutospacing="1" w:afterAutospacing="1"/>
      <w:jc w:val="right"/>
    </w:pPr>
    <w:rPr>
      <w:rFonts w:ascii="Arial" w:hAnsi="Arial" w:cs="Arial"/>
      <w:sz w:val="24"/>
      <w:szCs w:val="24"/>
    </w:rPr>
  </w:style>
  <w:style w:type="paragraph" w:styleId="Xl99" w:customStyle="1">
    <w:name w:val="xl99"/>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24"/>
      <w:szCs w:val="24"/>
    </w:rPr>
  </w:style>
  <w:style w:type="paragraph" w:styleId="Xl100" w:customStyle="1">
    <w:name w:val="xl100"/>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24"/>
      <w:szCs w:val="24"/>
    </w:rPr>
  </w:style>
  <w:style w:type="paragraph" w:styleId="Xl101" w:customStyle="1">
    <w:name w:val="xl101"/>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102" w:customStyle="1">
    <w:name w:val="xl102"/>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24"/>
      <w:szCs w:val="24"/>
    </w:rPr>
  </w:style>
  <w:style w:type="paragraph" w:styleId="Xl103" w:customStyle="1">
    <w:name w:val="xl10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sz w:val="24"/>
      <w:szCs w:val="24"/>
    </w:rPr>
  </w:style>
  <w:style w:type="paragraph" w:styleId="Xl104" w:customStyle="1">
    <w:name w:val="xl104"/>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24"/>
      <w:szCs w:val="24"/>
    </w:rPr>
  </w:style>
  <w:style w:type="paragraph" w:styleId="Xl105" w:customStyle="1">
    <w:name w:val="xl105"/>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6"/>
      <w:szCs w:val="16"/>
    </w:rPr>
  </w:style>
  <w:style w:type="paragraph" w:styleId="Xl106" w:customStyle="1">
    <w:name w:val="xl106"/>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16"/>
      <w:szCs w:val="16"/>
    </w:rPr>
  </w:style>
  <w:style w:type="paragraph" w:styleId="Xl107" w:customStyle="1">
    <w:name w:val="xl107"/>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6"/>
      <w:szCs w:val="16"/>
    </w:rPr>
  </w:style>
  <w:style w:type="paragraph" w:styleId="Xl108" w:customStyle="1">
    <w:name w:val="xl108"/>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6"/>
      <w:szCs w:val="16"/>
    </w:rPr>
  </w:style>
  <w:style w:type="paragraph" w:styleId="Xl109" w:customStyle="1">
    <w:name w:val="xl109"/>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sz w:val="16"/>
      <w:szCs w:val="16"/>
    </w:rPr>
  </w:style>
  <w:style w:type="paragraph" w:styleId="Xl110" w:customStyle="1">
    <w:name w:val="xl110"/>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6"/>
      <w:szCs w:val="16"/>
    </w:rPr>
  </w:style>
  <w:style w:type="paragraph" w:styleId="Xl111" w:customStyle="1">
    <w:name w:val="xl111"/>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i/>
      <w:iCs/>
      <w:sz w:val="24"/>
      <w:szCs w:val="24"/>
    </w:rPr>
  </w:style>
  <w:style w:type="paragraph" w:styleId="Xl112" w:customStyle="1">
    <w:name w:val="xl112"/>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i/>
      <w:iCs/>
      <w:sz w:val="24"/>
      <w:szCs w:val="24"/>
    </w:rPr>
  </w:style>
  <w:style w:type="paragraph" w:styleId="Xl113" w:customStyle="1">
    <w:name w:val="xl11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i/>
      <w:iCs/>
      <w:sz w:val="24"/>
      <w:szCs w:val="24"/>
    </w:rPr>
  </w:style>
  <w:style w:type="paragraph" w:styleId="Xl114" w:customStyle="1">
    <w:name w:val="xl114"/>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b/>
      <w:bCs/>
      <w:i/>
      <w:iCs/>
      <w:sz w:val="24"/>
      <w:szCs w:val="24"/>
    </w:rPr>
  </w:style>
  <w:style w:type="paragraph" w:styleId="Xl115" w:customStyle="1">
    <w:name w:val="xl115"/>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i/>
      <w:iCs/>
      <w:sz w:val="24"/>
      <w:szCs w:val="24"/>
    </w:rPr>
  </w:style>
  <w:style w:type="paragraph" w:styleId="Xl116" w:customStyle="1">
    <w:name w:val="xl116"/>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sz w:val="24"/>
      <w:szCs w:val="24"/>
    </w:rPr>
  </w:style>
  <w:style w:type="paragraph" w:styleId="Xl117" w:customStyle="1">
    <w:name w:val="xl117"/>
    <w:basedOn w:val="Normal"/>
    <w:qFormat/>
    <w:rsid w:val="00607747"/>
    <w:pPr>
      <w:spacing w:beforeAutospacing="1" w:afterAutospacing="1"/>
    </w:pPr>
    <w:rPr>
      <w:rFonts w:ascii="Arial" w:hAnsi="Arial" w:cs="Arial"/>
      <w:b/>
      <w:bCs/>
      <w:sz w:val="24"/>
      <w:szCs w:val="24"/>
    </w:rPr>
  </w:style>
  <w:style w:type="paragraph" w:styleId="Xl118" w:customStyle="1">
    <w:name w:val="xl118"/>
    <w:basedOn w:val="Normal"/>
    <w:qFormat/>
    <w:rsid w:val="00607747"/>
    <w:pPr>
      <w:spacing w:beforeAutospacing="1" w:afterAutospacing="1"/>
      <w:textAlignment w:val="top"/>
    </w:pPr>
    <w:rPr>
      <w:rFonts w:ascii="Arial" w:hAnsi="Arial" w:cs="Arial"/>
      <w:b/>
      <w:bCs/>
      <w:sz w:val="24"/>
      <w:szCs w:val="24"/>
    </w:rPr>
  </w:style>
  <w:style w:type="paragraph" w:styleId="Xl119" w:customStyle="1">
    <w:name w:val="xl119"/>
    <w:basedOn w:val="Normal"/>
    <w:qFormat/>
    <w:rsid w:val="00607747"/>
    <w:pPr>
      <w:pBdr>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24"/>
      <w:szCs w:val="24"/>
    </w:rPr>
  </w:style>
  <w:style w:type="paragraph" w:styleId="Xl120" w:customStyle="1">
    <w:name w:val="xl120"/>
    <w:basedOn w:val="Normal"/>
    <w:qFormat/>
    <w:rsid w:val="00607747"/>
    <w:pPr>
      <w:pBdr>
        <w:bottom w:val="single" w:sz="4" w:space="0" w:color="000000"/>
      </w:pBdr>
      <w:spacing w:beforeAutospacing="1" w:afterAutospacing="1"/>
      <w:jc w:val="center"/>
    </w:pPr>
    <w:rPr>
      <w:rFonts w:ascii="Arial" w:hAnsi="Arial" w:cs="Arial"/>
      <w:sz w:val="24"/>
      <w:szCs w:val="24"/>
    </w:rPr>
  </w:style>
  <w:style w:type="paragraph" w:styleId="Xl121" w:customStyle="1">
    <w:name w:val="xl121"/>
    <w:basedOn w:val="Normal"/>
    <w:qFormat/>
    <w:rsid w:val="00607747"/>
    <w:pPr>
      <w:pBdr>
        <w:top w:val="single" w:sz="4" w:space="0" w:color="000000"/>
      </w:pBdr>
      <w:spacing w:beforeAutospacing="1" w:afterAutospacing="1"/>
      <w:jc w:val="center"/>
      <w:textAlignment w:val="center"/>
    </w:pPr>
    <w:rPr>
      <w:rFonts w:ascii="Arial" w:hAnsi="Arial" w:cs="Arial"/>
      <w:i/>
      <w:iCs/>
      <w:sz w:val="16"/>
      <w:szCs w:val="16"/>
    </w:rPr>
  </w:style>
  <w:style w:type="paragraph" w:styleId="Xl122" w:customStyle="1">
    <w:name w:val="xl122"/>
    <w:basedOn w:val="Normal"/>
    <w:qFormat/>
    <w:rsid w:val="00607747"/>
    <w:pPr>
      <w:spacing w:beforeAutospacing="1" w:afterAutospacing="1"/>
      <w:jc w:val="center"/>
    </w:pPr>
    <w:rPr>
      <w:rFonts w:ascii="Arial" w:hAnsi="Arial" w:cs="Arial"/>
      <w:b/>
      <w:bCs/>
      <w:sz w:val="24"/>
      <w:szCs w:val="24"/>
    </w:rPr>
  </w:style>
  <w:style w:type="paragraph" w:styleId="Xl123" w:customStyle="1">
    <w:name w:val="xl123"/>
    <w:basedOn w:val="Normal"/>
    <w:qFormat/>
    <w:rsid w:val="00607747"/>
    <w:pPr>
      <w:pBdr>
        <w:top w:val="single" w:sz="4" w:space="0" w:color="000000"/>
        <w:left w:val="single" w:sz="4" w:space="0" w:color="000000"/>
        <w:bottom w:val="single" w:sz="4" w:space="0" w:color="000000"/>
      </w:pBdr>
      <w:spacing w:beforeAutospacing="1" w:afterAutospacing="1"/>
      <w:jc w:val="right"/>
    </w:pPr>
    <w:rPr>
      <w:rFonts w:ascii="Arial" w:hAnsi="Arial" w:cs="Arial"/>
      <w:sz w:val="24"/>
      <w:szCs w:val="24"/>
    </w:rPr>
  </w:style>
  <w:style w:type="paragraph" w:styleId="Xl124" w:customStyle="1">
    <w:name w:val="xl124"/>
    <w:basedOn w:val="Normal"/>
    <w:qFormat/>
    <w:rsid w:val="00607747"/>
    <w:pPr>
      <w:pBdr>
        <w:top w:val="single" w:sz="4" w:space="0" w:color="000000"/>
        <w:bottom w:val="single" w:sz="4" w:space="0" w:color="000000"/>
        <w:right w:val="single" w:sz="4" w:space="0" w:color="000000"/>
      </w:pBdr>
      <w:spacing w:beforeAutospacing="1" w:afterAutospacing="1"/>
      <w:jc w:val="right"/>
    </w:pPr>
    <w:rPr>
      <w:rFonts w:ascii="Arial" w:hAnsi="Arial" w:cs="Arial"/>
      <w:sz w:val="24"/>
      <w:szCs w:val="24"/>
    </w:rPr>
  </w:style>
  <w:style w:type="paragraph" w:styleId="Xl125" w:customStyle="1">
    <w:name w:val="xl125"/>
    <w:basedOn w:val="Normal"/>
    <w:qFormat/>
    <w:rsid w:val="00607747"/>
    <w:pPr>
      <w:pBdr>
        <w:left w:val="single" w:sz="4" w:space="0" w:color="000000"/>
        <w:bottom w:val="single" w:sz="4" w:space="0" w:color="000000"/>
      </w:pBdr>
      <w:spacing w:beforeAutospacing="1" w:afterAutospacing="1"/>
      <w:jc w:val="right"/>
      <w:textAlignment w:val="top"/>
    </w:pPr>
    <w:rPr>
      <w:rFonts w:ascii="Arial" w:hAnsi="Arial" w:cs="Arial"/>
      <w:sz w:val="24"/>
      <w:szCs w:val="24"/>
    </w:rPr>
  </w:style>
  <w:style w:type="paragraph" w:styleId="Xl126" w:customStyle="1">
    <w:name w:val="xl126"/>
    <w:basedOn w:val="Normal"/>
    <w:qFormat/>
    <w:rsid w:val="00607747"/>
    <w:pPr>
      <w:pBdr>
        <w:bottom w:val="single" w:sz="4" w:space="0" w:color="000000"/>
        <w:right w:val="single" w:sz="4" w:space="0" w:color="000000"/>
      </w:pBdr>
      <w:spacing w:beforeAutospacing="1" w:afterAutospacing="1"/>
      <w:jc w:val="right"/>
      <w:textAlignment w:val="top"/>
    </w:pPr>
    <w:rPr>
      <w:rFonts w:ascii="Arial" w:hAnsi="Arial" w:cs="Arial"/>
      <w:sz w:val="24"/>
      <w:szCs w:val="24"/>
    </w:rPr>
  </w:style>
  <w:style w:type="paragraph" w:styleId="Xl127" w:customStyle="1">
    <w:name w:val="xl127"/>
    <w:basedOn w:val="Normal"/>
    <w:qFormat/>
    <w:rsid w:val="00607747"/>
    <w:pPr>
      <w:spacing w:beforeAutospacing="1" w:afterAutospacing="1"/>
      <w:jc w:val="center"/>
    </w:pPr>
    <w:rPr>
      <w:rFonts w:ascii="Arial" w:hAnsi="Arial" w:cs="Arial"/>
      <w:i/>
      <w:iCs/>
      <w:sz w:val="16"/>
      <w:szCs w:val="16"/>
    </w:rPr>
  </w:style>
  <w:style w:type="paragraph" w:styleId="Xl128" w:customStyle="1">
    <w:name w:val="xl128"/>
    <w:basedOn w:val="Normal"/>
    <w:qFormat/>
    <w:rsid w:val="00607747"/>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sz w:val="24"/>
      <w:szCs w:val="24"/>
    </w:rPr>
  </w:style>
  <w:style w:type="paragraph" w:styleId="Xl129" w:customStyle="1">
    <w:name w:val="xl129"/>
    <w:basedOn w:val="Normal"/>
    <w:qFormat/>
    <w:rsid w:val="00607747"/>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24"/>
      <w:szCs w:val="24"/>
    </w:rPr>
  </w:style>
  <w:style w:type="paragraph" w:styleId="Xl130" w:customStyle="1">
    <w:name w:val="xl130"/>
    <w:basedOn w:val="Normal"/>
    <w:qFormat/>
    <w:rsid w:val="00607747"/>
    <w:pPr>
      <w:pBdr>
        <w:top w:val="single" w:sz="4" w:space="0" w:color="000000"/>
        <w:left w:val="single" w:sz="4" w:space="0" w:color="000000"/>
        <w:bottom w:val="single" w:sz="4" w:space="0" w:color="000000"/>
      </w:pBdr>
      <w:spacing w:beforeAutospacing="1" w:afterAutospacing="1"/>
      <w:jc w:val="right"/>
      <w:textAlignment w:val="top"/>
    </w:pPr>
    <w:rPr>
      <w:rFonts w:ascii="Arial" w:hAnsi="Arial" w:cs="Arial"/>
      <w:sz w:val="24"/>
      <w:szCs w:val="24"/>
    </w:rPr>
  </w:style>
  <w:style w:type="paragraph" w:styleId="Xl131" w:customStyle="1">
    <w:name w:val="xl131"/>
    <w:basedOn w:val="Normal"/>
    <w:qFormat/>
    <w:rsid w:val="00607747"/>
    <w:pPr>
      <w:pBdr>
        <w:top w:val="single" w:sz="4" w:space="0" w:color="000000"/>
        <w:bottom w:val="single" w:sz="4" w:space="0" w:color="000000"/>
        <w:right w:val="single" w:sz="4" w:space="0" w:color="000000"/>
      </w:pBdr>
      <w:spacing w:beforeAutospacing="1" w:afterAutospacing="1"/>
      <w:jc w:val="right"/>
      <w:textAlignment w:val="top"/>
    </w:pPr>
    <w:rPr>
      <w:rFonts w:ascii="Arial" w:hAnsi="Arial" w:cs="Arial"/>
      <w:sz w:val="24"/>
      <w:szCs w:val="24"/>
    </w:rPr>
  </w:style>
  <w:style w:type="paragraph" w:styleId="Xl132" w:customStyle="1">
    <w:name w:val="xl132"/>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22"/>
      <w:szCs w:val="22"/>
    </w:rPr>
  </w:style>
  <w:style w:type="paragraph" w:styleId="Xl133" w:customStyle="1">
    <w:name w:val="xl13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sz w:val="22"/>
      <w:szCs w:val="22"/>
    </w:rPr>
  </w:style>
  <w:style w:type="paragraph" w:styleId="Xl134" w:customStyle="1">
    <w:name w:val="xl134"/>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i/>
      <w:iCs/>
      <w:sz w:val="24"/>
      <w:szCs w:val="24"/>
    </w:rPr>
  </w:style>
  <w:style w:type="paragraph" w:styleId="Xl135" w:customStyle="1">
    <w:name w:val="xl135"/>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i/>
      <w:iCs/>
      <w:sz w:val="24"/>
      <w:szCs w:val="24"/>
    </w:rPr>
  </w:style>
  <w:style w:type="paragraph" w:styleId="Xl136" w:customStyle="1">
    <w:name w:val="xl136"/>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137" w:customStyle="1">
    <w:name w:val="xl137"/>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sz w:val="24"/>
      <w:szCs w:val="24"/>
    </w:rPr>
  </w:style>
  <w:style w:type="paragraph" w:styleId="Xl138" w:customStyle="1">
    <w:name w:val="xl138"/>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sz w:val="24"/>
      <w:szCs w:val="24"/>
    </w:rPr>
  </w:style>
  <w:style w:type="paragraph" w:styleId="Xl139" w:customStyle="1">
    <w:name w:val="xl139"/>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140" w:customStyle="1">
    <w:name w:val="xl140"/>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24"/>
      <w:szCs w:val="24"/>
    </w:rPr>
  </w:style>
  <w:style w:type="paragraph" w:styleId="Xl141" w:customStyle="1">
    <w:name w:val="xl141"/>
    <w:basedOn w:val="Normal"/>
    <w:qFormat/>
    <w:rsid w:val="00607747"/>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sz w:val="24"/>
      <w:szCs w:val="24"/>
    </w:rPr>
  </w:style>
  <w:style w:type="paragraph" w:styleId="Xl142" w:customStyle="1">
    <w:name w:val="xl142"/>
    <w:basedOn w:val="Normal"/>
    <w:qFormat/>
    <w:rsid w:val="00607747"/>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24"/>
      <w:szCs w:val="24"/>
    </w:rPr>
  </w:style>
  <w:style w:type="paragraph" w:styleId="Xl143" w:customStyle="1">
    <w:name w:val="xl143"/>
    <w:basedOn w:val="Normal"/>
    <w:qFormat/>
    <w:rsid w:val="00607747"/>
    <w:pPr>
      <w:pBdr>
        <w:top w:val="single" w:sz="4" w:space="0" w:color="000000"/>
        <w:left w:val="single" w:sz="4" w:space="0" w:color="000000"/>
        <w:bottom w:val="single" w:sz="4" w:space="0" w:color="000000"/>
      </w:pBdr>
      <w:spacing w:beforeAutospacing="1" w:afterAutospacing="1"/>
      <w:jc w:val="right"/>
      <w:textAlignment w:val="top"/>
    </w:pPr>
    <w:rPr>
      <w:rFonts w:ascii="Arial" w:hAnsi="Arial" w:cs="Arial"/>
      <w:sz w:val="24"/>
      <w:szCs w:val="24"/>
    </w:rPr>
  </w:style>
  <w:style w:type="paragraph" w:styleId="Xl144" w:customStyle="1">
    <w:name w:val="xl144"/>
    <w:basedOn w:val="Normal"/>
    <w:qFormat/>
    <w:rsid w:val="00607747"/>
    <w:pPr>
      <w:pBdr>
        <w:top w:val="single" w:sz="4" w:space="0" w:color="000000"/>
        <w:bottom w:val="single" w:sz="4" w:space="0" w:color="000000"/>
        <w:right w:val="single" w:sz="4" w:space="0" w:color="000000"/>
      </w:pBdr>
      <w:spacing w:beforeAutospacing="1" w:afterAutospacing="1"/>
      <w:jc w:val="right"/>
      <w:textAlignment w:val="top"/>
    </w:pPr>
    <w:rPr>
      <w:rFonts w:ascii="Arial" w:hAnsi="Arial" w:cs="Arial"/>
      <w:sz w:val="24"/>
      <w:szCs w:val="24"/>
    </w:rPr>
  </w:style>
  <w:style w:type="paragraph" w:styleId="Xl145" w:customStyle="1">
    <w:name w:val="xl145"/>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22"/>
      <w:szCs w:val="22"/>
    </w:rPr>
  </w:style>
  <w:style w:type="paragraph" w:styleId="Xl146" w:customStyle="1">
    <w:name w:val="xl146"/>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sz w:val="22"/>
      <w:szCs w:val="22"/>
    </w:rPr>
  </w:style>
  <w:style w:type="paragraph" w:styleId="Xl147" w:customStyle="1">
    <w:name w:val="xl147"/>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i/>
      <w:iCs/>
      <w:sz w:val="24"/>
      <w:szCs w:val="24"/>
    </w:rPr>
  </w:style>
  <w:style w:type="paragraph" w:styleId="Xl148" w:customStyle="1">
    <w:name w:val="xl148"/>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i/>
      <w:iCs/>
      <w:sz w:val="24"/>
      <w:szCs w:val="24"/>
    </w:rPr>
  </w:style>
  <w:style w:type="paragraph" w:styleId="Xl149" w:customStyle="1">
    <w:name w:val="xl149"/>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150" w:customStyle="1">
    <w:name w:val="xl150"/>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sz w:val="24"/>
      <w:szCs w:val="24"/>
    </w:rPr>
  </w:style>
  <w:style w:type="paragraph" w:styleId="Xl151" w:customStyle="1">
    <w:name w:val="xl151"/>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sz w:val="24"/>
      <w:szCs w:val="24"/>
    </w:rPr>
  </w:style>
  <w:style w:type="paragraph" w:styleId="Xl152" w:customStyle="1">
    <w:name w:val="xl152"/>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153" w:customStyle="1">
    <w:name w:val="xl15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24"/>
      <w:szCs w:val="24"/>
    </w:rPr>
  </w:style>
  <w:style w:type="paragraph" w:styleId="252" w:customStyle="1">
    <w:name w:val="Знак Знак25 Знак Знак Знак Знак"/>
    <w:basedOn w:val="Normal"/>
    <w:qFormat/>
    <w:rsid w:val="00607747"/>
    <w:pPr>
      <w:spacing w:beforeAutospacing="1" w:afterAutospacing="1"/>
    </w:pPr>
    <w:rPr>
      <w:rFonts w:ascii="Tahoma" w:hAnsi="Tahoma" w:cs="Tahoma"/>
      <w:lang w:val="en-US" w:eastAsia="en-US"/>
    </w:rPr>
  </w:style>
  <w:style w:type="paragraph" w:styleId="226" w:customStyle="1">
    <w:name w:val="Основной текст с отступом 22"/>
    <w:basedOn w:val="Normal"/>
    <w:qFormat/>
    <w:rsid w:val="00607747"/>
    <w:pPr>
      <w:suppressAutoHyphens w:val="true"/>
      <w:spacing w:lineRule="auto" w:line="480" w:before="0" w:after="120"/>
      <w:ind w:left="283"/>
    </w:pPr>
    <w:rPr>
      <w:sz w:val="24"/>
      <w:szCs w:val="24"/>
      <w:lang w:eastAsia="ar-SA"/>
    </w:rPr>
  </w:style>
  <w:style w:type="paragraph" w:styleId="Msonormalcxspmiddle" w:customStyle="1">
    <w:name w:val="msonormalcxspmiddle"/>
    <w:basedOn w:val="Normal"/>
    <w:qFormat/>
    <w:rsid w:val="00607747"/>
    <w:pPr>
      <w:spacing w:beforeAutospacing="1" w:afterAutospacing="1"/>
    </w:pPr>
    <w:rPr>
      <w:sz w:val="24"/>
      <w:szCs w:val="24"/>
    </w:rPr>
  </w:style>
  <w:style w:type="paragraph" w:styleId="Style68" w:customStyle="1">
    <w:name w:val="Нормальный"/>
    <w:qFormat/>
    <w:rsid w:val="00607747"/>
    <w:pPr>
      <w:widowControl/>
      <w:suppressAutoHyphens w:val="true"/>
      <w:bidi w:val="0"/>
      <w:spacing w:lineRule="auto" w:line="240" w:before="0" w:after="0"/>
      <w:jc w:val="left"/>
    </w:pPr>
    <w:rPr>
      <w:rFonts w:ascii="Times New Roman" w:hAnsi="Times New Roman" w:eastAsia="Calibri" w:cs="Times New Roman" w:eastAsiaTheme="minorHAnsi"/>
      <w:color w:val="auto"/>
      <w:kern w:val="0"/>
      <w:sz w:val="20"/>
      <w:szCs w:val="20"/>
      <w:lang w:val="ru-RU" w:eastAsia="ru-RU" w:bidi="ar-SA"/>
    </w:rPr>
  </w:style>
  <w:style w:type="paragraph" w:styleId="02" w:customStyle="1">
    <w:name w:val="ТЗ0 основной"/>
    <w:basedOn w:val="Normal"/>
    <w:qFormat/>
    <w:rsid w:val="00607747"/>
    <w:pPr>
      <w:spacing w:before="60" w:after="0"/>
      <w:jc w:val="both"/>
    </w:pPr>
    <w:rPr>
      <w:rFonts w:ascii="Verdana" w:hAnsi="Verdana" w:eastAsia="Calibri"/>
      <w:bCs/>
      <w:spacing w:val="-1"/>
      <w:sz w:val="24"/>
      <w:szCs w:val="24"/>
    </w:rPr>
  </w:style>
  <w:style w:type="paragraph" w:styleId="LO-Normal" w:customStyle="1">
    <w:name w:val="LO-Normal"/>
    <w:qFormat/>
    <w:rsid w:val="00607747"/>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zh-CN" w:bidi="ar-SA"/>
    </w:rPr>
  </w:style>
  <w:style w:type="paragraph" w:styleId="Xl65" w:customStyle="1">
    <w:name w:val="xl65"/>
    <w:basedOn w:val="Normal"/>
    <w:qFormat/>
    <w:rsid w:val="00607747"/>
    <w:pPr>
      <w:spacing w:beforeAutospacing="1" w:afterAutospacing="1"/>
    </w:pPr>
    <w:rPr>
      <w:rFonts w:ascii="Arial" w:hAnsi="Arial" w:cs="Arial"/>
      <w:sz w:val="24"/>
      <w:szCs w:val="24"/>
    </w:rPr>
  </w:style>
  <w:style w:type="paragraph" w:styleId="Xl66" w:customStyle="1">
    <w:name w:val="xl66"/>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67" w:customStyle="1">
    <w:name w:val="xl67"/>
    <w:basedOn w:val="Normal"/>
    <w:qFormat/>
    <w:rsid w:val="00607747"/>
    <w:pPr>
      <w:pBdr>
        <w:top w:val="single" w:sz="4" w:space="0" w:color="000000"/>
        <w:left w:val="single" w:sz="4" w:space="0" w:color="000000"/>
        <w:bottom w:val="single" w:sz="4" w:space="0" w:color="000000"/>
      </w:pBdr>
      <w:spacing w:beforeAutospacing="1" w:afterAutospacing="1"/>
      <w:textAlignment w:val="top"/>
    </w:pPr>
    <w:rPr>
      <w:rFonts w:ascii="Arial" w:hAnsi="Arial" w:cs="Arial"/>
      <w:sz w:val="24"/>
      <w:szCs w:val="24"/>
    </w:rPr>
  </w:style>
  <w:style w:type="paragraph" w:styleId="Xl68" w:customStyle="1">
    <w:name w:val="xl68"/>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69" w:customStyle="1">
    <w:name w:val="xl69"/>
    <w:basedOn w:val="Normal"/>
    <w:qFormat/>
    <w:rsid w:val="00607747"/>
    <w:pPr>
      <w:pBdr>
        <w:top w:val="single" w:sz="4" w:space="0" w:color="000000"/>
        <w:left w:val="single" w:sz="4" w:space="0" w:color="000000"/>
        <w:right w:val="single" w:sz="4" w:space="0" w:color="000000"/>
      </w:pBdr>
      <w:spacing w:beforeAutospacing="1" w:afterAutospacing="1"/>
      <w:textAlignment w:val="top"/>
    </w:pPr>
    <w:rPr>
      <w:rFonts w:ascii="Arial" w:hAnsi="Arial" w:cs="Arial"/>
      <w:sz w:val="24"/>
      <w:szCs w:val="24"/>
    </w:rPr>
  </w:style>
  <w:style w:type="paragraph" w:styleId="Xl70" w:customStyle="1">
    <w:name w:val="xl70"/>
    <w:basedOn w:val="Normal"/>
    <w:qFormat/>
    <w:rsid w:val="00607747"/>
    <w:pPr>
      <w:pBdr>
        <w:top w:val="single" w:sz="4" w:space="0" w:color="000000"/>
        <w:left w:val="single" w:sz="4" w:space="0" w:color="000000"/>
      </w:pBdr>
      <w:spacing w:beforeAutospacing="1" w:afterAutospacing="1"/>
      <w:textAlignment w:val="top"/>
    </w:pPr>
    <w:rPr>
      <w:rFonts w:ascii="Arial" w:hAnsi="Arial" w:cs="Arial"/>
      <w:sz w:val="24"/>
      <w:szCs w:val="24"/>
    </w:rPr>
  </w:style>
  <w:style w:type="paragraph" w:styleId="Xl71" w:customStyle="1">
    <w:name w:val="xl71"/>
    <w:basedOn w:val="Normal"/>
    <w:qFormat/>
    <w:rsid w:val="00607747"/>
    <w:pPr>
      <w:pBdr>
        <w:top w:val="single" w:sz="4" w:space="0" w:color="000000"/>
        <w:left w:val="single" w:sz="4" w:space="0" w:color="000000"/>
        <w:right w:val="single" w:sz="4" w:space="0" w:color="000000"/>
      </w:pBdr>
      <w:spacing w:beforeAutospacing="1" w:afterAutospacing="1"/>
      <w:textAlignment w:val="top"/>
    </w:pPr>
    <w:rPr>
      <w:rFonts w:ascii="Arial" w:hAnsi="Arial" w:cs="Arial"/>
      <w:sz w:val="24"/>
      <w:szCs w:val="24"/>
    </w:rPr>
  </w:style>
  <w:style w:type="paragraph" w:styleId="Xl72" w:customStyle="1">
    <w:name w:val="xl72"/>
    <w:basedOn w:val="Normal"/>
    <w:qFormat/>
    <w:rsid w:val="00607747"/>
    <w:pPr>
      <w:pBdr>
        <w:top w:val="single" w:sz="4" w:space="0" w:color="000000"/>
        <w:left w:val="single" w:sz="4" w:space="0" w:color="000000"/>
        <w:right w:val="single" w:sz="4" w:space="0" w:color="000000"/>
      </w:pBdr>
      <w:spacing w:beforeAutospacing="1" w:afterAutospacing="1"/>
    </w:pPr>
    <w:rPr>
      <w:rFonts w:ascii="Arial" w:hAnsi="Arial" w:cs="Arial"/>
      <w:sz w:val="24"/>
      <w:szCs w:val="24"/>
    </w:rPr>
  </w:style>
  <w:style w:type="paragraph" w:styleId="Xl73" w:customStyle="1">
    <w:name w:val="xl7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4"/>
      <w:szCs w:val="24"/>
    </w:rPr>
  </w:style>
  <w:style w:type="paragraph" w:styleId="Xl74" w:customStyle="1">
    <w:name w:val="xl74"/>
    <w:basedOn w:val="Normal"/>
    <w:qFormat/>
    <w:rsid w:val="00607747"/>
    <w:pPr>
      <w:pBdr>
        <w:top w:val="single" w:sz="4" w:space="0" w:color="000000"/>
        <w:left w:val="single" w:sz="4" w:space="0" w:color="000000"/>
        <w:bottom w:val="single" w:sz="4" w:space="0" w:color="000000"/>
        <w:right w:val="single" w:sz="4" w:space="0" w:color="000000"/>
      </w:pBdr>
      <w:shd w:val="clear" w:color="auto" w:fill="EAE5D8"/>
      <w:spacing w:beforeAutospacing="1" w:afterAutospacing="1"/>
      <w:jc w:val="center"/>
    </w:pPr>
    <w:rPr>
      <w:rFonts w:ascii="Arial" w:hAnsi="Arial" w:cs="Arial"/>
      <w:b/>
      <w:bCs/>
      <w:sz w:val="24"/>
      <w:szCs w:val="24"/>
    </w:rPr>
  </w:style>
  <w:style w:type="paragraph" w:styleId="Xl75" w:customStyle="1">
    <w:name w:val="xl75"/>
    <w:basedOn w:val="Normal"/>
    <w:qFormat/>
    <w:rsid w:val="00607747"/>
    <w:pPr>
      <w:pBdr>
        <w:top w:val="single" w:sz="4" w:space="0" w:color="000000"/>
        <w:left w:val="single" w:sz="4" w:space="0" w:color="000000"/>
        <w:bottom w:val="single" w:sz="4" w:space="0" w:color="000000"/>
      </w:pBdr>
      <w:shd w:val="clear" w:color="auto" w:fill="EAE5D8"/>
      <w:spacing w:beforeAutospacing="1" w:afterAutospacing="1"/>
      <w:jc w:val="center"/>
    </w:pPr>
    <w:rPr>
      <w:rFonts w:ascii="Arial" w:hAnsi="Arial" w:cs="Arial"/>
      <w:b/>
      <w:bCs/>
      <w:sz w:val="24"/>
      <w:szCs w:val="24"/>
    </w:rPr>
  </w:style>
  <w:style w:type="paragraph" w:styleId="Xl76" w:customStyle="1">
    <w:name w:val="xl76"/>
    <w:basedOn w:val="Normal"/>
    <w:qFormat/>
    <w:rsid w:val="00607747"/>
    <w:pPr>
      <w:pBdr>
        <w:top w:val="single" w:sz="4" w:space="0" w:color="000000"/>
        <w:left w:val="single" w:sz="4" w:space="0" w:color="000000"/>
        <w:right w:val="single" w:sz="4" w:space="0" w:color="000000"/>
      </w:pBdr>
      <w:spacing w:beforeAutospacing="1" w:afterAutospacing="1"/>
      <w:textAlignment w:val="top"/>
    </w:pPr>
    <w:rPr>
      <w:rFonts w:ascii="Arial" w:hAnsi="Arial" w:cs="Arial"/>
      <w:sz w:val="24"/>
      <w:szCs w:val="24"/>
    </w:rPr>
  </w:style>
  <w:style w:type="paragraph" w:styleId="Xl77" w:customStyle="1">
    <w:name w:val="xl77"/>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24"/>
      <w:szCs w:val="24"/>
    </w:rPr>
  </w:style>
  <w:style w:type="paragraph" w:styleId="Xl78" w:customStyle="1">
    <w:name w:val="xl78"/>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4"/>
      <w:szCs w:val="24"/>
    </w:rPr>
  </w:style>
  <w:style w:type="paragraph" w:styleId="Xl79" w:customStyle="1">
    <w:name w:val="xl79"/>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4"/>
      <w:szCs w:val="24"/>
    </w:rPr>
  </w:style>
  <w:style w:type="paragraph" w:styleId="Xl80" w:customStyle="1">
    <w:name w:val="xl80"/>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4"/>
      <w:szCs w:val="24"/>
    </w:rPr>
  </w:style>
  <w:style w:type="paragraph" w:styleId="Xl81" w:customStyle="1">
    <w:name w:val="xl81"/>
    <w:basedOn w:val="Normal"/>
    <w:qFormat/>
    <w:rsid w:val="00607747"/>
    <w:pPr>
      <w:pBdr>
        <w:top w:val="single" w:sz="4" w:space="0" w:color="000000"/>
        <w:left w:val="single" w:sz="4" w:space="0" w:color="000000"/>
        <w:right w:val="single" w:sz="4" w:space="0" w:color="000000"/>
      </w:pBdr>
      <w:spacing w:beforeAutospacing="1" w:afterAutospacing="1"/>
    </w:pPr>
    <w:rPr>
      <w:rFonts w:ascii="Arial" w:hAnsi="Arial" w:cs="Arial"/>
      <w:sz w:val="24"/>
      <w:szCs w:val="24"/>
    </w:rPr>
  </w:style>
  <w:style w:type="paragraph" w:styleId="Xl82" w:customStyle="1">
    <w:name w:val="xl82"/>
    <w:basedOn w:val="Normal"/>
    <w:qFormat/>
    <w:rsid w:val="00607747"/>
    <w:pPr>
      <w:pBdr>
        <w:top w:val="single" w:sz="4" w:space="0" w:color="000000"/>
        <w:left w:val="single" w:sz="4" w:space="0" w:color="000000"/>
        <w:right w:val="single" w:sz="4" w:space="0" w:color="000000"/>
      </w:pBdr>
      <w:spacing w:beforeAutospacing="1" w:afterAutospacing="1"/>
    </w:pPr>
    <w:rPr>
      <w:rFonts w:ascii="Arial" w:hAnsi="Arial" w:cs="Arial"/>
      <w:sz w:val="24"/>
      <w:szCs w:val="24"/>
    </w:rPr>
  </w:style>
  <w:style w:type="paragraph" w:styleId="Xl83" w:customStyle="1">
    <w:name w:val="xl83"/>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24"/>
      <w:szCs w:val="24"/>
    </w:rPr>
  </w:style>
  <w:style w:type="paragraph" w:styleId="Xl84" w:customStyle="1">
    <w:name w:val="xl84"/>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24"/>
      <w:szCs w:val="24"/>
    </w:rPr>
  </w:style>
  <w:style w:type="paragraph" w:styleId="Xl85" w:customStyle="1">
    <w:name w:val="xl85"/>
    <w:basedOn w:val="Normal"/>
    <w:qFormat/>
    <w:rsid w:val="00607747"/>
    <w:pPr>
      <w:pBdr>
        <w:top w:val="single" w:sz="4" w:space="0" w:color="000000"/>
        <w:left w:val="single" w:sz="4" w:space="0" w:color="000000"/>
        <w:right w:val="single" w:sz="4" w:space="0" w:color="000000"/>
      </w:pBdr>
      <w:spacing w:beforeAutospacing="1" w:afterAutospacing="1"/>
      <w:jc w:val="center"/>
      <w:textAlignment w:val="top"/>
    </w:pPr>
    <w:rPr>
      <w:rFonts w:ascii="Arial" w:hAnsi="Arial" w:cs="Arial"/>
      <w:sz w:val="24"/>
      <w:szCs w:val="24"/>
    </w:rPr>
  </w:style>
  <w:style w:type="paragraph" w:styleId="Xl86" w:customStyle="1">
    <w:name w:val="xl86"/>
    <w:basedOn w:val="Normal"/>
    <w:qFormat/>
    <w:rsid w:val="00607747"/>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24"/>
      <w:szCs w:val="24"/>
    </w:rPr>
  </w:style>
  <w:style w:type="paragraph" w:styleId="Xl87" w:customStyle="1">
    <w:name w:val="xl87"/>
    <w:basedOn w:val="Normal"/>
    <w:qFormat/>
    <w:rsid w:val="00607747"/>
    <w:pPr>
      <w:pBdr>
        <w:top w:val="single" w:sz="4" w:space="0" w:color="000000"/>
        <w:left w:val="single" w:sz="4" w:space="0" w:color="000000"/>
        <w:right w:val="single" w:sz="4" w:space="0" w:color="000000"/>
      </w:pBdr>
      <w:spacing w:beforeAutospacing="1" w:afterAutospacing="1"/>
      <w:jc w:val="center"/>
    </w:pPr>
    <w:rPr>
      <w:rFonts w:ascii="Arial" w:hAnsi="Arial" w:cs="Arial"/>
      <w:sz w:val="24"/>
      <w:szCs w:val="24"/>
    </w:rPr>
  </w:style>
  <w:style w:type="paragraph" w:styleId="Xl88" w:customStyle="1">
    <w:name w:val="xl88"/>
    <w:basedOn w:val="Normal"/>
    <w:qFormat/>
    <w:rsid w:val="00607747"/>
    <w:pPr>
      <w:spacing w:beforeAutospacing="1" w:afterAutospacing="1"/>
      <w:jc w:val="center"/>
    </w:pPr>
    <w:rPr>
      <w:rFonts w:ascii="Arial" w:hAnsi="Arial" w:cs="Arial"/>
      <w:sz w:val="24"/>
      <w:szCs w:val="24"/>
    </w:rPr>
  </w:style>
  <w:style w:type="paragraph" w:styleId="Xl63" w:customStyle="1">
    <w:name w:val="xl63"/>
    <w:basedOn w:val="Normal"/>
    <w:qFormat/>
    <w:rsid w:val="00607747"/>
    <w:pPr>
      <w:spacing w:beforeAutospacing="1" w:afterAutospacing="1"/>
    </w:pPr>
    <w:rPr>
      <w:sz w:val="24"/>
      <w:szCs w:val="24"/>
    </w:rPr>
  </w:style>
  <w:style w:type="paragraph" w:styleId="Xl64" w:customStyle="1">
    <w:name w:val="xl64"/>
    <w:basedOn w:val="Normal"/>
    <w:qFormat/>
    <w:rsid w:val="00607747"/>
    <w:pPr>
      <w:spacing w:beforeAutospacing="1" w:afterAutospacing="1"/>
    </w:pPr>
    <w:rPr>
      <w:sz w:val="24"/>
      <w:szCs w:val="24"/>
    </w:rPr>
  </w:style>
  <w:style w:type="paragraph" w:styleId="Style69" w:customStyle="1">
    <w:name w:val="Обычный (КС)"/>
    <w:link w:val="Style30"/>
    <w:qFormat/>
    <w:rsid w:val="00607747"/>
    <w:pPr>
      <w:widowControl/>
      <w:suppressAutoHyphens w:val="true"/>
      <w:bidi w:val="0"/>
      <w:spacing w:lineRule="auto" w:line="240" w:before="0" w:after="0"/>
      <w:ind w:firstLine="709"/>
      <w:jc w:val="both"/>
    </w:pPr>
    <w:rPr>
      <w:rFonts w:ascii="Times New Roman" w:hAnsi="Times New Roman" w:eastAsia="Times New Roman" w:cs="Times New Roman"/>
      <w:color w:val="auto"/>
      <w:kern w:val="0"/>
      <w:sz w:val="24"/>
      <w:szCs w:val="24"/>
      <w:lang w:val="ru-RU" w:eastAsia="ru-RU" w:bidi="ar-SA"/>
    </w:rPr>
  </w:style>
  <w:style w:type="paragraph" w:styleId="Title">
    <w:name w:val="Title"/>
    <w:basedOn w:val="Normal"/>
    <w:next w:val="BodyText"/>
    <w:link w:val="214"/>
    <w:qFormat/>
    <w:rsid w:val="00607747"/>
    <w:pPr>
      <w:keepNext w:val="true"/>
      <w:suppressAutoHyphens w:val="true"/>
      <w:spacing w:before="240" w:after="120"/>
    </w:pPr>
    <w:rPr>
      <w:rFonts w:ascii="Arial" w:hAnsi="Arial" w:eastAsia="Lucida Sans Unicode" w:cs="Mangal"/>
      <w:sz w:val="28"/>
      <w:szCs w:val="28"/>
      <w:lang w:eastAsia="ar-SA"/>
    </w:rPr>
  </w:style>
  <w:style w:type="paragraph" w:styleId="39" w:customStyle="1">
    <w:name w:val="Название3"/>
    <w:basedOn w:val="Normal"/>
    <w:qFormat/>
    <w:rsid w:val="00607747"/>
    <w:pPr>
      <w:suppressLineNumbers/>
      <w:suppressAutoHyphens w:val="true"/>
      <w:spacing w:before="120" w:after="120"/>
    </w:pPr>
    <w:rPr>
      <w:rFonts w:ascii="Arial" w:hAnsi="Arial" w:cs="Mangal"/>
      <w:i/>
      <w:iCs/>
      <w:szCs w:val="24"/>
      <w:lang w:eastAsia="ar-SA"/>
    </w:rPr>
  </w:style>
  <w:style w:type="paragraph" w:styleId="310" w:customStyle="1">
    <w:name w:val="Указатель3"/>
    <w:basedOn w:val="Normal"/>
    <w:qFormat/>
    <w:rsid w:val="00607747"/>
    <w:pPr>
      <w:suppressLineNumbers/>
      <w:suppressAutoHyphens w:val="true"/>
    </w:pPr>
    <w:rPr>
      <w:rFonts w:ascii="Arial" w:hAnsi="Arial" w:cs="Mangal"/>
      <w:sz w:val="24"/>
      <w:szCs w:val="24"/>
      <w:lang w:eastAsia="ar-SA"/>
    </w:rPr>
  </w:style>
  <w:style w:type="paragraph" w:styleId="227" w:customStyle="1">
    <w:name w:val="Название2"/>
    <w:basedOn w:val="Normal"/>
    <w:qFormat/>
    <w:rsid w:val="00607747"/>
    <w:pPr>
      <w:suppressLineNumbers/>
      <w:suppressAutoHyphens w:val="true"/>
      <w:spacing w:before="120" w:after="120"/>
    </w:pPr>
    <w:rPr>
      <w:rFonts w:ascii="Arial" w:hAnsi="Arial" w:cs="Mangal"/>
      <w:i/>
      <w:iCs/>
      <w:szCs w:val="24"/>
      <w:lang w:eastAsia="ar-SA"/>
    </w:rPr>
  </w:style>
  <w:style w:type="paragraph" w:styleId="228" w:customStyle="1">
    <w:name w:val="Указатель2"/>
    <w:basedOn w:val="Normal"/>
    <w:qFormat/>
    <w:rsid w:val="00607747"/>
    <w:pPr>
      <w:suppressLineNumbers/>
      <w:suppressAutoHyphens w:val="true"/>
    </w:pPr>
    <w:rPr>
      <w:rFonts w:ascii="Arial" w:hAnsi="Arial" w:cs="Mangal"/>
      <w:sz w:val="24"/>
      <w:szCs w:val="24"/>
      <w:lang w:eastAsia="ar-SA"/>
    </w:rPr>
  </w:style>
  <w:style w:type="paragraph" w:styleId="145" w:customStyle="1">
    <w:name w:val="Указатель1"/>
    <w:basedOn w:val="Normal"/>
    <w:qFormat/>
    <w:rsid w:val="00607747"/>
    <w:pPr>
      <w:suppressLineNumbers/>
      <w:suppressAutoHyphens w:val="true"/>
    </w:pPr>
    <w:rPr>
      <w:rFonts w:ascii="Arial" w:hAnsi="Arial" w:cs="Mangal"/>
      <w:sz w:val="24"/>
      <w:szCs w:val="24"/>
      <w:lang w:eastAsia="ar-SA"/>
    </w:rPr>
  </w:style>
  <w:style w:type="paragraph" w:styleId="StyleFirstline127cm" w:customStyle="1">
    <w:name w:val="Style First line:  127 cm"/>
    <w:basedOn w:val="Normal"/>
    <w:qFormat/>
    <w:rsid w:val="00607747"/>
    <w:pPr>
      <w:suppressAutoHyphens w:val="true"/>
      <w:spacing w:before="120" w:after="0"/>
      <w:ind w:firstLine="720"/>
      <w:jc w:val="both"/>
    </w:pPr>
    <w:rPr>
      <w:rFonts w:ascii="Arial" w:hAnsi="Arial" w:cs="Calibri"/>
      <w:sz w:val="24"/>
      <w:lang w:eastAsia="ar-SA"/>
    </w:rPr>
  </w:style>
  <w:style w:type="paragraph" w:styleId="2111" w:customStyle="1">
    <w:name w:val="Основной текст с отступом 21"/>
    <w:basedOn w:val="Normal"/>
    <w:qFormat/>
    <w:rsid w:val="00607747"/>
    <w:pPr>
      <w:suppressAutoHyphens w:val="true"/>
      <w:spacing w:lineRule="auto" w:line="480" w:before="0" w:after="120"/>
      <w:ind w:left="283"/>
    </w:pPr>
    <w:rPr>
      <w:sz w:val="24"/>
      <w:szCs w:val="24"/>
      <w:lang w:eastAsia="ar-SA"/>
    </w:rPr>
  </w:style>
  <w:style w:type="paragraph" w:styleId="317" w:customStyle="1">
    <w:name w:val="Основной текст с отступом 31"/>
    <w:basedOn w:val="Normal"/>
    <w:qFormat/>
    <w:rsid w:val="00607747"/>
    <w:pPr>
      <w:suppressAutoHyphens w:val="true"/>
      <w:spacing w:before="0" w:after="120"/>
      <w:ind w:left="283"/>
    </w:pPr>
    <w:rPr>
      <w:rFonts w:ascii="Baltica" w:hAnsi="Baltica" w:cs="Baltica"/>
      <w:sz w:val="16"/>
      <w:szCs w:val="16"/>
      <w:lang w:eastAsia="ar-SA"/>
    </w:rPr>
  </w:style>
  <w:style w:type="paragraph" w:styleId="Style70" w:customStyle="1">
    <w:name w:val="Заголовок таблицы"/>
    <w:basedOn w:val="Style64"/>
    <w:qFormat/>
    <w:rsid w:val="00607747"/>
    <w:pPr>
      <w:widowControl/>
      <w:jc w:val="center"/>
    </w:pPr>
    <w:rPr>
      <w:rFonts w:eastAsia="Times New Roman" w:cs="Times New Roman"/>
      <w:b/>
      <w:bCs/>
      <w:kern w:val="0"/>
      <w:lang w:eastAsia="ar-SA" w:bidi="ar-SA"/>
    </w:rPr>
  </w:style>
  <w:style w:type="paragraph" w:styleId="Style72">
    <w:name w:val="Содержимое врезки"/>
    <w:basedOn w:val="Normal"/>
    <w:qFormat/>
    <w:pPr/>
    <w:rPr/>
  </w:style>
  <w:style w:type="paragraph" w:styleId="Index1">
    <w:name w:val="index 1"/>
    <w:basedOn w:val="Normal"/>
    <w:next w:val="Normal"/>
    <w:qFormat/>
    <w:rsid w:val="00607747"/>
    <w:pPr>
      <w:suppressAutoHyphens w:val="true"/>
      <w:ind w:hanging="280" w:left="280"/>
    </w:pPr>
    <w:rPr>
      <w:sz w:val="24"/>
      <w:szCs w:val="24"/>
      <w:lang w:eastAsia="ar-SA"/>
    </w:rPr>
  </w:style>
  <w:style w:type="paragraph" w:styleId="318" w:customStyle="1">
    <w:name w:val="3"/>
    <w:basedOn w:val="Normal"/>
    <w:qFormat/>
    <w:rsid w:val="00607747"/>
    <w:pPr>
      <w:suppressAutoHyphens w:val="true"/>
      <w:spacing w:before="280" w:after="280"/>
    </w:pPr>
    <w:rPr>
      <w:sz w:val="24"/>
      <w:szCs w:val="24"/>
      <w:lang w:eastAsia="ar-SA"/>
    </w:rPr>
  </w:style>
  <w:style w:type="paragraph" w:styleId="Style73" w:customStyle="1">
    <w:name w:val="Название предприятия"/>
    <w:basedOn w:val="Normal"/>
    <w:qFormat/>
    <w:rsid w:val="00607747"/>
    <w:pPr>
      <w:suppressAutoHyphens w:val="true"/>
      <w:spacing w:lineRule="atLeast" w:line="280"/>
    </w:pPr>
    <w:rPr>
      <w:rFonts w:ascii="Arial Black" w:hAnsi="Arial Black"/>
      <w:spacing w:val="-25"/>
      <w:sz w:val="32"/>
      <w:lang w:eastAsia="ar-SA"/>
    </w:rPr>
  </w:style>
  <w:style w:type="paragraph" w:styleId="Style74" w:customStyle="1">
    <w:name w:val="Обратный адрес"/>
    <w:basedOn w:val="Normal"/>
    <w:qFormat/>
    <w:rsid w:val="00607747"/>
    <w:pPr>
      <w:keepLines/>
      <w:tabs>
        <w:tab w:val="clear" w:pos="709"/>
        <w:tab w:val="left" w:pos="2160" w:leader="none"/>
      </w:tabs>
      <w:suppressAutoHyphens w:val="true"/>
      <w:spacing w:lineRule="atLeast" w:line="160"/>
    </w:pPr>
    <w:rPr>
      <w:rFonts w:ascii="Arial" w:hAnsi="Arial"/>
      <w:sz w:val="14"/>
      <w:lang w:eastAsia="ar-SA"/>
    </w:rPr>
  </w:style>
  <w:style w:type="paragraph" w:styleId="Style75" w:customStyle="1">
    <w:name w:val="Стиль По правому краю"/>
    <w:basedOn w:val="Normal"/>
    <w:next w:val="Normal"/>
    <w:autoRedefine/>
    <w:qFormat/>
    <w:rsid w:val="00607747"/>
    <w:pPr>
      <w:suppressAutoHyphens w:val="true"/>
      <w:jc w:val="right"/>
    </w:pPr>
    <w:rPr>
      <w:b/>
      <w:sz w:val="24"/>
      <w:lang w:eastAsia="ar-SA"/>
    </w:rPr>
  </w:style>
  <w:style w:type="paragraph" w:styleId="BodyText21" w:customStyle="1">
    <w:name w:val="Body Text 21"/>
    <w:basedOn w:val="Normal"/>
    <w:qFormat/>
    <w:rsid w:val="00607747"/>
    <w:pPr>
      <w:ind w:firstLine="567"/>
      <w:jc w:val="both"/>
    </w:pPr>
    <w:rPr>
      <w:sz w:val="24"/>
    </w:rPr>
  </w:style>
  <w:style w:type="paragraph" w:styleId="ConsTitle" w:customStyle="1">
    <w:name w:val="ConsTitle"/>
    <w:qFormat/>
    <w:rsid w:val="00607747"/>
    <w:pPr>
      <w:widowControl w:val="false"/>
      <w:suppressAutoHyphens w:val="true"/>
      <w:bidi w:val="0"/>
      <w:spacing w:lineRule="auto" w:line="240" w:before="0" w:after="0"/>
      <w:jc w:val="left"/>
    </w:pPr>
    <w:rPr>
      <w:rFonts w:ascii="Arial" w:hAnsi="Arial" w:eastAsia="Times New Roman" w:cs="Arial"/>
      <w:b/>
      <w:bCs/>
      <w:color w:val="auto"/>
      <w:kern w:val="0"/>
      <w:sz w:val="20"/>
      <w:szCs w:val="20"/>
      <w:lang w:val="ru-RU" w:eastAsia="ru-RU" w:bidi="ar-SA"/>
    </w:rPr>
  </w:style>
  <w:style w:type="paragraph" w:styleId="Style76" w:customStyle="1">
    <w:name w:val="ВС_осн_текст"/>
    <w:qFormat/>
    <w:rsid w:val="00607747"/>
    <w:pPr>
      <w:widowControl/>
      <w:tabs>
        <w:tab w:val="clear" w:pos="708"/>
        <w:tab w:val="left" w:pos="283" w:leader="none"/>
      </w:tabs>
      <w:suppressAutoHyphens w:val="true"/>
      <w:bidi w:val="0"/>
      <w:snapToGrid w:val="false"/>
      <w:spacing w:lineRule="auto" w:line="240" w:before="0" w:after="0"/>
      <w:ind w:firstLine="283"/>
      <w:jc w:val="both"/>
    </w:pPr>
    <w:rPr>
      <w:rFonts w:ascii="Times New Roman" w:hAnsi="Times New Roman" w:eastAsia="Times New Roman" w:cs="Times New Roman"/>
      <w:color w:val="000000"/>
      <w:kern w:val="0"/>
      <w:sz w:val="18"/>
      <w:szCs w:val="20"/>
      <w:lang w:val="ru-RU" w:eastAsia="ru-RU" w:bidi="ar-SA"/>
    </w:rPr>
  </w:style>
  <w:style w:type="paragraph" w:styleId="-2" w:customStyle="1">
    <w:name w:val="Контракт-раздел"/>
    <w:basedOn w:val="Normal"/>
    <w:next w:val="-1"/>
    <w:qFormat/>
    <w:rsid w:val="00607747"/>
    <w:pPr>
      <w:keepNext w:val="true"/>
      <w:tabs>
        <w:tab w:val="clear" w:pos="709"/>
        <w:tab w:val="left" w:pos="0" w:leader="none"/>
        <w:tab w:val="left" w:pos="540" w:leader="none"/>
      </w:tabs>
      <w:suppressAutoHyphens w:val="true"/>
      <w:spacing w:before="360" w:after="120"/>
      <w:jc w:val="center"/>
      <w:outlineLvl w:val="3"/>
    </w:pPr>
    <w:rPr>
      <w:b/>
      <w:bCs/>
      <w:smallCaps/>
      <w:sz w:val="24"/>
      <w:szCs w:val="24"/>
    </w:rPr>
  </w:style>
  <w:style w:type="paragraph" w:styleId="-3" w:customStyle="1">
    <w:name w:val="Контракт-подпункт"/>
    <w:basedOn w:val="Normal"/>
    <w:link w:val="-"/>
    <w:qFormat/>
    <w:rsid w:val="00607747"/>
    <w:pPr>
      <w:tabs>
        <w:tab w:val="clear" w:pos="709"/>
        <w:tab w:val="left" w:pos="851" w:leader="none"/>
      </w:tabs>
      <w:ind w:hanging="851" w:left="851"/>
      <w:jc w:val="both"/>
    </w:pPr>
    <w:rPr>
      <w:sz w:val="24"/>
      <w:szCs w:val="24"/>
    </w:rPr>
  </w:style>
  <w:style w:type="paragraph" w:styleId="-4" w:customStyle="1">
    <w:name w:val="Контракт-подподпункт"/>
    <w:basedOn w:val="Normal"/>
    <w:qFormat/>
    <w:rsid w:val="00607747"/>
    <w:pPr>
      <w:tabs>
        <w:tab w:val="clear" w:pos="709"/>
        <w:tab w:val="left" w:pos="1418" w:leader="none"/>
      </w:tabs>
      <w:ind w:hanging="567" w:left="1418"/>
      <w:jc w:val="both"/>
    </w:pPr>
    <w:rPr>
      <w:sz w:val="24"/>
      <w:szCs w:val="24"/>
    </w:rPr>
  </w:style>
  <w:style w:type="paragraph" w:styleId="Ml" w:customStyle="1">
    <w:name w:val="ml"/>
    <w:basedOn w:val="Normal"/>
    <w:qFormat/>
    <w:rsid w:val="00607747"/>
    <w:pPr>
      <w:spacing w:beforeAutospacing="1" w:afterAutospacing="1"/>
    </w:pPr>
    <w:rPr>
      <w:sz w:val="24"/>
      <w:szCs w:val="24"/>
    </w:rPr>
  </w:style>
  <w:style w:type="paragraph" w:styleId="Style77" w:customStyle="1">
    <w:name w:val="Преамбула"/>
    <w:basedOn w:val="Normal"/>
    <w:qFormat/>
    <w:rsid w:val="00607747"/>
    <w:pPr>
      <w:ind w:firstLine="709"/>
      <w:jc w:val="both"/>
    </w:pPr>
    <w:rPr>
      <w:sz w:val="24"/>
      <w:szCs w:val="24"/>
    </w:rPr>
  </w:style>
  <w:style w:type="paragraph" w:styleId="146" w:customStyle="1">
    <w:name w:val="Подпункт контракта_1"/>
    <w:basedOn w:val="148"/>
    <w:qFormat/>
    <w:rsid w:val="00607747"/>
    <w:pPr/>
    <w:rPr/>
  </w:style>
  <w:style w:type="paragraph" w:styleId="147" w:customStyle="1">
    <w:name w:val="Раздел контракта_1"/>
    <w:basedOn w:val="Normal"/>
    <w:qFormat/>
    <w:rsid w:val="00607747"/>
    <w:pPr>
      <w:spacing w:lineRule="auto" w:line="360" w:before="240" w:after="240"/>
      <w:jc w:val="center"/>
    </w:pPr>
    <w:rPr>
      <w:b/>
      <w:sz w:val="24"/>
      <w:szCs w:val="24"/>
    </w:rPr>
  </w:style>
  <w:style w:type="paragraph" w:styleId="148" w:customStyle="1">
    <w:name w:val="Пункт контракта_1"/>
    <w:basedOn w:val="ListParagraph"/>
    <w:qFormat/>
    <w:rsid w:val="00607747"/>
    <w:pPr>
      <w:tabs>
        <w:tab w:val="clear" w:pos="709"/>
        <w:tab w:val="left" w:pos="1134" w:leader="none"/>
      </w:tabs>
      <w:spacing w:before="0" w:after="0"/>
      <w:ind w:left="0"/>
      <w:contextualSpacing w:val="false"/>
      <w:jc w:val="both"/>
    </w:pPr>
    <w:rPr>
      <w:sz w:val="24"/>
      <w:szCs w:val="24"/>
    </w:rPr>
  </w:style>
  <w:style w:type="paragraph" w:styleId="229" w:customStyle="1">
    <w:name w:val="заголовок 2"/>
    <w:basedOn w:val="Normal"/>
    <w:next w:val="Normal"/>
    <w:qFormat/>
    <w:rsid w:val="00607747"/>
    <w:pPr>
      <w:keepNext w:val="true"/>
      <w:outlineLvl w:val="1"/>
    </w:pPr>
    <w:rPr>
      <w:sz w:val="28"/>
      <w:szCs w:val="28"/>
    </w:rPr>
  </w:style>
  <w:style w:type="paragraph" w:styleId="149" w:customStyle="1">
    <w:name w:val="Заголовок №1"/>
    <w:basedOn w:val="Normal"/>
    <w:link w:val="127"/>
    <w:uiPriority w:val="99"/>
    <w:qFormat/>
    <w:rsid w:val="00607747"/>
    <w:pPr>
      <w:shd w:val="clear" w:color="auto" w:fill="FFFFFF"/>
      <w:spacing w:lineRule="exact" w:line="278"/>
      <w:jc w:val="center"/>
      <w:outlineLvl w:val="0"/>
    </w:pPr>
    <w:rPr>
      <w:rFonts w:ascii="Calibri" w:hAnsi="Calibri" w:eastAsia="Calibri" w:cs="" w:asciiTheme="minorHAnsi" w:cstheme="minorBidi" w:eastAsiaTheme="minorHAnsi" w:hAnsiTheme="minorHAnsi"/>
      <w:b/>
      <w:bCs/>
      <w:sz w:val="22"/>
      <w:szCs w:val="22"/>
      <w:lang w:eastAsia="en-US"/>
    </w:rPr>
  </w:style>
  <w:style w:type="paragraph" w:styleId="Style78" w:customStyle="1">
    <w:name w:val="обычный"/>
    <w:basedOn w:val="Normal"/>
    <w:qFormat/>
    <w:rsid w:val="00607747"/>
    <w:pPr>
      <w:suppressAutoHyphens w:val="true"/>
    </w:pPr>
    <w:rPr>
      <w:color w:val="000000"/>
      <w:lang w:eastAsia="zh-CN"/>
    </w:rPr>
  </w:style>
  <w:style w:type="paragraph" w:styleId="Standard1" w:customStyle="1">
    <w:name w:val="standard1"/>
    <w:basedOn w:val="Normal"/>
    <w:qFormat/>
    <w:rsid w:val="00607747"/>
    <w:pPr>
      <w:suppressAutoHyphens w:val="true"/>
    </w:pPr>
    <w:rPr>
      <w:color w:val="000000"/>
      <w:sz w:val="24"/>
      <w:szCs w:val="24"/>
      <w:lang w:eastAsia="zh-CN"/>
    </w:rPr>
  </w:style>
  <w:style w:type="paragraph" w:styleId="FORMATTEXT1" w:customStyle="1">
    <w:name w:val=".FORMATTEXT"/>
    <w:uiPriority w:val="99"/>
    <w:qFormat/>
    <w:rsid w:val="00607747"/>
    <w:pPr>
      <w:widowControl w:val="false"/>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MIDDLEPICT" w:customStyle="1">
    <w:name w:val=".MIDDLEPICT"/>
    <w:uiPriority w:val="99"/>
    <w:qFormat/>
    <w:rsid w:val="00607747"/>
    <w:pPr>
      <w:widowControl w:val="false"/>
      <w:suppressAutoHyphens w:val="true"/>
      <w:bidi w:val="0"/>
      <w:spacing w:lineRule="auto" w:line="240" w:before="0" w:after="0"/>
      <w:jc w:val="left"/>
    </w:pPr>
    <w:rPr>
      <w:rFonts w:ascii="Arial" w:hAnsi="Arial" w:eastAsia="Times New Roman" w:cs="Arial"/>
      <w:color w:val="auto"/>
      <w:kern w:val="0"/>
      <w:sz w:val="24"/>
      <w:szCs w:val="24"/>
      <w:lang w:val="ru-RU" w:eastAsia="ru-RU" w:bidi="ar-SA"/>
    </w:rPr>
  </w:style>
  <w:style w:type="paragraph" w:styleId="230" w:customStyle="1">
    <w:name w:val="Заголовок №2"/>
    <w:basedOn w:val="Normal"/>
    <w:link w:val="215"/>
    <w:qFormat/>
    <w:rsid w:val="00607747"/>
    <w:pPr>
      <w:shd w:val="clear" w:color="auto" w:fill="FFFFFF"/>
      <w:spacing w:lineRule="atLeast" w:line="0" w:before="660" w:after="180"/>
      <w:outlineLvl w:val="1"/>
    </w:pPr>
    <w:rPr>
      <w:rFonts w:ascii="Calibri" w:hAnsi="Calibri" w:eastAsia="Calibri" w:cs="" w:asciiTheme="minorHAnsi" w:cstheme="minorBidi" w:eastAsiaTheme="minorHAnsi" w:hAnsiTheme="minorHAnsi"/>
      <w:sz w:val="22"/>
      <w:szCs w:val="24"/>
      <w:shd w:fill="FFFFFF" w:val="clear"/>
      <w:lang w:eastAsia="en-US"/>
    </w:rPr>
  </w:style>
  <w:style w:type="paragraph" w:styleId="Style210" w:customStyle="1">
    <w:name w:val="Style2"/>
    <w:basedOn w:val="Normal"/>
    <w:qFormat/>
    <w:rsid w:val="00607747"/>
    <w:pPr>
      <w:widowControl w:val="false"/>
      <w:spacing w:lineRule="exact" w:line="278"/>
      <w:jc w:val="center"/>
    </w:pPr>
    <w:rPr>
      <w:sz w:val="24"/>
      <w:szCs w:val="24"/>
    </w:rPr>
  </w:style>
  <w:style w:type="paragraph" w:styleId="Style3111" w:customStyle="1">
    <w:name w:val="Style311"/>
    <w:basedOn w:val="Normal"/>
    <w:uiPriority w:val="99"/>
    <w:qFormat/>
    <w:rsid w:val="00607747"/>
    <w:pPr>
      <w:widowControl w:val="false"/>
      <w:spacing w:lineRule="exact" w:line="274"/>
      <w:ind w:firstLine="720"/>
      <w:jc w:val="both"/>
    </w:pPr>
    <w:rPr>
      <w:sz w:val="24"/>
      <w:szCs w:val="24"/>
    </w:rPr>
  </w:style>
  <w:style w:type="paragraph" w:styleId="Style131" w:customStyle="1">
    <w:name w:val="Style13"/>
    <w:basedOn w:val="Normal"/>
    <w:qFormat/>
    <w:rsid w:val="00607747"/>
    <w:pPr>
      <w:widowControl w:val="false"/>
      <w:spacing w:lineRule="exact" w:line="624"/>
      <w:ind w:firstLine="2438"/>
    </w:pPr>
    <w:rPr>
      <w:rFonts w:ascii="Century Schoolbook" w:hAnsi="Century Schoolbook"/>
      <w:sz w:val="24"/>
      <w:szCs w:val="24"/>
    </w:rPr>
  </w:style>
  <w:style w:type="paragraph" w:styleId="Style181" w:customStyle="1">
    <w:name w:val="Style18"/>
    <w:basedOn w:val="Normal"/>
    <w:qFormat/>
    <w:rsid w:val="00607747"/>
    <w:pPr>
      <w:widowControl w:val="false"/>
      <w:spacing w:lineRule="exact" w:line="653"/>
      <w:ind w:firstLine="1142"/>
    </w:pPr>
    <w:rPr>
      <w:rFonts w:ascii="Century Schoolbook" w:hAnsi="Century Schoolbook"/>
      <w:sz w:val="24"/>
      <w:szCs w:val="24"/>
    </w:rPr>
  </w:style>
  <w:style w:type="paragraph" w:styleId="01zagolovok" w:customStyle="1">
    <w:name w:val="01_zagolovok"/>
    <w:basedOn w:val="Normal"/>
    <w:qFormat/>
    <w:rsid w:val="00607747"/>
    <w:pPr>
      <w:keepNext w:val="true"/>
      <w:pageBreakBefore/>
      <w:spacing w:before="360" w:after="120"/>
      <w:outlineLvl w:val="0"/>
    </w:pPr>
    <w:rPr>
      <w:rFonts w:ascii="GaramondC" w:hAnsi="GaramondC"/>
      <w:b/>
      <w:color w:val="000000"/>
      <w:sz w:val="40"/>
      <w:szCs w:val="62"/>
    </w:rPr>
  </w:style>
  <w:style w:type="paragraph" w:styleId="Textabl" w:customStyle="1">
    <w:name w:val="textabl"/>
    <w:basedOn w:val="Normal"/>
    <w:qFormat/>
    <w:rsid w:val="00607747"/>
    <w:pPr>
      <w:spacing w:beforeAutospacing="1" w:afterAutospacing="1"/>
    </w:pPr>
    <w:rPr>
      <w:sz w:val="24"/>
      <w:szCs w:val="24"/>
    </w:rPr>
  </w:style>
  <w:style w:type="paragraph" w:styleId="Preformat" w:customStyle="1">
    <w:name w:val="Preformat"/>
    <w:qFormat/>
    <w:rsid w:val="00607747"/>
    <w:pPr>
      <w:widowControl/>
      <w:suppressAutoHyphens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Indexheading1">
    <w:name w:val="index heading1"/>
    <w:basedOn w:val="Style47"/>
    <w:qFormat/>
    <w:pPr/>
    <w:rPr/>
  </w:style>
  <w:style w:type="paragraph" w:styleId="IndexHeading">
    <w:name w:val="Index Heading"/>
    <w:basedOn w:val="Style47"/>
    <w:pPr/>
    <w:rPr/>
  </w:style>
  <w:style w:type="paragraph" w:styleId="TOCHeading">
    <w:name w:val="TOC Heading"/>
    <w:basedOn w:val="Heading1"/>
    <w:next w:val="Normal"/>
    <w:uiPriority w:val="39"/>
    <w:unhideWhenUsed/>
    <w:qFormat/>
    <w:rsid w:val="00607747"/>
    <w:pPr>
      <w:keepLines/>
      <w:spacing w:lineRule="auto" w:line="259" w:before="240" w:after="0"/>
      <w:jc w:val="left"/>
      <w:outlineLvl w:val="9"/>
    </w:pPr>
    <w:rPr>
      <w:rFonts w:ascii="Cambria" w:hAnsi="Cambria"/>
      <w:b w:val="false"/>
      <w:bCs w:val="false"/>
      <w:color w:val="365F91"/>
      <w:sz w:val="32"/>
      <w:szCs w:val="32"/>
    </w:rPr>
  </w:style>
  <w:style w:type="paragraph" w:styleId="TOC3">
    <w:name w:val="TOC 3"/>
    <w:basedOn w:val="Normal"/>
    <w:next w:val="Normal"/>
    <w:autoRedefine/>
    <w:unhideWhenUsed/>
    <w:rsid w:val="00607747"/>
    <w:pPr>
      <w:spacing w:lineRule="auto" w:line="259" w:before="0" w:after="100"/>
      <w:ind w:left="440"/>
    </w:pPr>
    <w:rPr>
      <w:rFonts w:ascii="Calibri" w:hAnsi="Calibri"/>
      <w:sz w:val="22"/>
      <w:szCs w:val="22"/>
    </w:rPr>
  </w:style>
  <w:style w:type="paragraph" w:styleId="Textbody" w:customStyle="1">
    <w:name w:val="Text body"/>
    <w:basedOn w:val="Standard"/>
    <w:qFormat/>
    <w:rsid w:val="00607747"/>
    <w:pPr>
      <w:spacing w:before="0" w:after="120"/>
    </w:pPr>
    <w:rPr>
      <w:rFonts w:ascii="Times New Roman" w:hAnsi="Times New Roman" w:eastAsia="Andale Sans UI" w:cs="Tahoma"/>
      <w:sz w:val="24"/>
      <w:szCs w:val="24"/>
      <w:lang w:val="de-DE" w:eastAsia="ja-JP" w:bidi="fa-IR"/>
    </w:rPr>
  </w:style>
  <w:style w:type="paragraph" w:styleId="250" w:customStyle="1">
    <w:name w:val="Знак Знак25_0"/>
    <w:basedOn w:val="Normal"/>
    <w:qFormat/>
    <w:rsid w:val="00607747"/>
    <w:pPr>
      <w:spacing w:beforeAutospacing="1" w:afterAutospacing="1"/>
    </w:pPr>
    <w:rPr>
      <w:rFonts w:ascii="Tahoma" w:hAnsi="Tahoma" w:cs="Tahoma"/>
      <w:lang w:val="en-US" w:eastAsia="en-US"/>
    </w:rPr>
  </w:style>
  <w:style w:type="paragraph" w:styleId="Style79" w:customStyle="1">
    <w:name w:val="Текстовка"/>
    <w:basedOn w:val="Normal"/>
    <w:qFormat/>
    <w:rsid w:val="00607747"/>
    <w:pPr>
      <w:suppressAutoHyphens w:val="true"/>
      <w:ind w:firstLine="567"/>
      <w:jc w:val="both"/>
    </w:pPr>
    <w:rPr>
      <w:rFonts w:ascii="Arial" w:hAnsi="Arial"/>
      <w:sz w:val="18"/>
    </w:rPr>
  </w:style>
  <w:style w:type="paragraph" w:styleId="Msonormalcxsplast" w:customStyle="1">
    <w:name w:val="msonormalcxsplast"/>
    <w:basedOn w:val="Normal"/>
    <w:qFormat/>
    <w:rsid w:val="00607747"/>
    <w:pPr>
      <w:spacing w:beforeAutospacing="1" w:afterAutospacing="1"/>
    </w:pPr>
    <w:rPr>
      <w:sz w:val="24"/>
      <w:szCs w:val="24"/>
    </w:rPr>
  </w:style>
  <w:style w:type="paragraph" w:styleId="Msobodytextcxspmiddle" w:customStyle="1">
    <w:name w:val="msobodytextcxspmiddle"/>
    <w:basedOn w:val="Normal"/>
    <w:qFormat/>
    <w:rsid w:val="00607747"/>
    <w:pPr>
      <w:spacing w:beforeAutospacing="1" w:afterAutospacing="1"/>
    </w:pPr>
    <w:rPr>
      <w:sz w:val="24"/>
      <w:szCs w:val="24"/>
    </w:rPr>
  </w:style>
  <w:style w:type="paragraph" w:styleId="Msobodytextcxsplast" w:customStyle="1">
    <w:name w:val="msobodytextcxsplast"/>
    <w:basedOn w:val="Normal"/>
    <w:qFormat/>
    <w:rsid w:val="00607747"/>
    <w:pPr>
      <w:spacing w:beforeAutospacing="1" w:afterAutospacing="1"/>
    </w:pPr>
    <w:rPr>
      <w:sz w:val="24"/>
      <w:szCs w:val="24"/>
    </w:rPr>
  </w:style>
  <w:style w:type="paragraph" w:styleId="253" w:customStyle="1">
    <w:name w:val="Знак Знак25 Знак Знак"/>
    <w:basedOn w:val="Normal"/>
    <w:uiPriority w:val="99"/>
    <w:qFormat/>
    <w:rsid w:val="00607747"/>
    <w:pPr>
      <w:spacing w:beforeAutospacing="1" w:afterAutospacing="1"/>
    </w:pPr>
    <w:rPr>
      <w:rFonts w:ascii="Tahoma" w:hAnsi="Tahoma" w:cs="Tahoma"/>
      <w:lang w:val="en-US" w:eastAsia="en-US"/>
    </w:rPr>
  </w:style>
  <w:style w:type="paragraph" w:styleId="Style80" w:customStyle="1">
    <w:name w:val="Таблица"/>
    <w:basedOn w:val="Normal"/>
    <w:qFormat/>
    <w:rsid w:val="00607747"/>
    <w:pPr>
      <w:suppressAutoHyphens w:val="true"/>
    </w:pPr>
    <w:rPr>
      <w:rFonts w:ascii="Arial" w:hAnsi="Arial"/>
      <w:sz w:val="18"/>
    </w:rPr>
  </w:style>
  <w:style w:type="paragraph" w:styleId="Style82" w:customStyle="1">
    <w:name w:val="Новый подстрочник"/>
    <w:basedOn w:val="Style80"/>
    <w:autoRedefine/>
    <w:qFormat/>
    <w:rsid w:val="00607747"/>
    <w:pPr>
      <w:jc w:val="center"/>
    </w:pPr>
    <w:rPr>
      <w:sz w:val="16"/>
    </w:rPr>
  </w:style>
  <w:style w:type="paragraph" w:styleId="150" w:customStyle="1">
    <w:name w:val="Заголовок 1а"/>
    <w:basedOn w:val="Normal"/>
    <w:autoRedefine/>
    <w:qFormat/>
    <w:rsid w:val="00607747"/>
    <w:pPr>
      <w:suppressAutoHyphens w:val="true"/>
      <w:spacing w:lineRule="auto" w:line="480"/>
      <w:jc w:val="center"/>
    </w:pPr>
    <w:rPr>
      <w:b/>
      <w:sz w:val="22"/>
      <w:szCs w:val="22"/>
    </w:rPr>
  </w:style>
  <w:style w:type="paragraph" w:styleId="234" w:customStyle="1">
    <w:name w:val="Основной текст (2)"/>
    <w:basedOn w:val="Normal"/>
    <w:link w:val="216"/>
    <w:qFormat/>
    <w:rsid w:val="00607747"/>
    <w:pPr>
      <w:shd w:val="clear" w:color="auto" w:fill="FFFFFF"/>
      <w:spacing w:lineRule="atLeast" w:line="240" w:before="0" w:after="300"/>
    </w:pPr>
    <w:rPr>
      <w:rFonts w:ascii="Calibri" w:hAnsi="Calibri" w:eastAsia="Calibri" w:cs="" w:asciiTheme="minorHAnsi" w:cstheme="minorBidi" w:eastAsiaTheme="minorHAnsi" w:hAnsiTheme="minorHAnsi"/>
      <w:sz w:val="23"/>
      <w:szCs w:val="23"/>
      <w:lang w:eastAsia="en-US"/>
    </w:rPr>
  </w:style>
  <w:style w:type="paragraph" w:styleId="151" w:customStyle="1">
    <w:name w:val="Основной текст1"/>
    <w:basedOn w:val="Normal"/>
    <w:link w:val="Style34"/>
    <w:qFormat/>
    <w:rsid w:val="00607747"/>
    <w:pPr>
      <w:widowControl w:val="false"/>
      <w:shd w:val="clear" w:color="auto" w:fill="FFFFFF"/>
    </w:pPr>
    <w:rPr>
      <w:rFonts w:ascii="Calibri" w:hAnsi="Calibri" w:eastAsia="Calibri" w:cs="" w:asciiTheme="minorHAnsi" w:cstheme="minorBidi" w:eastAsiaTheme="minorHAnsi" w:hAnsiTheme="minorHAnsi"/>
      <w:sz w:val="22"/>
      <w:szCs w:val="22"/>
      <w:lang w:eastAsia="en-US"/>
    </w:rPr>
  </w:style>
  <w:style w:type="paragraph" w:styleId="Style83" w:customStyle="1">
    <w:name w:val="Обычный + По ширине"/>
    <w:basedOn w:val="Normal"/>
    <w:qFormat/>
    <w:rsid w:val="00607747"/>
    <w:pPr>
      <w:ind w:firstLine="709" w:right="-30"/>
      <w:jc w:val="both"/>
    </w:pPr>
    <w:rPr>
      <w:sz w:val="22"/>
      <w:lang w:eastAsia="ar-SA"/>
    </w:rPr>
  </w:style>
  <w:style w:type="paragraph" w:styleId="105" w:customStyle="1">
    <w:name w:val="Обычный + 10"/>
    <w:basedOn w:val="134"/>
    <w:qFormat/>
    <w:rsid w:val="00607747"/>
    <w:pPr>
      <w:tabs>
        <w:tab w:val="clear" w:pos="709"/>
        <w:tab w:val="left" w:pos="1134" w:leader="none"/>
      </w:tabs>
      <w:spacing w:before="100" w:after="100"/>
      <w:ind w:firstLine="426" w:right="225"/>
      <w:jc w:val="left"/>
    </w:pPr>
    <w:rPr>
      <w:b w:val="false"/>
      <w:sz w:val="19"/>
      <w:szCs w:val="19"/>
      <w:lang w:eastAsia="ar-SA"/>
    </w:rPr>
  </w:style>
  <w:style w:type="paragraph" w:styleId="235" w:customStyle="1">
    <w:name w:val="Основной текст с отступом 23"/>
    <w:basedOn w:val="Normal"/>
    <w:qFormat/>
    <w:rsid w:val="00607747"/>
    <w:pPr>
      <w:widowControl w:val="false"/>
      <w:ind w:firstLine="567"/>
      <w:jc w:val="both"/>
    </w:pPr>
    <w:rPr>
      <w:sz w:val="24"/>
    </w:rPr>
  </w:style>
  <w:style w:type="paragraph" w:styleId="241" w:customStyle="1">
    <w:name w:val="Основной текст 24"/>
    <w:basedOn w:val="Normal"/>
    <w:qFormat/>
    <w:rsid w:val="00607747"/>
    <w:pPr>
      <w:suppressAutoHyphens w:val="true"/>
      <w:spacing w:lineRule="auto" w:line="480" w:before="0" w:after="120"/>
    </w:pPr>
    <w:rPr>
      <w:lang w:eastAsia="ar-SA"/>
    </w:rPr>
  </w:style>
  <w:style w:type="paragraph" w:styleId="236" w:customStyle="1">
    <w:name w:val="Основной текст 23"/>
    <w:basedOn w:val="Normal"/>
    <w:qFormat/>
    <w:rsid w:val="00607747"/>
    <w:pPr>
      <w:widowControl w:val="false"/>
      <w:spacing w:before="120" w:after="120"/>
      <w:ind w:firstLine="851"/>
      <w:jc w:val="both"/>
    </w:pPr>
    <w:rPr>
      <w:sz w:val="24"/>
    </w:rPr>
  </w:style>
  <w:style w:type="paragraph" w:styleId="Style84" w:customStyle="1">
    <w:name w:val="Îñíîâí"/>
    <w:basedOn w:val="Normal"/>
    <w:uiPriority w:val="99"/>
    <w:qFormat/>
    <w:rsid w:val="00607747"/>
    <w:pPr>
      <w:widowControl w:val="false"/>
      <w:jc w:val="both"/>
    </w:pPr>
    <w:rPr>
      <w:rFonts w:ascii="Arial" w:hAnsi="Arial"/>
      <w:sz w:val="22"/>
    </w:rPr>
  </w:style>
  <w:style w:type="paragraph" w:styleId="Style85" w:customStyle="1">
    <w:name w:val="ТЗ_текст"/>
    <w:basedOn w:val="ListNumber"/>
    <w:qFormat/>
    <w:rsid w:val="00607747"/>
    <w:pPr>
      <w:numPr>
        <w:ilvl w:val="0"/>
        <w:numId w:val="4"/>
      </w:numPr>
      <w:tabs>
        <w:tab w:val="left" w:pos="113" w:leader="none"/>
        <w:tab w:val="left" w:pos="360" w:leader="none"/>
        <w:tab w:val="left" w:pos="720" w:leader="none"/>
      </w:tabs>
      <w:suppressAutoHyphens w:val="true"/>
      <w:spacing w:lineRule="auto" w:line="360" w:before="60" w:after="0"/>
      <w:ind w:hanging="360" w:left="720"/>
    </w:pPr>
    <w:rPr>
      <w:szCs w:val="24"/>
      <w:lang w:eastAsia="ar-SA"/>
    </w:rPr>
  </w:style>
  <w:style w:type="paragraph" w:styleId="237" w:customStyle="1">
    <w:name w:val="Основной текст2"/>
    <w:basedOn w:val="Normal"/>
    <w:qFormat/>
    <w:rsid w:val="00607747"/>
    <w:pPr>
      <w:shd w:val="clear" w:color="auto" w:fill="FFFFFF"/>
      <w:spacing w:lineRule="exact" w:line="312" w:before="300" w:after="60"/>
      <w:ind w:firstLine="660"/>
      <w:jc w:val="both"/>
    </w:pPr>
    <w:rPr>
      <w:color w:val="000000"/>
      <w:sz w:val="21"/>
      <w:szCs w:val="21"/>
      <w:lang w:bidi="ru-RU"/>
    </w:rPr>
  </w:style>
  <w:style w:type="paragraph" w:styleId="511" w:customStyle="1">
    <w:name w:val="Основной текст (5)1"/>
    <w:basedOn w:val="Normal"/>
    <w:qFormat/>
    <w:rsid w:val="00607747"/>
    <w:pPr>
      <w:shd w:val="clear" w:color="auto" w:fill="FFFFFF"/>
      <w:spacing w:lineRule="atLeast" w:line="240" w:before="0" w:after="660"/>
    </w:pPr>
    <w:rPr>
      <w:rFonts w:eastAsia="Arial Unicode MS"/>
      <w:sz w:val="28"/>
      <w:szCs w:val="28"/>
    </w:rPr>
  </w:style>
  <w:style w:type="paragraph" w:styleId="61" w:customStyle="1">
    <w:name w:val="Основной текст (6)1"/>
    <w:basedOn w:val="Normal"/>
    <w:qFormat/>
    <w:rsid w:val="00607747"/>
    <w:pPr>
      <w:shd w:val="clear" w:color="auto" w:fill="FFFFFF"/>
      <w:suppressAutoHyphens w:val="true"/>
      <w:spacing w:lineRule="exact" w:line="317" w:before="420" w:after="0"/>
      <w:ind w:firstLine="760"/>
      <w:jc w:val="both"/>
    </w:pPr>
    <w:rPr>
      <w:rFonts w:eastAsia="Arial Unicode MS"/>
      <w:sz w:val="28"/>
      <w:szCs w:val="28"/>
      <w:lang w:eastAsia="ar-SA"/>
    </w:rPr>
  </w:style>
  <w:style w:type="paragraph" w:styleId="2112" w:customStyle="1">
    <w:name w:val="Заголовок №21"/>
    <w:basedOn w:val="Normal"/>
    <w:qFormat/>
    <w:rsid w:val="00607747"/>
    <w:pPr>
      <w:shd w:val="clear" w:color="auto" w:fill="FFFFFF"/>
      <w:suppressAutoHyphens w:val="true"/>
      <w:spacing w:lineRule="exact" w:line="317" w:before="300" w:after="0"/>
    </w:pPr>
    <w:rPr>
      <w:b/>
      <w:bCs/>
      <w:sz w:val="28"/>
      <w:szCs w:val="28"/>
      <w:lang w:eastAsia="ar-SA"/>
    </w:rPr>
  </w:style>
  <w:style w:type="paragraph" w:styleId="3111" w:customStyle="1">
    <w:name w:val="Основной текст (31)1"/>
    <w:basedOn w:val="Normal"/>
    <w:link w:val="314"/>
    <w:uiPriority w:val="99"/>
    <w:qFormat/>
    <w:rsid w:val="00607747"/>
    <w:pPr>
      <w:shd w:val="clear" w:color="auto" w:fill="FFFFFF"/>
      <w:spacing w:lineRule="atLeast" w:line="240"/>
    </w:pPr>
    <w:rPr>
      <w:rFonts w:ascii="Courier New" w:hAnsi="Courier New" w:eastAsia="Calibri" w:cs="" w:cstheme="minorBidi" w:eastAsiaTheme="minorHAnsi"/>
      <w:sz w:val="8"/>
      <w:szCs w:val="22"/>
      <w:lang w:eastAsia="en-US"/>
    </w:rPr>
  </w:style>
  <w:style w:type="paragraph" w:styleId="319" w:customStyle="1">
    <w:name w:val="Абзац списка3"/>
    <w:basedOn w:val="Normal"/>
    <w:qFormat/>
    <w:rsid w:val="00607747"/>
    <w:pPr>
      <w:suppressAutoHyphens w:val="true"/>
      <w:ind w:left="720"/>
    </w:pPr>
    <w:rPr>
      <w:rFonts w:cs="Calibri"/>
      <w:sz w:val="24"/>
      <w:szCs w:val="24"/>
      <w:lang w:eastAsia="ar-SA"/>
    </w:rPr>
  </w:style>
  <w:style w:type="paragraph" w:styleId="Style86" w:customStyle="1">
    <w:name w:val="Подподпункт"/>
    <w:basedOn w:val="Normal"/>
    <w:uiPriority w:val="99"/>
    <w:qFormat/>
    <w:rsid w:val="00607747"/>
    <w:pPr>
      <w:tabs>
        <w:tab w:val="clear" w:pos="709"/>
        <w:tab w:val="left" w:pos="1701" w:leader="none"/>
      </w:tabs>
      <w:ind w:hanging="567" w:left="1701"/>
      <w:jc w:val="both"/>
    </w:pPr>
    <w:rPr>
      <w:sz w:val="24"/>
      <w:szCs w:val="24"/>
    </w:rPr>
  </w:style>
  <w:style w:type="paragraph" w:styleId="Style87" w:customStyle="1">
    <w:name w:val="Текст в заданном формате"/>
    <w:basedOn w:val="Normal"/>
    <w:qFormat/>
    <w:rsid w:val="00607747"/>
    <w:pPr>
      <w:suppressAutoHyphens w:val="true"/>
      <w:spacing w:lineRule="auto" w:line="276"/>
      <w:ind w:firstLine="709"/>
    </w:pPr>
    <w:rPr>
      <w:rFonts w:ascii="Courier New" w:hAnsi="Courier New" w:eastAsia="NSimSun" w:cs="Courier New"/>
      <w:color w:val="000000"/>
      <w:lang w:eastAsia="ar-SA"/>
    </w:rPr>
  </w:style>
  <w:style w:type="paragraph" w:styleId="Tztxt1" w:customStyle="1">
    <w:name w:val="tz_txt"/>
    <w:basedOn w:val="Normal"/>
    <w:link w:val="Tztxt"/>
    <w:qFormat/>
    <w:rsid w:val="00607747"/>
    <w:pPr>
      <w:spacing w:before="0" w:after="120"/>
      <w:ind w:firstLine="709"/>
      <w:jc w:val="both"/>
    </w:pPr>
    <w:rPr>
      <w:sz w:val="24"/>
      <w:szCs w:val="24"/>
    </w:rPr>
  </w:style>
  <w:style w:type="paragraph" w:styleId="Msonormalbullet2gif" w:customStyle="1">
    <w:name w:val="msonormalbullet2.gif"/>
    <w:basedOn w:val="Normal"/>
    <w:uiPriority w:val="99"/>
    <w:qFormat/>
    <w:rsid w:val="00607747"/>
    <w:pPr>
      <w:suppressAutoHyphens w:val="true"/>
      <w:spacing w:before="280" w:after="280"/>
    </w:pPr>
    <w:rPr>
      <w:sz w:val="24"/>
      <w:lang w:eastAsia="ar-SA"/>
    </w:rPr>
  </w:style>
  <w:style w:type="paragraph" w:styleId="Consplusnormalbullet3gif" w:customStyle="1">
    <w:name w:val="consplusnormalbullet3.gif"/>
    <w:basedOn w:val="Normal"/>
    <w:uiPriority w:val="99"/>
    <w:qFormat/>
    <w:rsid w:val="00607747"/>
    <w:pPr>
      <w:suppressAutoHyphens w:val="true"/>
      <w:spacing w:before="280" w:after="280"/>
    </w:pPr>
    <w:rPr>
      <w:sz w:val="24"/>
      <w:lang w:eastAsia="ar-SA"/>
    </w:rPr>
  </w:style>
  <w:style w:type="paragraph" w:styleId="Msonormalbullet3gif" w:customStyle="1">
    <w:name w:val="msonormalbullet3.gif"/>
    <w:basedOn w:val="Normal"/>
    <w:uiPriority w:val="99"/>
    <w:qFormat/>
    <w:rsid w:val="00607747"/>
    <w:pPr>
      <w:suppressAutoHyphens w:val="true"/>
      <w:spacing w:before="280" w:after="280"/>
    </w:pPr>
    <w:rPr>
      <w:sz w:val="24"/>
      <w:lang w:eastAsia="ar-SA"/>
    </w:rPr>
  </w:style>
  <w:style w:type="paragraph" w:styleId="Consplusnormalbullet1gif" w:customStyle="1">
    <w:name w:val="consplusnormalbullet1.gif"/>
    <w:basedOn w:val="Normal"/>
    <w:uiPriority w:val="99"/>
    <w:qFormat/>
    <w:rsid w:val="00607747"/>
    <w:pPr>
      <w:suppressAutoHyphens w:val="true"/>
      <w:spacing w:before="280" w:after="280"/>
    </w:pPr>
    <w:rPr>
      <w:sz w:val="24"/>
      <w:lang w:eastAsia="ar-SA"/>
    </w:rPr>
  </w:style>
  <w:style w:type="paragraph" w:styleId="Consplusnormalbullet2gif" w:customStyle="1">
    <w:name w:val="consplusnormalbullet2.gif"/>
    <w:basedOn w:val="Normal"/>
    <w:uiPriority w:val="99"/>
    <w:qFormat/>
    <w:rsid w:val="00607747"/>
    <w:pPr>
      <w:suppressAutoHyphens w:val="true"/>
      <w:spacing w:before="280" w:after="280"/>
    </w:pPr>
    <w:rPr>
      <w:sz w:val="24"/>
      <w:lang w:eastAsia="ar-SA"/>
    </w:rPr>
  </w:style>
  <w:style w:type="paragraph" w:styleId="Msobodytextindent2bullet1gif" w:customStyle="1">
    <w:name w:val="msobodytextindent2bullet1.gif"/>
    <w:basedOn w:val="Normal"/>
    <w:uiPriority w:val="99"/>
    <w:qFormat/>
    <w:rsid w:val="00607747"/>
    <w:pPr>
      <w:suppressAutoHyphens w:val="true"/>
      <w:spacing w:before="280" w:after="280"/>
    </w:pPr>
    <w:rPr>
      <w:sz w:val="24"/>
      <w:lang w:eastAsia="ar-SA"/>
    </w:rPr>
  </w:style>
  <w:style w:type="paragraph" w:styleId="Msobodytextindent2bullet2gif" w:customStyle="1">
    <w:name w:val="msobodytextindent2bullet2.gif"/>
    <w:basedOn w:val="Normal"/>
    <w:uiPriority w:val="99"/>
    <w:qFormat/>
    <w:rsid w:val="00607747"/>
    <w:pPr>
      <w:suppressAutoHyphens w:val="true"/>
      <w:spacing w:before="280" w:after="280"/>
    </w:pPr>
    <w:rPr>
      <w:sz w:val="24"/>
      <w:lang w:eastAsia="ar-SA"/>
    </w:rPr>
  </w:style>
  <w:style w:type="paragraph" w:styleId="Msonormalbullet1gif" w:customStyle="1">
    <w:name w:val="msonormalbullet1.gif"/>
    <w:basedOn w:val="Normal"/>
    <w:uiPriority w:val="99"/>
    <w:qFormat/>
    <w:rsid w:val="00607747"/>
    <w:pPr>
      <w:suppressAutoHyphens w:val="true"/>
      <w:spacing w:before="280" w:after="280"/>
    </w:pPr>
    <w:rPr>
      <w:sz w:val="24"/>
      <w:lang w:eastAsia="ar-SA"/>
    </w:rPr>
  </w:style>
  <w:style w:type="paragraph" w:styleId="Style88" w:customStyle="1">
    <w:name w:val="Знак Знак Знак Знак Знак Знак Знак Знак Знак Знак Знак Знак"/>
    <w:basedOn w:val="Normal"/>
    <w:qFormat/>
    <w:rsid w:val="00607747"/>
    <w:pPr>
      <w:spacing w:lineRule="exact" w:line="240" w:before="0" w:after="160"/>
    </w:pPr>
    <w:rPr>
      <w:rFonts w:ascii="Verdana" w:hAnsi="Verdana"/>
      <w:sz w:val="24"/>
      <w:szCs w:val="24"/>
      <w:lang w:val="en-US" w:eastAsia="en-US"/>
    </w:rPr>
  </w:style>
  <w:style w:type="paragraph" w:styleId="152" w:customStyle="1">
    <w:name w:val="заголовок 1"/>
    <w:basedOn w:val="Normal"/>
    <w:next w:val="Normal"/>
    <w:qFormat/>
    <w:rsid w:val="00607747"/>
    <w:pPr>
      <w:keepNext w:val="true"/>
      <w:widowControl w:val="false"/>
      <w:jc w:val="center"/>
    </w:pPr>
    <w:rPr>
      <w:sz w:val="28"/>
      <w:szCs w:val="28"/>
    </w:rPr>
  </w:style>
  <w:style w:type="paragraph" w:styleId="Style89" w:customStyle="1">
    <w:name w:val="Знак Знак Знак Знак Знак Знак Знак Знак Знак"/>
    <w:basedOn w:val="Normal"/>
    <w:qFormat/>
    <w:rsid w:val="00607747"/>
    <w:pPr>
      <w:spacing w:lineRule="exact" w:line="240" w:before="0" w:after="160"/>
    </w:pPr>
    <w:rPr>
      <w:rFonts w:ascii="Verdana" w:hAnsi="Verdana"/>
      <w:sz w:val="24"/>
      <w:szCs w:val="24"/>
      <w:lang w:val="en-US" w:eastAsia="en-US"/>
    </w:rPr>
  </w:style>
  <w:style w:type="paragraph" w:styleId="Style90" w:customStyle="1">
    <w:name w:val="Знак Знак Знак Знак Знак Знак Знак Знак Знак Знак Знак Знак Знак Знак Знак"/>
    <w:basedOn w:val="Normal"/>
    <w:qFormat/>
    <w:rsid w:val="00607747"/>
    <w:pPr>
      <w:spacing w:lineRule="exact" w:line="240" w:before="0" w:after="160"/>
    </w:pPr>
    <w:rPr>
      <w:rFonts w:ascii="Verdana" w:hAnsi="Verdana"/>
      <w:sz w:val="24"/>
      <w:szCs w:val="24"/>
      <w:lang w:val="en-US" w:eastAsia="en-US"/>
    </w:rPr>
  </w:style>
  <w:style w:type="paragraph" w:styleId="153" w:customStyle="1">
    <w:name w:val="Знак Знак Знак Знак Знак Знак Знак Знак Знак1"/>
    <w:basedOn w:val="Normal"/>
    <w:qFormat/>
    <w:rsid w:val="00607747"/>
    <w:pPr>
      <w:spacing w:lineRule="exact" w:line="240" w:before="0" w:after="160"/>
    </w:pPr>
    <w:rPr>
      <w:rFonts w:ascii="Verdana" w:hAnsi="Verdana"/>
      <w:sz w:val="24"/>
      <w:szCs w:val="24"/>
      <w:lang w:val="en-US" w:eastAsia="en-US"/>
    </w:rPr>
  </w:style>
  <w:style w:type="paragraph" w:styleId="Style91" w:customStyle="1">
    <w:name w:val="Знак Знак Знак Знак Знак Знак Знак Знак Знак Знак Знак Знак Знак Знак Знак Знак"/>
    <w:basedOn w:val="Normal"/>
    <w:qFormat/>
    <w:rsid w:val="00607747"/>
    <w:pPr>
      <w:spacing w:lineRule="exact" w:line="240" w:before="0" w:after="160"/>
    </w:pPr>
    <w:rPr>
      <w:rFonts w:ascii="Verdana" w:hAnsi="Verdana"/>
      <w:sz w:val="24"/>
      <w:szCs w:val="24"/>
      <w:lang w:val="en-US" w:eastAsia="en-US"/>
    </w:rPr>
  </w:style>
  <w:style w:type="paragraph" w:styleId="52" w:customStyle="1">
    <w:name w:val="заголовок 5"/>
    <w:basedOn w:val="Normal"/>
    <w:next w:val="Normal"/>
    <w:qFormat/>
    <w:rsid w:val="00607747"/>
    <w:pPr>
      <w:keepNext w:val="true"/>
      <w:widowControl w:val="false"/>
      <w:jc w:val="center"/>
    </w:pPr>
    <w:rPr>
      <w:b/>
      <w:bCs/>
      <w:szCs w:val="24"/>
      <w:lang w:val="fr-FR"/>
    </w:rPr>
  </w:style>
  <w:style w:type="paragraph" w:styleId="43" w:customStyle="1">
    <w:name w:val="заголовок 4"/>
    <w:basedOn w:val="Normal"/>
    <w:next w:val="Normal"/>
    <w:qFormat/>
    <w:rsid w:val="00607747"/>
    <w:pPr>
      <w:keepNext w:val="true"/>
      <w:widowControl w:val="false"/>
      <w:jc w:val="both"/>
    </w:pPr>
    <w:rPr>
      <w:b/>
      <w:bCs/>
      <w:sz w:val="28"/>
      <w:szCs w:val="28"/>
    </w:rPr>
  </w:style>
  <w:style w:type="paragraph" w:styleId="238" w:customStyle="1">
    <w:name w:val="Абзац_нумер_2"/>
    <w:basedOn w:val="Normal"/>
    <w:qFormat/>
    <w:rsid w:val="00607747"/>
    <w:pPr>
      <w:spacing w:before="40" w:after="40"/>
      <w:ind w:firstLine="567"/>
      <w:jc w:val="both"/>
    </w:pPr>
    <w:rPr>
      <w:color w:val="800000"/>
      <w:sz w:val="28"/>
    </w:rPr>
  </w:style>
  <w:style w:type="paragraph" w:styleId="Iauiue" w:customStyle="1">
    <w:name w:val="Iau?iue"/>
    <w:qFormat/>
    <w:rsid w:val="00607747"/>
    <w:pPr>
      <w:keepNext w:val="true"/>
      <w:widowControl/>
      <w:tabs>
        <w:tab w:val="clear" w:pos="708"/>
        <w:tab w:val="left" w:pos="567" w:leader="none"/>
      </w:tabs>
      <w:suppressAutoHyphens w:val="true"/>
      <w:bidi w:val="0"/>
      <w:spacing w:lineRule="exact" w:line="220" w:before="120" w:after="0"/>
      <w:ind w:firstLine="426"/>
      <w:jc w:val="both"/>
    </w:pPr>
    <w:rPr>
      <w:rFonts w:ascii="Times New Roman" w:hAnsi="Times New Roman" w:eastAsia="Times New Roman" w:cs="Times New Roman"/>
      <w:color w:val="000000"/>
      <w:kern w:val="0"/>
      <w:sz w:val="22"/>
      <w:szCs w:val="20"/>
      <w:lang w:val="ru-RU" w:eastAsia="ru-RU" w:bidi="ar-SA"/>
    </w:rPr>
  </w:style>
  <w:style w:type="paragraph" w:styleId="Style92" w:customStyle="1">
    <w:name w:val="Знак Знак Знак Знак Знак Знак Знак Знак Знак Знак Знак Знак Знак"/>
    <w:basedOn w:val="Normal"/>
    <w:qFormat/>
    <w:rsid w:val="00607747"/>
    <w:pPr>
      <w:spacing w:lineRule="exact" w:line="240" w:before="0" w:after="160"/>
    </w:pPr>
    <w:rPr>
      <w:rFonts w:ascii="Verdana" w:hAnsi="Verdana"/>
      <w:sz w:val="24"/>
      <w:szCs w:val="24"/>
      <w:lang w:val="en-US" w:eastAsia="en-US"/>
    </w:rPr>
  </w:style>
  <w:style w:type="paragraph" w:styleId="154" w:customStyle="1">
    <w:name w:val="Знак Знак Знак Знак Знак Знак Знак Знак Знак1 Знак"/>
    <w:basedOn w:val="Normal"/>
    <w:qFormat/>
    <w:rsid w:val="00607747"/>
    <w:pPr>
      <w:spacing w:lineRule="exact" w:line="240" w:before="0" w:after="160"/>
    </w:pPr>
    <w:rPr>
      <w:rFonts w:ascii="Verdana" w:hAnsi="Verdana"/>
      <w:sz w:val="24"/>
      <w:szCs w:val="24"/>
      <w:lang w:val="en-US" w:eastAsia="en-US"/>
    </w:rPr>
  </w:style>
  <w:style w:type="paragraph" w:styleId="Style93" w:customStyle="1">
    <w:name w:val="Style9"/>
    <w:basedOn w:val="Normal"/>
    <w:qFormat/>
    <w:rsid w:val="00607747"/>
    <w:pPr>
      <w:widowControl w:val="false"/>
      <w:spacing w:lineRule="exact" w:line="317"/>
    </w:pPr>
    <w:rPr>
      <w:sz w:val="24"/>
      <w:szCs w:val="24"/>
    </w:rPr>
  </w:style>
  <w:style w:type="paragraph" w:styleId="Style101" w:customStyle="1">
    <w:name w:val="Style10"/>
    <w:basedOn w:val="Normal"/>
    <w:qFormat/>
    <w:rsid w:val="00607747"/>
    <w:pPr>
      <w:widowControl w:val="false"/>
      <w:spacing w:lineRule="exact" w:line="322"/>
      <w:jc w:val="center"/>
    </w:pPr>
    <w:rPr>
      <w:sz w:val="24"/>
      <w:szCs w:val="24"/>
    </w:rPr>
  </w:style>
  <w:style w:type="paragraph" w:styleId="Style111" w:customStyle="1">
    <w:name w:val="Style11"/>
    <w:basedOn w:val="Normal"/>
    <w:qFormat/>
    <w:rsid w:val="00607747"/>
    <w:pPr>
      <w:widowControl w:val="false"/>
      <w:spacing w:lineRule="exact" w:line="317"/>
      <w:jc w:val="center"/>
    </w:pPr>
    <w:rPr>
      <w:sz w:val="24"/>
      <w:szCs w:val="24"/>
    </w:rPr>
  </w:style>
  <w:style w:type="paragraph" w:styleId="Style94" w:customStyle="1">
    <w:name w:val="Марк"/>
    <w:basedOn w:val="Normal"/>
    <w:qFormat/>
    <w:rsid w:val="00607747"/>
    <w:pPr>
      <w:widowControl w:val="false"/>
      <w:ind w:hanging="283" w:left="566"/>
    </w:pPr>
    <w:rPr>
      <w:rFonts w:eastAsia="Calibri"/>
    </w:rPr>
  </w:style>
  <w:style w:type="paragraph" w:styleId="Style121" w:customStyle="1">
    <w:name w:val="Style12"/>
    <w:basedOn w:val="Normal"/>
    <w:qFormat/>
    <w:rsid w:val="00607747"/>
    <w:pPr>
      <w:widowControl w:val="false"/>
      <w:spacing w:lineRule="exact" w:line="250"/>
      <w:jc w:val="center"/>
    </w:pPr>
    <w:rPr>
      <w:sz w:val="24"/>
      <w:szCs w:val="24"/>
    </w:rPr>
  </w:style>
  <w:style w:type="paragraph" w:styleId="Style95" w:customStyle="1">
    <w:name w:val="Абзац"/>
    <w:basedOn w:val="Normal"/>
    <w:qFormat/>
    <w:rsid w:val="00607747"/>
    <w:pPr>
      <w:spacing w:before="120" w:after="0"/>
      <w:ind w:firstLine="709"/>
      <w:jc w:val="both"/>
    </w:pPr>
    <w:rPr>
      <w:sz w:val="24"/>
      <w:szCs w:val="24"/>
    </w:rPr>
  </w:style>
  <w:style w:type="paragraph" w:styleId="155" w:customStyle="1">
    <w:name w:val="Знак Знак Знак Знак Знак Знак Знак Знак Знак Знак Знак Знак Знак Знак1 Знак"/>
    <w:basedOn w:val="Normal"/>
    <w:qFormat/>
    <w:rsid w:val="00607747"/>
    <w:pPr>
      <w:spacing w:lineRule="exact" w:line="240" w:before="0" w:after="160"/>
    </w:pPr>
    <w:rPr>
      <w:rFonts w:ascii="Verdana" w:hAnsi="Verdana"/>
      <w:sz w:val="24"/>
      <w:szCs w:val="24"/>
      <w:lang w:val="en-US" w:eastAsia="en-US"/>
    </w:rPr>
  </w:style>
  <w:style w:type="paragraph" w:styleId="Text" w:customStyle="1">
    <w:name w:val="text"/>
    <w:basedOn w:val="Normal"/>
    <w:qFormat/>
    <w:rsid w:val="00607747"/>
    <w:pPr>
      <w:spacing w:beforeAutospacing="1" w:afterAutospacing="1"/>
    </w:pPr>
    <w:rPr>
      <w:sz w:val="26"/>
      <w:szCs w:val="26"/>
    </w:rPr>
  </w:style>
  <w:style w:type="paragraph" w:styleId="Style96" w:customStyle="1">
    <w:name w:val="Текст документа"/>
    <w:basedOn w:val="Normal"/>
    <w:qFormat/>
    <w:rsid w:val="00607747"/>
    <w:pPr>
      <w:spacing w:lineRule="auto" w:line="360"/>
      <w:ind w:firstLine="851" w:left="284" w:right="284"/>
      <w:jc w:val="both"/>
    </w:pPr>
    <w:rPr>
      <w:rFonts w:ascii="Arial" w:hAnsi="Arial" w:cs="Arial"/>
      <w:sz w:val="24"/>
      <w:szCs w:val="24"/>
      <w:lang w:val="en-US"/>
    </w:rPr>
  </w:style>
  <w:style w:type="paragraph" w:styleId="Iniiaiieoaeno21" w:customStyle="1">
    <w:name w:val="Iniiaiie oaeno 21"/>
    <w:basedOn w:val="Normal"/>
    <w:qFormat/>
    <w:rsid w:val="00607747"/>
    <w:pPr>
      <w:widowControl w:val="false"/>
      <w:spacing w:lineRule="exact" w:line="360"/>
      <w:jc w:val="both"/>
    </w:pPr>
    <w:rPr>
      <w:rFonts w:ascii="Courier New" w:hAnsi="Courier New"/>
    </w:rPr>
  </w:style>
  <w:style w:type="paragraph" w:styleId="A" w:customStyle="1">
    <w:name w:val="A +[ ]"/>
    <w:basedOn w:val="Normal"/>
    <w:qFormat/>
    <w:rsid w:val="00607747"/>
    <w:pPr>
      <w:tabs>
        <w:tab w:val="clear" w:pos="709"/>
        <w:tab w:val="left" w:pos="454" w:leader="none"/>
        <w:tab w:val="left" w:pos="624" w:leader="none"/>
        <w:tab w:val="left" w:pos="5670" w:leader="none"/>
      </w:tabs>
      <w:spacing w:lineRule="exact" w:line="319"/>
      <w:ind w:firstLine="709"/>
      <w:jc w:val="both"/>
    </w:pPr>
    <w:rPr>
      <w:rFonts w:ascii="TimesET" w:hAnsi="TimesET"/>
      <w:sz w:val="24"/>
    </w:rPr>
  </w:style>
  <w:style w:type="paragraph" w:styleId="Caaieiaie1" w:customStyle="1">
    <w:name w:val="caaieiaie 1"/>
    <w:basedOn w:val="Normal"/>
    <w:next w:val="Normal"/>
    <w:qFormat/>
    <w:rsid w:val="00607747"/>
    <w:pPr>
      <w:keepNext w:val="true"/>
      <w:jc w:val="center"/>
    </w:pPr>
    <w:rPr>
      <w:b/>
      <w:sz w:val="28"/>
    </w:rPr>
  </w:style>
  <w:style w:type="paragraph" w:styleId="156" w:customStyle="1">
    <w:name w:val="çàãîëîâîê 1"/>
    <w:basedOn w:val="Normal"/>
    <w:next w:val="Normal"/>
    <w:qFormat/>
    <w:rsid w:val="00607747"/>
    <w:pPr>
      <w:keepNext w:val="true"/>
      <w:jc w:val="center"/>
    </w:pPr>
    <w:rPr>
      <w:b/>
      <w:sz w:val="28"/>
    </w:rPr>
  </w:style>
  <w:style w:type="paragraph" w:styleId="320" w:customStyle="1">
    <w:name w:val="çàãîëîâîê 3"/>
    <w:basedOn w:val="Normal"/>
    <w:next w:val="Normal"/>
    <w:qFormat/>
    <w:rsid w:val="00607747"/>
    <w:pPr>
      <w:keepNext w:val="true"/>
      <w:widowControl w:val="false"/>
    </w:pPr>
    <w:rPr>
      <w:b/>
      <w:sz w:val="24"/>
    </w:rPr>
  </w:style>
  <w:style w:type="paragraph" w:styleId="157" w:customStyle="1">
    <w:name w:val="Абзац_нумер_1"/>
    <w:basedOn w:val="Normal"/>
    <w:qFormat/>
    <w:rsid w:val="00607747"/>
    <w:pPr>
      <w:spacing w:before="40" w:after="40"/>
      <w:ind w:firstLine="567"/>
      <w:jc w:val="both"/>
    </w:pPr>
    <w:rPr>
      <w:color w:val="000080"/>
      <w:sz w:val="28"/>
    </w:rPr>
  </w:style>
  <w:style w:type="paragraph" w:styleId="158" w:customStyle="1">
    <w:name w:val="Абзац_текст_1"/>
    <w:basedOn w:val="157"/>
    <w:qFormat/>
    <w:rsid w:val="00607747"/>
    <w:pPr/>
    <w:rPr>
      <w:color w:val="000000"/>
    </w:rPr>
  </w:style>
  <w:style w:type="paragraph" w:styleId="Caaieiaie5" w:customStyle="1">
    <w:name w:val="caaieiaie 5"/>
    <w:basedOn w:val="Normal"/>
    <w:next w:val="Normal"/>
    <w:qFormat/>
    <w:rsid w:val="00607747"/>
    <w:pPr>
      <w:keepNext w:val="true"/>
      <w:widowControl w:val="false"/>
      <w:overflowPunct w:val="true"/>
      <w:ind w:firstLine="720"/>
      <w:jc w:val="both"/>
    </w:pPr>
    <w:rPr>
      <w:rFonts w:ascii="Arial" w:hAnsi="Arial"/>
      <w:b/>
      <w:i/>
      <w:sz w:val="28"/>
    </w:rPr>
  </w:style>
  <w:style w:type="paragraph" w:styleId="M2m-tCentermaintext1" w:customStyle="1">
    <w:name w:val="m2m-t_Center_main_text"/>
    <w:next w:val="Normal"/>
    <w:link w:val="M2m-tCentermaintext"/>
    <w:uiPriority w:val="99"/>
    <w:qFormat/>
    <w:rsid w:val="00607747"/>
    <w:pPr>
      <w:widowControl/>
      <w:suppressAutoHyphens w:val="true"/>
      <w:bidi w:val="0"/>
      <w:spacing w:lineRule="auto" w:line="240" w:before="0" w:after="0"/>
      <w:jc w:val="center"/>
    </w:pPr>
    <w:rPr>
      <w:rFonts w:ascii="Arial" w:hAnsi="Arial" w:eastAsia="Calibri" w:cs="Arial" w:eastAsiaTheme="minorHAnsi"/>
      <w:color w:val="auto"/>
      <w:kern w:val="0"/>
      <w:sz w:val="24"/>
      <w:szCs w:val="24"/>
      <w:lang w:val="ru-RU" w:eastAsia="en-US" w:bidi="ar-SA"/>
    </w:rPr>
  </w:style>
  <w:style w:type="paragraph" w:styleId="M2m-tFullmaintext1" w:customStyle="1">
    <w:name w:val="m2m-t_Full_main_text"/>
    <w:next w:val="Normal"/>
    <w:link w:val="M2m-tFullmaintext"/>
    <w:uiPriority w:val="99"/>
    <w:qFormat/>
    <w:rsid w:val="00607747"/>
    <w:pPr>
      <w:widowControl/>
      <w:suppressAutoHyphens w:val="true"/>
      <w:bidi w:val="0"/>
      <w:spacing w:lineRule="auto" w:line="240" w:before="0" w:after="0"/>
      <w:jc w:val="left"/>
    </w:pPr>
    <w:rPr>
      <w:rFonts w:ascii="Arial" w:hAnsi="Arial" w:eastAsia="Calibri" w:cs="Arial" w:eastAsiaTheme="minorHAnsi"/>
      <w:color w:val="auto"/>
      <w:kern w:val="0"/>
      <w:sz w:val="24"/>
      <w:szCs w:val="24"/>
      <w:lang w:val="ru-RU" w:eastAsia="en-US" w:bidi="ar-SA"/>
    </w:rPr>
  </w:style>
  <w:style w:type="paragraph" w:styleId="List0" w:customStyle="1">
    <w:name w:val="List 0"/>
    <w:basedOn w:val="Normal"/>
    <w:semiHidden/>
    <w:qFormat/>
    <w:rsid w:val="00607747"/>
    <w:pPr>
      <w:ind w:hanging="360" w:left="1070"/>
    </w:pPr>
    <w:rPr/>
  </w:style>
  <w:style w:type="paragraph" w:styleId="List1" w:customStyle="1">
    <w:name w:val="List 1"/>
    <w:basedOn w:val="Normal"/>
    <w:semiHidden/>
    <w:qFormat/>
    <w:rsid w:val="00607747"/>
    <w:pPr>
      <w:tabs>
        <w:tab w:val="clear" w:pos="709"/>
        <w:tab w:val="left" w:pos="360" w:leader="none"/>
      </w:tabs>
      <w:ind w:hanging="360" w:left="360"/>
    </w:pPr>
    <w:rPr/>
  </w:style>
  <w:style w:type="paragraph" w:styleId="2113" w:customStyle="1">
    <w:name w:val="Список 21"/>
    <w:basedOn w:val="Normal"/>
    <w:semiHidden/>
    <w:qFormat/>
    <w:rsid w:val="00607747"/>
    <w:pPr/>
    <w:rPr/>
  </w:style>
  <w:style w:type="paragraph" w:styleId="2210" w:customStyle="1">
    <w:name w:val="Основной текст 22"/>
    <w:basedOn w:val="Normal"/>
    <w:qFormat/>
    <w:rsid w:val="00607747"/>
    <w:pPr>
      <w:overflowPunct w:val="true"/>
      <w:jc w:val="both"/>
    </w:pPr>
    <w:rPr>
      <w:sz w:val="28"/>
    </w:rPr>
  </w:style>
  <w:style w:type="paragraph" w:styleId="321" w:customStyle="1">
    <w:name w:val="Обычный3"/>
    <w:qFormat/>
    <w:rsid w:val="00607747"/>
    <w:pPr>
      <w:widowControl/>
      <w:suppressAutoHyphens w:val="true"/>
      <w:bidi w:val="0"/>
      <w:snapToGrid w:val="false"/>
      <w:spacing w:lineRule="auto" w:line="240" w:before="0" w:after="0"/>
      <w:jc w:val="left"/>
    </w:pPr>
    <w:rPr>
      <w:rFonts w:ascii="Times New Roman" w:hAnsi="Times New Roman" w:eastAsia="Times New Roman" w:cs="Times New Roman"/>
      <w:color w:val="auto"/>
      <w:kern w:val="0"/>
      <w:sz w:val="28"/>
      <w:szCs w:val="20"/>
      <w:lang w:val="ru-RU" w:eastAsia="ru-RU" w:bidi="ar-SA"/>
    </w:rPr>
  </w:style>
  <w:style w:type="paragraph" w:styleId="159" w:customStyle="1">
    <w:name w:val="Знак Знак Знак1 Знак"/>
    <w:basedOn w:val="Normal"/>
    <w:qFormat/>
    <w:rsid w:val="00607747"/>
    <w:pPr>
      <w:spacing w:lineRule="exact" w:line="240" w:before="0" w:after="160"/>
    </w:pPr>
    <w:rPr>
      <w:rFonts w:ascii="Verdana" w:hAnsi="Verdana"/>
      <w:sz w:val="24"/>
      <w:szCs w:val="24"/>
      <w:lang w:val="en-US" w:eastAsia="en-US"/>
    </w:rPr>
  </w:style>
  <w:style w:type="paragraph" w:styleId="Tableequiptext" w:customStyle="1">
    <w:name w:val="table_equip_text"/>
    <w:basedOn w:val="Normal"/>
    <w:qFormat/>
    <w:rsid w:val="00607747"/>
    <w:pPr>
      <w:spacing w:before="81" w:after="0"/>
      <w:ind w:left="243" w:right="162"/>
      <w:jc w:val="both"/>
    </w:pPr>
    <w:rPr>
      <w:rFonts w:ascii="Arial" w:hAnsi="Arial" w:cs="Arial"/>
      <w:color w:val="000000"/>
      <w:sz w:val="19"/>
      <w:szCs w:val="19"/>
    </w:rPr>
  </w:style>
  <w:style w:type="paragraph" w:styleId="Style191" w:customStyle="1">
    <w:name w:val="Style19"/>
    <w:basedOn w:val="Normal"/>
    <w:qFormat/>
    <w:rsid w:val="00607747"/>
    <w:pPr>
      <w:widowControl w:val="false"/>
      <w:spacing w:lineRule="exact" w:line="274"/>
    </w:pPr>
    <w:rPr>
      <w:rFonts w:ascii="Arial" w:hAnsi="Arial"/>
      <w:sz w:val="24"/>
      <w:szCs w:val="24"/>
    </w:rPr>
  </w:style>
  <w:style w:type="paragraph" w:styleId="Style261" w:customStyle="1">
    <w:name w:val="Style26"/>
    <w:basedOn w:val="Normal"/>
    <w:qFormat/>
    <w:rsid w:val="00607747"/>
    <w:pPr>
      <w:widowControl w:val="false"/>
      <w:spacing w:lineRule="exact" w:line="269"/>
    </w:pPr>
    <w:rPr>
      <w:rFonts w:ascii="Arial" w:hAnsi="Arial"/>
      <w:sz w:val="24"/>
      <w:szCs w:val="24"/>
    </w:rPr>
  </w:style>
  <w:style w:type="paragraph" w:styleId="Style271" w:customStyle="1">
    <w:name w:val="Style27"/>
    <w:basedOn w:val="Normal"/>
    <w:qFormat/>
    <w:rsid w:val="00607747"/>
    <w:pPr>
      <w:widowControl w:val="false"/>
      <w:spacing w:lineRule="exact" w:line="360"/>
    </w:pPr>
    <w:rPr>
      <w:rFonts w:ascii="Arial" w:hAnsi="Arial"/>
      <w:sz w:val="24"/>
      <w:szCs w:val="24"/>
    </w:rPr>
  </w:style>
  <w:style w:type="paragraph" w:styleId="322" w:customStyle="1">
    <w:name w:val="Заг3"/>
    <w:basedOn w:val="Heading3"/>
    <w:qFormat/>
    <w:rsid w:val="00607747"/>
    <w:pPr>
      <w:keepNext w:val="false"/>
      <w:tabs>
        <w:tab w:val="clear" w:pos="709"/>
        <w:tab w:val="left" w:pos="1055" w:leader="none"/>
      </w:tabs>
      <w:spacing w:lineRule="auto" w:line="360" w:before="0" w:after="0"/>
      <w:ind w:hanging="1134" w:left="1622"/>
    </w:pPr>
    <w:rPr>
      <w:rFonts w:ascii="Times New Roman" w:hAnsi="Times New Roman"/>
      <w:b w:val="false"/>
      <w:bCs w:val="false"/>
      <w:sz w:val="28"/>
      <w:szCs w:val="24"/>
    </w:rPr>
  </w:style>
  <w:style w:type="paragraph" w:styleId="Txt" w:customStyle="1">
    <w:name w:val="txt"/>
    <w:basedOn w:val="Normal"/>
    <w:qFormat/>
    <w:rsid w:val="00607747"/>
    <w:pPr>
      <w:spacing w:lineRule="atLeast" w:line="320"/>
      <w:ind w:firstLine="300"/>
    </w:pPr>
    <w:rPr>
      <w:rFonts w:ascii="Verdana" w:hAnsi="Verdana"/>
      <w:color w:val="004C6C"/>
      <w:sz w:val="22"/>
      <w:szCs w:val="22"/>
    </w:rPr>
  </w:style>
  <w:style w:type="paragraph" w:styleId="1110"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Normal"/>
    <w:uiPriority w:val="99"/>
    <w:qFormat/>
    <w:rsid w:val="00607747"/>
    <w:pPr>
      <w:spacing w:beforeAutospacing="1" w:afterAutospacing="1"/>
    </w:pPr>
    <w:rPr>
      <w:rFonts w:ascii="Tahoma" w:hAnsi="Tahoma"/>
      <w:lang w:val="en-US" w:eastAsia="en-US"/>
    </w:rPr>
  </w:style>
  <w:style w:type="paragraph" w:styleId="Paragraph" w:customStyle="1">
    <w:name w:val="_Paragraph"/>
    <w:basedOn w:val="Normal"/>
    <w:uiPriority w:val="99"/>
    <w:qFormat/>
    <w:rsid w:val="00607747"/>
    <w:pPr>
      <w:spacing w:lineRule="auto" w:line="360"/>
      <w:ind w:firstLine="720"/>
      <w:jc w:val="both"/>
    </w:pPr>
    <w:rPr>
      <w:sz w:val="28"/>
      <w:szCs w:val="28"/>
    </w:rPr>
  </w:style>
  <w:style w:type="paragraph" w:styleId="Style97" w:customStyle="1">
    <w:name w:val="Раздел"/>
    <w:basedOn w:val="Normal"/>
    <w:semiHidden/>
    <w:qFormat/>
    <w:rsid w:val="00607747"/>
    <w:pPr>
      <w:tabs>
        <w:tab w:val="clear" w:pos="709"/>
        <w:tab w:val="left" w:pos="1440" w:leader="none"/>
      </w:tabs>
      <w:spacing w:before="120" w:after="120"/>
      <w:ind w:hanging="720" w:left="720"/>
      <w:jc w:val="center"/>
    </w:pPr>
    <w:rPr>
      <w:rFonts w:ascii="Arial Narrow" w:hAnsi="Arial Narrow"/>
      <w:b/>
      <w:sz w:val="28"/>
    </w:rPr>
  </w:style>
  <w:style w:type="paragraph" w:styleId="323" w:customStyle="1">
    <w:name w:val="Раздел 3"/>
    <w:basedOn w:val="Normal"/>
    <w:semiHidden/>
    <w:qFormat/>
    <w:rsid w:val="00607747"/>
    <w:pPr>
      <w:tabs>
        <w:tab w:val="clear" w:pos="709"/>
        <w:tab w:val="left" w:pos="360" w:leader="none"/>
      </w:tabs>
      <w:spacing w:before="120" w:after="120"/>
      <w:ind w:hanging="360" w:left="360"/>
      <w:jc w:val="center"/>
    </w:pPr>
    <w:rPr>
      <w:b/>
      <w:sz w:val="24"/>
    </w:rPr>
  </w:style>
  <w:style w:type="paragraph" w:styleId="Style98" w:customStyle="1">
    <w:name w:val="Условия контракта"/>
    <w:basedOn w:val="Normal"/>
    <w:semiHidden/>
    <w:qFormat/>
    <w:rsid w:val="00607747"/>
    <w:pPr>
      <w:tabs>
        <w:tab w:val="clear" w:pos="709"/>
        <w:tab w:val="left" w:pos="567" w:leader="none"/>
      </w:tabs>
      <w:spacing w:before="240" w:after="120"/>
      <w:ind w:hanging="567" w:left="567"/>
      <w:jc w:val="both"/>
    </w:pPr>
    <w:rPr>
      <w:b/>
      <w:sz w:val="24"/>
    </w:rPr>
  </w:style>
  <w:style w:type="paragraph" w:styleId="324" w:customStyle="1">
    <w:name w:val="Стиль3 Знак"/>
    <w:basedOn w:val="BodyTextIndent2"/>
    <w:qFormat/>
    <w:rsid w:val="00607747"/>
    <w:pPr>
      <w:widowControl w:val="false"/>
      <w:tabs>
        <w:tab w:val="clear" w:pos="709"/>
        <w:tab w:val="left" w:pos="227" w:leader="none"/>
      </w:tabs>
      <w:spacing w:lineRule="auto" w:line="240" w:before="0" w:after="0"/>
      <w:ind w:hanging="0" w:left="0"/>
      <w:textAlignment w:val="baseline"/>
    </w:pPr>
    <w:rPr>
      <w:rFonts w:ascii="Times New Roman" w:hAnsi="Times New Roman"/>
      <w:lang w:eastAsia="en-US"/>
    </w:rPr>
  </w:style>
  <w:style w:type="paragraph" w:styleId="Style99" w:customStyle="1">
    <w:name w:val="Словарная статья"/>
    <w:basedOn w:val="Normal"/>
    <w:next w:val="Normal"/>
    <w:qFormat/>
    <w:rsid w:val="00607747"/>
    <w:pPr>
      <w:ind w:right="118"/>
      <w:jc w:val="both"/>
    </w:pPr>
    <w:rPr>
      <w:rFonts w:ascii="Arial" w:hAnsi="Arial"/>
    </w:rPr>
  </w:style>
  <w:style w:type="paragraph" w:styleId="FR2" w:customStyle="1">
    <w:name w:val="FR2"/>
    <w:qFormat/>
    <w:rsid w:val="00607747"/>
    <w:pPr>
      <w:widowControl w:val="false"/>
      <w:suppressAutoHyphens w:val="true"/>
      <w:bidi w:val="0"/>
      <w:spacing w:lineRule="auto" w:line="518" w:before="0" w:after="0"/>
      <w:ind w:right="1800"/>
      <w:jc w:val="center"/>
    </w:pPr>
    <w:rPr>
      <w:rFonts w:ascii="Arial" w:hAnsi="Arial" w:eastAsia="Times New Roman" w:cs="Arial"/>
      <w:b/>
      <w:bCs/>
      <w:color w:val="auto"/>
      <w:kern w:val="0"/>
      <w:sz w:val="22"/>
      <w:szCs w:val="22"/>
      <w:lang w:val="ru-RU" w:eastAsia="ru-RU" w:bidi="ar-SA"/>
    </w:rPr>
  </w:style>
  <w:style w:type="paragraph" w:styleId="Style100" w:customStyle="1">
    <w:name w:val="текст таблицы"/>
    <w:basedOn w:val="Normal"/>
    <w:qFormat/>
    <w:rsid w:val="00607747"/>
    <w:pPr>
      <w:spacing w:before="120" w:after="0"/>
      <w:ind w:right="-102"/>
    </w:pPr>
    <w:rPr>
      <w:sz w:val="24"/>
      <w:szCs w:val="24"/>
    </w:rPr>
  </w:style>
  <w:style w:type="paragraph" w:styleId="Style102" w:customStyle="1">
    <w:name w:val="Íîðìàëüíûé"/>
    <w:semiHidden/>
    <w:qFormat/>
    <w:rsid w:val="00607747"/>
    <w:pPr>
      <w:widowControl/>
      <w:suppressAutoHyphens w:val="true"/>
      <w:bidi w:val="0"/>
      <w:spacing w:lineRule="auto" w:line="240" w:before="0" w:after="0"/>
      <w:jc w:val="left"/>
    </w:pPr>
    <w:rPr>
      <w:rFonts w:ascii="Courier" w:hAnsi="Courier" w:eastAsia="Times New Roman" w:cs="Times New Roman"/>
      <w:color w:val="auto"/>
      <w:kern w:val="0"/>
      <w:sz w:val="24"/>
      <w:szCs w:val="20"/>
      <w:lang w:val="en-GB" w:eastAsia="ru-RU" w:bidi="ar-SA"/>
    </w:rPr>
  </w:style>
  <w:style w:type="paragraph" w:styleId="Style103" w:customStyle="1">
    <w:name w:val="Пункт Знак"/>
    <w:basedOn w:val="Normal"/>
    <w:qFormat/>
    <w:rsid w:val="00607747"/>
    <w:pPr>
      <w:tabs>
        <w:tab w:val="clear" w:pos="709"/>
        <w:tab w:val="left" w:pos="1134" w:leader="none"/>
        <w:tab w:val="left" w:pos="1701" w:leader="none"/>
      </w:tabs>
      <w:snapToGrid w:val="false"/>
      <w:spacing w:lineRule="auto" w:line="360"/>
      <w:ind w:hanging="567" w:left="1134"/>
      <w:jc w:val="both"/>
    </w:pPr>
    <w:rPr>
      <w:sz w:val="28"/>
    </w:rPr>
  </w:style>
  <w:style w:type="paragraph" w:styleId="Style104" w:customStyle="1">
    <w:name w:val="Подпункт"/>
    <w:basedOn w:val="Style54"/>
    <w:qFormat/>
    <w:rsid w:val="00607747"/>
    <w:pPr>
      <w:tabs>
        <w:tab w:val="clear" w:pos="1980"/>
        <w:tab w:val="left" w:pos="2700" w:leader="none"/>
      </w:tabs>
      <w:ind w:hanging="648" w:left="1908"/>
    </w:pPr>
    <w:rPr/>
  </w:style>
  <w:style w:type="paragraph" w:styleId="02statia2" w:customStyle="1">
    <w:name w:val="02statia2"/>
    <w:basedOn w:val="Normal"/>
    <w:qFormat/>
    <w:rsid w:val="00607747"/>
    <w:pPr>
      <w:spacing w:lineRule="atLeast" w:line="320" w:before="120" w:after="0"/>
      <w:ind w:hanging="880" w:left="2020"/>
      <w:jc w:val="both"/>
    </w:pPr>
    <w:rPr>
      <w:rFonts w:ascii="GaramondNarrowC" w:hAnsi="GaramondNarrowC"/>
      <w:color w:val="000000"/>
      <w:sz w:val="21"/>
      <w:szCs w:val="21"/>
    </w:rPr>
  </w:style>
  <w:style w:type="paragraph" w:styleId="TOC4">
    <w:name w:val="TOC 4"/>
    <w:basedOn w:val="Normal"/>
    <w:next w:val="Normal"/>
    <w:autoRedefine/>
    <w:rsid w:val="00607747"/>
    <w:pPr>
      <w:spacing w:before="0" w:after="60"/>
      <w:ind w:left="720"/>
      <w:jc w:val="both"/>
    </w:pPr>
    <w:rPr>
      <w:sz w:val="24"/>
      <w:szCs w:val="24"/>
    </w:rPr>
  </w:style>
  <w:style w:type="paragraph" w:styleId="TOC5">
    <w:name w:val="TOC 5"/>
    <w:basedOn w:val="Normal"/>
    <w:next w:val="Normal"/>
    <w:autoRedefine/>
    <w:rsid w:val="00607747"/>
    <w:pPr>
      <w:spacing w:before="0" w:after="60"/>
      <w:ind w:left="960"/>
      <w:jc w:val="both"/>
    </w:pPr>
    <w:rPr>
      <w:sz w:val="24"/>
      <w:szCs w:val="24"/>
    </w:rPr>
  </w:style>
  <w:style w:type="paragraph" w:styleId="TOC6">
    <w:name w:val="TOC 6"/>
    <w:basedOn w:val="Normal"/>
    <w:next w:val="Normal"/>
    <w:autoRedefine/>
    <w:rsid w:val="00607747"/>
    <w:pPr>
      <w:spacing w:before="0" w:after="60"/>
      <w:ind w:left="1200"/>
      <w:jc w:val="both"/>
    </w:pPr>
    <w:rPr>
      <w:sz w:val="24"/>
      <w:szCs w:val="24"/>
    </w:rPr>
  </w:style>
  <w:style w:type="paragraph" w:styleId="TOC7">
    <w:name w:val="TOC 7"/>
    <w:basedOn w:val="Normal"/>
    <w:next w:val="Normal"/>
    <w:autoRedefine/>
    <w:rsid w:val="00607747"/>
    <w:pPr>
      <w:spacing w:before="0" w:after="60"/>
      <w:ind w:left="1440"/>
      <w:jc w:val="both"/>
    </w:pPr>
    <w:rPr>
      <w:sz w:val="24"/>
      <w:szCs w:val="24"/>
    </w:rPr>
  </w:style>
  <w:style w:type="paragraph" w:styleId="TOC8">
    <w:name w:val="TOC 8"/>
    <w:basedOn w:val="Normal"/>
    <w:next w:val="Normal"/>
    <w:autoRedefine/>
    <w:rsid w:val="00607747"/>
    <w:pPr>
      <w:spacing w:before="0" w:after="60"/>
      <w:ind w:left="1680"/>
      <w:jc w:val="both"/>
    </w:pPr>
    <w:rPr>
      <w:sz w:val="24"/>
      <w:szCs w:val="24"/>
    </w:rPr>
  </w:style>
  <w:style w:type="paragraph" w:styleId="TOC9">
    <w:name w:val="TOC 9"/>
    <w:basedOn w:val="Normal"/>
    <w:next w:val="Normal"/>
    <w:autoRedefine/>
    <w:rsid w:val="00607747"/>
    <w:pPr>
      <w:spacing w:before="0" w:after="60"/>
      <w:ind w:left="1920"/>
      <w:jc w:val="both"/>
    </w:pPr>
    <w:rPr>
      <w:sz w:val="24"/>
      <w:szCs w:val="24"/>
    </w:rPr>
  </w:style>
  <w:style w:type="paragraph" w:styleId="Style105" w:customStyle="1">
    <w:name w:val="Краткий обратный адрес"/>
    <w:basedOn w:val="Normal"/>
    <w:qFormat/>
    <w:rsid w:val="00607747"/>
    <w:pPr/>
    <w:rPr>
      <w:sz w:val="24"/>
    </w:rPr>
  </w:style>
  <w:style w:type="paragraph" w:styleId="Style106" w:customStyle="1">
    <w:name w:val="Обычный.Нормальный абзац Знак Знак"/>
    <w:qFormat/>
    <w:rsid w:val="00607747"/>
    <w:pPr>
      <w:widowControl w:val="false"/>
      <w:suppressAutoHyphens w:val="true"/>
      <w:bidi w:val="0"/>
      <w:snapToGrid w:val="false"/>
      <w:spacing w:lineRule="auto" w:line="240" w:before="0" w:after="0"/>
      <w:ind w:firstLine="709"/>
      <w:jc w:val="both"/>
    </w:pPr>
    <w:rPr>
      <w:rFonts w:ascii="Times New Roman" w:hAnsi="Times New Roman" w:eastAsia="Times New Roman" w:cs="Times New Roman"/>
      <w:color w:val="auto"/>
      <w:kern w:val="0"/>
      <w:sz w:val="24"/>
      <w:szCs w:val="20"/>
      <w:lang w:val="ru-RU" w:eastAsia="ru-RU" w:bidi="ar-SA"/>
    </w:rPr>
  </w:style>
  <w:style w:type="paragraph" w:styleId="Maintext22" w:customStyle="1">
    <w:name w:val="Main text 2.2"/>
    <w:basedOn w:val="Normal"/>
    <w:qFormat/>
    <w:rsid w:val="00607747"/>
    <w:pPr>
      <w:numPr>
        <w:ilvl w:val="0"/>
        <w:numId w:val="5"/>
      </w:numPr>
    </w:pPr>
    <w:rPr>
      <w:rFonts w:ascii="Arial" w:hAnsi="Arial"/>
      <w:szCs w:val="24"/>
    </w:rPr>
  </w:style>
  <w:style w:type="paragraph" w:styleId="Maintext3" w:customStyle="1">
    <w:name w:val="Main text 3"/>
    <w:basedOn w:val="Normal"/>
    <w:qFormat/>
    <w:rsid w:val="00607747"/>
    <w:pPr>
      <w:numPr>
        <w:ilvl w:val="2"/>
        <w:numId w:val="6"/>
      </w:numPr>
      <w:spacing w:lineRule="exact" w:line="260" w:before="120" w:after="120"/>
    </w:pPr>
    <w:rPr>
      <w:rFonts w:ascii="Arial" w:hAnsi="Arial"/>
      <w:szCs w:val="24"/>
    </w:rPr>
  </w:style>
  <w:style w:type="paragraph" w:styleId="MainText21" w:customStyle="1">
    <w:name w:val="Main Text 2.1"/>
    <w:basedOn w:val="Normal"/>
    <w:next w:val="Maintext22"/>
    <w:qFormat/>
    <w:rsid w:val="00607747"/>
    <w:pPr>
      <w:tabs>
        <w:tab w:val="clear" w:pos="709"/>
        <w:tab w:val="left" w:pos="2160" w:leader="none"/>
      </w:tabs>
      <w:spacing w:lineRule="exact" w:line="260" w:before="120" w:after="120"/>
      <w:ind w:hanging="180" w:left="2160"/>
    </w:pPr>
    <w:rPr>
      <w:rFonts w:ascii="Arial" w:hAnsi="Arial" w:cs="Arial"/>
      <w:bCs/>
      <w:kern w:val="2"/>
    </w:rPr>
  </w:style>
  <w:style w:type="paragraph" w:styleId="MainText" w:customStyle="1">
    <w:name w:val="Main Text"/>
    <w:basedOn w:val="Normal"/>
    <w:qFormat/>
    <w:rsid w:val="00607747"/>
    <w:pPr>
      <w:tabs>
        <w:tab w:val="clear" w:pos="709"/>
        <w:tab w:val="left" w:pos="2160" w:leader="none"/>
      </w:tabs>
      <w:spacing w:lineRule="exact" w:line="260" w:before="120" w:after="120"/>
      <w:ind w:hanging="180" w:left="2160"/>
    </w:pPr>
    <w:rPr>
      <w:rFonts w:ascii="Arial" w:hAnsi="Arial"/>
      <w:szCs w:val="24"/>
    </w:rPr>
  </w:style>
  <w:style w:type="paragraph" w:styleId="Num" w:customStyle="1">
    <w:name w:val="Num"/>
    <w:basedOn w:val="Normal"/>
    <w:qFormat/>
    <w:rsid w:val="00607747"/>
    <w:pPr>
      <w:tabs>
        <w:tab w:val="clear" w:pos="709"/>
        <w:tab w:val="left" w:pos="360" w:leader="none"/>
      </w:tabs>
      <w:spacing w:before="0" w:after="120"/>
      <w:ind w:left="360"/>
    </w:pPr>
    <w:rPr>
      <w:sz w:val="24"/>
      <w:szCs w:val="24"/>
      <w:lang w:val="en-US" w:eastAsia="en-US"/>
    </w:rPr>
  </w:style>
  <w:style w:type="paragraph" w:styleId="Style107" w:customStyle="1">
    <w:name w:val="Шифр документа"/>
    <w:basedOn w:val="Title"/>
    <w:autoRedefine/>
    <w:qFormat/>
    <w:rsid w:val="00607747"/>
    <w:pPr>
      <w:keepNext w:val="false"/>
      <w:suppressAutoHyphens w:val="false"/>
      <w:spacing w:before="60" w:after="0"/>
      <w:jc w:val="center"/>
      <w:outlineLvl w:val="0"/>
    </w:pPr>
    <w:rPr>
      <w:rFonts w:ascii="Times New Roman" w:hAnsi="Times New Roman" w:eastAsia="Times New Roman" w:cs="Times New Roman"/>
      <w:kern w:val="2"/>
      <w:lang w:eastAsia="en-US"/>
    </w:rPr>
  </w:style>
  <w:style w:type="paragraph" w:styleId="UnNum" w:customStyle="1">
    <w:name w:val="UnNum"/>
    <w:basedOn w:val="Normal"/>
    <w:qFormat/>
    <w:rsid w:val="00607747"/>
    <w:pPr>
      <w:numPr>
        <w:ilvl w:val="0"/>
        <w:numId w:val="7"/>
      </w:numPr>
      <w:spacing w:before="0" w:after="120"/>
    </w:pPr>
    <w:rPr>
      <w:rFonts w:ascii="Arial" w:hAnsi="Arial"/>
      <w:szCs w:val="24"/>
      <w:lang w:eastAsia="en-US"/>
    </w:rPr>
  </w:style>
  <w:style w:type="paragraph" w:styleId="Perechen1Char1" w:customStyle="1">
    <w:name w:val="Perechen 1 Char"/>
    <w:basedOn w:val="ListContinue"/>
    <w:qFormat/>
    <w:rsid w:val="00607747"/>
    <w:pPr>
      <w:numPr>
        <w:ilvl w:val="0"/>
        <w:numId w:val="8"/>
      </w:numPr>
      <w:spacing w:lineRule="exact" w:line="240" w:before="120" w:after="120"/>
      <w:jc w:val="left"/>
    </w:pPr>
    <w:rPr>
      <w:rFonts w:ascii="Arial" w:hAnsi="Arial"/>
      <w:sz w:val="20"/>
    </w:rPr>
  </w:style>
  <w:style w:type="paragraph" w:styleId="Perechen2" w:customStyle="1">
    <w:name w:val="Perechen 2"/>
    <w:basedOn w:val="ListContinue"/>
    <w:qFormat/>
    <w:rsid w:val="00607747"/>
    <w:pPr>
      <w:numPr>
        <w:ilvl w:val="0"/>
        <w:numId w:val="9"/>
      </w:numPr>
      <w:jc w:val="left"/>
    </w:pPr>
    <w:rPr>
      <w:rFonts w:ascii="Arial" w:hAnsi="Arial"/>
      <w:sz w:val="20"/>
    </w:rPr>
  </w:style>
  <w:style w:type="paragraph" w:styleId="Maintext321" w:customStyle="1">
    <w:name w:val="Main text 3.2.1"/>
    <w:basedOn w:val="Normal"/>
    <w:qFormat/>
    <w:rsid w:val="00607747"/>
    <w:pPr>
      <w:tabs>
        <w:tab w:val="clear" w:pos="709"/>
        <w:tab w:val="left" w:pos="3240" w:leader="none"/>
      </w:tabs>
      <w:spacing w:lineRule="exact" w:line="260" w:before="120" w:after="120"/>
      <w:ind w:hanging="360" w:left="3240"/>
    </w:pPr>
    <w:rPr>
      <w:rFonts w:ascii="Arial" w:hAnsi="Arial"/>
      <w:szCs w:val="24"/>
    </w:rPr>
  </w:style>
  <w:style w:type="paragraph" w:styleId="MainText324" w:customStyle="1">
    <w:name w:val="Main Text 3.2.4"/>
    <w:basedOn w:val="Normal"/>
    <w:qFormat/>
    <w:rsid w:val="00607747"/>
    <w:pPr>
      <w:tabs>
        <w:tab w:val="clear" w:pos="709"/>
        <w:tab w:val="left" w:pos="1789" w:leader="none"/>
      </w:tabs>
      <w:spacing w:lineRule="exact" w:line="260" w:before="120" w:after="120"/>
      <w:ind w:hanging="648" w:left="1717"/>
    </w:pPr>
    <w:rPr>
      <w:rFonts w:ascii="Arial" w:hAnsi="Arial"/>
      <w:szCs w:val="24"/>
    </w:rPr>
  </w:style>
  <w:style w:type="paragraph" w:styleId="MainText322" w:customStyle="1">
    <w:name w:val="Main Text 3.2.2"/>
    <w:basedOn w:val="Normal"/>
    <w:qFormat/>
    <w:rsid w:val="00607747"/>
    <w:pPr>
      <w:numPr>
        <w:ilvl w:val="3"/>
        <w:numId w:val="10"/>
      </w:numPr>
      <w:tabs>
        <w:tab w:val="clear" w:pos="709"/>
        <w:tab w:val="left" w:pos="1792" w:leader="none"/>
      </w:tabs>
      <w:spacing w:lineRule="exact" w:line="260" w:before="120" w:after="120"/>
    </w:pPr>
    <w:rPr>
      <w:rFonts w:ascii="Arial" w:hAnsi="Arial"/>
      <w:szCs w:val="24"/>
    </w:rPr>
  </w:style>
  <w:style w:type="paragraph" w:styleId="Maintext323" w:customStyle="1">
    <w:name w:val="Main text 3.2.3"/>
    <w:basedOn w:val="Normal"/>
    <w:qFormat/>
    <w:rsid w:val="00607747"/>
    <w:pPr>
      <w:numPr>
        <w:ilvl w:val="3"/>
        <w:numId w:val="11"/>
      </w:numPr>
      <w:tabs>
        <w:tab w:val="clear" w:pos="709"/>
        <w:tab w:val="left" w:pos="1792" w:leader="none"/>
      </w:tabs>
      <w:spacing w:lineRule="exact" w:line="260" w:before="120" w:after="120"/>
      <w:ind w:left="709"/>
    </w:pPr>
    <w:rPr>
      <w:rFonts w:ascii="Arial" w:hAnsi="Arial"/>
      <w:szCs w:val="24"/>
    </w:rPr>
  </w:style>
  <w:style w:type="paragraph" w:styleId="Unnumberedlist" w:customStyle="1">
    <w:name w:val="Unnumbered list"/>
    <w:basedOn w:val="Normal"/>
    <w:qFormat/>
    <w:rsid w:val="00607747"/>
    <w:pPr>
      <w:numPr>
        <w:ilvl w:val="0"/>
        <w:numId w:val="12"/>
      </w:numPr>
      <w:spacing w:before="60" w:after="60"/>
      <w:jc w:val="both"/>
    </w:pPr>
    <w:rPr>
      <w:rFonts w:ascii="Arial" w:hAnsi="Arial"/>
    </w:rPr>
  </w:style>
  <w:style w:type="paragraph" w:styleId="StyleHeading2" w:customStyle="1">
    <w:name w:val="Style Heading 2 +"/>
    <w:basedOn w:val="Heading2"/>
    <w:qFormat/>
    <w:rsid w:val="00607747"/>
    <w:pPr>
      <w:keepNext w:val="false"/>
      <w:tabs>
        <w:tab w:val="clear" w:pos="709"/>
        <w:tab w:val="left" w:pos="0" w:leader="none"/>
      </w:tabs>
      <w:spacing w:before="120" w:after="60"/>
      <w:jc w:val="both"/>
    </w:pPr>
    <w:rPr>
      <w:rFonts w:ascii="Arial" w:hAnsi="Arial"/>
      <w:i/>
      <w:sz w:val="20"/>
      <w:szCs w:val="20"/>
    </w:rPr>
  </w:style>
  <w:style w:type="paragraph" w:styleId="Instruction" w:customStyle="1">
    <w:name w:val="Instruction"/>
    <w:basedOn w:val="BodyText2"/>
    <w:semiHidden/>
    <w:qFormat/>
    <w:rsid w:val="00607747"/>
    <w:pPr>
      <w:tabs>
        <w:tab w:val="clear" w:pos="709"/>
        <w:tab w:val="left" w:pos="360" w:leader="none"/>
      </w:tabs>
      <w:spacing w:lineRule="auto" w:line="240" w:before="180" w:after="60"/>
      <w:ind w:hanging="360" w:left="360"/>
    </w:pPr>
    <w:rPr>
      <w:rFonts w:ascii="Times New Roman" w:hAnsi="Times New Roman"/>
      <w:b/>
    </w:rPr>
  </w:style>
  <w:style w:type="paragraph" w:styleId="Style108" w:customStyle="1">
    <w:name w:val="Тендерные данные"/>
    <w:basedOn w:val="Normal"/>
    <w:semiHidden/>
    <w:qFormat/>
    <w:rsid w:val="00607747"/>
    <w:pPr>
      <w:tabs>
        <w:tab w:val="clear" w:pos="709"/>
        <w:tab w:val="left" w:pos="1985" w:leader="none"/>
      </w:tabs>
      <w:spacing w:before="120" w:after="60"/>
      <w:jc w:val="both"/>
    </w:pPr>
    <w:rPr>
      <w:b/>
      <w:sz w:val="24"/>
    </w:rPr>
  </w:style>
  <w:style w:type="paragraph" w:styleId="160" w:customStyle="1">
    <w:name w:val="Знак Знак Знак Знак Знак Знак Знак Знак Знак Знак Знак Знак Знак Знак1 Знак Знак Знак Знак Знак Знак Знак"/>
    <w:basedOn w:val="Normal"/>
    <w:qFormat/>
    <w:rsid w:val="00607747"/>
    <w:pPr>
      <w:spacing w:lineRule="exact" w:line="240" w:before="0" w:after="160"/>
    </w:pPr>
    <w:rPr>
      <w:rFonts w:ascii="Verdana" w:hAnsi="Verdana"/>
      <w:sz w:val="24"/>
      <w:szCs w:val="24"/>
      <w:lang w:val="en-US" w:eastAsia="en-US"/>
    </w:rPr>
  </w:style>
  <w:style w:type="paragraph" w:styleId="None" w:customStyle="1">
    <w:name w:val="none"/>
    <w:basedOn w:val="Normal"/>
    <w:qFormat/>
    <w:rsid w:val="00607747"/>
    <w:pPr>
      <w:spacing w:beforeAutospacing="1" w:afterAutospacing="1"/>
    </w:pPr>
    <w:rPr>
      <w:color w:val="000000"/>
      <w:sz w:val="24"/>
      <w:szCs w:val="24"/>
    </w:rPr>
  </w:style>
  <w:style w:type="paragraph" w:styleId="Iauiue1" w:customStyle="1">
    <w:name w:val="Iau?iue1"/>
    <w:qFormat/>
    <w:rsid w:val="00607747"/>
    <w:pPr>
      <w:widowControl w:val="false"/>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03" w:customStyle="1">
    <w:name w:val="Втяжка0"/>
    <w:basedOn w:val="Normal"/>
    <w:qFormat/>
    <w:rsid w:val="00607747"/>
    <w:pPr>
      <w:ind w:hanging="567" w:left="567"/>
      <w:jc w:val="both"/>
    </w:pPr>
    <w:rPr>
      <w:sz w:val="28"/>
      <w:szCs w:val="28"/>
      <w:lang w:val="en-US"/>
    </w:rPr>
  </w:style>
  <w:style w:type="paragraph" w:styleId="ConsPlusTitle" w:customStyle="1">
    <w:name w:val="ConsPlusTitle"/>
    <w:uiPriority w:val="99"/>
    <w:qFormat/>
    <w:rsid w:val="00607747"/>
    <w:pPr>
      <w:widowControl w:val="false"/>
      <w:suppressAutoHyphens w:val="true"/>
      <w:bidi w:val="0"/>
      <w:spacing w:lineRule="auto" w:line="240" w:before="0" w:after="0"/>
      <w:jc w:val="left"/>
    </w:pPr>
    <w:rPr>
      <w:rFonts w:ascii="Arial" w:hAnsi="Arial" w:eastAsia="Times New Roman" w:cs="Arial"/>
      <w:b/>
      <w:bCs/>
      <w:color w:val="auto"/>
      <w:kern w:val="0"/>
      <w:sz w:val="20"/>
      <w:szCs w:val="20"/>
      <w:lang w:val="ru-RU" w:eastAsia="ru-RU" w:bidi="ar-SA"/>
    </w:rPr>
  </w:style>
  <w:style w:type="paragraph" w:styleId="Style109" w:customStyle="1">
    <w:name w:val="ОбычныйТХТ"/>
    <w:basedOn w:val="Normal"/>
    <w:uiPriority w:val="99"/>
    <w:qFormat/>
    <w:rsid w:val="00607747"/>
    <w:pPr>
      <w:spacing w:before="120" w:after="0"/>
      <w:ind w:firstLine="709"/>
      <w:jc w:val="both"/>
    </w:pPr>
    <w:rPr>
      <w:rFonts w:ascii="Arial" w:hAnsi="Arial"/>
      <w:kern w:val="2"/>
      <w:sz w:val="24"/>
      <w:lang w:val="uk-UA"/>
    </w:rPr>
  </w:style>
  <w:style w:type="paragraph" w:styleId="239" w:customStyle="1">
    <w:name w:val="Заголовок2ТХТ"/>
    <w:basedOn w:val="Normal"/>
    <w:next w:val="Normal"/>
    <w:uiPriority w:val="99"/>
    <w:qFormat/>
    <w:rsid w:val="00607747"/>
    <w:pPr>
      <w:tabs>
        <w:tab w:val="clear" w:pos="709"/>
        <w:tab w:val="left" w:pos="1069" w:leader="none"/>
      </w:tabs>
      <w:spacing w:before="120" w:after="0"/>
      <w:ind w:firstLine="709"/>
      <w:jc w:val="both"/>
      <w:outlineLvl w:val="1"/>
    </w:pPr>
    <w:rPr>
      <w:rFonts w:ascii="Arial" w:hAnsi="Arial"/>
      <w:b/>
      <w:kern w:val="2"/>
      <w:sz w:val="24"/>
      <w:lang w:val="uk-UA"/>
    </w:rPr>
  </w:style>
  <w:style w:type="paragraph" w:styleId="1131"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3"/>
    <w:basedOn w:val="Normal"/>
    <w:uiPriority w:val="99"/>
    <w:qFormat/>
    <w:rsid w:val="00607747"/>
    <w:pPr>
      <w:spacing w:beforeAutospacing="1" w:afterAutospacing="1"/>
    </w:pPr>
    <w:rPr>
      <w:rFonts w:ascii="Tahoma" w:hAnsi="Tahoma" w:cs="Tahoma"/>
      <w:lang w:val="en-US" w:eastAsia="en-US"/>
    </w:rPr>
  </w:style>
  <w:style w:type="paragraph" w:styleId="410pt11" w:customStyle="1">
    <w:name w:val="Стиль Заголовок4ТХТ + 10 pt1 Знак"/>
    <w:basedOn w:val="Normal"/>
    <w:uiPriority w:val="99"/>
    <w:qFormat/>
    <w:rsid w:val="00607747"/>
    <w:pPr>
      <w:tabs>
        <w:tab w:val="clear" w:pos="709"/>
        <w:tab w:val="left" w:pos="1701" w:leader="none"/>
        <w:tab w:val="left" w:pos="1985" w:leader="none"/>
        <w:tab w:val="left" w:pos="3048" w:leader="none"/>
      </w:tabs>
      <w:spacing w:before="60" w:after="0"/>
      <w:ind w:hanging="360" w:left="3048"/>
      <w:jc w:val="both"/>
      <w:outlineLvl w:val="3"/>
    </w:pPr>
    <w:rPr>
      <w:rFonts w:ascii="Arial" w:hAnsi="Arial" w:cs="Arial"/>
      <w:kern w:val="2"/>
    </w:rPr>
  </w:style>
  <w:style w:type="paragraph" w:styleId="410pt112" w:customStyle="1">
    <w:name w:val="Стиль Стиль Заголовок4ТХТ + 10 pt1 Знак + 12 пт Междустр.интервал:..."/>
    <w:basedOn w:val="410pt11"/>
    <w:uiPriority w:val="99"/>
    <w:qFormat/>
    <w:rsid w:val="00607747"/>
    <w:pPr>
      <w:tabs>
        <w:tab w:val="clear" w:pos="3048"/>
        <w:tab w:val="left" w:pos="1701" w:leader="none"/>
        <w:tab w:val="left" w:pos="1985" w:leader="none"/>
      </w:tabs>
      <w:spacing w:lineRule="auto" w:line="264"/>
      <w:ind w:firstLine="709" w:left="0"/>
    </w:pPr>
    <w:rPr>
      <w:sz w:val="24"/>
      <w:szCs w:val="24"/>
    </w:rPr>
  </w:style>
  <w:style w:type="paragraph" w:styleId="44" w:customStyle="1">
    <w:name w:val="Обычный4"/>
    <w:qFormat/>
    <w:rsid w:val="00607747"/>
    <w:pPr>
      <w:widowControl/>
      <w:suppressAutoHyphens w:val="true"/>
      <w:bidi w:val="0"/>
      <w:snapToGrid w:val="false"/>
      <w:spacing w:lineRule="auto" w:line="240" w:before="0" w:after="0"/>
      <w:jc w:val="left"/>
    </w:pPr>
    <w:rPr>
      <w:rFonts w:ascii="Times New Roman" w:hAnsi="Times New Roman" w:eastAsia="Times New Roman" w:cs="Times New Roman"/>
      <w:color w:val="auto"/>
      <w:kern w:val="0"/>
      <w:sz w:val="28"/>
      <w:szCs w:val="20"/>
      <w:lang w:val="ru-RU" w:eastAsia="ru-RU" w:bidi="ar-SA"/>
    </w:rPr>
  </w:style>
  <w:style w:type="paragraph" w:styleId="Style1611" w:customStyle="1">
    <w:name w:val="style161"/>
    <w:basedOn w:val="Normal"/>
    <w:qFormat/>
    <w:rsid w:val="00607747"/>
    <w:pPr>
      <w:spacing w:beforeAutospacing="1" w:afterAutospacing="1"/>
    </w:pPr>
    <w:rPr>
      <w:sz w:val="24"/>
      <w:szCs w:val="24"/>
    </w:rPr>
  </w:style>
  <w:style w:type="paragraph" w:styleId="254" w:customStyle="1">
    <w:name w:val="Основной текст 25"/>
    <w:basedOn w:val="Normal"/>
    <w:qFormat/>
    <w:rsid w:val="00607747"/>
    <w:pPr>
      <w:overflowPunct w:val="true"/>
      <w:jc w:val="both"/>
    </w:pPr>
    <w:rPr>
      <w:sz w:val="28"/>
    </w:rPr>
  </w:style>
  <w:style w:type="paragraph" w:styleId="53" w:customStyle="1">
    <w:name w:val="Обычный5"/>
    <w:qFormat/>
    <w:rsid w:val="00607747"/>
    <w:pPr>
      <w:widowControl/>
      <w:suppressAutoHyphens w:val="true"/>
      <w:bidi w:val="0"/>
      <w:snapToGrid w:val="false"/>
      <w:spacing w:lineRule="auto" w:line="240" w:before="0" w:after="0"/>
      <w:jc w:val="left"/>
    </w:pPr>
    <w:rPr>
      <w:rFonts w:ascii="Times New Roman" w:hAnsi="Times New Roman" w:eastAsia="Times New Roman" w:cs="Times New Roman"/>
      <w:color w:val="auto"/>
      <w:kern w:val="0"/>
      <w:sz w:val="28"/>
      <w:szCs w:val="20"/>
      <w:lang w:val="ru-RU" w:eastAsia="ru-RU" w:bidi="ar-SA"/>
    </w:rPr>
  </w:style>
  <w:style w:type="paragraph" w:styleId="325" w:customStyle="1">
    <w:name w:val="Знак3"/>
    <w:basedOn w:val="Normal"/>
    <w:qFormat/>
    <w:rsid w:val="00607747"/>
    <w:pPr>
      <w:spacing w:lineRule="exact" w:line="240" w:before="0" w:after="160"/>
    </w:pPr>
    <w:rPr>
      <w:rFonts w:ascii="Verdana" w:hAnsi="Verdana" w:cs="Arial"/>
      <w:sz w:val="22"/>
      <w:lang w:val="en-US" w:eastAsia="en-US"/>
    </w:rPr>
  </w:style>
  <w:style w:type="paragraph" w:styleId="261" w:customStyle="1">
    <w:name w:val="Основной текст 26"/>
    <w:basedOn w:val="Normal"/>
    <w:qFormat/>
    <w:rsid w:val="00607747"/>
    <w:pPr>
      <w:overflowPunct w:val="true"/>
      <w:jc w:val="both"/>
    </w:pPr>
    <w:rPr>
      <w:sz w:val="28"/>
    </w:rPr>
  </w:style>
  <w:style w:type="paragraph" w:styleId="62" w:customStyle="1">
    <w:name w:val="Обычный6"/>
    <w:qFormat/>
    <w:rsid w:val="00607747"/>
    <w:pPr>
      <w:widowControl/>
      <w:suppressAutoHyphens w:val="true"/>
      <w:bidi w:val="0"/>
      <w:snapToGrid w:val="false"/>
      <w:spacing w:lineRule="auto" w:line="240" w:before="0" w:after="0"/>
      <w:jc w:val="left"/>
    </w:pPr>
    <w:rPr>
      <w:rFonts w:ascii="Times New Roman" w:hAnsi="Times New Roman" w:eastAsia="Times New Roman" w:cs="Times New Roman"/>
      <w:color w:val="auto"/>
      <w:kern w:val="0"/>
      <w:sz w:val="28"/>
      <w:szCs w:val="20"/>
      <w:lang w:val="ru-RU" w:eastAsia="ru-RU" w:bidi="ar-SA"/>
    </w:rPr>
  </w:style>
  <w:style w:type="paragraph" w:styleId="326" w:customStyle="1">
    <w:name w:val="Основной текст с отступом 32"/>
    <w:basedOn w:val="Normal"/>
    <w:qFormat/>
    <w:rsid w:val="00607747"/>
    <w:pPr>
      <w:ind w:firstLine="709"/>
      <w:jc w:val="both"/>
    </w:pPr>
    <w:rPr>
      <w:sz w:val="28"/>
    </w:rPr>
  </w:style>
  <w:style w:type="paragraph" w:styleId="240" w:customStyle="1">
    <w:name w:val="Знак Знак Знак Знак Знак Знак Знак Знак Знак Знак Знак Знак Знак2"/>
    <w:basedOn w:val="Normal"/>
    <w:uiPriority w:val="99"/>
    <w:qFormat/>
    <w:rsid w:val="00607747"/>
    <w:pPr>
      <w:spacing w:lineRule="exact" w:line="240" w:before="0" w:after="160"/>
    </w:pPr>
    <w:rPr>
      <w:rFonts w:ascii="Verdana" w:hAnsi="Verdana" w:cs="Verdana"/>
      <w:sz w:val="24"/>
      <w:szCs w:val="24"/>
      <w:lang w:val="en-US" w:eastAsia="en-US"/>
    </w:rPr>
  </w:style>
  <w:style w:type="paragraph" w:styleId="161" w:customStyle="1">
    <w:name w:val="Знак Знак Знак Знак Знак Знак Знак Знак 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62" w:customStyle="1">
    <w:name w:val="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242" w:customStyle="1">
    <w:name w:val="Знак Знак Знак Знак Знак Знак Знак Знак Знак2"/>
    <w:basedOn w:val="Normal"/>
    <w:uiPriority w:val="99"/>
    <w:qFormat/>
    <w:rsid w:val="00607747"/>
    <w:pPr>
      <w:spacing w:lineRule="exact" w:line="240" w:before="0" w:after="160"/>
    </w:pPr>
    <w:rPr>
      <w:rFonts w:ascii="Verdana" w:hAnsi="Verdana" w:cs="Verdana"/>
      <w:sz w:val="24"/>
      <w:szCs w:val="24"/>
      <w:lang w:val="en-US" w:eastAsia="en-US"/>
    </w:rPr>
  </w:style>
  <w:style w:type="paragraph" w:styleId="163" w:customStyle="1">
    <w:name w:val="Знак Знак Знак Знак Знак Знак Знак Знак Знак Знак Знак 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111" w:customStyle="1">
    <w:name w:val="Знак Знак Знак Знак Знак Знак Знак Знак Знак11"/>
    <w:basedOn w:val="Normal"/>
    <w:uiPriority w:val="99"/>
    <w:qFormat/>
    <w:rsid w:val="00607747"/>
    <w:pPr>
      <w:spacing w:lineRule="exact" w:line="240" w:before="0" w:after="160"/>
    </w:pPr>
    <w:rPr>
      <w:rFonts w:ascii="Verdana" w:hAnsi="Verdana" w:cs="Verdana"/>
      <w:sz w:val="24"/>
      <w:szCs w:val="24"/>
      <w:lang w:val="en-US" w:eastAsia="en-US"/>
    </w:rPr>
  </w:style>
  <w:style w:type="paragraph" w:styleId="164" w:customStyle="1">
    <w:name w:val="Знак Знак 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65" w:customStyle="1">
    <w:name w:val="Знак 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66" w:customStyle="1">
    <w:name w:val="Знак Знак Знак Знак Знак Знак 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67" w:customStyle="1">
    <w:name w:val="Знак Знак Знак Знак Знак Знак Знак Знак Знак Знак Знак Знак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112" w:customStyle="1">
    <w:name w:val="Знак Знак Знак Знак Знак Знак Знак Знак Знак1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1113" w:customStyle="1">
    <w:name w:val="Знак Знак Знак Знак Знак Знак Знак Знак Знак Знак Знак Знак Знак Знак1 Знак1"/>
    <w:basedOn w:val="Normal"/>
    <w:uiPriority w:val="99"/>
    <w:qFormat/>
    <w:rsid w:val="00607747"/>
    <w:pPr>
      <w:spacing w:lineRule="exact" w:line="240" w:before="0" w:after="160"/>
    </w:pPr>
    <w:rPr>
      <w:rFonts w:ascii="Verdana" w:hAnsi="Verdana" w:cs="Verdana"/>
      <w:sz w:val="24"/>
      <w:szCs w:val="24"/>
      <w:lang w:val="en-US" w:eastAsia="en-US"/>
    </w:rPr>
  </w:style>
  <w:style w:type="paragraph" w:styleId="271" w:customStyle="1">
    <w:name w:val="Основной текст 27"/>
    <w:basedOn w:val="Normal"/>
    <w:qFormat/>
    <w:rsid w:val="00607747"/>
    <w:pPr>
      <w:overflowPunct w:val="true"/>
      <w:jc w:val="both"/>
    </w:pPr>
    <w:rPr>
      <w:sz w:val="28"/>
    </w:rPr>
  </w:style>
  <w:style w:type="paragraph" w:styleId="72" w:customStyle="1">
    <w:name w:val="Обычный7"/>
    <w:qFormat/>
    <w:rsid w:val="00607747"/>
    <w:pPr>
      <w:widowControl/>
      <w:suppressAutoHyphens w:val="true"/>
      <w:bidi w:val="0"/>
      <w:snapToGrid w:val="false"/>
      <w:spacing w:lineRule="auto" w:line="240" w:before="0" w:after="0"/>
      <w:jc w:val="left"/>
    </w:pPr>
    <w:rPr>
      <w:rFonts w:ascii="Times New Roman" w:hAnsi="Times New Roman" w:eastAsia="Times New Roman" w:cs="Times New Roman"/>
      <w:color w:val="auto"/>
      <w:kern w:val="0"/>
      <w:sz w:val="28"/>
      <w:szCs w:val="20"/>
      <w:lang w:val="ru-RU" w:eastAsia="ru-RU" w:bidi="ar-SA"/>
    </w:rPr>
  </w:style>
  <w:style w:type="paragraph" w:styleId="331" w:customStyle="1">
    <w:name w:val="Основной текст с отступом 33"/>
    <w:basedOn w:val="Normal"/>
    <w:qFormat/>
    <w:rsid w:val="00607747"/>
    <w:pPr>
      <w:ind w:firstLine="709"/>
      <w:jc w:val="both"/>
    </w:pPr>
    <w:rPr>
      <w:sz w:val="28"/>
    </w:rPr>
  </w:style>
  <w:style w:type="paragraph" w:styleId="Snip" w:customStyle="1">
    <w:name w:val="snip"/>
    <w:basedOn w:val="Normal"/>
    <w:qFormat/>
    <w:rsid w:val="00607747"/>
    <w:pPr>
      <w:spacing w:before="8" w:after="8"/>
      <w:jc w:val="center"/>
    </w:pPr>
    <w:rPr>
      <w:b/>
      <w:bCs/>
      <w:color w:val="800000"/>
      <w:sz w:val="28"/>
      <w:szCs w:val="28"/>
    </w:rPr>
  </w:style>
  <w:style w:type="paragraph" w:styleId="Style112" w:customStyle="1">
    <w:name w:val="Обычный с черточкой Знак"/>
    <w:basedOn w:val="Normal"/>
    <w:qFormat/>
    <w:rsid w:val="00607747"/>
    <w:pPr>
      <w:numPr>
        <w:ilvl w:val="0"/>
        <w:numId w:val="13"/>
      </w:numPr>
    </w:pPr>
    <w:rPr>
      <w:sz w:val="24"/>
      <w:szCs w:val="24"/>
    </w:rPr>
  </w:style>
  <w:style w:type="paragraph" w:styleId="PRS-Text" w:customStyle="1">
    <w:name w:val="PRS-Text"/>
    <w:basedOn w:val="Normal"/>
    <w:qFormat/>
    <w:rsid w:val="00607747"/>
    <w:pPr>
      <w:overflowPunct w:val="true"/>
      <w:ind w:left="709" w:right="2268"/>
    </w:pPr>
    <w:rPr>
      <w:rFonts w:ascii="Arial" w:hAnsi="Arial"/>
      <w:kern w:val="2"/>
      <w:lang w:val="de-DE"/>
    </w:rPr>
  </w:style>
  <w:style w:type="paragraph" w:styleId="Style113" w:customStyle="1">
    <w:name w:val="Мой_текст"/>
    <w:basedOn w:val="Normal"/>
    <w:qFormat/>
    <w:rsid w:val="00607747"/>
    <w:pPr>
      <w:tabs>
        <w:tab w:val="clear" w:pos="709"/>
        <w:tab w:val="left" w:pos="720" w:leader="none"/>
      </w:tabs>
      <w:spacing w:lineRule="auto" w:line="288" w:before="60" w:after="60"/>
      <w:ind w:firstLine="720"/>
      <w:jc w:val="both"/>
    </w:pPr>
    <w:rPr>
      <w:rFonts w:ascii="Arial" w:hAnsi="Arial"/>
      <w:sz w:val="24"/>
    </w:rPr>
  </w:style>
  <w:style w:type="paragraph" w:styleId="243" w:customStyle="1">
    <w:name w:val="Знак Знак Знак2 Знак"/>
    <w:basedOn w:val="Normal"/>
    <w:qFormat/>
    <w:rsid w:val="00607747"/>
    <w:pPr>
      <w:widowControl w:val="false"/>
      <w:spacing w:lineRule="exact" w:line="240" w:before="0" w:after="160"/>
      <w:jc w:val="right"/>
    </w:pPr>
    <w:rPr>
      <w:lang w:val="en-GB" w:eastAsia="en-US"/>
    </w:rPr>
  </w:style>
  <w:style w:type="paragraph" w:styleId="Style114" w:customStyle="1">
    <w:name w:val="абзац"/>
    <w:basedOn w:val="Normal"/>
    <w:qFormat/>
    <w:rsid w:val="00607747"/>
    <w:pPr>
      <w:spacing w:lineRule="auto" w:line="288"/>
      <w:ind w:firstLine="567"/>
      <w:jc w:val="both"/>
    </w:pPr>
    <w:rPr>
      <w:rFonts w:ascii="Arial" w:hAnsi="Arial"/>
      <w:w w:val="110"/>
      <w:kern w:val="2"/>
      <w:sz w:val="28"/>
    </w:rPr>
  </w:style>
  <w:style w:type="paragraph" w:styleId="CharChar" w:customStyle="1">
    <w:name w:val="Знак Знак Char Char Знак Знак"/>
    <w:basedOn w:val="Normal"/>
    <w:qFormat/>
    <w:rsid w:val="00607747"/>
    <w:pPr>
      <w:spacing w:lineRule="exact" w:line="240" w:before="0" w:after="160"/>
    </w:pPr>
    <w:rPr>
      <w:rFonts w:ascii="Verdana" w:hAnsi="Verdana"/>
      <w:sz w:val="24"/>
      <w:szCs w:val="24"/>
      <w:lang w:val="en-US" w:eastAsia="en-US"/>
    </w:rPr>
  </w:style>
  <w:style w:type="paragraph" w:styleId="CharCharCharChar" w:customStyle="1">
    <w:name w:val="Char Char Знак Знак Char Char Знак Знак"/>
    <w:basedOn w:val="Normal"/>
    <w:qFormat/>
    <w:rsid w:val="00607747"/>
    <w:pPr>
      <w:spacing w:lineRule="exact" w:line="240" w:before="0" w:after="160"/>
    </w:pPr>
    <w:rPr>
      <w:rFonts w:ascii="Verdana" w:hAnsi="Verdana"/>
      <w:sz w:val="24"/>
      <w:szCs w:val="24"/>
      <w:lang w:val="en-US" w:eastAsia="en-US"/>
    </w:rPr>
  </w:style>
  <w:style w:type="paragraph" w:styleId="168" w:customStyle="1">
    <w:name w:val="Нумерованный список1"/>
    <w:basedOn w:val="Normal"/>
    <w:qFormat/>
    <w:rsid w:val="00607747"/>
    <w:pPr>
      <w:tabs>
        <w:tab w:val="clear" w:pos="709"/>
        <w:tab w:val="left" w:pos="600" w:leader="none"/>
      </w:tabs>
      <w:suppressAutoHyphens w:val="true"/>
      <w:ind w:hanging="600" w:left="600"/>
    </w:pPr>
    <w:rPr>
      <w:sz w:val="24"/>
      <w:szCs w:val="24"/>
      <w:lang w:eastAsia="ar-SA"/>
    </w:rPr>
  </w:style>
  <w:style w:type="paragraph" w:styleId="Quote">
    <w:name w:val="Quote"/>
    <w:basedOn w:val="Normal"/>
    <w:next w:val="Normal"/>
    <w:link w:val="218"/>
    <w:uiPriority w:val="29"/>
    <w:qFormat/>
    <w:rsid w:val="00607747"/>
    <w:pPr>
      <w:spacing w:before="0" w:after="60"/>
      <w:jc w:val="both"/>
    </w:pPr>
    <w:rPr>
      <w:rFonts w:ascii="Calibri" w:hAnsi="Calibri" w:eastAsia="Calibri"/>
      <w:i/>
      <w:sz w:val="24"/>
      <w:szCs w:val="24"/>
    </w:rPr>
  </w:style>
  <w:style w:type="paragraph" w:styleId="IntenseQuote">
    <w:name w:val="Intense Quote"/>
    <w:basedOn w:val="Normal"/>
    <w:next w:val="Normal"/>
    <w:link w:val="Style41"/>
    <w:uiPriority w:val="30"/>
    <w:qFormat/>
    <w:rsid w:val="00607747"/>
    <w:pPr>
      <w:spacing w:before="0" w:after="60"/>
      <w:ind w:left="720" w:right="720"/>
      <w:jc w:val="both"/>
    </w:pPr>
    <w:rPr>
      <w:rFonts w:ascii="Calibri" w:hAnsi="Calibri" w:eastAsia="Calibri"/>
      <w:b/>
      <w:i/>
      <w:sz w:val="24"/>
    </w:rPr>
  </w:style>
  <w:style w:type="paragraph" w:styleId="54" w:customStyle="1">
    <w:name w:val="Основной текст5"/>
    <w:basedOn w:val="Normal"/>
    <w:qFormat/>
    <w:rsid w:val="00607747"/>
    <w:pPr>
      <w:shd w:val="clear" w:color="auto" w:fill="FFFFFF"/>
      <w:spacing w:lineRule="atLeast" w:line="0"/>
      <w:ind w:hanging="180"/>
    </w:pPr>
    <w:rPr>
      <w:rFonts w:ascii="Microsoft Sans Serif" w:hAnsi="Microsoft Sans Serif" w:eastAsia="Microsoft Sans Serif" w:cs="Microsoft Sans Serif"/>
      <w:spacing w:val="6"/>
      <w:sz w:val="16"/>
      <w:szCs w:val="16"/>
      <w:lang w:eastAsia="en-US"/>
    </w:rPr>
  </w:style>
  <w:style w:type="paragraph" w:styleId="Headertext" w:customStyle="1">
    <w:name w:val="headertext"/>
    <w:uiPriority w:val="99"/>
    <w:qFormat/>
    <w:rsid w:val="00607747"/>
    <w:pPr>
      <w:widowControl w:val="false"/>
      <w:suppressAutoHyphens w:val="true"/>
      <w:bidi w:val="0"/>
      <w:spacing w:lineRule="auto" w:line="240" w:before="0" w:after="0"/>
      <w:jc w:val="left"/>
    </w:pPr>
    <w:rPr>
      <w:rFonts w:ascii="Arial" w:hAnsi="Arial" w:eastAsia="Times New Roman" w:cs="Arial"/>
      <w:b/>
      <w:bCs/>
      <w:color w:val="auto"/>
      <w:kern w:val="0"/>
      <w:sz w:val="22"/>
      <w:szCs w:val="22"/>
      <w:lang w:val="ru-RU" w:eastAsia="ru-RU" w:bidi="ar-SA"/>
    </w:rPr>
  </w:style>
  <w:style w:type="paragraph" w:styleId="Style301" w:customStyle="1">
    <w:name w:val="Style30"/>
    <w:basedOn w:val="Normal"/>
    <w:uiPriority w:val="99"/>
    <w:qFormat/>
    <w:rsid w:val="00607747"/>
    <w:pPr>
      <w:widowControl w:val="false"/>
    </w:pPr>
    <w:rPr>
      <w:sz w:val="24"/>
      <w:szCs w:val="24"/>
    </w:rPr>
  </w:style>
  <w:style w:type="paragraph" w:styleId="Style341" w:customStyle="1">
    <w:name w:val="Style34"/>
    <w:basedOn w:val="Normal"/>
    <w:uiPriority w:val="99"/>
    <w:qFormat/>
    <w:rsid w:val="00607747"/>
    <w:pPr>
      <w:widowControl w:val="false"/>
      <w:spacing w:lineRule="exact" w:line="161"/>
      <w:jc w:val="both"/>
    </w:pPr>
    <w:rPr>
      <w:sz w:val="24"/>
      <w:szCs w:val="24"/>
    </w:rPr>
  </w:style>
  <w:style w:type="paragraph" w:styleId="Style351" w:customStyle="1">
    <w:name w:val="Style35"/>
    <w:basedOn w:val="Normal"/>
    <w:uiPriority w:val="99"/>
    <w:qFormat/>
    <w:rsid w:val="00607747"/>
    <w:pPr>
      <w:widowControl w:val="false"/>
    </w:pPr>
    <w:rPr>
      <w:sz w:val="24"/>
      <w:szCs w:val="24"/>
    </w:rPr>
  </w:style>
  <w:style w:type="paragraph" w:styleId="Style361" w:customStyle="1">
    <w:name w:val="Style36"/>
    <w:basedOn w:val="Normal"/>
    <w:uiPriority w:val="99"/>
    <w:qFormat/>
    <w:rsid w:val="00607747"/>
    <w:pPr>
      <w:widowControl w:val="false"/>
      <w:spacing w:lineRule="exact" w:line="161"/>
      <w:jc w:val="both"/>
    </w:pPr>
    <w:rPr>
      <w:sz w:val="24"/>
      <w:szCs w:val="24"/>
    </w:rPr>
  </w:style>
  <w:style w:type="paragraph" w:styleId="Style401" w:customStyle="1">
    <w:name w:val="Style40"/>
    <w:basedOn w:val="Normal"/>
    <w:uiPriority w:val="99"/>
    <w:qFormat/>
    <w:rsid w:val="00607747"/>
    <w:pPr>
      <w:widowControl w:val="false"/>
    </w:pPr>
    <w:rPr>
      <w:sz w:val="24"/>
      <w:szCs w:val="24"/>
    </w:rPr>
  </w:style>
  <w:style w:type="paragraph" w:styleId="HEADERTEXT1" w:customStyle="1">
    <w:name w:val=".HEADERTEXT"/>
    <w:uiPriority w:val="99"/>
    <w:qFormat/>
    <w:rsid w:val="00607747"/>
    <w:pPr>
      <w:widowControl w:val="false"/>
      <w:suppressAutoHyphens w:val="true"/>
      <w:bidi w:val="0"/>
      <w:spacing w:lineRule="auto" w:line="240" w:before="0" w:after="0"/>
      <w:jc w:val="left"/>
    </w:pPr>
    <w:rPr>
      <w:rFonts w:ascii="Arial" w:hAnsi="Arial" w:eastAsia="Times New Roman" w:cs="Arial"/>
      <w:color w:val="2B4279"/>
      <w:kern w:val="0"/>
      <w:sz w:val="22"/>
      <w:szCs w:val="22"/>
      <w:lang w:val="ru-RU" w:eastAsia="ru-RU" w:bidi="ar-SA"/>
    </w:rPr>
  </w:style>
  <w:style w:type="paragraph" w:styleId="2211" w:customStyle="1">
    <w:name w:val="Основной текст 221"/>
    <w:basedOn w:val="Normal"/>
    <w:uiPriority w:val="99"/>
    <w:qFormat/>
    <w:rsid w:val="00607747"/>
    <w:pPr>
      <w:spacing w:lineRule="auto" w:line="360"/>
      <w:ind w:firstLine="709"/>
      <w:jc w:val="both"/>
    </w:pPr>
    <w:rPr>
      <w:sz w:val="28"/>
      <w:szCs w:val="28"/>
    </w:rPr>
  </w:style>
  <w:style w:type="paragraph" w:styleId="E93" w:customStyle="1">
    <w:name w:val="Основно&quot;e9 текст 3"/>
    <w:basedOn w:val="Normal"/>
    <w:uiPriority w:val="99"/>
    <w:qFormat/>
    <w:rsid w:val="00607747"/>
    <w:pPr>
      <w:widowControl w:val="false"/>
      <w:tabs>
        <w:tab w:val="clear" w:pos="709"/>
        <w:tab w:val="left" w:pos="993" w:leader="none"/>
      </w:tabs>
      <w:spacing w:lineRule="auto" w:line="360"/>
    </w:pPr>
    <w:rPr>
      <w:sz w:val="28"/>
      <w:szCs w:val="28"/>
    </w:rPr>
  </w:style>
  <w:style w:type="paragraph" w:styleId="169" w:customStyle="1">
    <w:name w:val="Заголовок 1ТУ"/>
    <w:basedOn w:val="Normal"/>
    <w:qFormat/>
    <w:rsid w:val="00607747"/>
    <w:pPr>
      <w:numPr>
        <w:ilvl w:val="0"/>
        <w:numId w:val="14"/>
      </w:numPr>
      <w:spacing w:lineRule="auto" w:line="360"/>
      <w:outlineLvl w:val="0"/>
    </w:pPr>
    <w:rPr>
      <w:sz w:val="24"/>
      <w:szCs w:val="24"/>
      <w:lang w:eastAsia="en-US"/>
    </w:rPr>
  </w:style>
  <w:style w:type="paragraph" w:styleId="244" w:customStyle="1">
    <w:name w:val="Заголовок 2ТУ"/>
    <w:basedOn w:val="Normal"/>
    <w:qFormat/>
    <w:rsid w:val="00607747"/>
    <w:pPr>
      <w:numPr>
        <w:ilvl w:val="1"/>
        <w:numId w:val="14"/>
      </w:numPr>
      <w:tabs>
        <w:tab w:val="clear" w:pos="709"/>
        <w:tab w:val="left" w:pos="2853" w:leader="none"/>
      </w:tabs>
      <w:spacing w:lineRule="auto" w:line="360"/>
      <w:outlineLvl w:val="1"/>
    </w:pPr>
    <w:rPr>
      <w:sz w:val="24"/>
      <w:szCs w:val="24"/>
      <w:lang w:eastAsia="en-US"/>
    </w:rPr>
  </w:style>
  <w:style w:type="paragraph" w:styleId="327" w:customStyle="1">
    <w:name w:val="Заголовок 3ТУ"/>
    <w:basedOn w:val="Normal"/>
    <w:qFormat/>
    <w:rsid w:val="00607747"/>
    <w:pPr>
      <w:numPr>
        <w:ilvl w:val="2"/>
        <w:numId w:val="14"/>
      </w:numPr>
      <w:tabs>
        <w:tab w:val="clear" w:pos="709"/>
        <w:tab w:val="left" w:pos="1701" w:leader="none"/>
      </w:tabs>
      <w:spacing w:lineRule="auto" w:line="360"/>
      <w:outlineLvl w:val="2"/>
    </w:pPr>
    <w:rPr>
      <w:sz w:val="24"/>
      <w:szCs w:val="24"/>
      <w:lang w:eastAsia="en-US"/>
    </w:rPr>
  </w:style>
  <w:style w:type="paragraph" w:styleId="45" w:customStyle="1">
    <w:name w:val="Заголовок 4ТУ"/>
    <w:basedOn w:val="Normal"/>
    <w:qFormat/>
    <w:rsid w:val="00607747"/>
    <w:pPr>
      <w:numPr>
        <w:ilvl w:val="3"/>
        <w:numId w:val="14"/>
      </w:numPr>
      <w:tabs>
        <w:tab w:val="clear" w:pos="709"/>
        <w:tab w:val="left" w:pos="1985" w:leader="none"/>
      </w:tabs>
      <w:spacing w:lineRule="auto" w:line="360"/>
      <w:outlineLvl w:val="3"/>
    </w:pPr>
    <w:rPr>
      <w:bCs/>
      <w:sz w:val="24"/>
      <w:szCs w:val="24"/>
      <w:lang w:eastAsia="en-US"/>
    </w:rPr>
  </w:style>
  <w:style w:type="paragraph" w:styleId="CharChar5" w:customStyle="1">
    <w:name w:val="Char Char5"/>
    <w:basedOn w:val="Normal"/>
    <w:qFormat/>
    <w:rsid w:val="00607747"/>
    <w:pPr>
      <w:spacing w:lineRule="exact" w:line="240" w:before="0" w:after="160"/>
    </w:pPr>
    <w:rPr>
      <w:rFonts w:ascii="Verdana" w:hAnsi="Verdana" w:cs="Arial"/>
      <w:sz w:val="22"/>
      <w:lang w:val="en-US" w:eastAsia="en-US"/>
    </w:rPr>
  </w:style>
  <w:style w:type="paragraph" w:styleId="Maintable1" w:customStyle="1">
    <w:name w:val="maintable1"/>
    <w:basedOn w:val="Normal"/>
    <w:qFormat/>
    <w:rsid w:val="00607747"/>
    <w:pPr>
      <w:spacing w:beforeAutospacing="1" w:afterAutospacing="1"/>
    </w:pPr>
    <w:rPr>
      <w:sz w:val="24"/>
      <w:szCs w:val="24"/>
    </w:rPr>
  </w:style>
  <w:style w:type="paragraph" w:styleId="2114" w:customStyle="1">
    <w:name w:val="Заголовок 2.1"/>
    <w:basedOn w:val="Heading1"/>
    <w:qFormat/>
    <w:rsid w:val="00607747"/>
    <w:pPr>
      <w:keepLines/>
      <w:widowControl w:val="false"/>
      <w:suppressLineNumbers/>
      <w:tabs>
        <w:tab w:val="clear" w:pos="709"/>
        <w:tab w:val="left" w:pos="360" w:leader="none"/>
      </w:tabs>
      <w:suppressAutoHyphens w:val="true"/>
      <w:spacing w:before="240" w:after="60"/>
    </w:pPr>
    <w:rPr>
      <w:bCs w:val="false"/>
      <w:caps/>
      <w:kern w:val="2"/>
      <w:sz w:val="36"/>
      <w:szCs w:val="28"/>
    </w:rPr>
  </w:style>
  <w:style w:type="paragraph" w:styleId="170" w:customStyle="1">
    <w:name w:val="Заголовок1"/>
    <w:basedOn w:val="Normal"/>
    <w:next w:val="BodyText"/>
    <w:qFormat/>
    <w:rsid w:val="00607747"/>
    <w:pPr>
      <w:keepNext w:val="true"/>
      <w:widowControl w:val="false"/>
      <w:suppressAutoHyphens w:val="true"/>
      <w:spacing w:before="240" w:after="120"/>
    </w:pPr>
    <w:rPr>
      <w:rFonts w:ascii="Arial" w:hAnsi="Arial" w:eastAsia="Lucida Sans Unicode" w:cs="Mangal"/>
      <w:sz w:val="28"/>
      <w:szCs w:val="28"/>
      <w:lang w:eastAsia="ar-SA"/>
    </w:rPr>
  </w:style>
  <w:style w:type="paragraph" w:styleId="Lb" w:customStyle="1">
    <w:name w:val="ОбLbчный"/>
    <w:next w:val="Heading1"/>
    <w:qFormat/>
    <w:rsid w:val="00607747"/>
    <w:pPr>
      <w:widowControl w:val="false"/>
      <w:tabs>
        <w:tab w:val="clear" w:pos="708"/>
        <w:tab w:val="left" w:pos="360" w:leader="none"/>
      </w:tabs>
      <w:suppressAutoHyphens w:val="true"/>
      <w:bidi w:val="0"/>
      <w:spacing w:lineRule="auto" w:line="360" w:before="0" w:after="0"/>
      <w:jc w:val="both"/>
    </w:pPr>
    <w:rPr>
      <w:rFonts w:ascii="Times New Roman" w:hAnsi="Times New Roman" w:eastAsia="Arial" w:cs="Times New Roman"/>
      <w:color w:val="auto"/>
      <w:kern w:val="0"/>
      <w:sz w:val="24"/>
      <w:szCs w:val="24"/>
      <w:lang w:val="ru-RU" w:eastAsia="ar-SA" w:bidi="ar-SA"/>
    </w:rPr>
  </w:style>
  <w:style w:type="paragraph" w:styleId="2212" w:customStyle="1">
    <w:name w:val="Маркированный список 22"/>
    <w:basedOn w:val="Normal"/>
    <w:qFormat/>
    <w:rsid w:val="00607747"/>
    <w:pPr>
      <w:tabs>
        <w:tab w:val="clear" w:pos="709"/>
        <w:tab w:val="left" w:pos="1211" w:leader="none"/>
      </w:tabs>
      <w:suppressAutoHyphens w:val="true"/>
      <w:ind w:hanging="76" w:left="927"/>
    </w:pPr>
    <w:rPr>
      <w:sz w:val="22"/>
      <w:lang w:eastAsia="ar-SA"/>
    </w:rPr>
  </w:style>
  <w:style w:type="paragraph" w:styleId="245" w:customStyle="1">
    <w:name w:val="Стиль Заголовок 2 + не курсив"/>
    <w:basedOn w:val="Heading2"/>
    <w:link w:val="219"/>
    <w:qFormat/>
    <w:rsid w:val="00607747"/>
    <w:pPr>
      <w:tabs>
        <w:tab w:val="clear" w:pos="709"/>
        <w:tab w:val="left" w:pos="360" w:leader="none"/>
      </w:tabs>
      <w:suppressAutoHyphens w:val="true"/>
      <w:spacing w:before="240" w:after="60"/>
    </w:pPr>
    <w:rPr>
      <w:rFonts w:ascii="Arial" w:hAnsi="Arial" w:eastAsia="Calibri" w:cs="Arial" w:eastAsiaTheme="minorHAnsi"/>
      <w:b/>
      <w:bCs/>
      <w:i/>
      <w:iCs/>
      <w:sz w:val="24"/>
      <w:lang w:eastAsia="ar-SA"/>
    </w:rPr>
  </w:style>
  <w:style w:type="paragraph" w:styleId="328" w:customStyle="1">
    <w:name w:val="Стиль Заголовок 3 + курсив"/>
    <w:basedOn w:val="Heading3"/>
    <w:qFormat/>
    <w:rsid w:val="00607747"/>
    <w:pPr>
      <w:tabs>
        <w:tab w:val="clear" w:pos="709"/>
        <w:tab w:val="left" w:pos="1440" w:leader="none"/>
      </w:tabs>
      <w:suppressAutoHyphens w:val="true"/>
      <w:ind w:hanging="504" w:left="1224"/>
      <w:jc w:val="left"/>
    </w:pPr>
    <w:rPr>
      <w:rFonts w:cs="Arial"/>
      <w:b w:val="false"/>
      <w:bCs w:val="false"/>
      <w:i/>
      <w:iCs/>
      <w:sz w:val="24"/>
      <w:szCs w:val="24"/>
      <w:lang w:eastAsia="ar-SA"/>
    </w:rPr>
  </w:style>
  <w:style w:type="paragraph" w:styleId="411" w:customStyle="1">
    <w:name w:val="Знак4 Знак Знак Знак Знак Знак Знак1 Знак Знак Знак Знак Знак Знак"/>
    <w:basedOn w:val="Normal"/>
    <w:qFormat/>
    <w:rsid w:val="00607747"/>
    <w:pPr>
      <w:spacing w:lineRule="exact" w:line="240" w:before="0" w:after="160"/>
    </w:pPr>
    <w:rPr>
      <w:rFonts w:eastAsia="Calibri"/>
      <w:lang w:eastAsia="zh-CN"/>
    </w:rPr>
  </w:style>
  <w:style w:type="paragraph" w:styleId="83" w:customStyle="1">
    <w:name w:val="Обычный8"/>
    <w:qFormat/>
    <w:rsid w:val="00607747"/>
    <w:pPr>
      <w:widowControl/>
      <w:suppressAutoHyphens w:val="true"/>
      <w:bidi w:val="0"/>
      <w:spacing w:lineRule="auto" w:line="240" w:before="0" w:after="0"/>
      <w:jc w:val="left"/>
    </w:pPr>
    <w:rPr>
      <w:rFonts w:ascii="Times New Roman" w:hAnsi="Times New Roman" w:eastAsia="Arial" w:cs="Times New Roman"/>
      <w:color w:val="auto"/>
      <w:kern w:val="0"/>
      <w:sz w:val="20"/>
      <w:szCs w:val="20"/>
      <w:lang w:val="ru-RU" w:eastAsia="ar-SA" w:bidi="ar-SA"/>
    </w:rPr>
  </w:style>
  <w:style w:type="paragraph" w:styleId="Style115" w:customStyle="1">
    <w:name w:val="Оглавление"/>
    <w:basedOn w:val="Normal"/>
    <w:link w:val="Style42"/>
    <w:qFormat/>
    <w:rsid w:val="00607747"/>
    <w:pPr>
      <w:widowControl w:val="false"/>
      <w:shd w:val="clear" w:color="auto" w:fill="FFFFFF"/>
      <w:spacing w:lineRule="exact" w:line="264"/>
      <w:jc w:val="both"/>
    </w:pPr>
    <w:rPr>
      <w:rFonts w:ascii="Calibri" w:hAnsi="Calibri" w:eastAsia="Calibri" w:cs="" w:asciiTheme="minorHAnsi" w:cstheme="minorBidi" w:eastAsiaTheme="minorHAnsi" w:hAnsiTheme="minorHAnsi"/>
      <w:spacing w:val="5"/>
      <w:sz w:val="19"/>
      <w:szCs w:val="19"/>
      <w:lang w:eastAsia="en-US"/>
    </w:rPr>
  </w:style>
  <w:style w:type="paragraph" w:styleId="CharChar1" w:customStyle="1">
    <w:name w:val="Char Char"/>
    <w:basedOn w:val="Normal"/>
    <w:qFormat/>
    <w:rsid w:val="00607747"/>
    <w:pPr>
      <w:spacing w:beforeAutospacing="1" w:afterAutospacing="1"/>
    </w:pPr>
    <w:rPr>
      <w:rFonts w:ascii="Tahoma" w:hAnsi="Tahoma"/>
      <w:lang w:val="en-US" w:eastAsia="en-US"/>
    </w:rPr>
  </w:style>
  <w:style w:type="paragraph" w:styleId="246" w:customStyle="1">
    <w:name w:val="Знак2 Знак Знак"/>
    <w:basedOn w:val="Normal"/>
    <w:qFormat/>
    <w:rsid w:val="00607747"/>
    <w:pPr>
      <w:spacing w:lineRule="exact" w:line="240" w:before="0" w:after="160"/>
    </w:pPr>
    <w:rPr>
      <w:rFonts w:ascii="Verdana" w:hAnsi="Verdana" w:cs="Verdana"/>
      <w:lang w:val="en-US" w:eastAsia="en-US"/>
    </w:rPr>
  </w:style>
  <w:style w:type="paragraph" w:styleId="1114"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basedOn w:val="Normal"/>
    <w:uiPriority w:val="99"/>
    <w:qFormat/>
    <w:rsid w:val="00607747"/>
    <w:pPr>
      <w:spacing w:beforeAutospacing="1" w:afterAutospacing="1"/>
    </w:pPr>
    <w:rPr>
      <w:rFonts w:ascii="Tahoma" w:hAnsi="Tahoma" w:eastAsia="Calibri" w:cs="Tahoma"/>
      <w:lang w:val="en-US" w:eastAsia="en-US"/>
    </w:rPr>
  </w:style>
  <w:style w:type="paragraph" w:styleId="1121"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2"/>
    <w:basedOn w:val="Normal"/>
    <w:uiPriority w:val="99"/>
    <w:qFormat/>
    <w:rsid w:val="00607747"/>
    <w:pPr>
      <w:spacing w:beforeAutospacing="1" w:afterAutospacing="1"/>
    </w:pPr>
    <w:rPr>
      <w:rFonts w:ascii="Tahoma" w:hAnsi="Tahoma" w:eastAsia="Calibri" w:cs="Tahoma"/>
      <w:lang w:val="en-US" w:eastAsia="en-US"/>
    </w:rPr>
  </w:style>
  <w:style w:type="paragraph" w:styleId="Brief1" w:customStyle="1">
    <w:name w:val="brief1"/>
    <w:basedOn w:val="Normal"/>
    <w:uiPriority w:val="99"/>
    <w:qFormat/>
    <w:rsid w:val="00607747"/>
    <w:pPr>
      <w:spacing w:lineRule="atLeast" w:line="280"/>
    </w:pPr>
    <w:rPr>
      <w:rFonts w:ascii="Arial" w:hAnsi="Arial" w:cs="Arial"/>
      <w:sz w:val="18"/>
      <w:szCs w:val="18"/>
    </w:rPr>
  </w:style>
  <w:style w:type="paragraph" w:styleId="410pt12" w:customStyle="1">
    <w:name w:val="Стиль Заголовок4ТХТ + 10 pt1 Знак Знак"/>
    <w:basedOn w:val="Normal"/>
    <w:link w:val="410pt1"/>
    <w:uiPriority w:val="99"/>
    <w:qFormat/>
    <w:rsid w:val="00607747"/>
    <w:pPr>
      <w:spacing w:before="120" w:after="0"/>
      <w:ind w:hanging="1080" w:left="1790"/>
      <w:jc w:val="both"/>
      <w:outlineLvl w:val="3"/>
    </w:pPr>
    <w:rPr>
      <w:rFonts w:ascii="Arial" w:hAnsi="Arial" w:eastAsia="Calibri"/>
      <w:kern w:val="2"/>
      <w:sz w:val="24"/>
      <w:szCs w:val="24"/>
    </w:rPr>
  </w:style>
  <w:style w:type="paragraph" w:styleId="Style116" w:customStyle="1">
    <w:name w:val="Знак Знак Знак Знак Знак Знак Знак Знак Знак Знак Знак Знак Знак Знак"/>
    <w:basedOn w:val="Normal"/>
    <w:uiPriority w:val="99"/>
    <w:qFormat/>
    <w:rsid w:val="00607747"/>
    <w:pPr>
      <w:widowControl w:val="false"/>
      <w:spacing w:lineRule="exact" w:line="240" w:before="0" w:after="160"/>
      <w:jc w:val="right"/>
    </w:pPr>
    <w:rPr>
      <w:rFonts w:ascii="Arial" w:hAnsi="Arial" w:eastAsia="Calibri" w:cs="Arial"/>
      <w:lang w:val="en-GB" w:eastAsia="en-US"/>
    </w:rPr>
  </w:style>
  <w:style w:type="paragraph" w:styleId="1141"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4"/>
    <w:basedOn w:val="Normal"/>
    <w:uiPriority w:val="99"/>
    <w:qFormat/>
    <w:rsid w:val="00607747"/>
    <w:pPr>
      <w:spacing w:beforeAutospacing="1" w:afterAutospacing="1"/>
    </w:pPr>
    <w:rPr>
      <w:rFonts w:ascii="Tahoma" w:hAnsi="Tahoma" w:eastAsia="Calibri" w:cs="Tahoma"/>
      <w:lang w:val="en-US" w:eastAsia="en-US"/>
    </w:rPr>
  </w:style>
  <w:style w:type="paragraph" w:styleId="P9" w:customStyle="1">
    <w:name w:val="p9"/>
    <w:basedOn w:val="Normal"/>
    <w:qFormat/>
    <w:rsid w:val="00607747"/>
    <w:pPr>
      <w:spacing w:beforeAutospacing="1" w:afterAutospacing="1"/>
    </w:pPr>
    <w:rPr>
      <w:sz w:val="24"/>
      <w:szCs w:val="24"/>
    </w:rPr>
  </w:style>
  <w:style w:type="paragraph" w:styleId="281" w:customStyle="1">
    <w:name w:val="Основной текст 28"/>
    <w:basedOn w:val="Normal"/>
    <w:qFormat/>
    <w:rsid w:val="00607747"/>
    <w:pPr>
      <w:overflowPunct w:val="true"/>
      <w:jc w:val="both"/>
    </w:pPr>
    <w:rPr>
      <w:sz w:val="28"/>
    </w:rPr>
  </w:style>
  <w:style w:type="paragraph" w:styleId="92" w:customStyle="1">
    <w:name w:val="Обычный9"/>
    <w:qFormat/>
    <w:rsid w:val="00607747"/>
    <w:pPr>
      <w:widowControl/>
      <w:suppressAutoHyphens w:val="true"/>
      <w:bidi w:val="0"/>
      <w:snapToGrid w:val="false"/>
      <w:spacing w:lineRule="auto" w:line="240" w:before="0" w:after="0"/>
      <w:jc w:val="left"/>
    </w:pPr>
    <w:rPr>
      <w:rFonts w:ascii="Times New Roman" w:hAnsi="Times New Roman" w:eastAsia="Times New Roman" w:cs="Times New Roman"/>
      <w:color w:val="auto"/>
      <w:kern w:val="0"/>
      <w:sz w:val="28"/>
      <w:szCs w:val="20"/>
      <w:lang w:val="ru-RU" w:eastAsia="ru-RU" w:bidi="ar-SA"/>
    </w:rPr>
  </w:style>
  <w:style w:type="paragraph" w:styleId="341" w:customStyle="1">
    <w:name w:val="Основной текст с отступом 34"/>
    <w:basedOn w:val="Normal"/>
    <w:qFormat/>
    <w:rsid w:val="00607747"/>
    <w:pPr>
      <w:ind w:firstLine="709"/>
      <w:jc w:val="both"/>
    </w:pPr>
    <w:rPr>
      <w:sz w:val="28"/>
    </w:rPr>
  </w:style>
  <w:style w:type="paragraph" w:styleId="247" w:customStyle="1">
    <w:name w:val="Абзац списка2"/>
    <w:basedOn w:val="Normal"/>
    <w:qFormat/>
    <w:rsid w:val="00607747"/>
    <w:pPr>
      <w:spacing w:lineRule="auto" w:line="276" w:before="0" w:after="200"/>
      <w:ind w:left="720"/>
      <w:contextualSpacing/>
    </w:pPr>
    <w:rPr>
      <w:rFonts w:ascii="Calibri" w:hAnsi="Calibri"/>
      <w:sz w:val="22"/>
      <w:szCs w:val="22"/>
    </w:rPr>
  </w:style>
  <w:style w:type="paragraph" w:styleId="329" w:customStyle="1">
    <w:name w:val="Основной текст (3)"/>
    <w:qFormat/>
    <w:rsid w:val="00607747"/>
    <w:pPr>
      <w:widowControl/>
      <w:shd w:val="clear" w:color="auto" w:fill="FFFFFF"/>
      <w:suppressAutoHyphens w:val="true"/>
      <w:bidi w:val="0"/>
      <w:spacing w:lineRule="atLeast" w:line="20" w:before="0" w:after="0"/>
      <w:jc w:val="both"/>
    </w:pPr>
    <w:rPr>
      <w:rFonts w:ascii="Calibri" w:hAnsi="Calibri" w:eastAsia="Arial Unicode MS" w:cs="Arial Unicode MS"/>
      <w:color w:val="000000"/>
      <w:kern w:val="0"/>
      <w:sz w:val="22"/>
      <w:szCs w:val="22"/>
      <w:u w:val="none" w:color="000000"/>
      <w:lang w:val="ru-RU" w:eastAsia="ru-RU" w:bidi="ar-SA"/>
    </w:rPr>
  </w:style>
  <w:style w:type="paragraph" w:styleId="C-number" w:customStyle="1">
    <w:name w:val="c-number"/>
    <w:basedOn w:val="Normal"/>
    <w:qFormat/>
    <w:rsid w:val="00607747"/>
    <w:pPr>
      <w:spacing w:before="675" w:after="0"/>
      <w:jc w:val="center"/>
    </w:pPr>
    <w:rPr>
      <w:i/>
      <w:iCs/>
      <w:sz w:val="33"/>
      <w:szCs w:val="33"/>
    </w:rPr>
  </w:style>
  <w:style w:type="paragraph" w:styleId="Style117" w:customStyle="1">
    <w:name w:val="А_обычный"/>
    <w:basedOn w:val="Normal"/>
    <w:qFormat/>
    <w:rsid w:val="00607747"/>
    <w:pPr>
      <w:ind w:firstLine="709"/>
      <w:jc w:val="both"/>
    </w:pPr>
    <w:rPr>
      <w:sz w:val="24"/>
      <w:szCs w:val="24"/>
    </w:rPr>
  </w:style>
  <w:style w:type="paragraph" w:styleId="73" w:customStyle="1">
    <w:name w:val="Знак7"/>
    <w:basedOn w:val="Normal"/>
    <w:next w:val="Heading2"/>
    <w:autoRedefine/>
    <w:qFormat/>
    <w:rsid w:val="00607747"/>
    <w:pPr>
      <w:spacing w:lineRule="exact" w:line="240" w:before="0" w:after="160"/>
    </w:pPr>
    <w:rPr>
      <w:sz w:val="24"/>
      <w:lang w:val="en-US" w:eastAsia="en-US"/>
    </w:rPr>
  </w:style>
  <w:style w:type="paragraph" w:styleId="Style118" w:customStyle="1">
    <w:name w:val="Обычный.Нормальный абзац Знак"/>
    <w:qFormat/>
    <w:rsid w:val="00607747"/>
    <w:pPr>
      <w:widowControl w:val="false"/>
      <w:suppressAutoHyphens w:val="true"/>
      <w:bidi w:val="0"/>
      <w:spacing w:lineRule="auto" w:line="240" w:before="0" w:after="0"/>
      <w:ind w:firstLine="709"/>
      <w:jc w:val="both"/>
    </w:pPr>
    <w:rPr>
      <w:rFonts w:ascii="Times New Roman" w:hAnsi="Times New Roman" w:eastAsia="Times New Roman" w:cs="Times New Roman"/>
      <w:color w:val="auto"/>
      <w:kern w:val="0"/>
      <w:sz w:val="24"/>
      <w:szCs w:val="20"/>
      <w:lang w:val="ru-RU" w:eastAsia="ru-RU" w:bidi="ar-SA"/>
    </w:rPr>
  </w:style>
  <w:style w:type="paragraph" w:styleId="Style119" w:customStyle="1">
    <w:name w:val="Пункт б/н"/>
    <w:basedOn w:val="Normal"/>
    <w:semiHidden/>
    <w:qFormat/>
    <w:rsid w:val="00607747"/>
    <w:pPr>
      <w:tabs>
        <w:tab w:val="clear" w:pos="709"/>
        <w:tab w:val="left" w:pos="1134" w:leader="none"/>
      </w:tabs>
      <w:ind w:firstLine="567"/>
      <w:jc w:val="both"/>
    </w:pPr>
    <w:rPr>
      <w:sz w:val="24"/>
      <w:szCs w:val="24"/>
    </w:rPr>
  </w:style>
  <w:style w:type="paragraph" w:styleId="CharChar2" w:customStyle="1">
    <w:name w:val="Char Знак Знак Char Знак Знак Знак Знак Знак Знак Знак Знак Знак Знак Знак Знак Знак Знак Знак Знак"/>
    <w:basedOn w:val="Normal"/>
    <w:qFormat/>
    <w:rsid w:val="00607747"/>
    <w:pPr/>
    <w:rPr>
      <w:rFonts w:ascii="Verdana" w:hAnsi="Verdana" w:cs="Verdana"/>
      <w:lang w:val="en-US" w:eastAsia="en-US"/>
    </w:rPr>
  </w:style>
  <w:style w:type="paragraph" w:styleId="1115" w:customStyle="1">
    <w:name w:val="Знак11"/>
    <w:basedOn w:val="Normal"/>
    <w:next w:val="Heading2"/>
    <w:autoRedefine/>
    <w:qFormat/>
    <w:rsid w:val="00607747"/>
    <w:pPr>
      <w:widowControl w:val="false"/>
      <w:spacing w:lineRule="exact" w:line="240" w:before="0" w:after="160"/>
    </w:pPr>
    <w:rPr>
      <w:lang w:val="en-US" w:eastAsia="en-US"/>
    </w:rPr>
  </w:style>
  <w:style w:type="paragraph" w:styleId="712" w:customStyle="1">
    <w:name w:val="Знак71"/>
    <w:basedOn w:val="Normal"/>
    <w:qFormat/>
    <w:rsid w:val="00607747"/>
    <w:pPr>
      <w:spacing w:lineRule="exact" w:line="240" w:before="0" w:after="160"/>
    </w:pPr>
    <w:rPr>
      <w:rFonts w:ascii="Verdana" w:hAnsi="Verdana" w:cs="Verdana"/>
      <w:lang w:val="en-US" w:eastAsia="en-US"/>
    </w:rPr>
  </w:style>
  <w:style w:type="paragraph" w:styleId="3110" w:customStyle="1">
    <w:name w:val="Знак31"/>
    <w:basedOn w:val="Normal"/>
    <w:qFormat/>
    <w:rsid w:val="00607747"/>
    <w:pPr>
      <w:spacing w:lineRule="exact" w:line="240" w:before="0" w:after="160"/>
    </w:pPr>
    <w:rPr>
      <w:rFonts w:ascii="Verdana" w:hAnsi="Verdana"/>
      <w:sz w:val="24"/>
      <w:szCs w:val="24"/>
      <w:lang w:val="en-US" w:eastAsia="en-US"/>
    </w:rPr>
  </w:style>
  <w:style w:type="paragraph" w:styleId="330" w:customStyle="1">
    <w:name w:val="Знак3 Знак Знак Знак Знак"/>
    <w:basedOn w:val="Normal"/>
    <w:qFormat/>
    <w:rsid w:val="00607747"/>
    <w:pPr>
      <w:spacing w:lineRule="exact" w:line="240" w:before="0" w:after="160"/>
    </w:pPr>
    <w:rPr>
      <w:rFonts w:ascii="Verdana" w:hAnsi="Verdana" w:cs="Verdana"/>
      <w:lang w:val="en-US" w:eastAsia="en-US"/>
    </w:rPr>
  </w:style>
  <w:style w:type="paragraph" w:styleId="46" w:customStyle="1">
    <w:name w:val="Знак4"/>
    <w:basedOn w:val="Normal"/>
    <w:qFormat/>
    <w:rsid w:val="00607747"/>
    <w:pPr>
      <w:spacing w:lineRule="exact" w:line="240" w:before="0" w:after="160"/>
    </w:pPr>
    <w:rPr>
      <w:rFonts w:ascii="Verdana" w:hAnsi="Verdana"/>
      <w:sz w:val="24"/>
      <w:szCs w:val="24"/>
      <w:lang w:val="en-US" w:eastAsia="en-US"/>
    </w:rPr>
  </w:style>
  <w:style w:type="paragraph" w:styleId="47" w:customStyle="1">
    <w:name w:val="ОбычНум 4"/>
    <w:basedOn w:val="Normal"/>
    <w:link w:val="42"/>
    <w:qFormat/>
    <w:rsid w:val="00607747"/>
    <w:pPr>
      <w:spacing w:lineRule="auto" w:line="276"/>
      <w:jc w:val="both"/>
    </w:pPr>
    <w:rPr>
      <w:sz w:val="24"/>
      <w:szCs w:val="22"/>
      <w:lang w:eastAsia="en-US" w:bidi="en-US"/>
    </w:rPr>
  </w:style>
  <w:style w:type="paragraph" w:styleId="Style120" w:customStyle="1">
    <w:name w:val="Другое"/>
    <w:basedOn w:val="Normal"/>
    <w:link w:val="Style45"/>
    <w:qFormat/>
    <w:rsid w:val="00607747"/>
    <w:pPr>
      <w:widowControl w:val="false"/>
      <w:shd w:val="clear" w:color="auto" w:fill="FFFFFF"/>
      <w:jc w:val="center"/>
    </w:pPr>
    <w:rPr>
      <w:rFonts w:ascii="Arial" w:hAnsi="Arial" w:eastAsia="Arial" w:cs="Arial"/>
      <w:color w:val="373737"/>
      <w:sz w:val="17"/>
      <w:szCs w:val="17"/>
      <w:lang w:eastAsia="en-US"/>
    </w:rPr>
  </w:style>
  <w:style w:type="paragraph" w:styleId="48" w:customStyle="1">
    <w:name w:val="Основной текст4"/>
    <w:basedOn w:val="Normal"/>
    <w:qFormat/>
    <w:rsid w:val="00607747"/>
    <w:pPr>
      <w:widowControl w:val="false"/>
      <w:shd w:val="clear" w:color="auto" w:fill="FFFFFF"/>
      <w:spacing w:lineRule="exact" w:line="370"/>
    </w:pPr>
    <w:rPr>
      <w:spacing w:val="2"/>
      <w:sz w:val="23"/>
      <w:szCs w:val="23"/>
      <w:lang w:eastAsia="en-US"/>
    </w:rPr>
  </w:style>
  <w:style w:type="paragraph" w:styleId="Style122" w:customStyle="1">
    <w:name w:val="Подпись к таблице"/>
    <w:basedOn w:val="Normal"/>
    <w:link w:val="Style46"/>
    <w:qFormat/>
    <w:rsid w:val="00607747"/>
    <w:pPr>
      <w:widowControl w:val="false"/>
      <w:shd w:val="clear" w:color="auto" w:fill="FFFFFF"/>
      <w:spacing w:lineRule="atLeast" w:line="0"/>
    </w:pPr>
    <w:rPr>
      <w:rFonts w:ascii="Calibri" w:hAnsi="Calibri" w:eastAsia="Calibri" w:cs="" w:asciiTheme="minorHAnsi" w:cstheme="minorBidi" w:eastAsiaTheme="minorHAnsi" w:hAnsiTheme="minorHAnsi"/>
      <w:spacing w:val="2"/>
      <w:sz w:val="23"/>
      <w:szCs w:val="23"/>
      <w:lang w:eastAsia="en-US"/>
    </w:rPr>
  </w:style>
  <w:style w:type="paragraph" w:styleId="171" w:customStyle="1">
    <w:name w:val="Текст выноски1"/>
    <w:basedOn w:val="Normal"/>
    <w:next w:val="BalloonText"/>
    <w:uiPriority w:val="99"/>
    <w:semiHidden/>
    <w:unhideWhenUsed/>
    <w:qFormat/>
    <w:rsid w:val="00607747"/>
    <w:pPr/>
    <w:rPr>
      <w:rFonts w:ascii="Tahoma" w:hAnsi="Tahoma" w:eastAsia="Calibri" w:cs="Tahoma"/>
      <w:sz w:val="16"/>
      <w:szCs w:val="16"/>
      <w:lang w:eastAsia="en-US"/>
    </w:rPr>
  </w:style>
  <w:style w:type="paragraph" w:styleId="172" w:customStyle="1">
    <w:name w:val="Верхний колонтитул1"/>
    <w:basedOn w:val="Normal"/>
    <w:next w:val="Header"/>
    <w:uiPriority w:val="99"/>
    <w:unhideWhenUsed/>
    <w:qFormat/>
    <w:rsid w:val="00607747"/>
    <w:pPr>
      <w:tabs>
        <w:tab w:val="clear" w:pos="709"/>
        <w:tab w:val="center" w:pos="4677" w:leader="none"/>
        <w:tab w:val="right" w:pos="9355" w:leader="none"/>
      </w:tabs>
    </w:pPr>
    <w:rPr>
      <w:rFonts w:ascii="Calibri" w:hAnsi="Calibri" w:eastAsia="Calibri"/>
      <w:sz w:val="22"/>
      <w:szCs w:val="22"/>
      <w:lang w:eastAsia="en-US"/>
    </w:rPr>
  </w:style>
  <w:style w:type="paragraph" w:styleId="173" w:customStyle="1">
    <w:name w:val="Нижний колонтитул1"/>
    <w:basedOn w:val="Normal"/>
    <w:next w:val="Footer"/>
    <w:uiPriority w:val="99"/>
    <w:unhideWhenUsed/>
    <w:qFormat/>
    <w:rsid w:val="00607747"/>
    <w:pPr>
      <w:tabs>
        <w:tab w:val="clear" w:pos="709"/>
        <w:tab w:val="center" w:pos="4677" w:leader="none"/>
        <w:tab w:val="right" w:pos="9355" w:leader="none"/>
      </w:tabs>
    </w:pPr>
    <w:rPr>
      <w:rFonts w:ascii="Calibri" w:hAnsi="Calibri" w:eastAsia="Calibri"/>
      <w:sz w:val="22"/>
      <w:szCs w:val="22"/>
      <w:lang w:eastAsia="en-US"/>
    </w:rPr>
  </w:style>
  <w:style w:type="numbering" w:styleId="Style123" w:default="1">
    <w:name w:val="Без списка"/>
    <w:uiPriority w:val="99"/>
    <w:semiHidden/>
    <w:unhideWhenUsed/>
    <w:qFormat/>
  </w:style>
  <w:style w:type="numbering" w:styleId="174" w:customStyle="1">
    <w:name w:val="Нет списка1"/>
    <w:uiPriority w:val="99"/>
    <w:semiHidden/>
    <w:unhideWhenUsed/>
    <w:qFormat/>
    <w:rsid w:val="00607747"/>
  </w:style>
  <w:style w:type="numbering" w:styleId="1116" w:customStyle="1">
    <w:name w:val="Нет списка11"/>
    <w:uiPriority w:val="99"/>
    <w:semiHidden/>
    <w:unhideWhenUsed/>
    <w:qFormat/>
    <w:rsid w:val="00607747"/>
  </w:style>
  <w:style w:type="numbering" w:styleId="Style124" w:customStyle="1">
    <w:name w:val="Нумерация пунктов договора"/>
    <w:qFormat/>
    <w:rsid w:val="00607747"/>
  </w:style>
  <w:style w:type="numbering" w:styleId="248" w:customStyle="1">
    <w:name w:val="Нет списка2"/>
    <w:uiPriority w:val="99"/>
    <w:semiHidden/>
    <w:qFormat/>
    <w:rsid w:val="00607747"/>
  </w:style>
  <w:style w:type="numbering" w:styleId="1117" w:customStyle="1">
    <w:name w:val="Нет списка111"/>
    <w:uiPriority w:val="99"/>
    <w:semiHidden/>
    <w:unhideWhenUsed/>
    <w:qFormat/>
    <w:rsid w:val="00607747"/>
  </w:style>
  <w:style w:type="numbering" w:styleId="WW8Num1" w:customStyle="1">
    <w:name w:val="WW8Num1"/>
    <w:qFormat/>
    <w:rsid w:val="00607747"/>
  </w:style>
  <w:style w:type="numbering" w:styleId="11111" w:customStyle="1">
    <w:name w:val="Нет списка1111"/>
    <w:uiPriority w:val="99"/>
    <w:semiHidden/>
    <w:unhideWhenUsed/>
    <w:qFormat/>
    <w:rsid w:val="00607747"/>
  </w:style>
  <w:style w:type="numbering" w:styleId="1111112" w:customStyle="1">
    <w:name w:val="1 / 1.1 / 1.1.12"/>
    <w:uiPriority w:val="99"/>
    <w:unhideWhenUsed/>
    <w:qFormat/>
    <w:rsid w:val="00607747"/>
  </w:style>
  <w:style w:type="numbering" w:styleId="OutlineList2">
    <w:name w:val="Outline List 2"/>
    <w:qFormat/>
    <w:rsid w:val="00607747"/>
  </w:style>
  <w:style w:type="numbering" w:styleId="11111121" w:customStyle="1">
    <w:name w:val="1 / 1.1 / 1.1.121"/>
    <w:uiPriority w:val="99"/>
    <w:unhideWhenUsed/>
    <w:qFormat/>
    <w:rsid w:val="00607747"/>
  </w:style>
  <w:style w:type="numbering" w:styleId="49" w:customStyle="1">
    <w:name w:val="Стиль4"/>
    <w:uiPriority w:val="99"/>
    <w:qFormat/>
    <w:rsid w:val="00607747"/>
  </w:style>
  <w:style w:type="numbering" w:styleId="332" w:customStyle="1">
    <w:name w:val="Нет списка3"/>
    <w:uiPriority w:val="99"/>
    <w:semiHidden/>
    <w:unhideWhenUsed/>
    <w:qFormat/>
    <w:rsid w:val="00607747"/>
  </w:style>
  <w:style w:type="numbering" w:styleId="410" w:customStyle="1">
    <w:name w:val="Нет списка4"/>
    <w:uiPriority w:val="99"/>
    <w:semiHidden/>
    <w:unhideWhenUsed/>
    <w:qFormat/>
    <w:rsid w:val="00607747"/>
  </w:style>
  <w:style w:type="numbering" w:styleId="1210" w:customStyle="1">
    <w:name w:val="Нет списка12"/>
    <w:uiPriority w:val="99"/>
    <w:semiHidden/>
    <w:unhideWhenUsed/>
    <w:qFormat/>
    <w:rsid w:val="00607747"/>
  </w:style>
  <w:style w:type="numbering" w:styleId="1122" w:customStyle="1">
    <w:name w:val="Нет списка112"/>
    <w:semiHidden/>
    <w:unhideWhenUsed/>
    <w:qFormat/>
    <w:rsid w:val="00607747"/>
  </w:style>
  <w:style w:type="numbering" w:styleId="111111" w:customStyle="1">
    <w:name w:val="Нет списка11111"/>
    <w:semiHidden/>
    <w:qFormat/>
    <w:rsid w:val="00607747"/>
  </w:style>
  <w:style w:type="numbering" w:styleId="2115" w:customStyle="1">
    <w:name w:val="Нет списка21"/>
    <w:uiPriority w:val="99"/>
    <w:semiHidden/>
    <w:unhideWhenUsed/>
    <w:qFormat/>
    <w:rsid w:val="00607747"/>
  </w:style>
  <w:style w:type="numbering" w:styleId="1211" w:customStyle="1">
    <w:name w:val="Нет списка121"/>
    <w:semiHidden/>
    <w:unhideWhenUsed/>
    <w:qFormat/>
    <w:rsid w:val="00607747"/>
  </w:style>
  <w:style w:type="numbering" w:styleId="11211" w:customStyle="1">
    <w:name w:val="Нет списка1121"/>
    <w:semiHidden/>
    <w:qFormat/>
    <w:rsid w:val="00607747"/>
  </w:style>
  <w:style w:type="numbering" w:styleId="3112" w:customStyle="1">
    <w:name w:val="Нет списка31"/>
    <w:uiPriority w:val="99"/>
    <w:semiHidden/>
    <w:unhideWhenUsed/>
    <w:qFormat/>
    <w:rsid w:val="00607747"/>
  </w:style>
  <w:style w:type="numbering" w:styleId="412" w:customStyle="1">
    <w:name w:val="Нет списка41"/>
    <w:uiPriority w:val="99"/>
    <w:semiHidden/>
    <w:unhideWhenUsed/>
    <w:qFormat/>
    <w:rsid w:val="00607747"/>
  </w:style>
  <w:style w:type="numbering" w:styleId="1310" w:customStyle="1">
    <w:name w:val="Нет списка13"/>
    <w:uiPriority w:val="99"/>
    <w:semiHidden/>
    <w:unhideWhenUsed/>
    <w:qFormat/>
    <w:rsid w:val="00607747"/>
  </w:style>
  <w:style w:type="numbering" w:styleId="1132" w:customStyle="1">
    <w:name w:val="Нет списка113"/>
    <w:uiPriority w:val="99"/>
    <w:semiHidden/>
    <w:unhideWhenUsed/>
    <w:qFormat/>
    <w:rsid w:val="00607747"/>
  </w:style>
  <w:style w:type="numbering" w:styleId="1111111" w:customStyle="1">
    <w:name w:val="Нет списка111111"/>
    <w:semiHidden/>
    <w:unhideWhenUsed/>
    <w:qFormat/>
    <w:rsid w:val="00607747"/>
  </w:style>
  <w:style w:type="numbering" w:styleId="11111111" w:customStyle="1">
    <w:name w:val="Нет списка1111111"/>
    <w:semiHidden/>
    <w:qFormat/>
    <w:rsid w:val="00607747"/>
  </w:style>
  <w:style w:type="numbering" w:styleId="2116" w:customStyle="1">
    <w:name w:val="Нет списка211"/>
    <w:uiPriority w:val="99"/>
    <w:semiHidden/>
    <w:unhideWhenUsed/>
    <w:qFormat/>
    <w:rsid w:val="00607747"/>
  </w:style>
  <w:style w:type="numbering" w:styleId="12111" w:customStyle="1">
    <w:name w:val="Нет списка1211"/>
    <w:semiHidden/>
    <w:unhideWhenUsed/>
    <w:qFormat/>
    <w:rsid w:val="00607747"/>
  </w:style>
  <w:style w:type="numbering" w:styleId="112111" w:customStyle="1">
    <w:name w:val="Нет списка11211"/>
    <w:semiHidden/>
    <w:qFormat/>
    <w:rsid w:val="00607747"/>
  </w:style>
  <w:style w:type="numbering" w:styleId="3113" w:customStyle="1">
    <w:name w:val="Нет списка311"/>
    <w:uiPriority w:val="99"/>
    <w:semiHidden/>
    <w:unhideWhenUsed/>
    <w:qFormat/>
    <w:rsid w:val="00607747"/>
  </w:style>
  <w:style w:type="numbering" w:styleId="4111" w:customStyle="1">
    <w:name w:val="Нет списка411"/>
    <w:uiPriority w:val="99"/>
    <w:semiHidden/>
    <w:qFormat/>
    <w:rsid w:val="00607747"/>
  </w:style>
  <w:style w:type="numbering" w:styleId="11111112" w:customStyle="1">
    <w:name w:val="1 / 1.1 / 1.1.11"/>
    <w:uiPriority w:val="99"/>
    <w:unhideWhenUsed/>
    <w:qFormat/>
    <w:rsid w:val="00607747"/>
  </w:style>
  <w:style w:type="numbering" w:styleId="55" w:customStyle="1">
    <w:name w:val="Нет списка5"/>
    <w:semiHidden/>
    <w:qFormat/>
    <w:rsid w:val="00607747"/>
  </w:style>
  <w:style w:type="numbering" w:styleId="1410" w:customStyle="1">
    <w:name w:val="Нет списка14"/>
    <w:semiHidden/>
    <w:qFormat/>
    <w:rsid w:val="00607747"/>
  </w:style>
  <w:style w:type="numbering" w:styleId="63" w:customStyle="1">
    <w:name w:val="Нет списка6"/>
    <w:uiPriority w:val="99"/>
    <w:semiHidden/>
    <w:unhideWhenUsed/>
    <w:qFormat/>
    <w:rsid w:val="00607747"/>
  </w:style>
  <w:style w:type="numbering" w:styleId="74" w:customStyle="1">
    <w:name w:val="Нет списка7"/>
    <w:uiPriority w:val="99"/>
    <w:semiHidden/>
    <w:unhideWhenUsed/>
    <w:qFormat/>
    <w:rsid w:val="00607747"/>
  </w:style>
  <w:style w:type="numbering" w:styleId="1510" w:customStyle="1">
    <w:name w:val="Нет списка15"/>
    <w:uiPriority w:val="99"/>
    <w:semiHidden/>
    <w:unhideWhenUsed/>
    <w:qFormat/>
    <w:rsid w:val="00607747"/>
  </w:style>
  <w:style w:type="numbering" w:styleId="1142" w:customStyle="1">
    <w:name w:val="Нет списка114"/>
    <w:semiHidden/>
    <w:unhideWhenUsed/>
    <w:qFormat/>
    <w:rsid w:val="00607747"/>
  </w:style>
  <w:style w:type="numbering" w:styleId="11121" w:customStyle="1">
    <w:name w:val="Нет списка1112"/>
    <w:semiHidden/>
    <w:qFormat/>
    <w:rsid w:val="00607747"/>
  </w:style>
  <w:style w:type="numbering" w:styleId="2213" w:customStyle="1">
    <w:name w:val="Нет списка22"/>
    <w:uiPriority w:val="99"/>
    <w:semiHidden/>
    <w:unhideWhenUsed/>
    <w:qFormat/>
    <w:rsid w:val="00607747"/>
  </w:style>
  <w:style w:type="numbering" w:styleId="1221" w:customStyle="1">
    <w:name w:val="Нет списка122"/>
    <w:semiHidden/>
    <w:unhideWhenUsed/>
    <w:qFormat/>
    <w:rsid w:val="00607747"/>
  </w:style>
  <w:style w:type="numbering" w:styleId="11221" w:customStyle="1">
    <w:name w:val="Нет списка1122"/>
    <w:semiHidden/>
    <w:qFormat/>
    <w:rsid w:val="00607747"/>
  </w:style>
  <w:style w:type="numbering" w:styleId="3210" w:customStyle="1">
    <w:name w:val="Нет списка32"/>
    <w:uiPriority w:val="99"/>
    <w:semiHidden/>
    <w:unhideWhenUsed/>
    <w:qFormat/>
    <w:rsid w:val="00607747"/>
  </w:style>
  <w:style w:type="numbering" w:styleId="421" w:customStyle="1">
    <w:name w:val="Нет списка42"/>
    <w:uiPriority w:val="99"/>
    <w:semiHidden/>
    <w:unhideWhenUsed/>
    <w:qFormat/>
    <w:rsid w:val="00607747"/>
  </w:style>
  <w:style w:type="numbering" w:styleId="1311" w:customStyle="1">
    <w:name w:val="Нет списка131"/>
    <w:uiPriority w:val="99"/>
    <w:semiHidden/>
    <w:unhideWhenUsed/>
    <w:qFormat/>
    <w:rsid w:val="00607747"/>
  </w:style>
  <w:style w:type="numbering" w:styleId="11311" w:customStyle="1">
    <w:name w:val="Нет списка1131"/>
    <w:uiPriority w:val="99"/>
    <w:semiHidden/>
    <w:unhideWhenUsed/>
    <w:qFormat/>
    <w:rsid w:val="00607747"/>
  </w:style>
  <w:style w:type="numbering" w:styleId="11112" w:customStyle="1">
    <w:name w:val="Нет списка11112"/>
    <w:semiHidden/>
    <w:unhideWhenUsed/>
    <w:qFormat/>
    <w:rsid w:val="00607747"/>
  </w:style>
  <w:style w:type="numbering" w:styleId="111111111" w:customStyle="1">
    <w:name w:val="Нет списка11111111"/>
    <w:semiHidden/>
    <w:qFormat/>
    <w:rsid w:val="00607747"/>
  </w:style>
  <w:style w:type="numbering" w:styleId="21111" w:customStyle="1">
    <w:name w:val="Нет списка2111"/>
    <w:uiPriority w:val="99"/>
    <w:semiHidden/>
    <w:unhideWhenUsed/>
    <w:qFormat/>
    <w:rsid w:val="00607747"/>
  </w:style>
  <w:style w:type="numbering" w:styleId="121111" w:customStyle="1">
    <w:name w:val="Нет списка12111"/>
    <w:semiHidden/>
    <w:unhideWhenUsed/>
    <w:qFormat/>
    <w:rsid w:val="00607747"/>
  </w:style>
  <w:style w:type="numbering" w:styleId="1121111" w:customStyle="1">
    <w:name w:val="Нет списка112111"/>
    <w:semiHidden/>
    <w:qFormat/>
    <w:rsid w:val="00607747"/>
  </w:style>
  <w:style w:type="numbering" w:styleId="31111" w:customStyle="1">
    <w:name w:val="Нет списка3111"/>
    <w:uiPriority w:val="99"/>
    <w:semiHidden/>
    <w:unhideWhenUsed/>
    <w:qFormat/>
    <w:rsid w:val="00607747"/>
  </w:style>
  <w:style w:type="numbering" w:styleId="41111" w:customStyle="1">
    <w:name w:val="Нет списка4111"/>
    <w:uiPriority w:val="99"/>
    <w:semiHidden/>
    <w:qFormat/>
    <w:rsid w:val="00607747"/>
  </w:style>
  <w:style w:type="numbering" w:styleId="512" w:customStyle="1">
    <w:name w:val="Нет списка51"/>
    <w:semiHidden/>
    <w:qFormat/>
    <w:rsid w:val="00607747"/>
  </w:style>
  <w:style w:type="numbering" w:styleId="84" w:customStyle="1">
    <w:name w:val="Нет списка8"/>
    <w:uiPriority w:val="99"/>
    <w:semiHidden/>
    <w:unhideWhenUsed/>
    <w:qFormat/>
    <w:rsid w:val="00607747"/>
  </w:style>
  <w:style w:type="numbering" w:styleId="93" w:customStyle="1">
    <w:name w:val="Нет списка9"/>
    <w:uiPriority w:val="99"/>
    <w:semiHidden/>
    <w:unhideWhenUsed/>
    <w:qFormat/>
    <w:rsid w:val="00607747"/>
  </w:style>
  <w:style w:type="numbering" w:styleId="1610" w:customStyle="1">
    <w:name w:val="Нет списка16"/>
    <w:uiPriority w:val="99"/>
    <w:semiHidden/>
    <w:unhideWhenUsed/>
    <w:qFormat/>
    <w:rsid w:val="00607747"/>
  </w:style>
  <w:style w:type="numbering" w:styleId="175" w:customStyle="1">
    <w:name w:val="Нумерация пунктов договора1"/>
    <w:qFormat/>
    <w:rsid w:val="00607747"/>
  </w:style>
  <w:style w:type="numbering" w:styleId="2310" w:customStyle="1">
    <w:name w:val="Нет списка23"/>
    <w:uiPriority w:val="99"/>
    <w:semiHidden/>
    <w:qFormat/>
    <w:rsid w:val="00607747"/>
  </w:style>
  <w:style w:type="numbering" w:styleId="1151" w:customStyle="1">
    <w:name w:val="Нет списка115"/>
    <w:uiPriority w:val="99"/>
    <w:semiHidden/>
    <w:unhideWhenUsed/>
    <w:qFormat/>
    <w:rsid w:val="00607747"/>
  </w:style>
  <w:style w:type="numbering" w:styleId="WW8Num11" w:customStyle="1">
    <w:name w:val="WW8Num11"/>
    <w:qFormat/>
    <w:rsid w:val="00607747"/>
  </w:style>
  <w:style w:type="numbering" w:styleId="11131" w:customStyle="1">
    <w:name w:val="Нет списка1113"/>
    <w:uiPriority w:val="99"/>
    <w:semiHidden/>
    <w:unhideWhenUsed/>
    <w:qFormat/>
    <w:rsid w:val="00607747"/>
  </w:style>
  <w:style w:type="numbering" w:styleId="11111122" w:customStyle="1">
    <w:name w:val="1 / 1.1 / 1.1.122"/>
    <w:uiPriority w:val="99"/>
    <w:unhideWhenUsed/>
    <w:qFormat/>
    <w:rsid w:val="00607747"/>
  </w:style>
  <w:style w:type="numbering" w:styleId="1111113" w:customStyle="1">
    <w:name w:val="1 / 1.1 / 1.1.13"/>
    <w:qFormat/>
    <w:rsid w:val="00607747"/>
  </w:style>
  <w:style w:type="numbering" w:styleId="111111211" w:customStyle="1">
    <w:name w:val="1 / 1.1 / 1.1.1211"/>
    <w:uiPriority w:val="99"/>
    <w:unhideWhenUsed/>
    <w:qFormat/>
    <w:rsid w:val="00607747"/>
  </w:style>
  <w:style w:type="numbering" w:styleId="413" w:customStyle="1">
    <w:name w:val="Стиль41"/>
    <w:uiPriority w:val="99"/>
    <w:qFormat/>
    <w:rsid w:val="00607747"/>
  </w:style>
  <w:style w:type="numbering" w:styleId="333" w:customStyle="1">
    <w:name w:val="Нет списка33"/>
    <w:uiPriority w:val="99"/>
    <w:semiHidden/>
    <w:unhideWhenUsed/>
    <w:qFormat/>
    <w:rsid w:val="00607747"/>
  </w:style>
  <w:style w:type="numbering" w:styleId="431" w:customStyle="1">
    <w:name w:val="Нет списка43"/>
    <w:uiPriority w:val="99"/>
    <w:semiHidden/>
    <w:unhideWhenUsed/>
    <w:qFormat/>
    <w:rsid w:val="00607747"/>
  </w:style>
  <w:style w:type="numbering" w:styleId="1231" w:customStyle="1">
    <w:name w:val="Нет списка123"/>
    <w:uiPriority w:val="99"/>
    <w:semiHidden/>
    <w:unhideWhenUsed/>
    <w:qFormat/>
    <w:rsid w:val="00607747"/>
  </w:style>
  <w:style w:type="numbering" w:styleId="1123" w:customStyle="1">
    <w:name w:val="Нет списка1123"/>
    <w:semiHidden/>
    <w:unhideWhenUsed/>
    <w:qFormat/>
    <w:rsid w:val="00607747"/>
  </w:style>
  <w:style w:type="numbering" w:styleId="11113" w:customStyle="1">
    <w:name w:val="Нет списка11113"/>
    <w:semiHidden/>
    <w:qFormat/>
    <w:rsid w:val="00607747"/>
  </w:style>
  <w:style w:type="numbering" w:styleId="2121" w:customStyle="1">
    <w:name w:val="Нет списка212"/>
    <w:uiPriority w:val="99"/>
    <w:semiHidden/>
    <w:unhideWhenUsed/>
    <w:qFormat/>
    <w:rsid w:val="00607747"/>
  </w:style>
  <w:style w:type="numbering" w:styleId="1212" w:customStyle="1">
    <w:name w:val="Нет списка1212"/>
    <w:semiHidden/>
    <w:unhideWhenUsed/>
    <w:qFormat/>
    <w:rsid w:val="00607747"/>
  </w:style>
  <w:style w:type="numbering" w:styleId="11212" w:customStyle="1">
    <w:name w:val="Нет списка11212"/>
    <w:semiHidden/>
    <w:qFormat/>
    <w:rsid w:val="00607747"/>
  </w:style>
  <w:style w:type="numbering" w:styleId="3121" w:customStyle="1">
    <w:name w:val="Нет списка312"/>
    <w:uiPriority w:val="99"/>
    <w:semiHidden/>
    <w:unhideWhenUsed/>
    <w:qFormat/>
    <w:rsid w:val="00607747"/>
  </w:style>
  <w:style w:type="numbering" w:styleId="4121" w:customStyle="1">
    <w:name w:val="Нет списка412"/>
    <w:uiPriority w:val="99"/>
    <w:semiHidden/>
    <w:unhideWhenUsed/>
    <w:qFormat/>
    <w:rsid w:val="00607747"/>
  </w:style>
  <w:style w:type="numbering" w:styleId="1321" w:customStyle="1">
    <w:name w:val="Нет списка132"/>
    <w:uiPriority w:val="99"/>
    <w:semiHidden/>
    <w:unhideWhenUsed/>
    <w:qFormat/>
    <w:rsid w:val="00607747"/>
  </w:style>
  <w:style w:type="numbering" w:styleId="11321" w:customStyle="1">
    <w:name w:val="Нет списка1132"/>
    <w:uiPriority w:val="99"/>
    <w:semiHidden/>
    <w:unhideWhenUsed/>
    <w:qFormat/>
    <w:rsid w:val="00607747"/>
  </w:style>
  <w:style w:type="numbering" w:styleId="111112" w:customStyle="1">
    <w:name w:val="Нет списка111112"/>
    <w:semiHidden/>
    <w:unhideWhenUsed/>
    <w:qFormat/>
    <w:rsid w:val="00607747"/>
  </w:style>
  <w:style w:type="numbering" w:styleId="11111123" w:customStyle="1">
    <w:name w:val="Нет списка1111112"/>
    <w:semiHidden/>
    <w:qFormat/>
    <w:rsid w:val="00607747"/>
  </w:style>
  <w:style w:type="numbering" w:styleId="21121" w:customStyle="1">
    <w:name w:val="Нет списка2112"/>
    <w:uiPriority w:val="99"/>
    <w:semiHidden/>
    <w:unhideWhenUsed/>
    <w:qFormat/>
    <w:rsid w:val="00607747"/>
  </w:style>
  <w:style w:type="numbering" w:styleId="12112" w:customStyle="1">
    <w:name w:val="Нет списка12112"/>
    <w:semiHidden/>
    <w:unhideWhenUsed/>
    <w:qFormat/>
    <w:rsid w:val="00607747"/>
  </w:style>
  <w:style w:type="numbering" w:styleId="112112" w:customStyle="1">
    <w:name w:val="Нет списка112112"/>
    <w:semiHidden/>
    <w:qFormat/>
    <w:rsid w:val="00607747"/>
  </w:style>
  <w:style w:type="numbering" w:styleId="31121" w:customStyle="1">
    <w:name w:val="Нет списка3112"/>
    <w:uiPriority w:val="99"/>
    <w:semiHidden/>
    <w:unhideWhenUsed/>
    <w:qFormat/>
    <w:rsid w:val="00607747"/>
  </w:style>
  <w:style w:type="numbering" w:styleId="4112" w:customStyle="1">
    <w:name w:val="Нет списка4112"/>
    <w:uiPriority w:val="99"/>
    <w:semiHidden/>
    <w:qFormat/>
    <w:rsid w:val="00607747"/>
  </w:style>
  <w:style w:type="numbering" w:styleId="111111112" w:customStyle="1">
    <w:name w:val="1 / 1.1 / 1.1.111"/>
    <w:uiPriority w:val="99"/>
    <w:unhideWhenUsed/>
    <w:qFormat/>
    <w:rsid w:val="00607747"/>
  </w:style>
  <w:style w:type="numbering" w:styleId="521" w:customStyle="1">
    <w:name w:val="Нет списка52"/>
    <w:semiHidden/>
    <w:qFormat/>
    <w:rsid w:val="00607747"/>
  </w:style>
  <w:style w:type="numbering" w:styleId="1411" w:customStyle="1">
    <w:name w:val="Нет списка141"/>
    <w:semiHidden/>
    <w:qFormat/>
    <w:rsid w:val="00607747"/>
  </w:style>
  <w:style w:type="numbering" w:styleId="611" w:customStyle="1">
    <w:name w:val="Нет списка61"/>
    <w:uiPriority w:val="99"/>
    <w:semiHidden/>
    <w:unhideWhenUsed/>
    <w:qFormat/>
    <w:rsid w:val="00607747"/>
  </w:style>
  <w:style w:type="numbering" w:styleId="713" w:customStyle="1">
    <w:name w:val="Нет списка71"/>
    <w:uiPriority w:val="99"/>
    <w:semiHidden/>
    <w:unhideWhenUsed/>
    <w:qFormat/>
    <w:rsid w:val="00607747"/>
  </w:style>
  <w:style w:type="numbering" w:styleId="1511" w:customStyle="1">
    <w:name w:val="Нет списка151"/>
    <w:uiPriority w:val="99"/>
    <w:semiHidden/>
    <w:unhideWhenUsed/>
    <w:qFormat/>
    <w:rsid w:val="00607747"/>
  </w:style>
  <w:style w:type="numbering" w:styleId="11411" w:customStyle="1">
    <w:name w:val="Нет списка1141"/>
    <w:semiHidden/>
    <w:unhideWhenUsed/>
    <w:qFormat/>
    <w:rsid w:val="00607747"/>
  </w:style>
  <w:style w:type="numbering" w:styleId="111211" w:customStyle="1">
    <w:name w:val="Нет списка11121"/>
    <w:semiHidden/>
    <w:qFormat/>
    <w:rsid w:val="00607747"/>
  </w:style>
  <w:style w:type="numbering" w:styleId="2214" w:customStyle="1">
    <w:name w:val="Нет списка221"/>
    <w:uiPriority w:val="99"/>
    <w:semiHidden/>
    <w:unhideWhenUsed/>
    <w:qFormat/>
    <w:rsid w:val="00607747"/>
  </w:style>
  <w:style w:type="numbering" w:styleId="12211" w:customStyle="1">
    <w:name w:val="Нет списка1221"/>
    <w:semiHidden/>
    <w:unhideWhenUsed/>
    <w:qFormat/>
    <w:rsid w:val="00607747"/>
  </w:style>
  <w:style w:type="numbering" w:styleId="112211" w:customStyle="1">
    <w:name w:val="Нет списка11221"/>
    <w:semiHidden/>
    <w:qFormat/>
    <w:rsid w:val="00607747"/>
  </w:style>
  <w:style w:type="numbering" w:styleId="3211" w:customStyle="1">
    <w:name w:val="Нет списка321"/>
    <w:uiPriority w:val="99"/>
    <w:semiHidden/>
    <w:unhideWhenUsed/>
    <w:qFormat/>
    <w:rsid w:val="00607747"/>
  </w:style>
  <w:style w:type="numbering" w:styleId="4211" w:customStyle="1">
    <w:name w:val="Нет списка421"/>
    <w:uiPriority w:val="99"/>
    <w:semiHidden/>
    <w:unhideWhenUsed/>
    <w:qFormat/>
    <w:rsid w:val="00607747"/>
  </w:style>
  <w:style w:type="numbering" w:styleId="13111" w:customStyle="1">
    <w:name w:val="Нет списка1311"/>
    <w:uiPriority w:val="99"/>
    <w:semiHidden/>
    <w:unhideWhenUsed/>
    <w:qFormat/>
    <w:rsid w:val="00607747"/>
  </w:style>
  <w:style w:type="numbering" w:styleId="113111" w:customStyle="1">
    <w:name w:val="Нет списка11311"/>
    <w:uiPriority w:val="99"/>
    <w:semiHidden/>
    <w:unhideWhenUsed/>
    <w:qFormat/>
    <w:rsid w:val="00607747"/>
  </w:style>
  <w:style w:type="numbering" w:styleId="111121" w:customStyle="1">
    <w:name w:val="Нет списка111121"/>
    <w:semiHidden/>
    <w:unhideWhenUsed/>
    <w:qFormat/>
    <w:rsid w:val="00607747"/>
  </w:style>
  <w:style w:type="numbering" w:styleId="1111111111" w:customStyle="1">
    <w:name w:val="Нет списка111111111"/>
    <w:semiHidden/>
    <w:qFormat/>
    <w:rsid w:val="00607747"/>
  </w:style>
  <w:style w:type="numbering" w:styleId="211111" w:customStyle="1">
    <w:name w:val="Нет списка21111"/>
    <w:uiPriority w:val="99"/>
    <w:semiHidden/>
    <w:unhideWhenUsed/>
    <w:qFormat/>
    <w:rsid w:val="00607747"/>
  </w:style>
  <w:style w:type="numbering" w:styleId="1211111" w:customStyle="1">
    <w:name w:val="Нет списка121111"/>
    <w:semiHidden/>
    <w:unhideWhenUsed/>
    <w:qFormat/>
    <w:rsid w:val="00607747"/>
  </w:style>
  <w:style w:type="numbering" w:styleId="11211111" w:customStyle="1">
    <w:name w:val="Нет списка1121111"/>
    <w:semiHidden/>
    <w:qFormat/>
    <w:rsid w:val="00607747"/>
  </w:style>
  <w:style w:type="numbering" w:styleId="311111" w:customStyle="1">
    <w:name w:val="Нет списка31111"/>
    <w:uiPriority w:val="99"/>
    <w:semiHidden/>
    <w:unhideWhenUsed/>
    <w:qFormat/>
    <w:rsid w:val="00607747"/>
  </w:style>
  <w:style w:type="numbering" w:styleId="411111" w:customStyle="1">
    <w:name w:val="Нет списка41111"/>
    <w:uiPriority w:val="99"/>
    <w:semiHidden/>
    <w:qFormat/>
    <w:rsid w:val="00607747"/>
  </w:style>
  <w:style w:type="numbering" w:styleId="5111" w:customStyle="1">
    <w:name w:val="Нет списка511"/>
    <w:semiHidden/>
    <w:qFormat/>
    <w:rsid w:val="00607747"/>
  </w:style>
  <w:style w:type="numbering" w:styleId="811" w:customStyle="1">
    <w:name w:val="Нет списка81"/>
    <w:uiPriority w:val="99"/>
    <w:semiHidden/>
    <w:unhideWhenUsed/>
    <w:qFormat/>
    <w:rsid w:val="00607747"/>
  </w:style>
  <w:style w:type="numbering" w:styleId="249" w:customStyle="1">
    <w:name w:val="Нумерация пунктов договора2"/>
    <w:qFormat/>
    <w:rsid w:val="00607747"/>
  </w:style>
  <w:style w:type="numbering" w:styleId="WW8Num12" w:customStyle="1">
    <w:name w:val="WW8Num12"/>
    <w:qFormat/>
    <w:rsid w:val="00607747"/>
  </w:style>
  <w:style w:type="numbering" w:styleId="111111231" w:customStyle="1">
    <w:name w:val="1 / 1.1 / 1.1.123"/>
    <w:uiPriority w:val="99"/>
    <w:unhideWhenUsed/>
    <w:qFormat/>
    <w:rsid w:val="00607747"/>
  </w:style>
  <w:style w:type="numbering" w:styleId="422" w:customStyle="1">
    <w:name w:val="Стиль42"/>
    <w:uiPriority w:val="99"/>
    <w:qFormat/>
    <w:rsid w:val="00607747"/>
  </w:style>
  <w:style w:type="numbering" w:styleId="111111121" w:customStyle="1">
    <w:name w:val="1 / 1.1 / 1.1.112"/>
    <w:uiPriority w:val="99"/>
    <w:unhideWhenUsed/>
    <w:qFormat/>
    <w:rsid w:val="00607747"/>
  </w:style>
  <w:style w:type="numbering" w:styleId="11111124" w:customStyle="1">
    <w:name w:val="1 / 1.1 / 1.1.124"/>
    <w:uiPriority w:val="99"/>
    <w:unhideWhenUsed/>
    <w:qFormat/>
    <w:rsid w:val="00607747"/>
  </w:style>
  <w:style w:type="numbering" w:styleId="106" w:customStyle="1">
    <w:name w:val="Нет списка10"/>
    <w:uiPriority w:val="99"/>
    <w:semiHidden/>
    <w:unhideWhenUsed/>
    <w:qFormat/>
    <w:rsid w:val="00607747"/>
  </w:style>
  <w:style w:type="numbering" w:styleId="176" w:customStyle="1">
    <w:name w:val="Нет списка17"/>
    <w:uiPriority w:val="99"/>
    <w:semiHidden/>
    <w:unhideWhenUsed/>
    <w:qFormat/>
    <w:rsid w:val="00607747"/>
  </w:style>
  <w:style w:type="numbering" w:styleId="181" w:customStyle="1">
    <w:name w:val="Нет списка18"/>
    <w:uiPriority w:val="99"/>
    <w:semiHidden/>
    <w:unhideWhenUsed/>
    <w:qFormat/>
    <w:rsid w:val="00607747"/>
  </w:style>
  <w:style w:type="table" w:default="1" w:styleId="a3">
    <w:name w:val="Normal Table"/>
    <w:uiPriority w:val="99"/>
    <w:semiHidden/>
    <w:unhideWhenUsed/>
    <w:qFormat/>
    <w:tblPr>
      <w:tblCellMar>
        <w:top w:w="0" w:type="dxa"/>
        <w:left w:w="108" w:type="dxa"/>
        <w:bottom w:w="0" w:type="dxa"/>
        <w:right w:w="108" w:type="dxa"/>
      </w:tblCellMar>
    </w:tblPr>
  </w:style>
  <w:style w:type="table" w:styleId="ac">
    <w:name w:val="Table Grid"/>
    <w:basedOn w:val="a3"/>
    <w:uiPriority w:val="39"/>
    <w:rsid w:val="003b232b"/>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
    <w:name w:val="Table Web 2"/>
    <w:basedOn w:val="a3"/>
    <w:rsid w:val="003e3a9b"/>
    <w:pPr>
      <w:spacing w:after="0" w:line="240" w:lineRule="auto"/>
    </w:pPr>
    <w:rPr>
      <w:lang w:eastAsia="ru-RU"/>
      <w:sz w:val="20"/>
      <w:szCs w:val="20"/>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cPr>
      <w:shd w:val="clear" w:color="auto" w:fill="auto"/>
    </w:tcPr>
    <w:tblStylePr w:type="firstRow">
      <w:tblPr/>
      <w:tcPr>
        <w:tcBorders>
          <w:tl2br w:val="none" w:color="auto" w:sz="0" w:space="0"/>
          <w:tr2bl w:val="none" w:color="auto" w:sz="0" w:space="0"/>
        </w:tcBorders>
      </w:tcPr>
    </w:tblStylePr>
  </w:style>
  <w:style w:type="table" w:customStyle="1" w:styleId="1f4">
    <w:name w:val="Сетка таблицы1"/>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f1">
    <w:name w:val="Сетка таблицы2"/>
    <w:basedOn w:val="a3"/>
    <w:uiPriority w:val="9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d">
    <w:name w:val="Сетка таблицы3"/>
    <w:basedOn w:val="a3"/>
    <w:uiPriority w:val="59"/>
    <w:rsid w:val="00607747"/>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3">
    <w:name w:val="Сетка таблицы11"/>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
    <w:name w:val="Сетка таблицы4"/>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Сетка таблицы12"/>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
    <w:name w:val="Сетка таблицы21"/>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
    <w:name w:val="Сетка таблицы5"/>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Сетка таблицы6"/>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
    <w:name w:val="Сетка таблицы7"/>
    <w:basedOn w:val="a3"/>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
    <w:name w:val="Сетка таблицы13"/>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Сетка таблицы8"/>
    <w:basedOn w:val="a3"/>
    <w:uiPriority w:val="3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
    <w:name w:val="Сетка таблицы14"/>
    <w:basedOn w:val="a3"/>
    <w:uiPriority w:val="99"/>
    <w:rsid w:val="00607747"/>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ff0">
    <w:name w:val="Table Subtle 2"/>
    <w:basedOn w:val="a3"/>
    <w:rsid w:val="00607747"/>
    <w:pPr>
      <w:spacing w:after="0" w:line="240" w:lineRule="auto"/>
    </w:pPr>
    <w:rPr>
      <w:lang w:eastAsia="ru-RU"/>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affffffff7">
    <w:name w:val="Table Elegant"/>
    <w:basedOn w:val="a3"/>
    <w:rsid w:val="00607747"/>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rPr>
      <w:tblPr/>
      <w:tcPr>
        <w:tcBorders>
          <w:tl2br w:val="none" w:color="auto" w:sz="0" w:space="0"/>
          <w:tr2bl w:val="none" w:color="auto" w:sz="0" w:space="0"/>
        </w:tcBorders>
      </w:tcPr>
    </w:tblStylePr>
  </w:style>
  <w:style w:type="table" w:customStyle="1" w:styleId="222">
    <w:name w:val="Сетка таблицы22"/>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2">
    <w:name w:val="Сетка таблицы111"/>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
    <w:name w:val="Сетка таблицы31"/>
    <w:basedOn w:val="a3"/>
    <w:uiPriority w:val="5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1">
    <w:name w:val="Сетка таблицы31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
    <w:name w:val="Сетка таблицы32"/>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2">
    <w:name w:val="Сетка таблицы121"/>
    <w:basedOn w:val="a3"/>
    <w:rsid w:val="00607747"/>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11">
    <w:name w:val="Сетка таблицы211"/>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0">
    <w:name w:val="Сетка таблицы131"/>
    <w:basedOn w:val="a3"/>
    <w:rsid w:val="00607747"/>
    <w:pPr>
      <w:spacing w:after="0" w:line="30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1">
    <w:name w:val="Сетка таблицы221"/>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3">
    <w:name w:val="Сетка таблицы41"/>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a">
    <w:name w:val="Изящная таблица 21"/>
    <w:basedOn w:val="a3"/>
    <w:rsid w:val="00607747"/>
    <w:pPr>
      <w:spacing w:after="0" w:line="240" w:lineRule="auto"/>
    </w:pPr>
    <w:rPr>
      <w:lang w:eastAsia="ru-RU"/>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1ffff9">
    <w:name w:val="Изысканная таблица1"/>
    <w:basedOn w:val="a3"/>
    <w:rsid w:val="00607747"/>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rPr>
      <w:tblPr/>
      <w:tcPr>
        <w:tcBorders>
          <w:tl2br w:val="none" w:color="auto" w:sz="0" w:space="0"/>
          <w:tr2bl w:val="none" w:color="auto" w:sz="0" w:space="0"/>
        </w:tcBorders>
      </w:tcPr>
    </w:tblStylePr>
  </w:style>
  <w:style w:type="table" w:customStyle="1" w:styleId="235">
    <w:name w:val="Сетка таблицы23"/>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
    <w:name w:val="Сетка таблицы33"/>
    <w:basedOn w:val="a3"/>
    <w:uiPriority w:val="5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0">
    <w:name w:val="Сетка таблицы321"/>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rsid w:val="00607747"/>
    <w:pPr>
      <w:spacing w:after="0" w:line="240" w:lineRule="auto"/>
    </w:pPr>
    <w:rPr>
      <w:lang w:eastAsia="ru-RU"/>
      <w:sz w:val="20"/>
      <w:szCs w:val="20"/>
    </w:rPr>
    <w:tblPr>
      <w:tblCellMar>
        <w:top w:w="0" w:type="dxa"/>
        <w:left w:w="0" w:type="dxa"/>
        <w:bottom w:w="0" w:type="dxa"/>
        <w:right w:w="0" w:type="dxa"/>
      </w:tblCellMar>
    </w:tblPr>
  </w:style>
  <w:style w:type="table" w:customStyle="1" w:styleId="810">
    <w:name w:val="Сетка таблицы8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4">
    <w:name w:val="Сетка таблицы9"/>
    <w:basedOn w:val="a3"/>
    <w:uiPriority w:val="5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Сетка таблицы10"/>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
    <w:name w:val="Сетка таблицы15"/>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
    <w:name w:val="Сетка таблицы16"/>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
    <w:name w:val="Сетка таблицы17"/>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
    <w:name w:val="Сетка таблицы24"/>
    <w:basedOn w:val="a3"/>
    <w:uiPriority w:val="9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
    <w:name w:val="Сетка таблицы34"/>
    <w:basedOn w:val="a3"/>
    <w:uiPriority w:val="59"/>
    <w:rsid w:val="00607747"/>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23">
    <w:name w:val="Сетка таблицы112"/>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1">
    <w:name w:val="Сетка таблицы42"/>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0">
    <w:name w:val="Сетка таблицы122"/>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0">
    <w:name w:val="Сетка таблицы212"/>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2">
    <w:name w:val="Сетка таблицы5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0">
    <w:name w:val="Сетка таблицы6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2">
    <w:name w:val="Сетка таблицы71"/>
    <w:basedOn w:val="a3"/>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
    <w:name w:val="Сетка таблицы132"/>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0">
    <w:name w:val="Сетка таблицы82"/>
    <w:basedOn w:val="a3"/>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0">
    <w:name w:val="Сетка таблицы141"/>
    <w:basedOn w:val="a3"/>
    <w:uiPriority w:val="99"/>
    <w:rsid w:val="00607747"/>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
    <w:name w:val="Изящная таблица 22"/>
    <w:basedOn w:val="a3"/>
    <w:rsid w:val="00607747"/>
    <w:pPr>
      <w:spacing w:after="0" w:line="240" w:lineRule="auto"/>
    </w:pPr>
    <w:rPr>
      <w:lang w:eastAsia="ru-RU"/>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2ffd">
    <w:name w:val="Изысканная таблица2"/>
    <w:basedOn w:val="a3"/>
    <w:rsid w:val="00607747"/>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rPr>
      <w:tblPr/>
      <w:tcPr>
        <w:tcBorders>
          <w:tl2br w:val="none" w:color="auto" w:sz="0" w:space="0"/>
          <w:tr2bl w:val="none" w:color="auto" w:sz="0" w:space="0"/>
        </w:tcBorders>
      </w:tcPr>
    </w:tblStylePr>
  </w:style>
  <w:style w:type="table" w:customStyle="1" w:styleId="2220">
    <w:name w:val="Сетка таблицы222"/>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10">
    <w:name w:val="Сетка таблицы1111"/>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21">
    <w:name w:val="Сетка таблицы312"/>
    <w:basedOn w:val="a3"/>
    <w:uiPriority w:val="5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11">
    <w:name w:val="Сетка таблицы311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0">
    <w:name w:val="Сетка таблицы322"/>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10">
    <w:name w:val="Сетка таблицы1211"/>
    <w:basedOn w:val="a3"/>
    <w:rsid w:val="00607747"/>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111">
    <w:name w:val="Сетка таблицы2111"/>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10">
    <w:name w:val="Сетка таблицы1311"/>
    <w:basedOn w:val="a3"/>
    <w:rsid w:val="00607747"/>
    <w:pPr>
      <w:spacing w:after="0" w:line="30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10">
    <w:name w:val="Сетка таблицы2211"/>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10">
    <w:name w:val="Сетка таблицы411"/>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3">
    <w:name w:val="Изящная таблица 211"/>
    <w:basedOn w:val="a3"/>
    <w:rsid w:val="00607747"/>
    <w:pPr>
      <w:spacing w:after="0" w:line="240" w:lineRule="auto"/>
    </w:pPr>
    <w:rPr>
      <w:lang w:eastAsia="ru-RU"/>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119">
    <w:name w:val="Изысканная таблица11"/>
    <w:basedOn w:val="a3"/>
    <w:rsid w:val="00607747"/>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rPr>
      <w:tblPr/>
      <w:tcPr>
        <w:tcBorders>
          <w:tl2br w:val="none" w:color="auto" w:sz="0" w:space="0"/>
          <w:tr2bl w:val="none" w:color="auto" w:sz="0" w:space="0"/>
        </w:tcBorders>
      </w:tcPr>
    </w:tblStylePr>
  </w:style>
  <w:style w:type="table" w:customStyle="1" w:styleId="2311">
    <w:name w:val="Сетка таблицы231"/>
    <w:uiPriority w:val="9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0">
    <w:name w:val="Сетка таблицы331"/>
    <w:basedOn w:val="a3"/>
    <w:uiPriority w:val="59"/>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10">
    <w:name w:val="Сетка таблицы3211"/>
    <w:basedOn w:val="a3"/>
    <w:rsid w:val="0060774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1">
    <w:name w:val="Table Normal1"/>
    <w:rsid w:val="00607747"/>
    <w:pPr>
      <w:spacing w:after="0" w:line="240" w:lineRule="auto"/>
    </w:pPr>
    <w:rPr>
      <w:lang w:eastAsia="ru-RU"/>
      <w:sz w:val="20"/>
      <w:szCs w:val="20"/>
    </w:rPr>
    <w:tblPr>
      <w:tblCellMar>
        <w:top w:w="0" w:type="dxa"/>
        <w:left w:w="0" w:type="dxa"/>
        <w:bottom w:w="0" w:type="dxa"/>
        <w:right w:w="0" w:type="dxa"/>
      </w:tblCellMar>
    </w:tblPr>
  </w:style>
  <w:style w:type="table" w:customStyle="1" w:styleId="811">
    <w:name w:val="Сетка таблицы81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1">
    <w:name w:val="Сетка таблицы82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2">
    <w:name w:val="Сетка таблицы91"/>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0">
    <w:name w:val="Сетка таблицы72"/>
    <w:basedOn w:val="a3"/>
    <w:uiPriority w:val="39"/>
    <w:rsid w:val="00607747"/>
    <w:pPr>
      <w:spacing w:after="0" w:line="240" w:lineRule="auto"/>
      <w:jc w:val="both"/>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
    <w:name w:val="Сетка таблицы18"/>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
    <w:name w:val="Сетка таблицы19"/>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0">
    <w:name w:val="Сетка таблицы83"/>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
    <w:name w:val="Сетка таблицы20"/>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0">
    <w:name w:val="Сетка таблицы110"/>
    <w:basedOn w:val="a3"/>
    <w:uiPriority w:val="5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0">
    <w:name w:val="Сетка таблицы84"/>
    <w:basedOn w:val="a3"/>
    <w:uiPriority w:val="39"/>
    <w:rsid w:val="0060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04D84-7FCD-4473-A678-3E0E6B08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Application>LibreOffice/24.2.3.2$Linux_X86_64 LibreOffice_project/420$Build-2</Application>
  <AppVersion>15.0000</AppVersion>
  <Pages>20</Pages>
  <Words>5163</Words>
  <Characters>30244</Characters>
  <CharactersWithSpaces>34572</CharactersWithSpaces>
  <Paragraphs>1287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2022-02-17T14:04:00Z</dcterms:created>
  <dc:creator>ИльинаСП</dc:creator>
  <dc:description/>
  <dc:language>ru-RU</dc:language>
  <cp:lastModifiedBy/>
  <cp:lastPrinted>2023-03-09T07:56:00Z</cp:lastPrinted>
  <dcterms:modified xsi:type="dcterms:W3CDTF">2026-06-10T12:10:35Z</dcterms:modified>
  <cp:revision>95</cp:revision>
  <dc:subject/>
  <dc:title/>
</cp:coreProperties>
</file>

<file path=docProps/custom.xml><?xml version="1.0" encoding="utf-8"?>
<Properties xmlns="http://schemas.openxmlformats.org/officeDocument/2006/custom-properties" xmlns:vt="http://schemas.openxmlformats.org/officeDocument/2006/docPropsVTypes"/>
</file>