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7000000">
      <w:pPr>
        <w:widowControl w:val="0"/>
        <w:spacing w:after="0" w:line="276" w:lineRule="auto"/>
        <w:ind/>
        <w:jc w:val="center"/>
        <w:rPr>
          <w:rFonts w:ascii="STIX Two Text" w:hAnsi="STIX Two Text"/>
          <w:b w:val="1"/>
          <w:sz w:val="24"/>
        </w:rPr>
      </w:pPr>
    </w:p>
    <w:p w14:paraId="08000000">
      <w:pPr>
        <w:widowControl w:val="0"/>
        <w:spacing w:after="0" w:line="276" w:lineRule="auto"/>
        <w:ind/>
        <w:jc w:val="center"/>
        <w:rPr>
          <w:rFonts w:ascii="STIX Two Text" w:hAnsi="STIX Two Text"/>
          <w:b w:val="1"/>
          <w:sz w:val="24"/>
        </w:rPr>
      </w:pPr>
      <w:r>
        <w:rPr>
          <w:rFonts w:ascii="STIX Two Text" w:hAnsi="STIX Two Text"/>
          <w:b w:val="1"/>
          <w:sz w:val="24"/>
        </w:rPr>
        <w:t>Госу</w:t>
      </w:r>
      <w:r>
        <w:rPr>
          <w:rFonts w:ascii="STIX Two Text" w:hAnsi="STIX Two Text"/>
          <w:b w:val="1"/>
          <w:sz w:val="24"/>
        </w:rPr>
        <w:t>дарственный контракт №  К 26</w:t>
      </w:r>
      <w:r>
        <w:rPr>
          <w:rFonts w:ascii="STIX Two Text" w:hAnsi="STIX Two Text"/>
          <w:b w:val="1"/>
          <w:sz w:val="24"/>
        </w:rPr>
        <w:t>-106</w:t>
      </w:r>
    </w:p>
    <w:p w14:paraId="09000000">
      <w:pPr>
        <w:widowControl w:val="0"/>
        <w:spacing w:after="0" w:line="276" w:lineRule="auto"/>
        <w:ind w:firstLine="708" w:left="0"/>
        <w:jc w:val="center"/>
        <w:rPr>
          <w:rFonts w:ascii="STIX Two Text" w:hAnsi="STIX Two Text"/>
          <w:sz w:val="24"/>
        </w:rPr>
      </w:pPr>
      <w:r>
        <w:rPr>
          <w:rFonts w:ascii="STIX Two Text" w:hAnsi="STIX Two Text"/>
          <w:sz w:val="24"/>
        </w:rPr>
        <w:t>на</w:t>
      </w:r>
      <w:r>
        <w:rPr>
          <w:rFonts w:ascii="STIX Two Text" w:hAnsi="STIX Two Text"/>
          <w:b w:val="1"/>
          <w:sz w:val="24"/>
        </w:rPr>
        <w:t xml:space="preserve"> </w:t>
      </w:r>
      <w:r>
        <w:rPr>
          <w:rFonts w:ascii="STIX Two Text" w:hAnsi="STIX Two Text"/>
          <w:sz w:val="24"/>
        </w:rPr>
        <w:t xml:space="preserve">оказание услуг по  приему и хранению транспортных средств, обращенных в собственность государства, на площадях исполнителя </w:t>
      </w:r>
    </w:p>
    <w:p w14:paraId="0A000000">
      <w:pPr>
        <w:widowControl w:val="0"/>
        <w:spacing w:after="0" w:line="276" w:lineRule="auto"/>
        <w:ind w:firstLine="708" w:left="0"/>
        <w:jc w:val="center"/>
        <w:rPr>
          <w:rFonts w:ascii="STIX Two Text" w:hAnsi="STIX Two Text"/>
          <w:sz w:val="24"/>
        </w:rPr>
      </w:pPr>
      <w:r>
        <w:rPr>
          <w:rFonts w:ascii="STIX Two Text" w:hAnsi="STIX Two Text"/>
          <w:sz w:val="24"/>
        </w:rPr>
        <w:t>в  г. Великий Новгород</w:t>
      </w:r>
    </w:p>
    <w:p w14:paraId="0B000000">
      <w:pPr>
        <w:widowControl w:val="0"/>
        <w:spacing w:after="0" w:line="276" w:lineRule="auto"/>
        <w:ind w:firstLine="708" w:left="0"/>
        <w:jc w:val="center"/>
        <w:rPr>
          <w:rFonts w:ascii="STIX Two Text" w:hAnsi="STIX Two Text"/>
          <w:b w:val="1"/>
          <w:sz w:val="24"/>
        </w:rPr>
      </w:pPr>
      <w:r>
        <w:rPr>
          <w:rFonts w:ascii="STIX Two Text" w:hAnsi="STIX Two Text"/>
          <w:b w:val="1"/>
          <w:sz w:val="24"/>
        </w:rPr>
        <w:t>ИКЗ :</w:t>
      </w:r>
      <w:r>
        <w:rPr>
          <w:rFonts w:ascii="STIX Two Text" w:hAnsi="STIX Two Text"/>
          <w:b w:val="1"/>
          <w:sz w:val="24"/>
        </w:rPr>
        <w:t xml:space="preserve"> </w:t>
      </w:r>
      <w:r>
        <w:rPr>
          <w:rFonts w:ascii="Times New Roman" w:hAnsi="Times New Roman"/>
          <w:b w:val="0"/>
          <w:i w:val="0"/>
          <w:strike w:val="0"/>
          <w:color w:val="000000"/>
          <w:sz w:val="24"/>
          <w:u w:val="none"/>
        </w:rPr>
        <w:t>261532113405153210100100600000000244</w:t>
      </w:r>
    </w:p>
    <w:p w14:paraId="0C000000">
      <w:pPr>
        <w:widowControl w:val="0"/>
        <w:spacing w:after="0" w:line="276" w:lineRule="auto"/>
        <w:ind w:firstLine="708" w:left="0"/>
        <w:jc w:val="center"/>
        <w:rPr>
          <w:rFonts w:ascii="STIX Two Text" w:hAnsi="STIX Two Text"/>
          <w:b w:val="1"/>
          <w:sz w:val="24"/>
        </w:rPr>
      </w:pPr>
    </w:p>
    <w:p w14:paraId="0D000000">
      <w:pPr>
        <w:widowControl w:val="0"/>
        <w:spacing w:after="0" w:line="276" w:lineRule="auto"/>
        <w:ind/>
        <w:jc w:val="both"/>
        <w:rPr>
          <w:rFonts w:ascii="STIX Two Text" w:hAnsi="STIX Two Text"/>
          <w:sz w:val="24"/>
        </w:rPr>
      </w:pPr>
      <w:r>
        <w:rPr>
          <w:rFonts w:ascii="STIX Two Text" w:hAnsi="STIX Two Text"/>
          <w:sz w:val="24"/>
        </w:rPr>
        <w:t>г. </w:t>
      </w:r>
      <w:r>
        <w:rPr>
          <w:rFonts w:ascii="STIX Two Text" w:hAnsi="STIX Two Text"/>
          <w:sz w:val="24"/>
        </w:rPr>
        <w:t>Великий Новгород</w:t>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 xml:space="preserve">    </w:t>
      </w:r>
      <w:r>
        <w:rPr>
          <w:rFonts w:ascii="STIX Two Text" w:hAnsi="STIX Two Text"/>
          <w:sz w:val="24"/>
        </w:rPr>
        <w:t xml:space="preserve"> </w:t>
      </w:r>
      <w:r>
        <w:rPr>
          <w:rFonts w:ascii="STIX Two Text" w:hAnsi="STIX Two Text"/>
          <w:sz w:val="24"/>
        </w:rPr>
        <w:tab/>
      </w:r>
      <w:r>
        <w:rPr>
          <w:rFonts w:ascii="STIX Two Text" w:hAnsi="STIX Two Text"/>
          <w:sz w:val="24"/>
        </w:rPr>
        <w:tab/>
      </w:r>
      <w:r>
        <w:rPr>
          <w:rFonts w:ascii="STIX Two Text" w:hAnsi="STIX Two Text"/>
          <w:sz w:val="24"/>
        </w:rPr>
        <w:t xml:space="preserve">       </w:t>
      </w:r>
      <w:r>
        <w:rPr>
          <w:rFonts w:ascii="STIX Two Text" w:hAnsi="STIX Two Text"/>
          <w:sz w:val="24"/>
        </w:rPr>
        <w:t>«__» августа</w:t>
      </w:r>
      <w:r>
        <w:rPr>
          <w:rFonts w:ascii="STIX Two Text" w:hAnsi="STIX Two Text"/>
          <w:sz w:val="24"/>
        </w:rPr>
        <w:t xml:space="preserve"> 2026</w:t>
      </w:r>
      <w:r>
        <w:rPr>
          <w:rFonts w:ascii="STIX Two Text" w:hAnsi="STIX Two Text"/>
          <w:sz w:val="24"/>
        </w:rPr>
        <w:t> г.</w:t>
      </w:r>
    </w:p>
    <w:p w14:paraId="0E000000">
      <w:pPr>
        <w:widowControl w:val="0"/>
        <w:spacing w:after="0" w:line="276" w:lineRule="auto"/>
        <w:ind/>
        <w:jc w:val="both"/>
        <w:rPr>
          <w:rFonts w:ascii="STIX Two Text" w:hAnsi="STIX Two Text"/>
          <w:sz w:val="24"/>
        </w:rPr>
      </w:pPr>
    </w:p>
    <w:p w14:paraId="0F000000">
      <w:pPr>
        <w:widowControl w:val="0"/>
        <w:spacing w:after="0" w:line="276" w:lineRule="auto"/>
        <w:ind w:firstLine="567" w:left="0"/>
        <w:jc w:val="both"/>
        <w:rPr>
          <w:rFonts w:ascii="STIX Two Text" w:hAnsi="STIX Two Text"/>
          <w:sz w:val="24"/>
        </w:rPr>
      </w:pPr>
      <w:r>
        <w:rPr>
          <w:rFonts w:ascii="STIX Two Text" w:hAnsi="STIX Two Text"/>
          <w:sz w:val="24"/>
        </w:rPr>
        <w:t>Межрегиональное территориальное управление Федерального агентства                       по управлению государственным имуществом в Псковской и Новгородской областях, именуемое в дальнейшем Заказчик, в лице Руководителя Пайвиной Татьяны Николаевны, действующей на основании Положения, утверждён</w:t>
      </w:r>
      <w:r>
        <w:rPr>
          <w:rFonts w:ascii="STIX Two Text" w:hAnsi="STIX Two Text"/>
          <w:sz w:val="24"/>
        </w:rPr>
        <w:t>ного приказом Росимущества от 23.06.2023 № 131</w:t>
      </w:r>
      <w:r>
        <w:rPr>
          <w:rFonts w:ascii="STIX Two Text" w:hAnsi="STIX Two Text"/>
          <w:sz w:val="24"/>
        </w:rPr>
        <w:t>, и ПРИКАЗА МИНФИНА                             от 09.02.2026 № 208 л/с, именуемое в дальнейшем «</w:t>
      </w:r>
      <w:r>
        <w:rPr>
          <w:rFonts w:ascii="STIX Two Text" w:hAnsi="STIX Two Text"/>
          <w:b w:val="1"/>
          <w:sz w:val="24"/>
        </w:rPr>
        <w:t>Заказчик</w:t>
      </w:r>
      <w:r>
        <w:rPr>
          <w:rFonts w:ascii="STIX Two Text" w:hAnsi="STIX Two Text"/>
          <w:sz w:val="24"/>
        </w:rPr>
        <w:t>», с одной стороны, и</w:t>
      </w:r>
      <w:r>
        <w:rPr>
          <w:rFonts w:ascii="STIX Two Text" w:hAnsi="STIX Two Text"/>
          <w:sz w:val="24"/>
        </w:rPr>
        <w:t xml:space="preserve"> </w:t>
      </w:r>
      <w:r>
        <w:rPr>
          <w:rFonts w:ascii="STIX Two Text" w:hAnsi="STIX Two Text"/>
          <w:sz w:val="24"/>
        </w:rPr>
        <w:t>______________________________________________</w:t>
      </w:r>
      <w:r>
        <w:rPr>
          <w:rFonts w:ascii="STIX Two Text" w:hAnsi="STIX Two Text"/>
          <w:sz w:val="24"/>
        </w:rPr>
        <w:t xml:space="preserve">, </w:t>
      </w:r>
      <w:r>
        <w:rPr>
          <w:rFonts w:ascii="STIX Two Text" w:hAnsi="STIX Two Text"/>
          <w:sz w:val="24"/>
        </w:rPr>
        <w:t>именуемое</w:t>
      </w:r>
      <w:r>
        <w:rPr>
          <w:rFonts w:ascii="STIX Two Text" w:hAnsi="STIX Two Text"/>
          <w:sz w:val="24"/>
        </w:rPr>
        <w:t xml:space="preserve"> в дальнейшем «</w:t>
      </w:r>
      <w:r>
        <w:rPr>
          <w:rFonts w:ascii="STIX Two Text" w:hAnsi="STIX Two Text"/>
          <w:b w:val="1"/>
          <w:sz w:val="24"/>
        </w:rPr>
        <w:t>Исполнитель</w:t>
      </w:r>
      <w:r>
        <w:rPr>
          <w:rFonts w:ascii="STIX Two Text" w:hAnsi="STIX Two Text"/>
          <w:sz w:val="24"/>
        </w:rPr>
        <w:t>»,</w:t>
      </w:r>
      <w:r>
        <w:rPr>
          <w:rFonts w:ascii="STIX Two Text" w:hAnsi="STIX Two Text"/>
          <w:sz w:val="24"/>
        </w:rPr>
        <w:t xml:space="preserve"> в лице _______________________________</w:t>
      </w:r>
      <w:r>
        <w:rPr>
          <w:rFonts w:ascii="STIX Two Text" w:hAnsi="STIX Two Text"/>
          <w:sz w:val="24"/>
        </w:rPr>
        <w:t>, действующего на основании __________</w:t>
      </w:r>
      <w:r>
        <w:rPr>
          <w:rFonts w:ascii="STIX Two Text" w:hAnsi="STIX Two Text"/>
          <w:sz w:val="24"/>
        </w:rPr>
        <w:t>,</w:t>
      </w:r>
      <w:r>
        <w:rPr>
          <w:rFonts w:ascii="STIX Two Text" w:hAnsi="STIX Two Text"/>
          <w:sz w:val="24"/>
        </w:rPr>
        <w:t xml:space="preserve"> </w:t>
      </w:r>
      <w:r>
        <w:rPr>
          <w:rFonts w:ascii="STIX Two Text" w:hAnsi="STIX Two Text"/>
          <w:sz w:val="24"/>
        </w:rPr>
        <w:t xml:space="preserve"> с другой стороны, вместе именуемые «Стороны»</w:t>
      </w:r>
      <w:r>
        <w:rPr>
          <w:rFonts w:ascii="STIX Two Text" w:hAnsi="STIX Two Text"/>
          <w:sz w:val="24"/>
        </w:rPr>
        <w:t xml:space="preserve">, </w:t>
      </w:r>
      <w:r>
        <w:rPr>
          <w:rFonts w:ascii="STIX Two Text" w:hAnsi="STIX Two Text"/>
          <w:sz w:val="24"/>
        </w:rPr>
        <w:t>в соответствие</w:t>
      </w:r>
      <w:r>
        <w:rPr>
          <w:rFonts w:ascii="STIX Two Text" w:hAnsi="STIX Two Text"/>
          <w:sz w:val="24"/>
        </w:rPr>
        <w:t xml:space="preserve"> с </w:t>
      </w:r>
      <w:r>
        <w:rPr>
          <w:rFonts w:ascii="STIX Two Text" w:hAnsi="STIX Two Text"/>
          <w:sz w:val="24"/>
        </w:rPr>
        <w:t>п. 4 ч. 1 ст. 93 Федерального закона от 05.04.2013 № 44-ФЗ «</w:t>
      </w:r>
      <w:r>
        <w:rPr>
          <w:rFonts w:ascii="STIX Two Text" w:hAnsi="STIX Two Text"/>
          <w:sz w:val="24"/>
        </w:rPr>
        <w:t xml:space="preserve">О контрактной системе в сфере закупок товаров, работ, услуг для обеспечения государственных и муниципальных нужд» </w:t>
      </w:r>
      <w:r>
        <w:rPr>
          <w:rFonts w:ascii="STIX Two Text" w:hAnsi="STIX Two Text"/>
          <w:sz w:val="24"/>
        </w:rPr>
        <w:t>заключили настоящий Государственный контракт (далее – Контракт) о нижеследующем:</w:t>
      </w:r>
    </w:p>
    <w:p w14:paraId="10000000">
      <w:pPr>
        <w:widowControl w:val="0"/>
        <w:numPr>
          <w:ilvl w:val="0"/>
          <w:numId w:val="1"/>
        </w:numPr>
        <w:spacing w:after="0" w:before="40" w:line="276" w:lineRule="auto"/>
        <w:ind w:right="142"/>
        <w:contextualSpacing w:val="1"/>
        <w:jc w:val="center"/>
        <w:rPr>
          <w:rFonts w:ascii="STIX Two Text" w:hAnsi="STIX Two Text"/>
          <w:b w:val="1"/>
          <w:sz w:val="24"/>
        </w:rPr>
      </w:pPr>
      <w:r>
        <w:rPr>
          <w:rFonts w:ascii="STIX Two Text" w:hAnsi="STIX Two Text"/>
          <w:b w:val="1"/>
          <w:sz w:val="24"/>
        </w:rPr>
        <w:t>Предмет Государственного контракта</w:t>
      </w:r>
    </w:p>
    <w:p w14:paraId="1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1.1 Заказчик поручает, а Исполнитель обязуется на условиях, установленных настоящим Контрактом и письменными заявками Заказчика оказывать услуги  </w:t>
      </w:r>
      <w:r>
        <w:rPr>
          <w:rFonts w:ascii="STIX Two Text" w:hAnsi="STIX Two Text"/>
          <w:sz w:val="24"/>
        </w:rPr>
        <w:t>по</w:t>
      </w:r>
      <w:r>
        <w:rPr>
          <w:rFonts w:ascii="STIX Two Text" w:hAnsi="STIX Two Text"/>
          <w:sz w:val="24"/>
        </w:rPr>
        <w:t xml:space="preserve"> приему и</w:t>
      </w:r>
      <w:r>
        <w:rPr>
          <w:rFonts w:ascii="STIX Two Text" w:hAnsi="STIX Two Text"/>
          <w:sz w:val="24"/>
        </w:rPr>
        <w:t xml:space="preserve"> хранению транспортных средств, обращенных в собственность государства, на площадях исполнителя в  г. Великий Новгород </w:t>
      </w:r>
      <w:r>
        <w:rPr>
          <w:rFonts w:ascii="STIX Two Text" w:hAnsi="STIX Two Text"/>
          <w:sz w:val="24"/>
        </w:rPr>
        <w:t xml:space="preserve">(далее − имущество), и возвратить (передать третьим лицам) Имущество в сохранности </w:t>
      </w:r>
      <w:r>
        <w:rPr>
          <w:rFonts w:ascii="STIX Two Text" w:hAnsi="STIX Two Text"/>
          <w:sz w:val="24"/>
        </w:rPr>
        <w:t xml:space="preserve">  </w:t>
      </w:r>
      <w:r>
        <w:rPr>
          <w:rFonts w:ascii="STIX Two Text" w:hAnsi="STIX Two Text"/>
          <w:sz w:val="24"/>
        </w:rPr>
        <w:t>по требованию (заявке) Заказчика.</w:t>
      </w:r>
    </w:p>
    <w:p w14:paraId="1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 Указанные в пункте 1.1. настоящего Контракта услуги включают в себя:</w:t>
      </w:r>
    </w:p>
    <w:p w14:paraId="1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1.2.1. От имени Заказчика осуществлять прием от уполномоченных органов имущества и документов (приложение № 2), идентифицирующих и характеризующих имущество</w:t>
      </w:r>
      <w:r>
        <w:rPr>
          <w:rFonts w:ascii="STIX Two Text" w:hAnsi="STIX Two Text"/>
          <w:sz w:val="24"/>
        </w:rPr>
        <w:t>,</w:t>
      </w:r>
      <w:r>
        <w:rPr>
          <w:rFonts w:ascii="STIX Two Text" w:hAnsi="STIX Two Text"/>
          <w:sz w:val="24"/>
        </w:rPr>
        <w:t xml:space="preserve"> </w:t>
      </w:r>
      <w:r>
        <w:rPr>
          <w:rFonts w:ascii="STIX Two Text" w:hAnsi="STIX Two Text"/>
          <w:sz w:val="24"/>
        </w:rPr>
        <w:t xml:space="preserve">а именно транспортных средств, обращенных в собственность государства, либо  задержанных или изъятых таможенными органами, </w:t>
      </w:r>
      <w:r>
        <w:rPr>
          <w:rFonts w:ascii="STIX Two Text" w:hAnsi="STIX Two Text"/>
          <w:sz w:val="24"/>
        </w:rPr>
        <w:t xml:space="preserve">по месту их нахождения </w:t>
      </w:r>
      <w:r>
        <w:rPr>
          <w:rFonts w:ascii="STIX Two Text" w:hAnsi="STIX Two Text"/>
          <w:sz w:val="24"/>
        </w:rPr>
        <w:t>с правом подписи соответствующих актов приема - передачи имущества</w:t>
      </w:r>
      <w:r>
        <w:rPr>
          <w:rFonts w:ascii="STIX Two Text" w:hAnsi="STIX Two Text"/>
          <w:sz w:val="24"/>
        </w:rPr>
        <w:t>.</w:t>
      </w:r>
    </w:p>
    <w:p w14:paraId="1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1.2.2. В иных случаях – прием имущества от Заказчика, прочих лиц и организаций</w:t>
      </w:r>
      <w:r>
        <w:rPr>
          <w:rFonts w:ascii="STIX Two Text" w:hAnsi="STIX Two Text"/>
          <w:sz w:val="24"/>
        </w:rPr>
        <w:t>.</w:t>
      </w:r>
    </w:p>
    <w:p w14:paraId="1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1.2.3. Размещение транспортных средств на хранение в месте их хранения.</w:t>
      </w:r>
    </w:p>
    <w:p w14:paraId="1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1.2.4</w:t>
      </w:r>
      <w:r>
        <w:rPr>
          <w:rFonts w:ascii="STIX Two Text" w:hAnsi="STIX Two Text"/>
          <w:sz w:val="24"/>
        </w:rPr>
        <w:t>.</w:t>
      </w:r>
      <w:r>
        <w:rPr>
          <w:rFonts w:ascii="STIX Two Text" w:hAnsi="STIX Two Text"/>
          <w:sz w:val="24"/>
        </w:rPr>
        <w:t xml:space="preserve"> </w:t>
      </w:r>
      <w:r>
        <w:rPr>
          <w:rFonts w:ascii="STIX Two Text" w:hAnsi="STIX Two Text"/>
          <w:sz w:val="24"/>
        </w:rPr>
        <w:t xml:space="preserve">Хранение </w:t>
      </w:r>
      <w:r>
        <w:rPr>
          <w:rFonts w:ascii="STIX Two Text" w:hAnsi="STIX Two Text"/>
          <w:sz w:val="24"/>
        </w:rPr>
        <w:t xml:space="preserve">транспортных средств </w:t>
      </w:r>
      <w:r>
        <w:rPr>
          <w:rFonts w:ascii="STIX Two Text" w:hAnsi="STIX Two Text"/>
          <w:sz w:val="24"/>
        </w:rPr>
        <w:t>имущества на охраняемой стоянке (крытой/открытой), огороженной и т.д.) Исполнителя</w:t>
      </w:r>
      <w:r>
        <w:rPr>
          <w:rFonts w:ascii="STIX Two Text" w:hAnsi="STIX Two Text"/>
          <w:sz w:val="24"/>
        </w:rPr>
        <w:t>.</w:t>
      </w:r>
    </w:p>
    <w:p w14:paraId="1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1.2.5</w:t>
      </w:r>
      <w:r>
        <w:rPr>
          <w:rFonts w:ascii="STIX Two Text" w:hAnsi="STIX Two Text"/>
          <w:sz w:val="24"/>
        </w:rPr>
        <w:t>. Передача имущества от имени и по указанию Заказчика в присутствии (при указании Заказчиком) его уполномоченного представителя лицу, указанному Заказчиком (Приложение № 3).</w:t>
      </w:r>
    </w:p>
    <w:p w14:paraId="1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1.3. </w:t>
      </w:r>
      <w:r>
        <w:rPr>
          <w:rFonts w:ascii="STIX Two Text" w:hAnsi="STIX Two Text"/>
          <w:sz w:val="24"/>
        </w:rPr>
        <w:t>Прием на х</w:t>
      </w:r>
      <w:r>
        <w:rPr>
          <w:rFonts w:ascii="STIX Two Text" w:hAnsi="STIX Two Text"/>
          <w:sz w:val="24"/>
        </w:rPr>
        <w:t>ранение транспортных средств</w:t>
      </w:r>
      <w:r>
        <w:rPr>
          <w:rFonts w:ascii="STIX Two Text" w:hAnsi="STIX Two Text"/>
          <w:sz w:val="24"/>
        </w:rPr>
        <w:t xml:space="preserve">, обращенных </w:t>
      </w:r>
      <w:r>
        <w:rPr>
          <w:rFonts w:ascii="STIX Two Text" w:hAnsi="STIX Two Text"/>
          <w:sz w:val="24"/>
        </w:rPr>
        <w:t>в собственность государства, либо  задержанных или изъятых таможенными органами, (далее - услуги) осуществляется в соответствии с техническим заданием (приложение №1 к контракту), являющимся неотъемлемой частью контракта</w:t>
      </w:r>
      <w:r>
        <w:rPr>
          <w:rFonts w:ascii="STIX Two Text" w:hAnsi="STIX Two Text"/>
          <w:sz w:val="24"/>
        </w:rPr>
        <w:t>.</w:t>
      </w:r>
    </w:p>
    <w:p w14:paraId="1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1.4. </w:t>
      </w:r>
      <w:r>
        <w:rPr>
          <w:rFonts w:ascii="STIX Two Text" w:hAnsi="STIX Two Text"/>
          <w:sz w:val="24"/>
        </w:rPr>
        <w:tab/>
      </w:r>
      <w:r>
        <w:rPr>
          <w:rFonts w:ascii="STIX Two Text" w:hAnsi="STIX Two Text"/>
          <w:sz w:val="24"/>
        </w:rPr>
        <w:t>Сроки ока</w:t>
      </w:r>
      <w:r>
        <w:rPr>
          <w:rFonts w:ascii="STIX Two Text" w:hAnsi="STIX Two Text"/>
          <w:sz w:val="24"/>
        </w:rPr>
        <w:t xml:space="preserve">зания услуг: </w:t>
      </w:r>
      <w:r>
        <w:rPr>
          <w:rFonts w:ascii="STIX Two Text" w:hAnsi="STIX Two Text"/>
          <w:sz w:val="24"/>
        </w:rPr>
        <w:t xml:space="preserve"> с даты подписания контракта по 30 ноября 2026</w:t>
      </w:r>
      <w:r>
        <w:rPr>
          <w:rFonts w:ascii="STIX Two Text" w:hAnsi="STIX Two Text"/>
          <w:sz w:val="24"/>
        </w:rPr>
        <w:t xml:space="preserve"> года.</w:t>
      </w:r>
    </w:p>
    <w:p w14:paraId="1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1.5.</w:t>
      </w:r>
      <w:r>
        <w:rPr>
          <w:rFonts w:ascii="STIX Two Text" w:hAnsi="STIX Two Text"/>
          <w:sz w:val="24"/>
        </w:rPr>
        <w:tab/>
      </w:r>
      <w:r>
        <w:rPr>
          <w:rFonts w:ascii="STIX Two Text" w:hAnsi="STIX Two Text"/>
          <w:sz w:val="24"/>
        </w:rPr>
        <w:t>Исполнитель не вправе без согласия Заказчика пользоваться переданным на хранение Имуществом, а равно предоставлять возможность пользования им третьим лицам, за исключением случая, когда пользование хранимым имуществом необходимо для обеспечения его сохранности. При передаче Имущества на хранение третьему лицу условия Контракта сохраняют силу, Исполнитель отвечает за действия третьего лица, которому он передал Имущество на хранение, как за свои собственные действия.</w:t>
      </w:r>
    </w:p>
    <w:p w14:paraId="1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1.6</w:t>
      </w:r>
      <w:r>
        <w:rPr>
          <w:rFonts w:ascii="STIX Two Text" w:hAnsi="STIX Two Text"/>
          <w:sz w:val="24"/>
        </w:rPr>
        <w:t>.</w:t>
      </w:r>
      <w:r>
        <w:rPr>
          <w:rFonts w:ascii="STIX Two Text" w:hAnsi="STIX Two Text"/>
          <w:sz w:val="24"/>
        </w:rPr>
        <w:tab/>
      </w:r>
      <w:r>
        <w:rPr>
          <w:rFonts w:ascii="STIX Two Text" w:hAnsi="STIX Two Text"/>
          <w:sz w:val="24"/>
        </w:rPr>
        <w:t xml:space="preserve">Поскольку объём подлежащих оказанию услуг по хранению имущества определить невозможно, используется единица услуги – условная единица.  Под единицей услуги понимается совокупность услуг по </w:t>
      </w:r>
      <w:r>
        <w:rPr>
          <w:rFonts w:ascii="STIX Two Text" w:hAnsi="STIX Two Text"/>
          <w:sz w:val="24"/>
        </w:rPr>
        <w:t xml:space="preserve">приему и </w:t>
      </w:r>
      <w:r>
        <w:rPr>
          <w:rFonts w:ascii="STIX Two Text" w:hAnsi="STIX Two Text"/>
          <w:sz w:val="24"/>
        </w:rPr>
        <w:t>хранению нижеуказанного имущества – транспортное средство в сутки хранения.</w:t>
      </w:r>
    </w:p>
    <w:p w14:paraId="1C000000">
      <w:pPr>
        <w:widowControl w:val="0"/>
        <w:spacing w:after="0" w:before="40" w:line="276" w:lineRule="auto"/>
        <w:ind w:right="142"/>
        <w:jc w:val="center"/>
        <w:rPr>
          <w:rFonts w:ascii="STIX Two Text" w:hAnsi="STIX Two Text"/>
          <w:sz w:val="24"/>
        </w:rPr>
      </w:pPr>
      <w:r>
        <w:rPr>
          <w:rFonts w:ascii="STIX Two Text" w:hAnsi="STIX Two Text"/>
          <w:b w:val="1"/>
          <w:sz w:val="24"/>
        </w:rPr>
        <w:t>2. Цена Контракта</w:t>
      </w:r>
    </w:p>
    <w:p w14:paraId="1D000000">
      <w:pPr>
        <w:widowControl w:val="0"/>
        <w:spacing w:after="0" w:line="276" w:lineRule="auto"/>
        <w:ind w:firstLine="709" w:left="0"/>
        <w:jc w:val="both"/>
        <w:rPr>
          <w:rFonts w:ascii="STIX Two Text" w:hAnsi="STIX Two Text"/>
          <w:sz w:val="24"/>
        </w:rPr>
      </w:pPr>
      <w:r>
        <w:rPr>
          <w:rFonts w:ascii="STIX Two Text" w:hAnsi="STIX Two Text"/>
          <w:sz w:val="24"/>
        </w:rPr>
        <w:t xml:space="preserve">2.1. </w:t>
      </w:r>
      <w:r>
        <w:rPr>
          <w:rFonts w:ascii="STIX Two Text" w:hAnsi="STIX Two Text"/>
          <w:b w:val="1"/>
          <w:sz w:val="24"/>
        </w:rPr>
        <w:t>Цена контракта</w:t>
      </w:r>
      <w:r>
        <w:rPr>
          <w:rFonts w:ascii="STIX Two Text" w:hAnsi="STIX Two Text"/>
          <w:sz w:val="24"/>
        </w:rPr>
        <w:t xml:space="preserve"> составляет __________ рублей ___ копеек (__________тысяч ___________ рублей ___ копеек), (в том числе НДС // НДС не облагается).</w:t>
      </w:r>
    </w:p>
    <w:p w14:paraId="1E000000">
      <w:pPr>
        <w:widowControl w:val="0"/>
        <w:spacing w:after="0" w:line="276" w:lineRule="auto"/>
        <w:ind w:firstLine="709" w:left="0"/>
        <w:jc w:val="both"/>
        <w:rPr>
          <w:rFonts w:ascii="STIX Two Text" w:hAnsi="STIX Two Text"/>
          <w:sz w:val="24"/>
        </w:rPr>
      </w:pPr>
      <w:r>
        <w:rPr>
          <w:rFonts w:ascii="STIX Two Text" w:hAnsi="STIX Two Text"/>
          <w:sz w:val="24"/>
        </w:rPr>
        <w:t>Источник финансирования: федеральный бюджет</w:t>
      </w:r>
      <w:r>
        <w:rPr>
          <w:rFonts w:ascii="STIX Two Text" w:hAnsi="STIX Two Text"/>
          <w:sz w:val="24"/>
        </w:rPr>
        <w:t xml:space="preserve"> на 2026 г</w:t>
      </w:r>
      <w:r>
        <w:rPr>
          <w:rFonts w:ascii="STIX Two Text" w:hAnsi="STIX Two Text"/>
          <w:sz w:val="24"/>
        </w:rPr>
        <w:t>.</w:t>
      </w:r>
    </w:p>
    <w:p w14:paraId="1F000000">
      <w:pPr>
        <w:widowControl w:val="0"/>
        <w:spacing w:after="0" w:line="276" w:lineRule="auto"/>
        <w:ind w:firstLine="709" w:left="0"/>
        <w:jc w:val="both"/>
        <w:rPr>
          <w:rFonts w:ascii="STIX Two Text" w:hAnsi="STIX Two Text"/>
          <w:sz w:val="24"/>
        </w:rPr>
      </w:pPr>
      <w:r>
        <w:rPr>
          <w:rFonts w:ascii="STIX Two Text" w:hAnsi="STIX Two Text"/>
          <w:sz w:val="24"/>
        </w:rPr>
        <w:t xml:space="preserve">ОКПД2 </w:t>
      </w:r>
      <w:r>
        <w:rPr>
          <w:rFonts w:ascii="STIX Two Text" w:hAnsi="STIX Two Text"/>
          <w:sz w:val="24"/>
        </w:rPr>
        <w:tab/>
      </w:r>
      <w:r>
        <w:rPr>
          <w:rFonts w:ascii="STIX Two Text" w:hAnsi="STIX Two Text"/>
          <w:sz w:val="24"/>
        </w:rPr>
        <w:t>52.21.24.000</w:t>
      </w:r>
    </w:p>
    <w:p w14:paraId="20000000">
      <w:pPr>
        <w:widowControl w:val="0"/>
        <w:spacing w:after="0" w:line="276" w:lineRule="auto"/>
        <w:ind w:firstLine="709" w:left="0"/>
        <w:jc w:val="both"/>
        <w:rPr>
          <w:rFonts w:ascii="STIX Two Text" w:hAnsi="STIX Two Text"/>
          <w:sz w:val="24"/>
        </w:rPr>
      </w:pPr>
      <w:r>
        <w:rPr>
          <w:rFonts w:ascii="STIX Two Text" w:hAnsi="STIX Two Text"/>
          <w:sz w:val="24"/>
        </w:rPr>
        <w:t xml:space="preserve">КБК </w:t>
      </w:r>
      <w:r>
        <w:rPr>
          <w:rFonts w:ascii="STIX Two Text" w:hAnsi="STIX Two Text"/>
          <w:sz w:val="24"/>
        </w:rPr>
        <w:tab/>
      </w:r>
      <w:r>
        <w:rPr>
          <w:rFonts w:ascii="STIX Two Text" w:hAnsi="STIX Two Text"/>
          <w:sz w:val="24"/>
        </w:rPr>
        <w:tab/>
      </w:r>
      <w:r>
        <w:rPr>
          <w:rFonts w:ascii="STIX Two Text" w:hAnsi="STIX Two Text"/>
          <w:sz w:val="24"/>
        </w:rPr>
        <w:t>16701133941292150244</w:t>
      </w:r>
    </w:p>
    <w:p w14:paraId="21000000">
      <w:pPr>
        <w:widowControl w:val="0"/>
        <w:spacing w:after="0" w:line="276" w:lineRule="auto"/>
        <w:ind w:firstLine="709" w:left="0"/>
        <w:jc w:val="both"/>
        <w:rPr>
          <w:rFonts w:ascii="STIX Two Text" w:hAnsi="STIX Two Text"/>
          <w:sz w:val="24"/>
        </w:rPr>
      </w:pPr>
      <w:r>
        <w:rPr>
          <w:rFonts w:ascii="STIX Two Text" w:hAnsi="STIX Two Text"/>
          <w:sz w:val="24"/>
        </w:rPr>
        <w:t xml:space="preserve">2.2. </w:t>
      </w:r>
      <w:r>
        <w:rPr>
          <w:rFonts w:ascii="STIX Two Text" w:hAnsi="STIX Two Text"/>
          <w:sz w:val="24"/>
        </w:rPr>
        <w:tab/>
      </w:r>
      <w:r>
        <w:rPr>
          <w:rFonts w:ascii="STIX Two Text" w:hAnsi="STIX Two Text"/>
          <w:sz w:val="24"/>
        </w:rPr>
        <w:t xml:space="preserve">Цена Контракта является твердой и определяется на весь срок исполнения Контракта. Цена Контракта может изменяться по соглашению сторон </w:t>
      </w:r>
      <w:r>
        <w:rPr>
          <w:rFonts w:ascii="STIX Two Text" w:hAnsi="STIX Two Text"/>
          <w:sz w:val="24"/>
        </w:rPr>
        <w:t xml:space="preserve"> </w:t>
      </w:r>
      <w:r>
        <w:rPr>
          <w:rFonts w:ascii="STIX Two Text" w:hAnsi="STIX Two Text"/>
          <w:sz w:val="24"/>
        </w:rPr>
        <w:t>в соответствии со ст. 95 ФЗ от 05.04.2013 №44-ФЗ.</w:t>
      </w:r>
    </w:p>
    <w:p w14:paraId="22000000">
      <w:pPr>
        <w:widowControl w:val="0"/>
        <w:spacing w:after="0" w:line="276" w:lineRule="auto"/>
        <w:ind w:firstLine="709" w:left="0"/>
        <w:jc w:val="both"/>
        <w:rPr>
          <w:rFonts w:ascii="STIX Two Text" w:hAnsi="STIX Two Text"/>
          <w:sz w:val="24"/>
        </w:rPr>
      </w:pPr>
      <w:r>
        <w:rPr>
          <w:rFonts w:ascii="STIX Two Text" w:hAnsi="STIX Two Text"/>
          <w:sz w:val="24"/>
        </w:rPr>
        <w:t>2.2.1.</w:t>
      </w:r>
      <w:r>
        <w:rPr>
          <w:rFonts w:ascii="STIX Two Text" w:hAnsi="STIX Two Text"/>
          <w:sz w:val="24"/>
        </w:rPr>
        <w:tab/>
      </w:r>
      <w:r>
        <w:rPr>
          <w:rFonts w:ascii="STIX Two Text" w:hAnsi="STIX Two Text"/>
          <w:sz w:val="24"/>
        </w:rPr>
        <w:t xml:space="preserve">Стоимость оказываемых услуг, являющихся предметом контракта </w:t>
      </w:r>
      <w:r>
        <w:rPr>
          <w:rFonts w:ascii="STIX Two Text" w:hAnsi="STIX Two Text"/>
          <w:sz w:val="24"/>
        </w:rPr>
        <w:t xml:space="preserve"> </w:t>
      </w:r>
      <w:r>
        <w:rPr>
          <w:rFonts w:ascii="STIX Two Text" w:hAnsi="STIX Two Text"/>
          <w:sz w:val="24"/>
        </w:rPr>
        <w:t>по каждому виду определяется в соответствии с Тех</w:t>
      </w:r>
      <w:r>
        <w:rPr>
          <w:rFonts w:ascii="STIX Two Text" w:hAnsi="STIX Two Text"/>
          <w:sz w:val="24"/>
        </w:rPr>
        <w:t xml:space="preserve">ническим заданием (приложение № 1 </w:t>
      </w:r>
      <w:r>
        <w:rPr>
          <w:rFonts w:ascii="STIX Two Text" w:hAnsi="STIX Two Text"/>
          <w:sz w:val="24"/>
        </w:rPr>
        <w:t>к Контракту) и зависит от количества транспортных средств, переданных на хранение и периода хранения по каждому транспортному средству.</w:t>
      </w:r>
    </w:p>
    <w:p w14:paraId="23000000">
      <w:pPr>
        <w:widowControl w:val="0"/>
        <w:spacing w:after="0" w:line="276" w:lineRule="auto"/>
        <w:ind w:firstLine="709" w:left="0"/>
        <w:jc w:val="both"/>
        <w:rPr>
          <w:rFonts w:ascii="STIX Two Text" w:hAnsi="STIX Two Text"/>
          <w:sz w:val="24"/>
        </w:rPr>
      </w:pPr>
      <w:r>
        <w:rPr>
          <w:rFonts w:ascii="STIX Two Text" w:hAnsi="STIX Two Text"/>
          <w:sz w:val="24"/>
        </w:rPr>
        <w:t xml:space="preserve">2.3. </w:t>
      </w:r>
      <w:r>
        <w:rPr>
          <w:rFonts w:ascii="STIX Two Text" w:hAnsi="STIX Two Text"/>
          <w:sz w:val="24"/>
        </w:rPr>
        <w:tab/>
      </w:r>
      <w:r>
        <w:rPr>
          <w:rFonts w:ascii="STIX Two Text" w:hAnsi="STIX Two Text"/>
          <w:sz w:val="24"/>
        </w:rPr>
        <w:t>Цена Контракта включает в себя стоимость оказываемых услуг, в том числе все материальные затраты, расходы по оплате обязательных платежей, всех налогов и сборов, затраты на страхование, а также иные расходы, которые Исполнитель должен оплачивать в соответствии с условиями Контракта и/или</w:t>
      </w:r>
      <w:r>
        <w:rPr>
          <w:rFonts w:ascii="STIX Two Text" w:hAnsi="STIX Two Text"/>
          <w:sz w:val="24"/>
        </w:rPr>
        <w:t xml:space="preserve"> в связи с его исполнением, включая расходы, которые Заказчик не указал, </w:t>
      </w:r>
      <w:r>
        <w:rPr>
          <w:rFonts w:ascii="STIX Two Text" w:hAnsi="STIX Two Text"/>
          <w:sz w:val="24"/>
        </w:rPr>
        <w:t>но которые должны предусматриваться Исполнителем при заключении Контракта</w:t>
      </w:r>
      <w:r>
        <w:rPr>
          <w:rFonts w:ascii="STIX Two Text" w:hAnsi="STIX Two Text"/>
          <w:sz w:val="24"/>
        </w:rPr>
        <w:t>.</w:t>
      </w:r>
    </w:p>
    <w:p w14:paraId="24000000">
      <w:pPr>
        <w:widowControl w:val="0"/>
        <w:spacing w:after="0" w:line="276" w:lineRule="auto"/>
        <w:ind w:firstLine="709" w:left="0"/>
        <w:jc w:val="both"/>
        <w:rPr>
          <w:rFonts w:ascii="STIX Two Text" w:hAnsi="STIX Two Text"/>
          <w:sz w:val="24"/>
        </w:rPr>
      </w:pPr>
      <w:r>
        <w:rPr>
          <w:rFonts w:ascii="STIX Two Text" w:hAnsi="STIX Two Text"/>
          <w:sz w:val="24"/>
        </w:rPr>
        <w:t xml:space="preserve">2.4. </w:t>
      </w:r>
      <w:r>
        <w:rPr>
          <w:rFonts w:ascii="STIX Two Text" w:hAnsi="STIX Two Text"/>
          <w:sz w:val="24"/>
        </w:rPr>
        <w:tab/>
      </w:r>
      <w:r>
        <w:rPr>
          <w:rFonts w:ascii="STIX Two Text" w:hAnsi="STIX Two Text"/>
          <w:sz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w:t>
      </w:r>
      <w:r>
        <w:rPr>
          <w:rFonts w:ascii="STIX Two Text" w:hAnsi="STIX Two Text"/>
          <w:sz w:val="24"/>
        </w:rPr>
        <w:t xml:space="preserve"> </w:t>
      </w:r>
      <w:r>
        <w:rPr>
          <w:rFonts w:ascii="STIX Two Text" w:hAnsi="STIX Two Text"/>
          <w:sz w:val="24"/>
        </w:rPr>
        <w:t>и иные обязательные платежи подлежат уплате в бюджеты бюджетной системы РФ Заказчиком.</w:t>
      </w:r>
    </w:p>
    <w:p w14:paraId="25000000">
      <w:pPr>
        <w:widowControl w:val="0"/>
        <w:spacing w:after="0" w:line="276" w:lineRule="auto"/>
        <w:ind w:firstLine="709" w:left="0"/>
        <w:jc w:val="both"/>
        <w:rPr>
          <w:rFonts w:ascii="STIX Two Text" w:hAnsi="STIX Two Text"/>
          <w:sz w:val="24"/>
        </w:rPr>
      </w:pPr>
      <w:r>
        <w:rPr>
          <w:rFonts w:ascii="STIX Two Text" w:hAnsi="STIX Two Text"/>
          <w:sz w:val="24"/>
        </w:rPr>
        <w:t xml:space="preserve">2.5. </w:t>
      </w:r>
      <w:r>
        <w:rPr>
          <w:rFonts w:ascii="STIX Two Text" w:hAnsi="STIX Two Text"/>
          <w:sz w:val="24"/>
        </w:rPr>
        <w:tab/>
      </w:r>
      <w:r>
        <w:rPr>
          <w:rFonts w:ascii="STIX Two Text" w:hAnsi="STIX Two Text"/>
          <w:sz w:val="24"/>
        </w:rPr>
        <w:t xml:space="preserve">Расчеты между Заказчиком и Исполнителем производятся не позднее </w:t>
      </w:r>
      <w:r>
        <w:rPr>
          <w:rFonts w:ascii="STIX Two Text" w:hAnsi="STIX Two Text"/>
          <w:sz w:val="24"/>
        </w:rPr>
        <w:t xml:space="preserve"> </w:t>
      </w:r>
      <w:r>
        <w:rPr>
          <w:rFonts w:ascii="STIX Two Text" w:hAnsi="STIX Two Text"/>
          <w:b w:val="1"/>
          <w:sz w:val="24"/>
        </w:rPr>
        <w:t>7 рабочих дней</w:t>
      </w:r>
      <w:r>
        <w:rPr>
          <w:rFonts w:ascii="STIX Two Text" w:hAnsi="STIX Two Text"/>
          <w:sz w:val="24"/>
        </w:rPr>
        <w:t xml:space="preserve"> с даты подписания Заказчиком документа о приёмке.</w:t>
      </w:r>
    </w:p>
    <w:p w14:paraId="26000000">
      <w:pPr>
        <w:widowControl w:val="0"/>
        <w:spacing w:after="0" w:line="276" w:lineRule="auto"/>
        <w:ind w:firstLine="709" w:left="0"/>
        <w:jc w:val="both"/>
        <w:rPr>
          <w:rFonts w:ascii="STIX Two Text" w:hAnsi="STIX Two Text"/>
          <w:sz w:val="24"/>
        </w:rPr>
      </w:pPr>
      <w:r>
        <w:rPr>
          <w:rFonts w:ascii="STIX Two Text" w:hAnsi="STIX Two Text"/>
          <w:sz w:val="24"/>
        </w:rPr>
        <w:t xml:space="preserve">2.6. </w:t>
      </w:r>
      <w:r>
        <w:rPr>
          <w:rFonts w:ascii="STIX Two Text" w:hAnsi="STIX Two Text"/>
          <w:sz w:val="24"/>
        </w:rPr>
        <w:tab/>
      </w:r>
      <w:r>
        <w:rPr>
          <w:rFonts w:ascii="STIX Two Text" w:hAnsi="STIX Two Text"/>
          <w:sz w:val="24"/>
        </w:rPr>
        <w:t>Расчеты между Сторонами за оказанные Услуги, предусмотренные условиями настоящего Контракта, осуществляются на основании подписанных уполномоченными лицами Сторон документов о приемке.</w:t>
      </w:r>
    </w:p>
    <w:p w14:paraId="27000000">
      <w:pPr>
        <w:widowControl w:val="0"/>
        <w:spacing w:after="0" w:line="276" w:lineRule="auto"/>
        <w:ind w:firstLine="709" w:left="0"/>
        <w:jc w:val="both"/>
        <w:rPr>
          <w:rFonts w:ascii="STIX Two Text" w:hAnsi="STIX Two Text"/>
          <w:sz w:val="24"/>
        </w:rPr>
      </w:pPr>
      <w:r>
        <w:rPr>
          <w:rFonts w:ascii="STIX Two Text" w:hAnsi="STIX Two Text"/>
          <w:sz w:val="24"/>
        </w:rPr>
        <w:t xml:space="preserve">2.7. </w:t>
      </w:r>
      <w:r>
        <w:rPr>
          <w:rFonts w:ascii="STIX Two Text" w:hAnsi="STIX Two Text"/>
          <w:sz w:val="24"/>
        </w:rPr>
        <w:tab/>
      </w:r>
      <w:r>
        <w:rPr>
          <w:rFonts w:ascii="STIX Two Text" w:hAnsi="STIX Two Text"/>
          <w:sz w:val="24"/>
        </w:rPr>
        <w:t>Оплата по Контракту осуществляется по безналичному расчету платежными поручениями путем перечисления Заказчиком денежных средств</w:t>
      </w:r>
      <w:r>
        <w:rPr>
          <w:rFonts w:ascii="STIX Two Text" w:hAnsi="STIX Two Text"/>
          <w:sz w:val="24"/>
        </w:rPr>
        <w:t xml:space="preserve"> </w:t>
      </w:r>
      <w:r>
        <w:rPr>
          <w:rFonts w:ascii="STIX Two Text" w:hAnsi="STIX Two Text"/>
          <w:sz w:val="24"/>
        </w:rPr>
        <w:t>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w:t>
      </w:r>
      <w:r>
        <w:rPr>
          <w:rFonts w:ascii="STIX Two Text" w:hAnsi="STIX Two Text"/>
          <w:sz w:val="24"/>
        </w:rPr>
        <w:t xml:space="preserve">  </w:t>
      </w:r>
      <w:r>
        <w:rPr>
          <w:rFonts w:ascii="STIX Two Text" w:hAnsi="STIX Two Text"/>
          <w:sz w:val="24"/>
        </w:rPr>
        <w:t>с перечислением Заказчиком денежных средств на указанный в настоящем Контракте  счет Исполнителя, несет Исполнитель.</w:t>
      </w:r>
    </w:p>
    <w:p w14:paraId="28000000">
      <w:pPr>
        <w:widowControl w:val="0"/>
        <w:spacing w:after="0" w:line="276" w:lineRule="auto"/>
        <w:ind w:firstLine="709" w:left="0"/>
        <w:jc w:val="both"/>
        <w:rPr>
          <w:rFonts w:ascii="STIX Two Text" w:hAnsi="STIX Two Text"/>
          <w:sz w:val="24"/>
        </w:rPr>
      </w:pPr>
      <w:r>
        <w:rPr>
          <w:rFonts w:ascii="STIX Two Text" w:hAnsi="STIX Two Text"/>
          <w:sz w:val="24"/>
        </w:rPr>
        <w:t xml:space="preserve">2.8. </w:t>
      </w:r>
      <w:r>
        <w:rPr>
          <w:rFonts w:ascii="STIX Two Text" w:hAnsi="STIX Two Text"/>
          <w:sz w:val="24"/>
        </w:rPr>
        <w:tab/>
      </w:r>
      <w:r>
        <w:rPr>
          <w:rFonts w:ascii="STIX Two Text" w:hAnsi="STIX Two Text"/>
          <w:sz w:val="24"/>
        </w:rPr>
        <w:t>Обязанности Заказчика в части оплаты по настоящему Контракту считаются исполненными со дня списания денежных средств со счета Заказчика.</w:t>
      </w:r>
    </w:p>
    <w:p w14:paraId="29000000">
      <w:pPr>
        <w:widowControl w:val="0"/>
        <w:spacing w:after="0" w:line="276" w:lineRule="auto"/>
        <w:ind w:firstLine="709" w:left="0"/>
        <w:jc w:val="both"/>
        <w:rPr>
          <w:rFonts w:ascii="STIX Two Text" w:hAnsi="STIX Two Text"/>
          <w:sz w:val="24"/>
        </w:rPr>
      </w:pPr>
      <w:r>
        <w:rPr>
          <w:rFonts w:ascii="STIX Two Text" w:hAnsi="STIX Two Text"/>
          <w:sz w:val="24"/>
        </w:rPr>
        <w:t xml:space="preserve">2.9. </w:t>
      </w:r>
      <w:r>
        <w:rPr>
          <w:rFonts w:ascii="STIX Two Text" w:hAnsi="STIX Two Text"/>
          <w:sz w:val="24"/>
        </w:rPr>
        <w:tab/>
      </w:r>
      <w:r>
        <w:rPr>
          <w:rFonts w:ascii="STIX Two Text" w:hAnsi="STIX Two Text"/>
          <w:sz w:val="24"/>
        </w:rPr>
        <w:t>Выплата аванса при исполнении контракта, заключенного с участником закупки, указанным в части 1 или 2 статьи 37 ФЗ от 05.04.2013 № 44-ФЗ,</w:t>
      </w:r>
      <w:r>
        <w:rPr>
          <w:rFonts w:ascii="STIX Two Text" w:hAnsi="STIX Two Text"/>
          <w:sz w:val="24"/>
        </w:rPr>
        <w:t xml:space="preserve">  </w:t>
      </w:r>
      <w:r>
        <w:rPr>
          <w:rFonts w:ascii="STIX Two Text" w:hAnsi="STIX Two Text"/>
          <w:sz w:val="24"/>
        </w:rPr>
        <w:t xml:space="preserve"> не</w:t>
      </w:r>
      <w:r>
        <w:rPr>
          <w:rFonts w:ascii="STIX Two Text" w:hAnsi="STIX Two Text"/>
          <w:sz w:val="24"/>
        </w:rPr>
        <w:t xml:space="preserve"> допускается.</w:t>
      </w:r>
    </w:p>
    <w:p w14:paraId="2A000000">
      <w:pPr>
        <w:widowControl w:val="0"/>
        <w:spacing w:after="0" w:line="276" w:lineRule="auto"/>
        <w:ind w:firstLine="709" w:left="0"/>
        <w:jc w:val="center"/>
        <w:rPr>
          <w:rFonts w:ascii="STIX Two Text" w:hAnsi="STIX Two Text"/>
          <w:b w:val="1"/>
          <w:sz w:val="24"/>
        </w:rPr>
      </w:pPr>
      <w:r>
        <w:rPr>
          <w:rFonts w:ascii="STIX Two Text" w:hAnsi="STIX Two Text"/>
          <w:b w:val="1"/>
          <w:sz w:val="24"/>
        </w:rPr>
        <w:t>3. Порядок расчетов</w:t>
      </w:r>
    </w:p>
    <w:p w14:paraId="2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3.1. </w:t>
      </w:r>
      <w:r>
        <w:rPr>
          <w:rFonts w:ascii="STIX Two Text" w:hAnsi="STIX Two Text"/>
          <w:sz w:val="24"/>
        </w:rPr>
        <w:tab/>
      </w:r>
      <w:r>
        <w:rPr>
          <w:rFonts w:ascii="STIX Two Text" w:hAnsi="STIX Two Text"/>
          <w:sz w:val="24"/>
        </w:rPr>
        <w:t>Срок оказания услуг Исполнителем</w:t>
      </w:r>
      <w:r>
        <w:rPr>
          <w:rFonts w:ascii="STIX Two Text" w:hAnsi="STIX Two Text"/>
          <w:sz w:val="24"/>
        </w:rPr>
        <w:t xml:space="preserve">: </w:t>
      </w:r>
      <w:r>
        <w:rPr>
          <w:rFonts w:ascii="STIX Two Text" w:hAnsi="STIX Two Text"/>
          <w:sz w:val="24"/>
        </w:rPr>
        <w:t xml:space="preserve"> </w:t>
      </w:r>
      <w:r>
        <w:rPr>
          <w:rFonts w:ascii="STIX Two Text" w:hAnsi="STIX Two Text"/>
          <w:sz w:val="24"/>
        </w:rPr>
        <w:t xml:space="preserve"> с даты заключения контракта по 30 ноября 2026</w:t>
      </w:r>
      <w:r>
        <w:rPr>
          <w:rFonts w:ascii="STIX Two Text" w:hAnsi="STIX Two Text"/>
          <w:sz w:val="24"/>
        </w:rPr>
        <w:t xml:space="preserve"> года. </w:t>
      </w:r>
    </w:p>
    <w:p w14:paraId="2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3.2. </w:t>
      </w:r>
      <w:r>
        <w:rPr>
          <w:rFonts w:ascii="STIX Two Text" w:hAnsi="STIX Two Text"/>
          <w:sz w:val="24"/>
        </w:rPr>
        <w:tab/>
      </w:r>
      <w:r>
        <w:rPr>
          <w:rFonts w:ascii="STIX Two Text" w:hAnsi="STIX Two Text"/>
          <w:sz w:val="24"/>
        </w:rPr>
        <w:t>В период оказания услуг по настоящему контракту Исполнитель гарантирует Заказчику:</w:t>
      </w:r>
    </w:p>
    <w:p w14:paraId="2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3.2.1. </w:t>
      </w:r>
      <w:r>
        <w:rPr>
          <w:rFonts w:ascii="STIX Two Text" w:hAnsi="STIX Two Text"/>
          <w:sz w:val="24"/>
        </w:rPr>
        <w:tab/>
      </w:r>
      <w:r>
        <w:rPr>
          <w:rFonts w:ascii="STIX Two Text" w:hAnsi="STIX Two Text"/>
          <w:sz w:val="24"/>
        </w:rPr>
        <w:t xml:space="preserve">Оказание услуг в полном объёме согласно условиям контракта </w:t>
      </w:r>
      <w:r>
        <w:rPr>
          <w:rFonts w:ascii="STIX Two Text" w:hAnsi="STIX Two Text"/>
          <w:sz w:val="24"/>
        </w:rPr>
        <w:t xml:space="preserve"> </w:t>
      </w:r>
      <w:r>
        <w:rPr>
          <w:rFonts w:ascii="STIX Two Text" w:hAnsi="STIX Two Text"/>
          <w:sz w:val="24"/>
        </w:rPr>
        <w:t>(в том числе приложений к нему);</w:t>
      </w:r>
    </w:p>
    <w:p w14:paraId="2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3.2.2. </w:t>
      </w:r>
      <w:r>
        <w:rPr>
          <w:rFonts w:ascii="STIX Two Text" w:hAnsi="STIX Two Text"/>
          <w:sz w:val="24"/>
        </w:rPr>
        <w:tab/>
      </w:r>
      <w:r>
        <w:rPr>
          <w:rFonts w:ascii="STIX Two Text" w:hAnsi="STIX Two Text"/>
          <w:sz w:val="24"/>
        </w:rPr>
        <w:t>Соответствие услуг требованиям законодательства Российской Федерации, а также иных соответствующих нормативных документов, регламентирующих осуществление данной деятельности;</w:t>
      </w:r>
    </w:p>
    <w:p w14:paraId="2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3.2.3. </w:t>
      </w:r>
      <w:r>
        <w:rPr>
          <w:rFonts w:ascii="STIX Two Text" w:hAnsi="STIX Two Text"/>
          <w:sz w:val="24"/>
        </w:rPr>
        <w:tab/>
      </w:r>
      <w:r>
        <w:rPr>
          <w:rFonts w:ascii="STIX Two Text" w:hAnsi="STIX Two Text"/>
          <w:sz w:val="24"/>
        </w:rPr>
        <w:t>Организацию рабочего процесса и обеспечение необходимых условий для качественного оказания услуг;</w:t>
      </w:r>
    </w:p>
    <w:p w14:paraId="3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3.2.4. </w:t>
      </w:r>
      <w:r>
        <w:rPr>
          <w:rFonts w:ascii="STIX Two Text" w:hAnsi="STIX Two Text"/>
          <w:sz w:val="24"/>
        </w:rPr>
        <w:tab/>
      </w:r>
      <w:r>
        <w:rPr>
          <w:rFonts w:ascii="STIX Two Text" w:hAnsi="STIX Two Text"/>
          <w:sz w:val="24"/>
        </w:rPr>
        <w:t>С</w:t>
      </w:r>
      <w:r>
        <w:rPr>
          <w:rFonts w:ascii="STIX Two Text" w:hAnsi="STIX Two Text"/>
          <w:sz w:val="24"/>
        </w:rPr>
        <w:t>оответствие оказанных услуг требованиям качества, а также безопасности жизни и здоровья.</w:t>
      </w:r>
    </w:p>
    <w:p w14:paraId="3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3.3. </w:t>
      </w:r>
      <w:r>
        <w:rPr>
          <w:rFonts w:ascii="STIX Two Text" w:hAnsi="STIX Two Text"/>
          <w:sz w:val="24"/>
        </w:rPr>
        <w:tab/>
      </w:r>
      <w:r>
        <w:rPr>
          <w:rFonts w:ascii="STIX Two Text" w:hAnsi="STIX Two Text"/>
          <w:sz w:val="24"/>
        </w:rPr>
        <w:t xml:space="preserve">При оказании услуг Заказчику передаются все необходимые документы, которыми, в том числе, могут быть копии (в случае необходимости) сертификата, декларации о соответствии и лицензии, а также паспорт </w:t>
      </w:r>
      <w:r>
        <w:rPr>
          <w:rFonts w:ascii="STIX Two Text" w:hAnsi="STIX Two Text"/>
          <w:sz w:val="24"/>
        </w:rPr>
        <w:t xml:space="preserve">на используемый товар, гарантийные талоны, иные документы, подтверждающие качество используемого товара и вспомогательных материалов, и тому подобное. </w:t>
      </w:r>
    </w:p>
    <w:p w14:paraId="3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3.4. </w:t>
      </w:r>
      <w:r>
        <w:rPr>
          <w:rFonts w:ascii="STIX Two Text" w:hAnsi="STIX Two Text"/>
          <w:sz w:val="24"/>
        </w:rPr>
        <w:tab/>
      </w:r>
      <w:r>
        <w:rPr>
          <w:rFonts w:ascii="STIX Two Text" w:hAnsi="STIX Two Text"/>
          <w:sz w:val="24"/>
        </w:rPr>
        <w:t xml:space="preserve">Исполнитель обязан предоставить иные отчетные документы, подлежащие передаче Заказчику в соответствии с действующим законодательством или условиями контракта. Такая отчетная документация должна передаваться после завершения каждого отчётного периода. </w:t>
      </w:r>
    </w:p>
    <w:p w14:paraId="3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3.5. </w:t>
      </w:r>
      <w:r>
        <w:rPr>
          <w:rFonts w:ascii="STIX Two Text" w:hAnsi="STIX Two Text"/>
          <w:sz w:val="24"/>
        </w:rPr>
        <w:tab/>
      </w:r>
      <w:r>
        <w:rPr>
          <w:rFonts w:ascii="STIX Two Text" w:hAnsi="STIX Two Text"/>
          <w:sz w:val="24"/>
        </w:rPr>
        <w:t xml:space="preserve">Приёмка оказанных услуг осуществляется по завершении хранения (ежемесячно) в соответствии с условиями технического задания (приложение №1 </w:t>
      </w:r>
      <w:r>
        <w:rPr>
          <w:rFonts w:ascii="STIX Two Text" w:hAnsi="STIX Two Text"/>
          <w:sz w:val="24"/>
        </w:rPr>
        <w:t xml:space="preserve"> </w:t>
      </w:r>
      <w:r>
        <w:rPr>
          <w:rFonts w:ascii="STIX Two Text" w:hAnsi="STIX Two Text"/>
          <w:sz w:val="24"/>
        </w:rPr>
        <w:t>к контракту) по акту оказанной услуги по объекту (единице) хранения.</w:t>
      </w:r>
    </w:p>
    <w:p w14:paraId="3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3.6. </w:t>
      </w:r>
      <w:r>
        <w:rPr>
          <w:rFonts w:ascii="STIX Two Text" w:hAnsi="STIX Two Text"/>
          <w:sz w:val="24"/>
        </w:rPr>
        <w:tab/>
      </w:r>
      <w:r>
        <w:rPr>
          <w:rFonts w:ascii="STIX Two Text" w:hAnsi="STIX Two Text"/>
          <w:sz w:val="24"/>
        </w:rPr>
        <w:t xml:space="preserve">Ежемесячно в течение 10 (десяти) рабочих дней с даты окончания отчетного месяца Исполнитель формирует </w:t>
      </w:r>
      <w:r>
        <w:rPr>
          <w:rFonts w:ascii="STIX Two Text" w:hAnsi="STIX Two Text"/>
          <w:sz w:val="24"/>
        </w:rPr>
        <w:t xml:space="preserve"> документ о приемке, который должен содержать информацию, предусмотренную подпунктами «а» - «ж» пункта 1 части 13 статьи 94 Федерального закона от 5 апреля 2013 г. № 44-ФЗ «О контрактной системе в сфере закупок товаров, работ, услуг для обеспечения государственных</w:t>
      </w:r>
      <w:r>
        <w:rPr>
          <w:rFonts w:ascii="STIX Two Text" w:hAnsi="STIX Two Text"/>
          <w:sz w:val="24"/>
        </w:rPr>
        <w:t xml:space="preserve"> </w:t>
      </w:r>
      <w:r>
        <w:rPr>
          <w:rFonts w:ascii="STIX Two Text" w:hAnsi="STIX Two Text"/>
          <w:sz w:val="24"/>
        </w:rPr>
        <w:t>и муниципальных нужд» и к которому прилагается акт приёма результата услуг</w:t>
      </w:r>
      <w:r>
        <w:rPr>
          <w:rFonts w:ascii="STIX Two Text" w:hAnsi="STIX Two Text"/>
          <w:sz w:val="24"/>
        </w:rPr>
        <w:t xml:space="preserve"> </w:t>
      </w:r>
      <w:r>
        <w:rPr>
          <w:rFonts w:ascii="STIX Two Text" w:hAnsi="STIX Two Text"/>
          <w:sz w:val="24"/>
        </w:rPr>
        <w:t>по установленной форме (приложение №4 к контракту). В акт приема результата услуг включаются сведения об услугах по хранению имущества, оплата которых осуществляется за счёт федерального бюджета. Документ о приемке должен соответствовать условиям настоящего контракта и прилагаемому к нему акту приёма результата оказанных услуг.</w:t>
      </w:r>
    </w:p>
    <w:p w14:paraId="3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3.7. </w:t>
      </w:r>
      <w:r>
        <w:rPr>
          <w:rFonts w:ascii="STIX Two Text" w:hAnsi="STIX Two Text"/>
          <w:sz w:val="24"/>
        </w:rPr>
        <w:tab/>
      </w:r>
      <w:r>
        <w:rPr>
          <w:rFonts w:ascii="STIX Two Text" w:hAnsi="STIX Two Text"/>
          <w:sz w:val="24"/>
        </w:rPr>
        <w:t xml:space="preserve">При формировании документа о приемке Исполнитель должен предоставлять достоверную информацию и придерживаться основным правилам оформления (заполнения) документа о приемке. При наличии замечаний </w:t>
      </w:r>
      <w:r>
        <w:rPr>
          <w:rFonts w:ascii="STIX Two Text" w:hAnsi="STIX Two Text"/>
          <w:sz w:val="24"/>
        </w:rPr>
        <w:t xml:space="preserve">по оформлению (заполнению) документа о приемке Заказчик вправе отказать </w:t>
      </w:r>
      <w:r>
        <w:rPr>
          <w:rFonts w:ascii="STIX Two Text" w:hAnsi="STIX Two Text"/>
          <w:sz w:val="24"/>
        </w:rPr>
        <w:t xml:space="preserve">в приемке и направить Исполнителю Уведомление об уточнении (далее — Уведомление) с указанием замечаний. После получения Уведомления Исполнитель обязан привести документ о приемке в соответствие с указанными замечаниями </w:t>
      </w:r>
      <w:r>
        <w:rPr>
          <w:rFonts w:ascii="STIX Two Text" w:hAnsi="STIX Two Text"/>
          <w:sz w:val="24"/>
        </w:rPr>
        <w:t xml:space="preserve">и перенаправить документ повторно в срок регламентированный пунктом 3.6 </w:t>
      </w:r>
      <w:r>
        <w:rPr>
          <w:rFonts w:ascii="STIX Two Text" w:hAnsi="STIX Two Text"/>
          <w:sz w:val="24"/>
        </w:rPr>
        <w:t xml:space="preserve">  </w:t>
      </w:r>
      <w:r>
        <w:rPr>
          <w:rFonts w:ascii="STIX Two Text" w:hAnsi="STIX Two Text"/>
          <w:sz w:val="24"/>
        </w:rPr>
        <w:t xml:space="preserve">о порядке формирования документа о приемке. </w:t>
      </w:r>
    </w:p>
    <w:p w14:paraId="3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К документу о приемке могут прилагаться иные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w:t>
      </w:r>
    </w:p>
    <w:p w14:paraId="3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До формирования документа о приёмке Исполнитель обязан предоставить отчётные документы, подлежащие передаче Заказчику в соответствии</w:t>
      </w:r>
      <w:r>
        <w:rPr>
          <w:rFonts w:ascii="STIX Two Text" w:hAnsi="STIX Two Text"/>
          <w:sz w:val="24"/>
        </w:rPr>
        <w:t xml:space="preserve"> </w:t>
      </w:r>
      <w:r>
        <w:rPr>
          <w:rFonts w:ascii="STIX Two Text" w:hAnsi="STIX Two Text"/>
          <w:sz w:val="24"/>
        </w:rPr>
        <w:t>с действующим законодательством или условиями контракта.</w:t>
      </w:r>
    </w:p>
    <w:p w14:paraId="3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3.8. </w:t>
      </w:r>
      <w:r>
        <w:rPr>
          <w:rFonts w:ascii="STIX Two Text" w:hAnsi="STIX Two Text"/>
          <w:sz w:val="24"/>
        </w:rPr>
        <w:tab/>
      </w:r>
      <w:r>
        <w:rPr>
          <w:rFonts w:ascii="STIX Two Text" w:hAnsi="STIX Two Text"/>
          <w:sz w:val="24"/>
        </w:rPr>
        <w:t xml:space="preserve">При приёмке Заказчик проверяет соответствие оказанных услуг </w:t>
      </w:r>
      <w:r>
        <w:rPr>
          <w:rFonts w:ascii="STIX Two Text" w:hAnsi="STIX Two Text"/>
          <w:sz w:val="24"/>
        </w:rPr>
        <w:t xml:space="preserve">                               </w:t>
      </w:r>
      <w:r>
        <w:rPr>
          <w:rFonts w:ascii="STIX Two Text" w:hAnsi="STIX Two Text"/>
          <w:sz w:val="24"/>
        </w:rPr>
        <w:t xml:space="preserve">и их результата условиям настоящего контракта и сведениям, указанным </w:t>
      </w:r>
      <w:r>
        <w:rPr>
          <w:rFonts w:ascii="STIX Two Text" w:hAnsi="STIX Two Text"/>
          <w:sz w:val="24"/>
        </w:rPr>
        <w:t>в сопроводительных документах, а также проводит анализ отчётных документов</w:t>
      </w:r>
      <w:r>
        <w:rPr>
          <w:rFonts w:ascii="STIX Two Text" w:hAnsi="STIX Two Text"/>
          <w:sz w:val="24"/>
        </w:rPr>
        <w:t xml:space="preserve"> </w:t>
      </w:r>
      <w:r>
        <w:rPr>
          <w:rFonts w:ascii="STIX Two Text" w:hAnsi="STIX Two Text"/>
          <w:sz w:val="24"/>
        </w:rPr>
        <w:t xml:space="preserve">и материалов, представленных Исполнителем, на предмет соответствия </w:t>
      </w:r>
      <w:r>
        <w:rPr>
          <w:rFonts w:ascii="STIX Two Text" w:hAnsi="STIX Two Text"/>
          <w:sz w:val="24"/>
        </w:rPr>
        <w:t>их оформления требованиям законодательства Российской Федерации и условиям настоящего контракта, также проверяется комплектность и количество экземпляров представленной отчетной документации. При этом Заказчик оценивает объём и качество оказанных услуг, проверяет выполнение Исполнителем обязательств в установленные контрактом сроки, стоимость фактически оказанных услуг и соответствие цены за единицу измерения.</w:t>
      </w:r>
    </w:p>
    <w:p w14:paraId="3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3.9. </w:t>
      </w:r>
      <w:r>
        <w:rPr>
          <w:rFonts w:ascii="STIX Two Text" w:hAnsi="STIX Two Text"/>
          <w:sz w:val="24"/>
        </w:rPr>
        <w:tab/>
      </w:r>
      <w:r>
        <w:rPr>
          <w:rFonts w:ascii="STIX Two Text" w:hAnsi="STIX Two Text"/>
          <w:sz w:val="24"/>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3.10. </w:t>
      </w:r>
      <w:r>
        <w:rPr>
          <w:rFonts w:ascii="STIX Two Text" w:hAnsi="STIX Two Text"/>
          <w:sz w:val="24"/>
        </w:rPr>
        <w:tab/>
      </w:r>
      <w:r>
        <w:rPr>
          <w:rFonts w:ascii="STIX Two Text" w:hAnsi="STIX Two Text"/>
          <w:sz w:val="24"/>
        </w:rPr>
        <w:t>При отсутствии у Заказчика претензий по объёму (количеству)</w:t>
      </w:r>
      <w:r>
        <w:rPr>
          <w:rFonts w:ascii="STIX Two Text" w:hAnsi="STIX Two Text"/>
          <w:sz w:val="24"/>
        </w:rPr>
        <w:t xml:space="preserve"> </w:t>
      </w:r>
      <w:r>
        <w:rPr>
          <w:rFonts w:ascii="STIX Two Text" w:hAnsi="STIX Two Text"/>
          <w:sz w:val="24"/>
        </w:rPr>
        <w:t xml:space="preserve"> и качеству оказанных услуг, а также к наличию и оформлению предоставленных документов (в том числе отчётной документации) Заказчик в течение 10 (десяти) рабочих дней с момента получения документа о приёмке подписывает </w:t>
      </w:r>
      <w:r>
        <w:rPr>
          <w:rFonts w:ascii="STIX Two Text" w:hAnsi="STIX Two Text"/>
          <w:sz w:val="24"/>
        </w:rPr>
        <w:t xml:space="preserve"> документ о приёмке.</w:t>
      </w:r>
    </w:p>
    <w:p w14:paraId="3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3.11. </w:t>
      </w:r>
      <w:r>
        <w:rPr>
          <w:rFonts w:ascii="STIX Two Text" w:hAnsi="STIX Two Text"/>
          <w:sz w:val="24"/>
        </w:rPr>
        <w:tab/>
      </w:r>
      <w:r>
        <w:rPr>
          <w:rFonts w:ascii="STIX Two Text" w:hAnsi="STIX Two Text"/>
          <w:sz w:val="24"/>
        </w:rPr>
        <w:t>При наличии претензий Заказчик в установленный для приёмки срок формирует  мотивированный отказ от подписания документа о приёмке с указанием причин такого отказа.</w:t>
      </w:r>
    </w:p>
    <w:p w14:paraId="3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3.12. </w:t>
      </w:r>
      <w:r>
        <w:rPr>
          <w:rFonts w:ascii="STIX Two Text" w:hAnsi="STIX Two Text"/>
          <w:sz w:val="24"/>
        </w:rPr>
        <w:tab/>
      </w:r>
      <w:r>
        <w:rPr>
          <w:rFonts w:ascii="STIX Two Text" w:hAnsi="STIX Two Text"/>
          <w:sz w:val="24"/>
        </w:rPr>
        <w:t>В случае получения в соответствии с пунктом 3.10. контракта мотивированного отказа от подписания документа о приёмке Исполнитель вправе устранить причины, указанные в таком мотивированном отказе, и направить заказчику документ о приёмке в порядке, предусмотренном настоящим разделом.</w:t>
      </w:r>
    </w:p>
    <w:p w14:paraId="3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3.13. </w:t>
      </w:r>
      <w:r>
        <w:rPr>
          <w:rFonts w:ascii="STIX Two Text" w:hAnsi="STIX Two Text"/>
          <w:sz w:val="24"/>
        </w:rPr>
        <w:tab/>
      </w:r>
      <w:r>
        <w:rPr>
          <w:rFonts w:ascii="STIX Two Text" w:hAnsi="STIX Two Text"/>
          <w:sz w:val="24"/>
        </w:rPr>
        <w:t>Заказчик вправе не отказывать в приёмке оказанных услуг в случае если выявленные несоответствия не препятствуют приёмке услуг и устранены Исполнителем в течение срока приёмки.</w:t>
      </w:r>
    </w:p>
    <w:p w14:paraId="3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3.14. </w:t>
      </w:r>
      <w:r>
        <w:rPr>
          <w:rFonts w:ascii="STIX Two Text" w:hAnsi="STIX Two Text"/>
          <w:sz w:val="24"/>
        </w:rPr>
        <w:tab/>
      </w:r>
      <w:r>
        <w:rPr>
          <w:rFonts w:ascii="STIX Two Text" w:hAnsi="STIX Two Text"/>
          <w:sz w:val="24"/>
        </w:rPr>
        <w:t xml:space="preserve">Датой приёмки поставленного товара, выполненной работы, оказанной услуги считается дата документа о приёмке, подписанного заказчиком. </w:t>
      </w:r>
    </w:p>
    <w:p w14:paraId="3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3.15. </w:t>
      </w:r>
      <w:r>
        <w:rPr>
          <w:rFonts w:ascii="STIX Two Text" w:hAnsi="STIX Two Text"/>
          <w:sz w:val="24"/>
        </w:rPr>
        <w:tab/>
      </w:r>
      <w:r>
        <w:rPr>
          <w:rFonts w:ascii="STIX Two Text" w:hAnsi="STIX Two Text"/>
          <w:sz w:val="24"/>
        </w:rPr>
        <w:t>На основании пункта 3.7. при нарушении сроков формирования повторного документа Заказчик вправе предъявить требование об оплате штрафа</w:t>
      </w:r>
      <w:r>
        <w:rPr>
          <w:rFonts w:ascii="STIX Two Text" w:hAnsi="STIX Two Text"/>
          <w:sz w:val="24"/>
        </w:rPr>
        <w:t xml:space="preserve">   </w:t>
      </w:r>
      <w:r>
        <w:rPr>
          <w:rFonts w:ascii="STIX Two Text" w:hAnsi="STIX Two Text"/>
          <w:sz w:val="24"/>
        </w:rPr>
        <w:t xml:space="preserve"> в соответствии с пунктом 6.2. настоящего контракта.</w:t>
      </w:r>
    </w:p>
    <w:p w14:paraId="40000000">
      <w:pPr>
        <w:widowControl w:val="0"/>
        <w:spacing w:after="0" w:before="40" w:line="276" w:lineRule="auto"/>
        <w:ind w:firstLine="539" w:left="0" w:right="142"/>
        <w:jc w:val="center"/>
        <w:rPr>
          <w:rFonts w:ascii="STIX Two Text" w:hAnsi="STIX Two Text"/>
          <w:b w:val="1"/>
          <w:sz w:val="24"/>
        </w:rPr>
      </w:pPr>
      <w:r>
        <w:rPr>
          <w:rFonts w:ascii="STIX Two Text" w:hAnsi="STIX Two Text"/>
          <w:b w:val="1"/>
          <w:sz w:val="24"/>
        </w:rPr>
        <w:t>4. Права и обязанности Сторон</w:t>
      </w:r>
    </w:p>
    <w:p w14:paraId="41000000">
      <w:pPr>
        <w:widowControl w:val="0"/>
        <w:spacing w:after="0" w:before="40" w:line="276" w:lineRule="auto"/>
        <w:ind w:firstLine="539" w:left="0" w:right="142"/>
        <w:jc w:val="both"/>
        <w:rPr>
          <w:rFonts w:ascii="STIX Two Text" w:hAnsi="STIX Two Text"/>
          <w:b w:val="1"/>
          <w:sz w:val="24"/>
        </w:rPr>
      </w:pPr>
      <w:r>
        <w:rPr>
          <w:rFonts w:ascii="STIX Two Text" w:hAnsi="STIX Two Text"/>
          <w:b w:val="1"/>
          <w:sz w:val="24"/>
        </w:rPr>
        <w:t>4.1. Права Заказчика:</w:t>
      </w:r>
    </w:p>
    <w:p w14:paraId="4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4.1.1. Запрашивать у Исполнителя в устной или письменной форме информацию о ходе исполнения условий настоящего Контракта, указаний  и поручений Заказчика.</w:t>
      </w:r>
    </w:p>
    <w:p w14:paraId="4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4.1.2. Требовать от Исполнителя надлежащего исполнения обязательств в соответствие с настоящим Контрактом, а также требовать своевременного устранения выявленных недостатков.</w:t>
      </w:r>
    </w:p>
    <w:p w14:paraId="4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4.1.3. </w:t>
      </w:r>
      <w:r>
        <w:rPr>
          <w:rFonts w:ascii="STIX Two Text" w:hAnsi="STIX Two Text"/>
          <w:sz w:val="24"/>
        </w:rPr>
        <w:t>Осуществлять проверки хода и качества оказания услуг по хранению имущества, обращенного в собственность государства, распоряжение которым осуществляется в соответствии с Положением о распоряжении имуществом, обращенным в собственность государства, утвержденным постановлением Правительства Российской Федерации от 23</w:t>
      </w:r>
      <w:r>
        <w:rPr>
          <w:rFonts w:ascii="STIX Two Text" w:hAnsi="STIX Two Text"/>
          <w:sz w:val="24"/>
        </w:rPr>
        <w:t>.09.</w:t>
      </w:r>
      <w:r>
        <w:rPr>
          <w:rFonts w:ascii="STIX Two Text" w:hAnsi="STIX Two Text"/>
          <w:sz w:val="24"/>
        </w:rPr>
        <w:t>2019 № 1238 «О распоряжении имуществом, обращенным в собственность государства» (далее - имущество),</w:t>
      </w:r>
      <w:r>
        <w:rPr>
          <w:rFonts w:ascii="STIX Two Text" w:hAnsi="STIX Two Text"/>
          <w:sz w:val="24"/>
        </w:rPr>
        <w:t xml:space="preserve"> </w:t>
      </w:r>
      <w:r>
        <w:rPr>
          <w:rFonts w:ascii="STIX Two Text" w:hAnsi="STIX Two Text"/>
          <w:sz w:val="24"/>
        </w:rPr>
        <w:t>по месту хранения имущества без вмешательства в хозяйственную деятельность исполнителя, а также осуществлять контроль за порядком и условиями хранения имущества, для чего направлять в место хранения своих представителей</w:t>
      </w:r>
      <w:r>
        <w:rPr>
          <w:rFonts w:ascii="STIX Two Text" w:hAnsi="STIX Two Text"/>
          <w:sz w:val="24"/>
        </w:rPr>
        <w:t>.</w:t>
      </w:r>
    </w:p>
    <w:p w14:paraId="4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4.1.4. Заказчик вправе, письменно уведомив Исполнителя, приостановить все платежи по настоящему Контракту, если Исполнитель не выполняет своих обязательств (или части обязательств) по Контракту, при условии, что такое уведомление о приостановлении платежей определяет характер невыполнения обязательств и содержит требование того, чтобы Исполнитель исправил положение в течение периода времени, не превышающего 3 (трех) календарных дней после получения Исполнителем такого уведомления.</w:t>
      </w:r>
    </w:p>
    <w:p w14:paraId="4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4.1.5. В любое время отозвать заявку полностью или частично. При этом Заказчик осуществляет оплату фактически оказанных Исполнителем услуг в порядке, предусмотренном разделом 3 настоящего Контракта. При этом Заказчик не несет ответственность перед Исполнителем за убытки, причиненные в связи  с несостоявшимся хранением.</w:t>
      </w:r>
    </w:p>
    <w:p w14:paraId="4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4.1.6. Давать Исполнителю обязательные для исполнения письменные указания по вопросам </w:t>
      </w:r>
      <w:r>
        <w:rPr>
          <w:rFonts w:ascii="STIX Two Text" w:hAnsi="STIX Two Text"/>
          <w:sz w:val="24"/>
        </w:rPr>
        <w:t xml:space="preserve">приема (в том числе перемещения ТС от места нахождения до места хранения) </w:t>
      </w:r>
      <w:r>
        <w:rPr>
          <w:rFonts w:ascii="STIX Two Text" w:hAnsi="STIX Two Text"/>
          <w:sz w:val="24"/>
        </w:rPr>
        <w:t xml:space="preserve"> имущества, взаимоотношений с уполномоченными органами, прочими лицами и организациями, а также по устранению нарушений положений настоящего Контракта.</w:t>
      </w:r>
    </w:p>
    <w:p w14:paraId="4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4.1.7. Направлять Исполнителю заявки по мере необходимости, исключительно по усмотрению Заказчика.</w:t>
      </w:r>
    </w:p>
    <w:p w14:paraId="4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4.1.8. В случае необходимости выдать Исполнителю надлежащим образом заверенную доверенность на осуществление действий, предусмотренных настоящим Контрактом (Приложение № 5).</w:t>
      </w:r>
    </w:p>
    <w:p w14:paraId="4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4.1.9. </w:t>
      </w:r>
      <w:r>
        <w:rPr>
          <w:rFonts w:ascii="STIX Two Text" w:hAnsi="STIX Two Text"/>
          <w:sz w:val="24"/>
        </w:rPr>
        <w:t xml:space="preserve">Принять решение об одностороннем отказе от исполнения государственного контракта на оказание услуг по хранению имущества по основаниям, предусмотренным Гражданским </w:t>
      </w:r>
      <w:r>
        <w:rPr>
          <w:rStyle w:val="Style_4_ch"/>
          <w:rFonts w:ascii="STIX Two Text" w:hAnsi="STIX Two Text"/>
          <w:color w:val="000000"/>
          <w:sz w:val="24"/>
          <w:u w:val="none"/>
        </w:rPr>
        <w:fldChar w:fldCharType="begin"/>
      </w:r>
      <w:r>
        <w:rPr>
          <w:rStyle w:val="Style_4_ch"/>
          <w:rFonts w:ascii="STIX Two Text" w:hAnsi="STIX Two Text"/>
          <w:color w:val="000000"/>
          <w:sz w:val="24"/>
          <w:u w:val="none"/>
        </w:rPr>
        <w:instrText>HYPERLINK "consultantplus://offline/ref=4B793F147BD64E9FE5F4E95E5B785FA68000FF2D7488B987F08945195DEEC43CE44457A8DDB71FDA0B0D9C902AWFuAM"</w:instrText>
      </w:r>
      <w:r>
        <w:rPr>
          <w:rStyle w:val="Style_4_ch"/>
          <w:rFonts w:ascii="STIX Two Text" w:hAnsi="STIX Two Text"/>
          <w:color w:val="000000"/>
          <w:sz w:val="24"/>
          <w:u w:val="none"/>
        </w:rPr>
        <w:fldChar w:fldCharType="separate"/>
      </w:r>
      <w:r>
        <w:rPr>
          <w:rStyle w:val="Style_4_ch"/>
          <w:rFonts w:ascii="STIX Two Text" w:hAnsi="STIX Two Text"/>
          <w:color w:val="000000"/>
          <w:sz w:val="24"/>
          <w:u w:val="none"/>
        </w:rPr>
        <w:t>кодексом</w:t>
      </w:r>
      <w:r>
        <w:rPr>
          <w:rStyle w:val="Style_4_ch"/>
          <w:rFonts w:ascii="STIX Two Text" w:hAnsi="STIX Two Text"/>
          <w:color w:val="000000"/>
          <w:sz w:val="24"/>
          <w:u w:val="none"/>
        </w:rPr>
        <w:fldChar w:fldCharType="end"/>
      </w:r>
      <w:r>
        <w:rPr>
          <w:rFonts w:ascii="STIX Two Text" w:hAnsi="STIX Two Text"/>
          <w:sz w:val="24"/>
        </w:rPr>
        <w:t xml:space="preserve"> Российской Федерации для одностороннего отказа от исполнения отдельных видов обязательств.</w:t>
      </w:r>
    </w:p>
    <w:p w14:paraId="4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Потребовать расторжения настоящего Контракта в случае установления недостоверности сведений, содержащихся в документах, представленных Исполнителем, и возмещения Исполнителем понесенных Заказчиком убытков.</w:t>
      </w:r>
    </w:p>
    <w:p w14:paraId="4C000000">
      <w:pPr>
        <w:widowControl w:val="0"/>
        <w:spacing w:after="0" w:before="40" w:line="276" w:lineRule="auto"/>
        <w:ind w:firstLine="539" w:left="0" w:right="142"/>
        <w:rPr>
          <w:rFonts w:ascii="STIX Two Text" w:hAnsi="STIX Two Text"/>
          <w:b w:val="1"/>
          <w:sz w:val="24"/>
        </w:rPr>
      </w:pPr>
      <w:r>
        <w:rPr>
          <w:rFonts w:ascii="STIX Two Text" w:hAnsi="STIX Two Text"/>
          <w:b w:val="1"/>
          <w:sz w:val="24"/>
        </w:rPr>
        <w:t>4.2. Обязанности Заказчика:</w:t>
      </w:r>
    </w:p>
    <w:p w14:paraId="4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4.2.1. </w:t>
      </w:r>
      <w:r>
        <w:rPr>
          <w:rFonts w:ascii="STIX Two Text" w:hAnsi="STIX Two Text"/>
          <w:sz w:val="24"/>
        </w:rPr>
        <w:t xml:space="preserve">Направлять исполнителю письменные поручения об оказании услуг </w:t>
      </w:r>
      <w:r>
        <w:rPr>
          <w:rFonts w:ascii="STIX Two Text" w:hAnsi="STIX Two Text"/>
          <w:sz w:val="24"/>
        </w:rPr>
        <w:t xml:space="preserve">по хранению имущества (далее - поручение на принятие имущества) в срок </w:t>
      </w:r>
      <w:r>
        <w:rPr>
          <w:rFonts w:ascii="STIX Two Text" w:hAnsi="STIX Two Text"/>
          <w:sz w:val="24"/>
        </w:rPr>
        <w:t xml:space="preserve"> </w:t>
      </w:r>
      <w:r>
        <w:rPr>
          <w:rFonts w:ascii="STIX Two Text" w:hAnsi="STIX Two Text"/>
          <w:sz w:val="24"/>
        </w:rPr>
        <w:t>не более 10 рабочих дней со дня получения уведомлений о готовности к передаче имущества, направленных государственными органами (их территориальными органами), владеющими имуществом (далее - уполномоченный орган), а также судебными приставами - исполнителями в соответствии с пунктом 5 Положения</w:t>
      </w:r>
      <w:r>
        <w:rPr>
          <w:rFonts w:ascii="STIX Two Text" w:hAnsi="STIX Two Text"/>
          <w:sz w:val="24"/>
        </w:rPr>
        <w:t xml:space="preserve"> </w:t>
      </w:r>
      <w:r>
        <w:rPr>
          <w:rFonts w:ascii="STIX Two Text" w:hAnsi="STIX Two Text"/>
          <w:sz w:val="24"/>
        </w:rPr>
        <w:t>о распоряжении имуществом, обращенным в собственность государства, утвержденного постановлением Правительства Российской Федерации от 23</w:t>
      </w:r>
      <w:r>
        <w:rPr>
          <w:rFonts w:ascii="STIX Two Text" w:hAnsi="STIX Two Text"/>
          <w:sz w:val="24"/>
        </w:rPr>
        <w:t>.09.</w:t>
      </w:r>
      <w:r>
        <w:rPr>
          <w:rFonts w:ascii="STIX Two Text" w:hAnsi="STIX Two Text"/>
          <w:sz w:val="24"/>
        </w:rPr>
        <w:t>2019 № 1238 «О распоряжении имуществом, обращенным в собственность государства»</w:t>
      </w:r>
      <w:r>
        <w:rPr>
          <w:rFonts w:ascii="STIX Two Text" w:hAnsi="STIX Two Text"/>
          <w:sz w:val="24"/>
        </w:rPr>
        <w:t>.</w:t>
      </w:r>
    </w:p>
    <w:p w14:paraId="4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4.2.2.</w:t>
      </w:r>
      <w:r>
        <w:rPr>
          <w:rFonts w:ascii="STIX Two Text" w:hAnsi="STIX Two Text"/>
          <w:sz w:val="24"/>
        </w:rPr>
        <w:tab/>
      </w:r>
      <w:r>
        <w:rPr>
          <w:rFonts w:ascii="STIX Two Text" w:hAnsi="STIX Two Text"/>
          <w:sz w:val="24"/>
        </w:rPr>
        <w:t>Принять услуги в соответствие с разделом 5 настоящего Контракта,  в случае отсутствия претензий относительно их объема, качества и соблюдения сроков их оказания, подписать Акт приема - сдачи услуг и передать один экземпляр Исполнителю.</w:t>
      </w:r>
    </w:p>
    <w:p w14:paraId="4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4.2.3</w:t>
      </w:r>
      <w:r>
        <w:rPr>
          <w:rFonts w:ascii="STIX Two Text" w:hAnsi="STIX Two Text"/>
          <w:sz w:val="24"/>
        </w:rPr>
        <w:t>. Осуществлять оплату оказываемых Исполнителем услуг в пределах суммы, предусмотренной разделом 2 настоящего Контракта, и в порядке, установленном разделом 3 настоящего Контракта.</w:t>
      </w:r>
    </w:p>
    <w:p w14:paraId="5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4.2.4</w:t>
      </w:r>
      <w:r>
        <w:rPr>
          <w:rFonts w:ascii="STIX Two Text" w:hAnsi="STIX Two Text"/>
          <w:sz w:val="24"/>
        </w:rPr>
        <w:t xml:space="preserve">. </w:t>
      </w:r>
      <w:r>
        <w:rPr>
          <w:rFonts w:ascii="STIX Two Text" w:hAnsi="STIX Two Text"/>
          <w:sz w:val="24"/>
        </w:rPr>
        <w:tab/>
      </w:r>
      <w:r>
        <w:rPr>
          <w:rFonts w:ascii="STIX Two Text" w:hAnsi="STIX Two Text"/>
          <w:sz w:val="24"/>
        </w:rPr>
        <w:t>Принять решение об одностороннем отказе от исполнения контракта или его расторжении, если в ходе исполнения контракта установлено, что Исполнитель не соответствует установленным документацией о закупке требованиям (в том числе требованиям Технического задания)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14:paraId="5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4.2.</w:t>
      </w:r>
      <w:r>
        <w:rPr>
          <w:rFonts w:ascii="STIX Two Text" w:hAnsi="STIX Two Text"/>
          <w:sz w:val="24"/>
        </w:rPr>
        <w:t>5</w:t>
      </w:r>
      <w:r>
        <w:rPr>
          <w:rFonts w:ascii="STIX Two Text" w:hAnsi="STIX Two Text"/>
          <w:sz w:val="24"/>
        </w:rPr>
        <w:t xml:space="preserve">. </w:t>
      </w:r>
      <w:r>
        <w:rPr>
          <w:rFonts w:ascii="STIX Two Text" w:hAnsi="STIX Two Text"/>
          <w:sz w:val="24"/>
        </w:rPr>
        <w:tab/>
      </w:r>
      <w:r>
        <w:rPr>
          <w:rFonts w:ascii="STIX Two Text" w:hAnsi="STIX Two Text"/>
          <w:sz w:val="24"/>
        </w:rPr>
        <w:t>В соответствии с п. 3 ст. 94 Федерального закона от 05.04.13 № 44-ФЗ 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52000000">
      <w:pPr>
        <w:widowControl w:val="0"/>
        <w:spacing w:after="0" w:before="40" w:line="276" w:lineRule="auto"/>
        <w:ind w:firstLine="539" w:left="0" w:right="142"/>
        <w:rPr>
          <w:rFonts w:ascii="STIX Two Text" w:hAnsi="STIX Two Text"/>
          <w:b w:val="1"/>
          <w:sz w:val="24"/>
        </w:rPr>
      </w:pPr>
      <w:r>
        <w:rPr>
          <w:rFonts w:ascii="STIX Two Text" w:hAnsi="STIX Two Text"/>
          <w:b w:val="1"/>
          <w:sz w:val="24"/>
        </w:rPr>
        <w:t>4.3</w:t>
      </w:r>
      <w:r>
        <w:rPr>
          <w:rFonts w:ascii="STIX Two Text" w:hAnsi="STIX Two Text"/>
          <w:b w:val="1"/>
          <w:sz w:val="24"/>
        </w:rPr>
        <w:t>.</w:t>
      </w:r>
      <w:r>
        <w:rPr>
          <w:rFonts w:ascii="STIX Two Text" w:hAnsi="STIX Two Text"/>
          <w:b w:val="1"/>
          <w:sz w:val="24"/>
        </w:rPr>
        <w:t xml:space="preserve"> </w:t>
      </w:r>
      <w:r>
        <w:rPr>
          <w:rFonts w:ascii="STIX Two Text" w:hAnsi="STIX Two Text"/>
          <w:b w:val="1"/>
          <w:sz w:val="24"/>
        </w:rPr>
        <w:tab/>
      </w:r>
      <w:r>
        <w:rPr>
          <w:rFonts w:ascii="STIX Two Text" w:hAnsi="STIX Two Text"/>
          <w:b w:val="1"/>
          <w:sz w:val="24"/>
        </w:rPr>
        <w:t>Права Исполнителя:</w:t>
      </w:r>
    </w:p>
    <w:p w14:paraId="5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4.3.1. Получать от Заказчика разъяснения и консультации по вопросам взаимоотношений с уполномоченными органами, лицами и организациями.</w:t>
      </w:r>
    </w:p>
    <w:p w14:paraId="5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4.3.2. Определять по согласованию с Заказчиком способы оказания услуг  по Контракту.</w:t>
      </w:r>
    </w:p>
    <w:p w14:paraId="5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4.3.3. Требовать оплаты оказанных Заказчику услуг в пределах суммы, предусмотренной разделом 2 настоящего Контракта, и в порядке, установленном разделом 3 настоящего Контракта.</w:t>
      </w:r>
    </w:p>
    <w:p w14:paraId="5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4.3.4. Привлекать к исполнению настоящего Контракта соисполнителей только после письменного уведомления, не менее чем за 5 (Пять) календарных дней </w:t>
      </w:r>
      <w:r>
        <w:rPr>
          <w:rFonts w:ascii="STIX Two Text" w:hAnsi="STIX Two Text"/>
          <w:sz w:val="24"/>
        </w:rPr>
        <w:t>до планируемой даты привлечения, Заказчика. К уведомлению о кандидатурах соисполнителей, предоставляются копии соответствующих заверенных договоров  и других документов, подтверждающих соответствие оказываемых соисполнителем услуг, установленным требованиям.</w:t>
      </w:r>
    </w:p>
    <w:p w14:paraId="57000000">
      <w:pPr>
        <w:widowControl w:val="0"/>
        <w:spacing w:after="0" w:before="40" w:line="276" w:lineRule="auto"/>
        <w:ind w:firstLine="539" w:left="0" w:right="142"/>
        <w:rPr>
          <w:rFonts w:ascii="STIX Two Text" w:hAnsi="STIX Two Text"/>
          <w:b w:val="1"/>
          <w:sz w:val="24"/>
        </w:rPr>
      </w:pPr>
      <w:r>
        <w:rPr>
          <w:rFonts w:ascii="STIX Two Text" w:hAnsi="STIX Two Text"/>
          <w:b w:val="1"/>
          <w:sz w:val="24"/>
        </w:rPr>
        <w:t>4.4</w:t>
      </w:r>
      <w:r>
        <w:rPr>
          <w:rFonts w:ascii="STIX Two Text" w:hAnsi="STIX Two Text"/>
          <w:b w:val="1"/>
          <w:sz w:val="24"/>
        </w:rPr>
        <w:t>.</w:t>
      </w:r>
      <w:r>
        <w:rPr>
          <w:rFonts w:ascii="STIX Two Text" w:hAnsi="STIX Two Text"/>
          <w:b w:val="1"/>
          <w:sz w:val="24"/>
        </w:rPr>
        <w:t xml:space="preserve"> </w:t>
      </w:r>
      <w:r>
        <w:rPr>
          <w:rFonts w:ascii="STIX Two Text" w:hAnsi="STIX Two Text"/>
          <w:b w:val="1"/>
          <w:sz w:val="24"/>
        </w:rPr>
        <w:tab/>
      </w:r>
      <w:r>
        <w:rPr>
          <w:rFonts w:ascii="STIX Two Text" w:hAnsi="STIX Two Text"/>
          <w:b w:val="1"/>
          <w:sz w:val="24"/>
        </w:rPr>
        <w:t>Обязанности Исполнителя:</w:t>
      </w:r>
    </w:p>
    <w:p w14:paraId="5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4.4.1. </w:t>
      </w:r>
      <w:r>
        <w:rPr>
          <w:rFonts w:ascii="STIX Two Text" w:hAnsi="STIX Two Text"/>
          <w:sz w:val="24"/>
        </w:rPr>
        <w:tab/>
      </w:r>
      <w:r>
        <w:rPr>
          <w:rFonts w:ascii="STIX Two Text" w:hAnsi="STIX Two Text"/>
          <w:sz w:val="24"/>
        </w:rPr>
        <w:t>Исполнитель обязан:</w:t>
      </w:r>
    </w:p>
    <w:p w14:paraId="59000000">
      <w:pPr>
        <w:widowControl w:val="0"/>
        <w:numPr>
          <w:numId w:val="2"/>
        </w:numPr>
        <w:spacing w:after="0" w:before="40" w:line="276" w:lineRule="auto"/>
        <w:ind w:firstLine="567" w:left="0" w:right="142"/>
        <w:jc w:val="both"/>
        <w:rPr>
          <w:rFonts w:ascii="STIX Two Text" w:hAnsi="STIX Two Text"/>
          <w:sz w:val="24"/>
        </w:rPr>
      </w:pPr>
      <w:r>
        <w:rPr>
          <w:rFonts w:ascii="STIX Two Text" w:hAnsi="STIX Two Text"/>
          <w:sz w:val="24"/>
        </w:rPr>
        <w:t>информировать заказчика о планируемой или согласованной</w:t>
      </w:r>
      <w:r>
        <w:rPr>
          <w:rFonts w:ascii="STIX Two Text" w:hAnsi="STIX Two Text"/>
          <w:sz w:val="24"/>
        </w:rPr>
        <w:t xml:space="preserve"> </w:t>
      </w:r>
      <w:r>
        <w:rPr>
          <w:rFonts w:ascii="STIX Two Text" w:hAnsi="STIX Two Text"/>
          <w:sz w:val="24"/>
        </w:rPr>
        <w:t>с уполномоченным органом и (или) судебным приставом - исполнителем дате принятия имущества на хранение в случае приема имущества от уполномоченных органов и (или) судебных приставов - исполнителей в течение 5 рабочих дней после дня получения поручения на принятие имущества;</w:t>
      </w:r>
    </w:p>
    <w:p w14:paraId="5A000000">
      <w:pPr>
        <w:widowControl w:val="0"/>
        <w:numPr>
          <w:numId w:val="2"/>
        </w:numPr>
        <w:spacing w:after="0" w:before="40" w:line="276" w:lineRule="auto"/>
        <w:ind w:firstLine="567" w:left="0" w:right="142"/>
        <w:jc w:val="both"/>
        <w:rPr>
          <w:rFonts w:ascii="STIX Two Text" w:hAnsi="STIX Two Text"/>
          <w:sz w:val="24"/>
        </w:rPr>
      </w:pPr>
      <w:r>
        <w:rPr>
          <w:rFonts w:ascii="STIX Two Text" w:hAnsi="STIX Two Text"/>
          <w:sz w:val="24"/>
        </w:rPr>
        <w:t>принять имущество на хранение по акту приема - передачи</w:t>
      </w:r>
      <w:r>
        <w:rPr>
          <w:rFonts w:ascii="STIX Two Text" w:hAnsi="STIX Two Text"/>
          <w:sz w:val="24"/>
        </w:rPr>
        <w:t xml:space="preserve"> </w:t>
      </w:r>
      <w:r>
        <w:rPr>
          <w:rFonts w:ascii="STIX Two Text" w:hAnsi="STIX Two Text"/>
          <w:sz w:val="24"/>
        </w:rPr>
        <w:t>от уполномоченных органов и (или) судебных приставов - исполнителей в течение не более 20 рабочих дней со дня получения поручения на принятие имущества, если иной более короткий срок не установлен поручением на принятие имущества;</w:t>
      </w:r>
    </w:p>
    <w:p w14:paraId="5B000000">
      <w:pPr>
        <w:widowControl w:val="0"/>
        <w:numPr>
          <w:numId w:val="2"/>
        </w:numPr>
        <w:spacing w:after="0" w:before="40" w:line="276" w:lineRule="auto"/>
        <w:ind w:firstLine="567" w:left="0" w:right="142"/>
        <w:jc w:val="both"/>
        <w:rPr>
          <w:rFonts w:ascii="STIX Two Text" w:hAnsi="STIX Two Text"/>
          <w:sz w:val="24"/>
        </w:rPr>
      </w:pPr>
      <w:r>
        <w:rPr>
          <w:rFonts w:ascii="STIX Two Text" w:hAnsi="STIX Two Text"/>
          <w:sz w:val="24"/>
        </w:rPr>
        <w:t>принять имущество на хранение по акту приема - передачи от иных лиц в срок, установленный поручением на принятие имущества;</w:t>
      </w:r>
    </w:p>
    <w:p w14:paraId="5C000000">
      <w:pPr>
        <w:widowControl w:val="0"/>
        <w:numPr>
          <w:ilvl w:val="0"/>
          <w:numId w:val="2"/>
        </w:numPr>
        <w:spacing w:after="0" w:before="40" w:line="276" w:lineRule="auto"/>
        <w:ind w:firstLine="567" w:left="0" w:right="142"/>
        <w:jc w:val="both"/>
        <w:rPr>
          <w:rFonts w:ascii="STIX Two Text" w:hAnsi="STIX Two Text"/>
          <w:sz w:val="24"/>
        </w:rPr>
      </w:pPr>
      <w:r>
        <w:rPr>
          <w:rFonts w:ascii="STIX Two Text" w:hAnsi="STIX Two Text"/>
          <w:sz w:val="24"/>
        </w:rPr>
        <w:t>при принятии транспортных средств  в актах приема – передачи  отражать информацию о наличии ключей  и документов, либо их отсутствии;</w:t>
      </w:r>
    </w:p>
    <w:p w14:paraId="5D000000">
      <w:pPr>
        <w:widowControl w:val="1"/>
        <w:numPr>
          <w:numId w:val="2"/>
        </w:numPr>
        <w:ind w:firstLine="567" w:left="0"/>
        <w:rPr>
          <w:sz w:val="24"/>
        </w:rPr>
      </w:pPr>
      <w:r>
        <w:rPr>
          <w:rFonts w:ascii="STIX Two Text" w:hAnsi="STIX Two Text"/>
          <w:sz w:val="24"/>
        </w:rPr>
        <w:t xml:space="preserve">определить   сотрудника, ответственного за хранение ключей и документов  от транспортных средств. </w:t>
      </w:r>
    </w:p>
    <w:p w14:paraId="5E000000">
      <w:pPr>
        <w:widowControl w:val="0"/>
        <w:numPr>
          <w:numId w:val="2"/>
        </w:numPr>
        <w:spacing w:after="0" w:before="40" w:line="276" w:lineRule="auto"/>
        <w:ind w:firstLine="567" w:left="0" w:right="142"/>
        <w:jc w:val="both"/>
        <w:rPr>
          <w:rFonts w:ascii="STIX Two Text" w:hAnsi="STIX Two Text"/>
          <w:sz w:val="24"/>
        </w:rPr>
      </w:pPr>
      <w:r>
        <w:rPr>
          <w:rFonts w:ascii="STIX Two Text" w:hAnsi="STIX Two Text"/>
          <w:sz w:val="24"/>
        </w:rPr>
        <w:t xml:space="preserve">не принимать имущество на хранение от уполномоченных органов </w:t>
      </w:r>
      <w:r>
        <w:rPr>
          <w:rFonts w:ascii="STIX Two Text" w:hAnsi="STIX Two Text"/>
          <w:sz w:val="24"/>
        </w:rPr>
        <w:t xml:space="preserve"> </w:t>
      </w:r>
      <w:r>
        <w:rPr>
          <w:rFonts w:ascii="STIX Two Text" w:hAnsi="STIX Two Text"/>
          <w:sz w:val="24"/>
        </w:rPr>
        <w:t>и (или) судебных приставов - исполнителей в случае его несоответствия наименованию, указанному в поручении на принятие имущества;</w:t>
      </w:r>
    </w:p>
    <w:p w14:paraId="5F000000">
      <w:pPr>
        <w:widowControl w:val="0"/>
        <w:numPr>
          <w:numId w:val="2"/>
        </w:numPr>
        <w:spacing w:after="0" w:before="40" w:line="276" w:lineRule="auto"/>
        <w:ind w:firstLine="567" w:left="0" w:right="142"/>
        <w:jc w:val="both"/>
        <w:rPr>
          <w:rFonts w:ascii="STIX Two Text" w:hAnsi="STIX Two Text"/>
          <w:sz w:val="24"/>
        </w:rPr>
      </w:pPr>
      <w:r>
        <w:rPr>
          <w:rFonts w:ascii="STIX Two Text" w:hAnsi="STIX Two Text"/>
          <w:sz w:val="24"/>
        </w:rPr>
        <w:t>руководствоваться при приеме имущества от уполномоченных органов и (или) судебных приставов - исполнителей порядком и условиями взаимодействия при передаче имущества, которые предусмотрены абзацем вторым пункта 2 постановления Правительства Российской Федерации от 23</w:t>
      </w:r>
      <w:r>
        <w:rPr>
          <w:rFonts w:ascii="STIX Two Text" w:hAnsi="STIX Two Text"/>
          <w:sz w:val="24"/>
        </w:rPr>
        <w:t>.09.</w:t>
      </w:r>
      <w:r>
        <w:rPr>
          <w:rFonts w:ascii="STIX Two Text" w:hAnsi="STIX Two Text"/>
          <w:sz w:val="24"/>
        </w:rPr>
        <w:t>2019 № 1238</w:t>
      </w:r>
      <w:r>
        <w:rPr>
          <w:rFonts w:ascii="STIX Two Text" w:hAnsi="STIX Two Text"/>
          <w:sz w:val="24"/>
        </w:rPr>
        <w:t xml:space="preserve"> </w:t>
      </w:r>
      <w:r>
        <w:rPr>
          <w:rFonts w:ascii="STIX Two Text" w:hAnsi="STIX Two Text"/>
          <w:sz w:val="24"/>
        </w:rPr>
        <w:t>«О распоряжении имуществом, обращенным в собственность государства»;</w:t>
      </w:r>
    </w:p>
    <w:p w14:paraId="6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з) </w:t>
      </w:r>
      <w:r>
        <w:rPr>
          <w:rFonts w:ascii="STIX Two Text" w:hAnsi="STIX Two Text"/>
          <w:sz w:val="24"/>
        </w:rPr>
        <w:tab/>
      </w:r>
      <w:r>
        <w:rPr>
          <w:rFonts w:ascii="STIX Two Text" w:hAnsi="STIX Two Text"/>
          <w:sz w:val="24"/>
        </w:rPr>
        <w:t>информировать письменно заказчика об обстоятельствах, препятствующих приему имущества на хранение в установленные сроки,</w:t>
      </w:r>
      <w:r>
        <w:rPr>
          <w:rFonts w:ascii="STIX Two Text" w:hAnsi="STIX Two Text"/>
          <w:sz w:val="24"/>
        </w:rPr>
        <w:t xml:space="preserve">  </w:t>
      </w:r>
      <w:r>
        <w:rPr>
          <w:rFonts w:ascii="STIX Two Text" w:hAnsi="STIX Two Text"/>
          <w:sz w:val="24"/>
        </w:rPr>
        <w:t>не позднее одного рабочего дня со дня выявления таких обстоятельств с приложением документа (акт, протокол или иной документ), фиксирующего причины непринятия имущества в установленные сроки;</w:t>
      </w:r>
    </w:p>
    <w:p w14:paraId="61000000">
      <w:pPr>
        <w:widowControl w:val="0"/>
        <w:spacing w:after="0" w:before="40" w:line="276" w:lineRule="auto"/>
        <w:ind w:firstLine="567" w:left="0" w:right="142"/>
        <w:jc w:val="both"/>
        <w:rPr>
          <w:rFonts w:ascii="STIX Two Text" w:hAnsi="STIX Two Text"/>
          <w:sz w:val="24"/>
        </w:rPr>
      </w:pPr>
      <w:r>
        <w:rPr>
          <w:rFonts w:ascii="STIX Two Text" w:hAnsi="STIX Two Text"/>
          <w:sz w:val="24"/>
        </w:rPr>
        <w:t>з.1)   обеспечить указание в акте приема - передачи имущества наименование, количество и описание имущества, включающего его индивидуальные признаки</w:t>
      </w:r>
      <w:r>
        <w:rPr>
          <w:rFonts w:ascii="STIX Two Text" w:hAnsi="STIX Two Text"/>
          <w:sz w:val="24"/>
        </w:rPr>
        <w:t xml:space="preserve"> </w:t>
      </w:r>
      <w:r>
        <w:rPr>
          <w:rFonts w:ascii="STIX Two Text" w:hAnsi="STIX Two Text"/>
          <w:sz w:val="24"/>
        </w:rPr>
        <w:t xml:space="preserve">и параметры, а также видимые дефекты (недостатки качества) имущества </w:t>
      </w:r>
      <w:r>
        <w:rPr>
          <w:rFonts w:ascii="STIX Two Text" w:hAnsi="STIX Two Text"/>
          <w:sz w:val="24"/>
        </w:rPr>
        <w:t xml:space="preserve">  </w:t>
      </w:r>
      <w:r>
        <w:rPr>
          <w:rFonts w:ascii="STIX Two Text" w:hAnsi="STIX Two Text"/>
          <w:sz w:val="24"/>
        </w:rPr>
        <w:t>(при наличии);</w:t>
      </w:r>
    </w:p>
    <w:p w14:paraId="6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и)</w:t>
      </w:r>
      <w:r>
        <w:rPr>
          <w:rFonts w:ascii="STIX Two Text" w:hAnsi="STIX Two Text"/>
          <w:sz w:val="24"/>
        </w:rPr>
        <w:tab/>
      </w:r>
      <w:r>
        <w:rPr>
          <w:rFonts w:ascii="STIX Two Text" w:hAnsi="STIX Two Text"/>
          <w:sz w:val="24"/>
        </w:rPr>
        <w:t>осуществлять фотосъемку поступающего на хранение имущества</w:t>
      </w:r>
      <w:r>
        <w:rPr>
          <w:rFonts w:ascii="STIX Two Text" w:hAnsi="STIX Two Text"/>
          <w:sz w:val="24"/>
        </w:rPr>
        <w:t xml:space="preserve">  </w:t>
      </w:r>
      <w:r>
        <w:rPr>
          <w:rFonts w:ascii="STIX Two Text" w:hAnsi="STIX Two Text"/>
          <w:sz w:val="24"/>
        </w:rPr>
        <w:t xml:space="preserve"> в момент его приема, в том числе его состояние, индивидуальные признаки</w:t>
      </w:r>
      <w:r>
        <w:rPr>
          <w:rFonts w:ascii="STIX Two Text" w:hAnsi="STIX Two Text"/>
          <w:sz w:val="24"/>
        </w:rPr>
        <w:t xml:space="preserve"> </w:t>
      </w:r>
      <w:r>
        <w:rPr>
          <w:rFonts w:ascii="STIX Two Text" w:hAnsi="STIX Two Text"/>
          <w:sz w:val="24"/>
        </w:rPr>
        <w:t>и параметры, а также видимые дефекты (недостатки качества) (при наличии). Фотоматериалы должны позволить отличить такое имущество от иных, в том числе подобных, предметов;</w:t>
      </w:r>
    </w:p>
    <w:p w14:paraId="6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к)</w:t>
      </w:r>
      <w:r>
        <w:rPr>
          <w:rFonts w:ascii="STIX Two Text" w:hAnsi="STIX Two Text"/>
          <w:sz w:val="24"/>
        </w:rPr>
        <w:tab/>
      </w:r>
      <w:r>
        <w:rPr>
          <w:rFonts w:ascii="STIX Two Text" w:hAnsi="STIX Two Text"/>
          <w:sz w:val="24"/>
        </w:rPr>
        <w:t>размещать имущество на хранение, исходя из его потребительских свойств и признаков в соответствии с требованиями, установленными техническими регламентами и (или) государственными стандартами. Исключать хранение имущества в условиях, способных привести к его утрате, ухудшению потребительских свойств и иных характеристик;</w:t>
      </w:r>
    </w:p>
    <w:p w14:paraId="6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л) </w:t>
      </w:r>
      <w:r>
        <w:rPr>
          <w:rFonts w:ascii="STIX Two Text" w:hAnsi="STIX Two Text"/>
          <w:sz w:val="24"/>
        </w:rPr>
        <w:tab/>
      </w:r>
      <w:r>
        <w:rPr>
          <w:rFonts w:ascii="STIX Two Text" w:hAnsi="STIX Two Text"/>
          <w:sz w:val="24"/>
        </w:rPr>
        <w:t>представить письменно в течение 3 рабочих дней со дня заключения государственного контракта заказчику информацию:</w:t>
      </w:r>
    </w:p>
    <w:p w14:paraId="6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о складских помещениях, об открытых стоянках, о площадях и об иных местах хранения, в которых исполнитель планирует размещать имущество</w:t>
      </w:r>
      <w:r>
        <w:rPr>
          <w:rFonts w:ascii="STIX Two Text" w:hAnsi="STIX Two Text"/>
          <w:sz w:val="24"/>
        </w:rPr>
        <w:t xml:space="preserve"> </w:t>
      </w:r>
      <w:r>
        <w:rPr>
          <w:rFonts w:ascii="STIX Two Text" w:hAnsi="STIX Two Text"/>
          <w:sz w:val="24"/>
        </w:rPr>
        <w:t xml:space="preserve">на хранение, с приложением заверенных копий правоустанавливающих документов на них. В случае планируемой смены мест хранения имущества письменно информировать об этом заказчика не менее чем за 3 рабочих дня </w:t>
      </w:r>
      <w:r>
        <w:rPr>
          <w:rFonts w:ascii="STIX Two Text" w:hAnsi="STIX Two Text"/>
          <w:sz w:val="24"/>
        </w:rPr>
        <w:t xml:space="preserve">  </w:t>
      </w:r>
      <w:r>
        <w:rPr>
          <w:rFonts w:ascii="STIX Two Text" w:hAnsi="STIX Two Text"/>
          <w:sz w:val="24"/>
        </w:rPr>
        <w:t>до перемещения имущества;</w:t>
      </w:r>
    </w:p>
    <w:p w14:paraId="6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о лицах, уполномоченных на прием имущества на хранение</w:t>
      </w:r>
      <w:r>
        <w:rPr>
          <w:rFonts w:ascii="STIX Two Text" w:hAnsi="STIX Two Text"/>
          <w:sz w:val="24"/>
        </w:rPr>
        <w:t xml:space="preserve"> </w:t>
      </w:r>
      <w:r>
        <w:rPr>
          <w:rFonts w:ascii="STIX Two Text" w:hAnsi="STIX Two Text"/>
          <w:sz w:val="24"/>
        </w:rPr>
        <w:t>с приложением заверенных копий документов, подтверждающих их полномочия;</w:t>
      </w:r>
    </w:p>
    <w:p w14:paraId="6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м) </w:t>
      </w:r>
      <w:r>
        <w:rPr>
          <w:rFonts w:ascii="STIX Two Text" w:hAnsi="STIX Two Text"/>
          <w:sz w:val="24"/>
        </w:rPr>
        <w:tab/>
      </w:r>
      <w:r>
        <w:rPr>
          <w:rFonts w:ascii="STIX Two Text" w:hAnsi="STIX Two Text"/>
          <w:sz w:val="24"/>
        </w:rPr>
        <w:t>не удерживать имущество в счет причитающихся за хранение денежных средств, а также каким-либо иным способом не противодействовать получению заказчиком имущества;</w:t>
      </w:r>
    </w:p>
    <w:p w14:paraId="6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н) </w:t>
      </w:r>
      <w:r>
        <w:rPr>
          <w:rFonts w:ascii="STIX Two Text" w:hAnsi="STIX Two Text"/>
          <w:sz w:val="24"/>
        </w:rPr>
        <w:tab/>
      </w:r>
      <w:r>
        <w:rPr>
          <w:rFonts w:ascii="STIX Two Text" w:hAnsi="STIX Two Text"/>
          <w:sz w:val="24"/>
        </w:rPr>
        <w:t>представлять информацию об имуществе в течение 3 рабочих дней по запросу заказчика;</w:t>
      </w:r>
    </w:p>
    <w:p w14:paraId="6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о) </w:t>
      </w:r>
      <w:r>
        <w:rPr>
          <w:rFonts w:ascii="STIX Two Text" w:hAnsi="STIX Two Text"/>
          <w:sz w:val="24"/>
        </w:rPr>
        <w:tab/>
      </w:r>
      <w:r>
        <w:rPr>
          <w:rFonts w:ascii="STIX Two Text" w:hAnsi="STIX Two Text"/>
          <w:sz w:val="24"/>
        </w:rPr>
        <w:t>осуществить в течение 10 рабочих дней после дня получения письменного поручения заказчика о передаче имущества лицу, указанному в таком поручении, либо его представителю, в том числе по истечении срока действия государственного контракта, передачу имущества указанным лицам;</w:t>
      </w:r>
    </w:p>
    <w:p w14:paraId="6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п) </w:t>
      </w:r>
      <w:r>
        <w:rPr>
          <w:rFonts w:ascii="STIX Two Text" w:hAnsi="STIX Two Text"/>
          <w:sz w:val="24"/>
        </w:rPr>
        <w:tab/>
      </w:r>
      <w:r>
        <w:rPr>
          <w:rFonts w:ascii="STIX Two Text" w:hAnsi="STIX Two Text"/>
          <w:sz w:val="24"/>
        </w:rPr>
        <w:t>предоставлять беспрепятственный доступ к имуществу представителям заказчика, а также иным лицам по письменному поручению заказчика.</w:t>
      </w:r>
    </w:p>
    <w:p w14:paraId="6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4.4.2.</w:t>
      </w:r>
      <w:r>
        <w:rPr>
          <w:rFonts w:ascii="STIX Two Text" w:hAnsi="STIX Two Text"/>
          <w:sz w:val="24"/>
        </w:rPr>
        <w:tab/>
      </w:r>
      <w:r>
        <w:rPr>
          <w:rFonts w:ascii="STIX Two Text" w:hAnsi="STIX Two Text"/>
          <w:sz w:val="24"/>
        </w:rPr>
        <w:t>Осуществлять действия в соответствие с условиями настоящего Контракта, технического задания, требованиями законодательства Российской Федерации, а также заявками и письменными указаниями Заказчика.</w:t>
      </w:r>
    </w:p>
    <w:p w14:paraId="6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4.4.3</w:t>
      </w:r>
      <w:r>
        <w:rPr>
          <w:rFonts w:ascii="STIX Two Text" w:hAnsi="STIX Two Text"/>
          <w:sz w:val="24"/>
        </w:rPr>
        <w:t xml:space="preserve">. </w:t>
      </w:r>
      <w:r>
        <w:rPr>
          <w:rFonts w:ascii="STIX Two Text" w:hAnsi="STIX Two Text"/>
          <w:sz w:val="24"/>
        </w:rPr>
        <w:tab/>
      </w:r>
      <w:r>
        <w:rPr>
          <w:rFonts w:ascii="STIX Two Text" w:hAnsi="STIX Two Text"/>
          <w:sz w:val="24"/>
        </w:rPr>
        <w:t>Соблюдать конфиденциальность в работе с Заказчиком, не разглашать информацию, ставшую известной в процессе оказания услуг в соответствии  с настоящим Контрактом.</w:t>
      </w:r>
    </w:p>
    <w:p w14:paraId="6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4.4.4</w:t>
      </w:r>
      <w:r>
        <w:rPr>
          <w:rFonts w:ascii="STIX Two Text" w:hAnsi="STIX Two Text"/>
          <w:sz w:val="24"/>
        </w:rPr>
        <w:t xml:space="preserve">. </w:t>
      </w:r>
      <w:r>
        <w:rPr>
          <w:rFonts w:ascii="STIX Two Text" w:hAnsi="STIX Two Text"/>
          <w:sz w:val="24"/>
        </w:rPr>
        <w:tab/>
      </w:r>
      <w:r>
        <w:rPr>
          <w:rFonts w:ascii="STIX Two Text" w:hAnsi="STIX Two Text"/>
          <w:sz w:val="24"/>
        </w:rPr>
        <w:t>Своевременно и надлежащим образом оказывать услуги в соответствии   с настоящим Контрактом.</w:t>
      </w:r>
    </w:p>
    <w:p w14:paraId="6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4.4.5</w:t>
      </w:r>
      <w:r>
        <w:rPr>
          <w:rFonts w:ascii="STIX Two Text" w:hAnsi="STIX Two Text"/>
          <w:sz w:val="24"/>
        </w:rPr>
        <w:t>. Самостоятельно и за свой счет обеспечивать себя средствами, необходимыми для исполнения поручений и заявок Заказчика, и нести все расходы, связанные с оказанием услуг по настоящему Контракту.</w:t>
      </w:r>
    </w:p>
    <w:p w14:paraId="6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4.4.6</w:t>
      </w:r>
      <w:r>
        <w:rPr>
          <w:rFonts w:ascii="STIX Two Text" w:hAnsi="STIX Two Text"/>
          <w:sz w:val="24"/>
        </w:rPr>
        <w:t xml:space="preserve">. </w:t>
      </w:r>
      <w:r>
        <w:rPr>
          <w:rFonts w:ascii="STIX Two Text" w:hAnsi="STIX Two Text"/>
          <w:sz w:val="24"/>
        </w:rPr>
        <w:tab/>
      </w:r>
      <w:r>
        <w:rPr>
          <w:rFonts w:ascii="STIX Two Text" w:hAnsi="STIX Two Text"/>
          <w:sz w:val="24"/>
        </w:rPr>
        <w:t xml:space="preserve">Соблюдать требования действующего законодательства, в том числе  о санитарно - эпидемиологическом благополучии населения, об охране окружающей природной среды и о техническом регулировании, а также требования нормативных правовых актов, регламентирующих порядок </w:t>
      </w:r>
      <w:r>
        <w:rPr>
          <w:rFonts w:ascii="STIX Two Text" w:hAnsi="STIX Two Text"/>
          <w:sz w:val="24"/>
        </w:rPr>
        <w:t xml:space="preserve">перемещения, </w:t>
      </w:r>
      <w:r>
        <w:rPr>
          <w:rFonts w:ascii="STIX Two Text" w:hAnsi="STIX Two Text"/>
          <w:sz w:val="24"/>
        </w:rPr>
        <w:t>приема</w:t>
      </w:r>
      <w:r>
        <w:rPr>
          <w:rFonts w:ascii="STIX Two Text" w:hAnsi="STIX Two Text"/>
          <w:sz w:val="24"/>
        </w:rPr>
        <w:t xml:space="preserve"> </w:t>
      </w:r>
      <w:r>
        <w:rPr>
          <w:rFonts w:ascii="STIX Two Text" w:hAnsi="STIX Two Text"/>
          <w:sz w:val="24"/>
        </w:rPr>
        <w:t xml:space="preserve">и хранения имущества, осуществлять </w:t>
      </w:r>
      <w:r>
        <w:rPr>
          <w:rFonts w:ascii="STIX Two Text" w:hAnsi="STIX Two Text"/>
          <w:sz w:val="24"/>
        </w:rPr>
        <w:t xml:space="preserve">перемещение, </w:t>
      </w:r>
      <w:r>
        <w:rPr>
          <w:rFonts w:ascii="STIX Two Text" w:hAnsi="STIX Two Text"/>
          <w:sz w:val="24"/>
        </w:rPr>
        <w:t xml:space="preserve">прием и хранение имущества </w:t>
      </w:r>
      <w:r>
        <w:rPr>
          <w:rFonts w:ascii="STIX Two Text" w:hAnsi="STIX Two Text"/>
          <w:sz w:val="24"/>
        </w:rPr>
        <w:t>в строго</w:t>
      </w:r>
      <w:r>
        <w:rPr>
          <w:rFonts w:ascii="STIX Two Text" w:hAnsi="STIX Two Text"/>
          <w:sz w:val="24"/>
        </w:rPr>
        <w:t xml:space="preserve">м соответствии </w:t>
      </w:r>
      <w:r>
        <w:rPr>
          <w:rFonts w:ascii="STIX Two Text" w:hAnsi="STIX Two Text"/>
          <w:sz w:val="24"/>
        </w:rPr>
        <w:t>с такими требованиями и требованиями настоящего Контракта.</w:t>
      </w:r>
    </w:p>
    <w:p w14:paraId="7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7</w:t>
      </w:r>
      <w:r>
        <w:rPr>
          <w:rFonts w:ascii="STIX Two Text" w:hAnsi="STIX Two Text"/>
          <w:sz w:val="24"/>
        </w:rPr>
        <w:t xml:space="preserve">. </w:t>
      </w:r>
      <w:r>
        <w:rPr>
          <w:rFonts w:ascii="STIX Two Text" w:hAnsi="STIX Two Text"/>
          <w:sz w:val="24"/>
        </w:rPr>
        <w:tab/>
      </w:r>
      <w:r>
        <w:rPr>
          <w:rFonts w:ascii="STIX Two Text" w:hAnsi="STIX Two Text"/>
          <w:sz w:val="24"/>
        </w:rPr>
        <w:t>Осуществлять прием и передачу имущества только по письменному указанию Заказчика.  Не принимать на хранение имущество в рамках настоящего Контракта без заявки Заказчика.</w:t>
      </w:r>
    </w:p>
    <w:p w14:paraId="7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8</w:t>
      </w:r>
      <w:r>
        <w:rPr>
          <w:rFonts w:ascii="STIX Two Text" w:hAnsi="STIX Two Text"/>
          <w:sz w:val="24"/>
        </w:rPr>
        <w:t xml:space="preserve">. </w:t>
      </w:r>
      <w:r>
        <w:rPr>
          <w:rFonts w:ascii="STIX Two Text" w:hAnsi="STIX Two Text"/>
          <w:sz w:val="24"/>
        </w:rPr>
        <w:tab/>
      </w:r>
      <w:r>
        <w:rPr>
          <w:rFonts w:ascii="STIX Two Text" w:hAnsi="STIX Two Text"/>
          <w:sz w:val="24"/>
        </w:rPr>
        <w:t xml:space="preserve">Обеспечивать погрузку и разгрузку имущества при его </w:t>
      </w:r>
      <w:r>
        <w:rPr>
          <w:rFonts w:ascii="STIX Two Text" w:hAnsi="STIX Two Text"/>
          <w:sz w:val="24"/>
        </w:rPr>
        <w:t xml:space="preserve">перемещении, </w:t>
      </w:r>
      <w:r>
        <w:rPr>
          <w:rFonts w:ascii="STIX Two Text" w:hAnsi="STIX Two Text"/>
          <w:sz w:val="24"/>
        </w:rPr>
        <w:t>приеме, размещении на хранение и выдаче.</w:t>
      </w:r>
    </w:p>
    <w:p w14:paraId="7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9</w:t>
      </w:r>
      <w:r>
        <w:rPr>
          <w:rFonts w:ascii="STIX Two Text" w:hAnsi="STIX Two Text"/>
          <w:sz w:val="24"/>
        </w:rPr>
        <w:t>.  Обеспечивать приемку, размещение и отгрузку имущества круглосуточно.</w:t>
      </w:r>
    </w:p>
    <w:p w14:paraId="7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4.4.1</w:t>
      </w:r>
      <w:r>
        <w:rPr>
          <w:rFonts w:ascii="STIX Two Text" w:hAnsi="STIX Two Text"/>
          <w:sz w:val="24"/>
        </w:rPr>
        <w:t>0</w:t>
      </w:r>
      <w:r>
        <w:rPr>
          <w:rFonts w:ascii="STIX Two Text" w:hAnsi="STIX Two Text"/>
          <w:sz w:val="24"/>
        </w:rPr>
        <w:t xml:space="preserve">. </w:t>
      </w:r>
      <w:r>
        <w:rPr>
          <w:rFonts w:ascii="STIX Two Text" w:hAnsi="STIX Two Text"/>
          <w:sz w:val="24"/>
        </w:rPr>
        <w:tab/>
      </w:r>
      <w:r>
        <w:rPr>
          <w:rFonts w:ascii="STIX Two Text" w:hAnsi="STIX Two Text"/>
          <w:sz w:val="24"/>
        </w:rPr>
        <w:t xml:space="preserve">   </w:t>
      </w:r>
      <w:r>
        <w:rPr>
          <w:rFonts w:ascii="STIX Two Text" w:hAnsi="STIX Two Text"/>
          <w:sz w:val="24"/>
        </w:rPr>
        <w:t>При получен</w:t>
      </w:r>
      <w:r>
        <w:rPr>
          <w:rFonts w:ascii="STIX Two Text" w:hAnsi="STIX Two Text"/>
          <w:sz w:val="24"/>
        </w:rPr>
        <w:t xml:space="preserve">ии имущества произвести осмотр </w:t>
      </w:r>
      <w:r>
        <w:rPr>
          <w:rFonts w:ascii="STIX Two Text" w:hAnsi="STIX Two Text"/>
          <w:sz w:val="24"/>
        </w:rPr>
        <w:t>и внешнее состояние. По окончании осмотра имущества Ис</w:t>
      </w:r>
      <w:r>
        <w:rPr>
          <w:rFonts w:ascii="STIX Two Text" w:hAnsi="STIX Two Text"/>
          <w:sz w:val="24"/>
        </w:rPr>
        <w:t>полнитель</w:t>
      </w:r>
      <w:r>
        <w:rPr>
          <w:rFonts w:ascii="STIX Two Text" w:hAnsi="STIX Two Text"/>
          <w:sz w:val="24"/>
        </w:rPr>
        <w:t xml:space="preserve"> и уполномоченный орган (Заказчик, третье лицо) оформляют акт приема - передачи, в котором наименование имущества должно соответствовать наименованию имущества, указанному Заказчиком в заявке.</w:t>
      </w:r>
    </w:p>
    <w:p w14:paraId="7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Исполнитель не принимает указанное в заявке имущество в случае его несоответствия наименованию имущества, указанному Заказчиком в заявке, </w:t>
      </w:r>
      <w:r>
        <w:rPr>
          <w:rFonts w:ascii="STIX Two Text" w:hAnsi="STIX Two Text"/>
          <w:sz w:val="24"/>
        </w:rPr>
        <w:t>и незамедлительно информирует об этом Заказчика.</w:t>
      </w:r>
    </w:p>
    <w:p w14:paraId="7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4.4.1</w:t>
      </w:r>
      <w:r>
        <w:rPr>
          <w:rFonts w:ascii="STIX Two Text" w:hAnsi="STIX Two Text"/>
          <w:sz w:val="24"/>
        </w:rPr>
        <w:t>1</w:t>
      </w:r>
      <w:r>
        <w:rPr>
          <w:rFonts w:ascii="STIX Two Text" w:hAnsi="STIX Two Text"/>
          <w:sz w:val="24"/>
        </w:rPr>
        <w:t xml:space="preserve">. </w:t>
      </w:r>
      <w:r>
        <w:rPr>
          <w:rFonts w:ascii="STIX Two Text" w:hAnsi="STIX Two Text"/>
          <w:sz w:val="24"/>
        </w:rPr>
        <w:tab/>
      </w:r>
      <w:r>
        <w:rPr>
          <w:rFonts w:ascii="STIX Two Text" w:hAnsi="STIX Two Text"/>
          <w:sz w:val="24"/>
        </w:rPr>
        <w:t xml:space="preserve">После размещения имущества в месте хранения Исполнитель выдает Заказчику квитанцию. Выдача квитанции означает проведение Исполнителем всех действий по приему имущества на хранение, включая проверку количества </w:t>
      </w:r>
      <w:r>
        <w:rPr>
          <w:rFonts w:ascii="STIX Two Text" w:hAnsi="STIX Two Text"/>
          <w:sz w:val="24"/>
        </w:rPr>
        <w:t xml:space="preserve"> </w:t>
      </w:r>
      <w:r>
        <w:rPr>
          <w:rFonts w:ascii="STIX Two Text" w:hAnsi="STIX Two Text"/>
          <w:sz w:val="24"/>
        </w:rPr>
        <w:t>и внешнего состояния имущества.</w:t>
      </w:r>
    </w:p>
    <w:p w14:paraId="7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4.4.1</w:t>
      </w:r>
      <w:r>
        <w:rPr>
          <w:rFonts w:ascii="STIX Two Text" w:hAnsi="STIX Two Text"/>
          <w:sz w:val="24"/>
        </w:rPr>
        <w:t>2</w:t>
      </w:r>
      <w:r>
        <w:rPr>
          <w:rFonts w:ascii="STIX Two Text" w:hAnsi="STIX Two Text"/>
          <w:sz w:val="24"/>
        </w:rPr>
        <w:t xml:space="preserve">. </w:t>
      </w:r>
      <w:r>
        <w:rPr>
          <w:rFonts w:ascii="STIX Two Text" w:hAnsi="STIX Two Text"/>
          <w:sz w:val="24"/>
        </w:rPr>
        <w:tab/>
      </w:r>
      <w:r>
        <w:rPr>
          <w:rFonts w:ascii="STIX Two Text" w:hAnsi="STIX Two Text"/>
          <w:sz w:val="24"/>
        </w:rPr>
        <w:t>Предоставлять Заказчику в течение 1 (</w:t>
      </w:r>
      <w:r>
        <w:rPr>
          <w:rFonts w:ascii="STIX Two Text" w:hAnsi="STIX Two Text"/>
          <w:sz w:val="24"/>
        </w:rPr>
        <w:t>о</w:t>
      </w:r>
      <w:r>
        <w:rPr>
          <w:rFonts w:ascii="STIX Two Text" w:hAnsi="STIX Two Text"/>
          <w:sz w:val="24"/>
        </w:rPr>
        <w:t>дного) календарного дня с даты приема или передачи имущества оригиналы актов приема - передачи имущества   от третьих лиц в адрес Исполнителя либо от Исполнителя в адрес третьих лиц,   а также квитанций.</w:t>
      </w:r>
    </w:p>
    <w:p w14:paraId="7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4.4.1</w:t>
      </w:r>
      <w:r>
        <w:rPr>
          <w:rFonts w:ascii="STIX Two Text" w:hAnsi="STIX Two Text"/>
          <w:sz w:val="24"/>
        </w:rPr>
        <w:t>3</w:t>
      </w:r>
      <w:r>
        <w:rPr>
          <w:rFonts w:ascii="STIX Two Text" w:hAnsi="STIX Two Text"/>
          <w:sz w:val="24"/>
        </w:rPr>
        <w:t xml:space="preserve">. </w:t>
      </w:r>
      <w:r>
        <w:rPr>
          <w:rFonts w:ascii="STIX Two Text" w:hAnsi="STIX Two Text"/>
          <w:sz w:val="24"/>
        </w:rPr>
        <w:tab/>
      </w:r>
      <w:r>
        <w:rPr>
          <w:rFonts w:ascii="STIX Two Text" w:hAnsi="STIX Two Text"/>
          <w:sz w:val="24"/>
        </w:rPr>
        <w:t xml:space="preserve"> </w:t>
      </w:r>
      <w:r>
        <w:rPr>
          <w:rFonts w:ascii="STIX Two Text" w:hAnsi="STIX Two Text"/>
          <w:sz w:val="24"/>
        </w:rPr>
        <w:t>Предоставлять Заказчику либо иным лицам по письменному указанию Заказчика во время хранения возможность круг</w:t>
      </w:r>
      <w:r>
        <w:rPr>
          <w:rFonts w:ascii="STIX Two Text" w:hAnsi="STIX Two Text"/>
          <w:sz w:val="24"/>
        </w:rPr>
        <w:t>лосуточно осматривать имущество</w:t>
      </w:r>
      <w:r>
        <w:rPr>
          <w:rFonts w:ascii="STIX Two Text" w:hAnsi="STIX Two Text"/>
          <w:sz w:val="24"/>
        </w:rPr>
        <w:t xml:space="preserve">. </w:t>
      </w:r>
    </w:p>
    <w:p w14:paraId="7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4.4.1</w:t>
      </w:r>
      <w:r>
        <w:rPr>
          <w:rFonts w:ascii="STIX Two Text" w:hAnsi="STIX Two Text"/>
          <w:sz w:val="24"/>
        </w:rPr>
        <w:t>4</w:t>
      </w:r>
      <w:r>
        <w:rPr>
          <w:rFonts w:ascii="STIX Two Text" w:hAnsi="STIX Two Text"/>
          <w:sz w:val="24"/>
        </w:rPr>
        <w:t>. По указанию Заказчика определять количество имущества, передаваемого  по заявке Заказчика третьим лицам.</w:t>
      </w:r>
    </w:p>
    <w:p w14:paraId="7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15</w:t>
      </w:r>
      <w:r>
        <w:rPr>
          <w:rFonts w:ascii="STIX Two Text" w:hAnsi="STIX Two Text"/>
          <w:sz w:val="24"/>
        </w:rPr>
        <w:t>. Передавать от своего имени и по письменному указанию Заказчика имущество в сроки и лицу, указанные Заказчиком.</w:t>
      </w:r>
    </w:p>
    <w:p w14:paraId="7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16</w:t>
      </w:r>
      <w:r>
        <w:rPr>
          <w:rFonts w:ascii="STIX Two Text" w:hAnsi="STIX Two Text"/>
          <w:sz w:val="24"/>
        </w:rPr>
        <w:t>. На всех охраняемых</w:t>
      </w:r>
      <w:r>
        <w:rPr>
          <w:rFonts w:ascii="STIX Two Text" w:hAnsi="STIX Two Text"/>
          <w:sz w:val="24"/>
        </w:rPr>
        <w:t xml:space="preserve"> площадях осуществлять круглосуточное видеонаблюдение за переданным Заказчику имуществом. Полученные видеоматериалы фиксируются на жестком диске. При этом предоставление видеоматериалов Заказчику должно соответствовать требованиям, установленным в Техническом задании, являющемся неотъемлемой частью настоящего Контракта.</w:t>
      </w:r>
    </w:p>
    <w:p w14:paraId="7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17</w:t>
      </w:r>
      <w:r>
        <w:rPr>
          <w:rFonts w:ascii="STIX Two Text" w:hAnsi="STIX Two Text"/>
          <w:sz w:val="24"/>
        </w:rPr>
        <w:t>.</w:t>
      </w:r>
      <w:r>
        <w:rPr>
          <w:rFonts w:ascii="STIX Two Text" w:hAnsi="STIX Two Text"/>
          <w:sz w:val="24"/>
        </w:rPr>
        <w:t xml:space="preserve"> </w:t>
      </w:r>
      <w:r>
        <w:rPr>
          <w:rFonts w:ascii="STIX Two Text" w:hAnsi="STIX Two Text"/>
          <w:sz w:val="24"/>
        </w:rPr>
        <w:tab/>
      </w:r>
      <w:r>
        <w:rPr>
          <w:rFonts w:ascii="STIX Two Text" w:hAnsi="STIX Two Text"/>
          <w:sz w:val="24"/>
        </w:rPr>
        <w:t xml:space="preserve">   </w:t>
      </w:r>
      <w:r>
        <w:rPr>
          <w:rFonts w:ascii="STIX Two Text" w:hAnsi="STIX Two Text"/>
          <w:sz w:val="24"/>
        </w:rPr>
        <w:t>Обеспечивать сохранность имущества с момента его приема</w:t>
      </w:r>
      <w:r>
        <w:rPr>
          <w:rFonts w:ascii="STIX Two Text" w:hAnsi="STIX Two Text"/>
          <w:sz w:val="24"/>
        </w:rPr>
        <w:t xml:space="preserve"> для перемещения</w:t>
      </w:r>
      <w:r>
        <w:rPr>
          <w:rFonts w:ascii="STIX Two Text" w:hAnsi="STIX Two Text"/>
          <w:sz w:val="24"/>
        </w:rPr>
        <w:t xml:space="preserve"> до момента передачи уполномоченному лицу для дальнейшего распоряжения. Исполнитель обязан возвратить Заказчику то имущество, которое было передано </w:t>
      </w:r>
      <w:r>
        <w:rPr>
          <w:rFonts w:ascii="STIX Two Text" w:hAnsi="STIX Two Text"/>
          <w:sz w:val="24"/>
        </w:rPr>
        <w:t xml:space="preserve">на хранение, </w:t>
      </w:r>
      <w:r>
        <w:rPr>
          <w:rFonts w:ascii="STIX Two Text" w:hAnsi="STIX Two Text"/>
          <w:sz w:val="24"/>
        </w:rPr>
        <w:t xml:space="preserve">и в том состоянии, в каком оно было принято </w:t>
      </w:r>
      <w:r>
        <w:rPr>
          <w:rFonts w:ascii="STIX Two Text" w:hAnsi="STIX Two Text"/>
          <w:sz w:val="24"/>
        </w:rPr>
        <w:t xml:space="preserve"> </w:t>
      </w:r>
      <w:r>
        <w:rPr>
          <w:rFonts w:ascii="STIX Two Text" w:hAnsi="STIX Two Text"/>
          <w:sz w:val="24"/>
        </w:rPr>
        <w:t>на хранение.</w:t>
      </w:r>
    </w:p>
    <w:p w14:paraId="7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18</w:t>
      </w:r>
      <w:r>
        <w:rPr>
          <w:rFonts w:ascii="STIX Two Text" w:hAnsi="STIX Two Text"/>
          <w:sz w:val="24"/>
        </w:rPr>
        <w:t>. Письменно информировать Заказчика об обстоятельствах, препятствующих приему имущества (не позднее 1 календарного дня), с приложением фиксирующих причину непринятия имущества актов и иных подтверждающих документов.</w:t>
      </w:r>
    </w:p>
    <w:p w14:paraId="7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19</w:t>
      </w:r>
      <w:r>
        <w:rPr>
          <w:rFonts w:ascii="STIX Two Text" w:hAnsi="STIX Two Text"/>
          <w:sz w:val="24"/>
        </w:rPr>
        <w:t>. Осуществл</w:t>
      </w:r>
      <w:r>
        <w:rPr>
          <w:rFonts w:ascii="STIX Two Text" w:hAnsi="STIX Two Text"/>
          <w:sz w:val="24"/>
        </w:rPr>
        <w:t xml:space="preserve">ять автоматизированный </w:t>
      </w:r>
      <w:r>
        <w:rPr>
          <w:rFonts w:ascii="STIX Two Text" w:hAnsi="STIX Two Text"/>
          <w:sz w:val="24"/>
        </w:rPr>
        <w:t xml:space="preserve"> учет с возможностью оперативной передачи требуемых данных Заказчику и обмен ин</w:t>
      </w:r>
      <w:r>
        <w:rPr>
          <w:rFonts w:ascii="STIX Two Text" w:hAnsi="STIX Two Text"/>
          <w:sz w:val="24"/>
        </w:rPr>
        <w:t xml:space="preserve">формацией </w:t>
      </w:r>
      <w:r>
        <w:rPr>
          <w:rFonts w:ascii="STIX Two Text" w:hAnsi="STIX Two Text"/>
          <w:sz w:val="24"/>
        </w:rPr>
        <w:t>с Заказчиком по электронно - коммуникационным сетям.</w:t>
      </w:r>
    </w:p>
    <w:p w14:paraId="7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4.4.2</w:t>
      </w:r>
      <w:r>
        <w:rPr>
          <w:rFonts w:ascii="STIX Two Text" w:hAnsi="STIX Two Text"/>
          <w:sz w:val="24"/>
        </w:rPr>
        <w:t>0</w:t>
      </w:r>
      <w:r>
        <w:rPr>
          <w:rFonts w:ascii="STIX Two Text" w:hAnsi="STIX Two Text"/>
          <w:sz w:val="24"/>
        </w:rPr>
        <w:t>. В течение 1 (</w:t>
      </w:r>
      <w:r>
        <w:rPr>
          <w:rFonts w:ascii="STIX Two Text" w:hAnsi="STIX Two Text"/>
          <w:sz w:val="24"/>
        </w:rPr>
        <w:t>о</w:t>
      </w:r>
      <w:r>
        <w:rPr>
          <w:rFonts w:ascii="STIX Two Text" w:hAnsi="STIX Two Text"/>
          <w:sz w:val="24"/>
        </w:rPr>
        <w:t>дного) календарного дня после выдачи имущества</w:t>
      </w:r>
      <w:r>
        <w:rPr>
          <w:rFonts w:ascii="STIX Two Text" w:hAnsi="STIX Two Text"/>
          <w:sz w:val="24"/>
        </w:rPr>
        <w:t xml:space="preserve"> </w:t>
      </w:r>
      <w:r>
        <w:rPr>
          <w:rFonts w:ascii="STIX Two Text" w:hAnsi="STIX Two Text"/>
          <w:sz w:val="24"/>
        </w:rPr>
        <w:t xml:space="preserve">по заявке Заказчика третьим лицам предоставлять Заказчику информацию </w:t>
      </w:r>
      <w:r>
        <w:rPr>
          <w:rFonts w:ascii="STIX Two Text" w:hAnsi="STIX Two Text"/>
          <w:sz w:val="24"/>
        </w:rPr>
        <w:t xml:space="preserve"> </w:t>
      </w:r>
      <w:r>
        <w:rPr>
          <w:rFonts w:ascii="STIX Two Text" w:hAnsi="STIX Two Text"/>
          <w:sz w:val="24"/>
        </w:rPr>
        <w:t>об изменении объема имущества, с указанием фактически оставшегося объема имущества, находящегося на хранении.</w:t>
      </w:r>
    </w:p>
    <w:p w14:paraId="7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4.4.2</w:t>
      </w:r>
      <w:r>
        <w:rPr>
          <w:rFonts w:ascii="STIX Two Text" w:hAnsi="STIX Two Text"/>
          <w:sz w:val="24"/>
        </w:rPr>
        <w:t>1</w:t>
      </w:r>
      <w:r>
        <w:rPr>
          <w:rFonts w:ascii="STIX Two Text" w:hAnsi="STIX Two Text"/>
          <w:sz w:val="24"/>
        </w:rPr>
        <w:t>. Письменно информировать Заказчика об указанных ниже обстоятельствах в течение 1 (</w:t>
      </w:r>
      <w:r>
        <w:rPr>
          <w:rFonts w:ascii="STIX Two Text" w:hAnsi="STIX Two Text"/>
          <w:sz w:val="24"/>
        </w:rPr>
        <w:t>о</w:t>
      </w:r>
      <w:r>
        <w:rPr>
          <w:rFonts w:ascii="STIX Two Text" w:hAnsi="STIX Two Text"/>
          <w:sz w:val="24"/>
        </w:rPr>
        <w:t>дного) календарного дня с даты их возникновения:</w:t>
      </w:r>
    </w:p>
    <w:p w14:paraId="8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изменение местонахождения, почтового адреса, банковских или других реквизитов Исполнителя;</w:t>
      </w:r>
    </w:p>
    <w:p w14:paraId="8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начала ликвидации, реорганизации Исполнителя;</w:t>
      </w:r>
    </w:p>
    <w:p w14:paraId="8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смена руководителя или ответственных лиц Исполнителя;</w:t>
      </w:r>
    </w:p>
    <w:p w14:paraId="8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возбуждение (начало) в отношении Исполнителя процедуры банкротства или ликвидации;</w:t>
      </w:r>
    </w:p>
    <w:p w14:paraId="8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изменение состава учредителей (участников, акционеров), доверенных лиц Исполнителя и внесение изменений и дополнений в его учредительные документы; обстоятельства, препятствующие надлежащему исполнению условий настоящего Контракта.</w:t>
      </w:r>
    </w:p>
    <w:p w14:paraId="8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22</w:t>
      </w:r>
      <w:r>
        <w:rPr>
          <w:rFonts w:ascii="STIX Two Text" w:hAnsi="STIX Two Text"/>
          <w:sz w:val="24"/>
        </w:rPr>
        <w:t>.</w:t>
      </w:r>
      <w:r>
        <w:rPr>
          <w:rFonts w:ascii="STIX Two Text" w:hAnsi="STIX Two Text"/>
          <w:sz w:val="24"/>
        </w:rPr>
        <w:tab/>
      </w:r>
      <w:r>
        <w:rPr>
          <w:rFonts w:ascii="STIX Two Text" w:hAnsi="STIX Two Text"/>
          <w:sz w:val="24"/>
        </w:rPr>
        <w:t>Предупреждать Заказчика о вероятных событиях или обстоятельствах в будущем, которые могут негативно повлиять на качество услуг.</w:t>
      </w:r>
    </w:p>
    <w:p w14:paraId="8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23</w:t>
      </w:r>
      <w:r>
        <w:rPr>
          <w:rFonts w:ascii="STIX Two Text" w:hAnsi="STIX Two Text"/>
          <w:sz w:val="24"/>
        </w:rPr>
        <w:t>.</w:t>
      </w:r>
      <w:r>
        <w:rPr>
          <w:rFonts w:ascii="STIX Two Text" w:hAnsi="STIX Two Text"/>
          <w:sz w:val="24"/>
        </w:rPr>
        <w:tab/>
      </w:r>
      <w:r>
        <w:rPr>
          <w:rFonts w:ascii="STIX Two Text" w:hAnsi="STIX Two Text"/>
          <w:sz w:val="24"/>
        </w:rPr>
        <w:t>В случае поступления от государственных органов запросов о предоставлении информации, в том числе документов, касающихся оказания услуг по настоящему Контракту, незамедлительно письменно уведомить об этом Заказчика. В последующем уведомить Заказчика о направленной государственному органу информации с приложением копий соответствующих документов.</w:t>
      </w:r>
    </w:p>
    <w:p w14:paraId="8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24</w:t>
      </w:r>
      <w:r>
        <w:rPr>
          <w:rFonts w:ascii="STIX Two Text" w:hAnsi="STIX Two Text"/>
          <w:sz w:val="24"/>
        </w:rPr>
        <w:t>.</w:t>
      </w:r>
      <w:r>
        <w:rPr>
          <w:rFonts w:ascii="STIX Two Text" w:hAnsi="STIX Two Text"/>
          <w:sz w:val="24"/>
        </w:rPr>
        <w:tab/>
      </w:r>
      <w:r>
        <w:rPr>
          <w:rFonts w:ascii="STIX Two Text" w:hAnsi="STIX Two Text"/>
          <w:sz w:val="24"/>
        </w:rPr>
        <w:t>Письменно информировать Заказчика о ходе и обстоятельствах, связанных с исполнением настоящего Контракта не позднее 1 (</w:t>
      </w:r>
      <w:r>
        <w:rPr>
          <w:rFonts w:ascii="STIX Two Text" w:hAnsi="STIX Two Text"/>
          <w:sz w:val="24"/>
        </w:rPr>
        <w:t>о</w:t>
      </w:r>
      <w:r>
        <w:rPr>
          <w:rFonts w:ascii="STIX Two Text" w:hAnsi="STIX Two Text"/>
          <w:sz w:val="24"/>
        </w:rPr>
        <w:t>дного) календарного дня после даты получения письменного запроса Заказчика.</w:t>
      </w:r>
    </w:p>
    <w:p w14:paraId="8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25</w:t>
      </w:r>
      <w:r>
        <w:rPr>
          <w:rFonts w:ascii="STIX Two Text" w:hAnsi="STIX Two Text"/>
          <w:sz w:val="24"/>
        </w:rPr>
        <w:t>.</w:t>
      </w:r>
      <w:r>
        <w:rPr>
          <w:rFonts w:ascii="STIX Two Text" w:hAnsi="STIX Two Text"/>
          <w:sz w:val="24"/>
        </w:rPr>
        <w:tab/>
      </w:r>
      <w:r>
        <w:rPr>
          <w:rFonts w:ascii="STIX Two Text" w:hAnsi="STIX Two Text"/>
          <w:sz w:val="24"/>
        </w:rPr>
        <w:t>В течение 1 (</w:t>
      </w:r>
      <w:r>
        <w:rPr>
          <w:rFonts w:ascii="STIX Two Text" w:hAnsi="STIX Two Text"/>
          <w:sz w:val="24"/>
        </w:rPr>
        <w:t>о</w:t>
      </w:r>
      <w:r>
        <w:rPr>
          <w:rFonts w:ascii="STIX Two Text" w:hAnsi="STIX Two Text"/>
          <w:sz w:val="24"/>
        </w:rPr>
        <w:t>дного) календарного дня своими силами и за свой счет устранить допущенные по своей вине недостатки оказанных услуг.</w:t>
      </w:r>
    </w:p>
    <w:p w14:paraId="8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26</w:t>
      </w:r>
      <w:r>
        <w:rPr>
          <w:rFonts w:ascii="STIX Two Text" w:hAnsi="STIX Two Text"/>
          <w:sz w:val="24"/>
        </w:rPr>
        <w:t>.</w:t>
      </w:r>
      <w:r>
        <w:rPr>
          <w:rFonts w:ascii="STIX Two Text" w:hAnsi="STIX Two Text"/>
          <w:sz w:val="24"/>
        </w:rPr>
        <w:tab/>
      </w:r>
      <w:r>
        <w:rPr>
          <w:rFonts w:ascii="STIX Two Text" w:hAnsi="STIX Two Text"/>
          <w:sz w:val="24"/>
        </w:rPr>
        <w:t>Исполнитель не вправе пользоваться переданным на хранение имуществом, а равно предоставлять возможность пользования таким имуществом третьим лицам. Исполнитель не вправе удерживать имущество в счет причитающихся за хранение денежных средств, а также каким-либо иным способом противодействовать действиям и требованиям Заказчика по получению имущества.</w:t>
      </w:r>
    </w:p>
    <w:p w14:paraId="8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w:t>
      </w:r>
      <w:r>
        <w:rPr>
          <w:rFonts w:ascii="STIX Two Text" w:hAnsi="STIX Two Text"/>
          <w:sz w:val="24"/>
        </w:rPr>
        <w:t>7</w:t>
      </w:r>
      <w:r>
        <w:rPr>
          <w:rFonts w:ascii="STIX Two Text" w:hAnsi="STIX Two Text"/>
          <w:sz w:val="24"/>
        </w:rPr>
        <w:t xml:space="preserve">. </w:t>
      </w:r>
      <w:r>
        <w:rPr>
          <w:rFonts w:ascii="STIX Two Text" w:hAnsi="STIX Two Text"/>
          <w:sz w:val="24"/>
        </w:rPr>
        <w:tab/>
      </w:r>
      <w:r>
        <w:rPr>
          <w:rFonts w:ascii="STIX Two Text" w:hAnsi="STIX Two Text"/>
          <w:sz w:val="24"/>
        </w:rPr>
        <w:t>Принятие Исполнителем имущества для хранения подтверждает факт осведомленности Исполнителя обо всех свойствах указанного имущества, которые должны быть ему известны для надлежащего исполнения своих обязательств  по Контракту.</w:t>
      </w:r>
    </w:p>
    <w:p w14:paraId="8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w:t>
      </w:r>
      <w:r>
        <w:rPr>
          <w:rFonts w:ascii="STIX Two Text" w:hAnsi="STIX Two Text"/>
          <w:sz w:val="24"/>
        </w:rPr>
        <w:t>8</w:t>
      </w:r>
      <w:r>
        <w:rPr>
          <w:rFonts w:ascii="STIX Two Text" w:hAnsi="STIX Two Text"/>
          <w:sz w:val="24"/>
        </w:rPr>
        <w:t>.</w:t>
      </w:r>
      <w:r>
        <w:rPr>
          <w:rFonts w:ascii="STIX Two Text" w:hAnsi="STIX Two Text"/>
          <w:sz w:val="24"/>
        </w:rPr>
        <w:tab/>
      </w:r>
      <w:r>
        <w:rPr>
          <w:rFonts w:ascii="STIX Two Text" w:hAnsi="STIX Two Text"/>
          <w:sz w:val="24"/>
        </w:rPr>
        <w:t xml:space="preserve"> Оказывать содействие Заказчику в проведении его представителями проверки качества оказываемых Исполнителем услуг, необходимость которых определяет Заказчик.</w:t>
      </w:r>
    </w:p>
    <w:p w14:paraId="8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w:t>
      </w:r>
      <w:r>
        <w:rPr>
          <w:rFonts w:ascii="STIX Two Text" w:hAnsi="STIX Two Text"/>
          <w:sz w:val="24"/>
        </w:rPr>
        <w:t>9</w:t>
      </w:r>
      <w:r>
        <w:rPr>
          <w:rFonts w:ascii="STIX Two Text" w:hAnsi="STIX Two Text"/>
          <w:sz w:val="24"/>
        </w:rPr>
        <w:t>.</w:t>
      </w:r>
      <w:r>
        <w:rPr>
          <w:rFonts w:ascii="STIX Two Text" w:hAnsi="STIX Two Text"/>
          <w:sz w:val="24"/>
        </w:rPr>
        <w:tab/>
      </w:r>
      <w:r>
        <w:rPr>
          <w:rFonts w:ascii="STIX Two Text" w:hAnsi="STIX Two Text"/>
          <w:sz w:val="24"/>
        </w:rPr>
        <w:t xml:space="preserve"> Самостоятельно решить вопросы, связанные с местом размещения и отдыха технического персонала, местами хранения инструментов, материалов  и технического инвентаря. </w:t>
      </w:r>
    </w:p>
    <w:p w14:paraId="8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30</w:t>
      </w:r>
      <w:r>
        <w:rPr>
          <w:rFonts w:ascii="STIX Two Text" w:hAnsi="STIX Two Text"/>
          <w:sz w:val="24"/>
        </w:rPr>
        <w:t>.</w:t>
      </w:r>
      <w:r>
        <w:rPr>
          <w:rFonts w:ascii="STIX Two Text" w:hAnsi="STIX Two Text"/>
          <w:sz w:val="24"/>
        </w:rPr>
        <w:tab/>
      </w:r>
      <w:r>
        <w:rPr>
          <w:rFonts w:ascii="STIX Two Text" w:hAnsi="STIX Two Text"/>
          <w:sz w:val="24"/>
        </w:rPr>
        <w:t>В случае расторжения</w:t>
      </w:r>
      <w:r>
        <w:rPr>
          <w:rFonts w:ascii="STIX Two Text" w:hAnsi="STIX Two Text"/>
          <w:sz w:val="24"/>
        </w:rPr>
        <w:t>, исчерпания объема услуг</w:t>
      </w:r>
      <w:r>
        <w:rPr>
          <w:rFonts w:ascii="STIX Two Text" w:hAnsi="STIX Two Text"/>
          <w:sz w:val="24"/>
        </w:rPr>
        <w:t xml:space="preserve"> или окончания срока действия Контракта Исполнитель обязуется за свой счет в течение 10 (</w:t>
      </w:r>
      <w:r>
        <w:rPr>
          <w:rFonts w:ascii="STIX Two Text" w:hAnsi="STIX Two Text"/>
          <w:sz w:val="24"/>
        </w:rPr>
        <w:t>д</w:t>
      </w:r>
      <w:r>
        <w:rPr>
          <w:rFonts w:ascii="STIX Two Text" w:hAnsi="STIX Two Text"/>
          <w:sz w:val="24"/>
        </w:rPr>
        <w:t xml:space="preserve">есяти) календарных дней после получения поручения Заказчика с указанием </w:t>
      </w:r>
      <w:r>
        <w:rPr>
          <w:rFonts w:ascii="STIX Two Text" w:hAnsi="STIX Two Text"/>
          <w:sz w:val="24"/>
        </w:rPr>
        <w:t>о необходимости перемещения имущества в иное место осуществить перемещение имущества, включая погрузо-разгрузочные операции, в место, определенное Заказчиком.</w:t>
      </w:r>
    </w:p>
    <w:p w14:paraId="8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 В случае неисполнения Исполнителем обяза</w:t>
      </w:r>
      <w:r>
        <w:rPr>
          <w:rFonts w:ascii="STIX Two Text" w:hAnsi="STIX Two Text"/>
          <w:sz w:val="24"/>
        </w:rPr>
        <w:t>нностей, установленных п. 4.4.</w:t>
      </w:r>
      <w:r>
        <w:rPr>
          <w:rFonts w:ascii="STIX Two Text" w:hAnsi="STIX Two Text"/>
          <w:sz w:val="24"/>
        </w:rPr>
        <w:t>3</w:t>
      </w:r>
      <w:r>
        <w:rPr>
          <w:rFonts w:ascii="STIX Two Text" w:hAnsi="STIX Two Text"/>
          <w:sz w:val="24"/>
        </w:rPr>
        <w:t>0</w:t>
      </w:r>
      <w:r>
        <w:rPr>
          <w:rFonts w:ascii="STIX Two Text" w:hAnsi="STIX Two Text"/>
          <w:sz w:val="24"/>
        </w:rPr>
        <w:t xml:space="preserve"> в установленный срок, Исполнитель несет бремя расходов (в том числе по совершению погрузо-разгрузочных операций), связанных с дальнейшим хранением имущества до момента их фактического перемещения в место, определенное Заказчиком.</w:t>
      </w:r>
    </w:p>
    <w:p w14:paraId="8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31</w:t>
      </w:r>
      <w:r>
        <w:rPr>
          <w:rFonts w:ascii="STIX Two Text" w:hAnsi="STIX Two Text"/>
          <w:sz w:val="24"/>
        </w:rPr>
        <w:t>.</w:t>
      </w:r>
      <w:r>
        <w:rPr>
          <w:rFonts w:ascii="STIX Two Text" w:hAnsi="STIX Two Text"/>
          <w:sz w:val="24"/>
        </w:rPr>
        <w:tab/>
      </w:r>
      <w:r>
        <w:rPr>
          <w:rFonts w:ascii="STIX Two Text" w:hAnsi="STIX Two Text"/>
          <w:sz w:val="24"/>
        </w:rPr>
        <w:t>Исключить возможность доступа третьих лиц к хранящемуся имуществу.</w:t>
      </w:r>
    </w:p>
    <w:p w14:paraId="9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32</w:t>
      </w:r>
      <w:r>
        <w:rPr>
          <w:rFonts w:ascii="STIX Two Text" w:hAnsi="STIX Two Text"/>
          <w:sz w:val="24"/>
        </w:rPr>
        <w:t>. При исполнении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9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33</w:t>
      </w:r>
      <w:r>
        <w:rPr>
          <w:rFonts w:ascii="STIX Two Text" w:hAnsi="STIX Two Text"/>
          <w:sz w:val="24"/>
        </w:rPr>
        <w:t>.</w:t>
      </w:r>
      <w:r>
        <w:rPr>
          <w:rFonts w:ascii="STIX Two Text" w:hAnsi="STIX Two Text"/>
          <w:sz w:val="24"/>
        </w:rPr>
        <w:tab/>
      </w:r>
      <w:r>
        <w:rPr>
          <w:rFonts w:ascii="STIX Two Text" w:hAnsi="STIX Two Text"/>
          <w:sz w:val="24"/>
        </w:rPr>
        <w:t>Самостоятельно решить вопросы, связанные с получением необходимых разрешительных документов для пропуска технического персонала и техники на режимные объекты – международные автомобильные пункты пропуска (МАПП) и склады временного хранения (СВХ) Псковской и Новгородской областей.</w:t>
      </w:r>
    </w:p>
    <w:p w14:paraId="9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34</w:t>
      </w:r>
      <w:r>
        <w:rPr>
          <w:rFonts w:ascii="STIX Two Text" w:hAnsi="STIX Two Text"/>
          <w:sz w:val="24"/>
        </w:rPr>
        <w:t>.</w:t>
      </w:r>
      <w:r>
        <w:rPr>
          <w:rFonts w:ascii="STIX Two Text" w:hAnsi="STIX Two Text"/>
          <w:sz w:val="24"/>
        </w:rPr>
        <w:tab/>
      </w:r>
      <w:r>
        <w:rPr>
          <w:rFonts w:ascii="STIX Two Text" w:hAnsi="STIX Two Text"/>
          <w:sz w:val="24"/>
        </w:rPr>
        <w:t>После размещения имущества в месте хранения Исполнитель в течение 1 (</w:t>
      </w:r>
      <w:r>
        <w:rPr>
          <w:rFonts w:ascii="STIX Two Text" w:hAnsi="STIX Two Text"/>
          <w:sz w:val="24"/>
        </w:rPr>
        <w:t>о</w:t>
      </w:r>
      <w:r>
        <w:rPr>
          <w:rFonts w:ascii="STIX Two Text" w:hAnsi="STIX Two Text"/>
          <w:sz w:val="24"/>
        </w:rPr>
        <w:t>дного) календарног</w:t>
      </w:r>
      <w:r>
        <w:rPr>
          <w:rFonts w:ascii="STIX Two Text" w:hAnsi="STIX Two Text"/>
          <w:sz w:val="24"/>
        </w:rPr>
        <w:t xml:space="preserve">о дня выдает Заказчику </w:t>
      </w:r>
      <w:r>
        <w:rPr>
          <w:rFonts w:ascii="STIX Two Text" w:hAnsi="STIX Two Text"/>
          <w:sz w:val="24"/>
        </w:rPr>
        <w:t xml:space="preserve"> квитанцию, в которой указывается:</w:t>
      </w:r>
    </w:p>
    <w:p w14:paraId="9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1) </w:t>
      </w:r>
      <w:r>
        <w:rPr>
          <w:rFonts w:ascii="STIX Two Text" w:hAnsi="STIX Two Text"/>
          <w:sz w:val="24"/>
        </w:rPr>
        <w:t>место нахождения площадки, принявшей</w:t>
      </w:r>
      <w:r>
        <w:rPr>
          <w:rFonts w:ascii="STIX Two Text" w:hAnsi="STIX Two Text"/>
          <w:sz w:val="24"/>
        </w:rPr>
        <w:t xml:space="preserve"> имущество на хранение;</w:t>
      </w:r>
    </w:p>
    <w:p w14:paraId="9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2) текущий номер  квитанции по реестру</w:t>
      </w:r>
      <w:r>
        <w:rPr>
          <w:rFonts w:ascii="STIX Two Text" w:hAnsi="STIX Two Text"/>
          <w:sz w:val="24"/>
        </w:rPr>
        <w:t>;</w:t>
      </w:r>
    </w:p>
    <w:p w14:paraId="9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3) дата выдачи </w:t>
      </w:r>
      <w:r>
        <w:rPr>
          <w:rFonts w:ascii="STIX Two Text" w:hAnsi="STIX Two Text"/>
          <w:sz w:val="24"/>
        </w:rPr>
        <w:t xml:space="preserve"> квитанции;</w:t>
      </w:r>
    </w:p>
    <w:p w14:paraId="9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 дата и номер поручения Заказчика;</w:t>
      </w:r>
    </w:p>
    <w:p w14:paraId="9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5) уникальный индивидуальный номер имущества в автоматизированной системе учета имущества Заказчика;</w:t>
      </w:r>
    </w:p>
    <w:p w14:paraId="9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6) лицо, от которого принято имущество на хранение;</w:t>
      </w:r>
    </w:p>
    <w:p w14:paraId="9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7) наименование и количество принятого на хранение имущества – число единиц и (или) мест, и (или) мера (вес, объем) имущества;</w:t>
      </w:r>
    </w:p>
    <w:p w14:paraId="9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8) стоимость имущества, переданного на хранение (на основании представленных документов (накладных, счетов, других документов);</w:t>
      </w:r>
    </w:p>
    <w:p w14:paraId="9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9) занимаемый имуществом объем или площадь;</w:t>
      </w:r>
    </w:p>
    <w:p w14:paraId="9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10) срок, на который имущество принято на хранение, либо указание, что имущество принято на хранение до востребования;</w:t>
      </w:r>
    </w:p>
    <w:p w14:paraId="9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11) печать и подпись Исполнителя.</w:t>
      </w:r>
    </w:p>
    <w:p w14:paraId="9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35</w:t>
      </w:r>
      <w:r>
        <w:rPr>
          <w:rFonts w:ascii="STIX Two Text" w:hAnsi="STIX Two Text"/>
          <w:sz w:val="24"/>
        </w:rPr>
        <w:t xml:space="preserve">. Выдача </w:t>
      </w:r>
      <w:r>
        <w:rPr>
          <w:rFonts w:ascii="STIX Two Text" w:hAnsi="STIX Two Text"/>
          <w:sz w:val="24"/>
        </w:rPr>
        <w:t xml:space="preserve"> квитанции означает проведение Исполнителем всех действий по приему имущества на хранение, включая проверку кол</w:t>
      </w:r>
      <w:r>
        <w:rPr>
          <w:rFonts w:ascii="STIX Two Text" w:hAnsi="STIX Two Text"/>
          <w:sz w:val="24"/>
        </w:rPr>
        <w:t>ичества</w:t>
      </w:r>
      <w:r>
        <w:rPr>
          <w:rFonts w:ascii="STIX Two Text" w:hAnsi="STIX Two Text"/>
          <w:sz w:val="24"/>
        </w:rPr>
        <w:t xml:space="preserve"> и внешнего состояния имущества.</w:t>
      </w:r>
    </w:p>
    <w:p w14:paraId="9F000000">
      <w:pPr>
        <w:widowControl w:val="0"/>
        <w:spacing w:after="0" w:before="40" w:line="276" w:lineRule="auto"/>
        <w:ind w:firstLine="539" w:left="0" w:right="142"/>
        <w:jc w:val="both"/>
        <w:rPr>
          <w:rFonts w:ascii="STIX Two Text" w:hAnsi="STIX Two Text"/>
          <w:b w:val="1"/>
          <w:sz w:val="24"/>
        </w:rPr>
      </w:pPr>
      <w:r>
        <w:rPr>
          <w:rFonts w:ascii="STIX Two Text" w:hAnsi="STIX Two Text"/>
          <w:b w:val="1"/>
          <w:sz w:val="24"/>
        </w:rPr>
        <w:t>4.5</w:t>
      </w:r>
      <w:r>
        <w:rPr>
          <w:rFonts w:ascii="STIX Two Text" w:hAnsi="STIX Two Text"/>
          <w:b w:val="1"/>
          <w:sz w:val="24"/>
        </w:rPr>
        <w:t>.</w:t>
      </w:r>
      <w:r>
        <w:rPr>
          <w:rFonts w:ascii="STIX Two Text" w:hAnsi="STIX Two Text"/>
          <w:b w:val="1"/>
          <w:sz w:val="24"/>
        </w:rPr>
        <w:t xml:space="preserve"> </w:t>
      </w:r>
      <w:r>
        <w:rPr>
          <w:rFonts w:ascii="STIX Two Text" w:hAnsi="STIX Two Text"/>
          <w:b w:val="1"/>
          <w:sz w:val="24"/>
        </w:rPr>
        <w:tab/>
      </w:r>
      <w:r>
        <w:rPr>
          <w:rFonts w:ascii="STIX Two Text" w:hAnsi="STIX Two Text"/>
          <w:b w:val="1"/>
          <w:sz w:val="24"/>
        </w:rPr>
        <w:t>Обязанности Сторон:</w:t>
      </w:r>
    </w:p>
    <w:p w14:paraId="A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4.5.1. </w:t>
      </w:r>
      <w:r>
        <w:rPr>
          <w:rFonts w:ascii="STIX Two Text" w:hAnsi="STIX Two Text"/>
          <w:sz w:val="24"/>
        </w:rPr>
        <w:tab/>
      </w:r>
      <w:r>
        <w:rPr>
          <w:rFonts w:ascii="STIX Two Text" w:hAnsi="STIX Two Text"/>
          <w:sz w:val="24"/>
        </w:rPr>
        <w:t xml:space="preserve">В течение срока действия Контракта и в течение трех лет после его окончания каждая Сторона не должна раскрывать никакой информации, </w:t>
      </w:r>
      <w:r>
        <w:rPr>
          <w:rFonts w:ascii="STIX Two Text" w:hAnsi="STIX Two Text"/>
          <w:sz w:val="24"/>
        </w:rPr>
        <w:t>за исключением информации, предусмотренной законодательством о размещении заказов, перед третьими лицами, имеющей конфиденциальный характер, которая стала известна Сторонам в связи с выполнением настоящего Контракта, без предварительного письм</w:t>
      </w:r>
      <w:r>
        <w:rPr>
          <w:rFonts w:ascii="STIX Two Text" w:hAnsi="STIX Two Text"/>
          <w:sz w:val="24"/>
        </w:rPr>
        <w:t>енного согласия другой Стороны.</w:t>
      </w:r>
    </w:p>
    <w:p w14:paraId="A1000000">
      <w:pPr>
        <w:widowControl w:val="0"/>
        <w:spacing w:after="0" w:before="40" w:line="276" w:lineRule="auto"/>
        <w:ind w:firstLine="539" w:left="0" w:right="142"/>
        <w:jc w:val="center"/>
        <w:rPr>
          <w:rFonts w:ascii="STIX Two Text" w:hAnsi="STIX Two Text"/>
          <w:b w:val="1"/>
          <w:sz w:val="24"/>
        </w:rPr>
      </w:pPr>
      <w:r>
        <w:rPr>
          <w:rFonts w:ascii="STIX Two Text" w:hAnsi="STIX Two Text"/>
          <w:b w:val="1"/>
          <w:sz w:val="24"/>
        </w:rPr>
        <w:t>5. Порядок сдачи - приемки услуг</w:t>
      </w:r>
    </w:p>
    <w:p w14:paraId="A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5.1. </w:t>
      </w:r>
      <w:r>
        <w:rPr>
          <w:rFonts w:ascii="STIX Two Text" w:hAnsi="STIX Two Text"/>
          <w:sz w:val="24"/>
        </w:rPr>
        <w:tab/>
      </w:r>
      <w:r>
        <w:rPr>
          <w:rFonts w:ascii="STIX Two Text" w:hAnsi="STIX Two Text"/>
          <w:sz w:val="24"/>
        </w:rPr>
        <w:t>Услуги Исполнителя оформляются Актами приема - сдачи услуг.</w:t>
      </w:r>
    </w:p>
    <w:p w14:paraId="A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5.2. </w:t>
      </w:r>
      <w:r>
        <w:rPr>
          <w:rFonts w:ascii="STIX Two Text" w:hAnsi="STIX Two Text"/>
          <w:sz w:val="24"/>
        </w:rPr>
        <w:tab/>
      </w:r>
      <w:r>
        <w:rPr>
          <w:rFonts w:ascii="STIX Two Text" w:hAnsi="STIX Two Text"/>
          <w:sz w:val="24"/>
        </w:rPr>
        <w:t>Документ о приемке оказанных услуг, а также отдельных э</w:t>
      </w:r>
      <w:r>
        <w:rPr>
          <w:rFonts w:ascii="STIX Two Text" w:hAnsi="STIX Two Text"/>
          <w:sz w:val="24"/>
        </w:rPr>
        <w:t>тапов исполнения Контракта Исполнитель должен</w:t>
      </w:r>
      <w:r>
        <w:rPr>
          <w:rFonts w:ascii="STIX Two Text" w:hAnsi="STIX Two Text"/>
          <w:sz w:val="24"/>
        </w:rPr>
        <w:t xml:space="preserve"> сформировать и подписать.</w:t>
      </w:r>
    </w:p>
    <w:p w14:paraId="A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5.3. </w:t>
      </w:r>
      <w:r>
        <w:rPr>
          <w:rFonts w:ascii="STIX Two Text" w:hAnsi="STIX Two Text"/>
          <w:sz w:val="24"/>
        </w:rPr>
        <w:tab/>
      </w:r>
      <w:r>
        <w:rPr>
          <w:rFonts w:ascii="STIX Two Text" w:hAnsi="STIX Two Text"/>
          <w:sz w:val="24"/>
        </w:rPr>
        <w:t xml:space="preserve">Исполнитель ежемесячно не позднее 10-го числа следующего месяца предоставляет </w:t>
      </w:r>
      <w:r>
        <w:rPr>
          <w:rFonts w:ascii="STIX Two Text" w:hAnsi="STIX Two Text"/>
          <w:sz w:val="24"/>
        </w:rPr>
        <w:t>Заказчику  подписанные</w:t>
      </w:r>
      <w:r>
        <w:rPr>
          <w:rFonts w:ascii="STIX Two Text" w:hAnsi="STIX Two Text"/>
          <w:sz w:val="24"/>
        </w:rPr>
        <w:t xml:space="preserve"> со своей стороны Акт</w:t>
      </w:r>
      <w:r>
        <w:rPr>
          <w:rFonts w:ascii="STIX Two Text" w:hAnsi="STIX Two Text"/>
          <w:sz w:val="24"/>
        </w:rPr>
        <w:t>ы</w:t>
      </w:r>
      <w:r>
        <w:rPr>
          <w:rFonts w:ascii="STIX Two Text" w:hAnsi="STIX Two Text"/>
          <w:sz w:val="24"/>
        </w:rPr>
        <w:t xml:space="preserve"> приема - сдачи услуг за фактически оказанные услуги. Указанное в настоящем пункте условие не распространяется на предоставление Актов приема - сдачи услуг за услуги, оказанные в месяце окончания действия настоящего Контракта. В этом случае Акт приема - сдачи услуг предоставляется Исполнителем  в срок, указанный Заказчиком.</w:t>
      </w:r>
    </w:p>
    <w:p w14:paraId="A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Заказчик в течение 7 (семи) рабочих дней после даты получения Акта приема - сдачи услуг обязан направить Исполнителю подписанный Акт приема - сдачи услуг или мотивированный отказ.</w:t>
      </w:r>
    </w:p>
    <w:p w14:paraId="A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5.4. </w:t>
      </w:r>
      <w:r>
        <w:rPr>
          <w:rFonts w:ascii="STIX Two Text" w:hAnsi="STIX Two Text"/>
          <w:sz w:val="24"/>
        </w:rPr>
        <w:tab/>
      </w:r>
      <w:r>
        <w:rPr>
          <w:rFonts w:ascii="STIX Two Text" w:hAnsi="STIX Two Text"/>
          <w:sz w:val="24"/>
        </w:rPr>
        <w:t>В случае несоответствия оказанных услуг (их объема и качества) условиям настоящего Контракта, технического задания, заявок, Сторонами составляется двусторонний акт с перечнем выявленных недостатков. Претензии</w:t>
      </w:r>
      <w:r>
        <w:rPr>
          <w:rFonts w:ascii="STIX Two Text" w:hAnsi="STIX Two Text"/>
          <w:sz w:val="24"/>
        </w:rPr>
        <w:t xml:space="preserve"> </w:t>
      </w:r>
      <w:r>
        <w:rPr>
          <w:rFonts w:ascii="STIX Two Text" w:hAnsi="STIX Two Text"/>
          <w:sz w:val="24"/>
        </w:rPr>
        <w:t xml:space="preserve">об устранении недостатков должны быть предъявлены Заказчиком в течение </w:t>
      </w:r>
      <w:r>
        <w:rPr>
          <w:rFonts w:ascii="STIX Two Text" w:hAnsi="STIX Two Text"/>
          <w:sz w:val="24"/>
        </w:rPr>
        <w:t>10 (</w:t>
      </w:r>
      <w:r>
        <w:rPr>
          <w:rFonts w:ascii="STIX Two Text" w:hAnsi="STIX Two Text"/>
          <w:sz w:val="24"/>
        </w:rPr>
        <w:t>д</w:t>
      </w:r>
      <w:r>
        <w:rPr>
          <w:rFonts w:ascii="STIX Two Text" w:hAnsi="STIX Two Text"/>
          <w:sz w:val="24"/>
        </w:rPr>
        <w:t>есяти) календарных дней после получения Акта приема - сдачи услуг. Исполнитель обязан устранить недостатки без дополнительной оплаты в пределах цены Контракта в течение 1 (</w:t>
      </w:r>
      <w:r>
        <w:rPr>
          <w:rFonts w:ascii="STIX Two Text" w:hAnsi="STIX Two Text"/>
          <w:sz w:val="24"/>
        </w:rPr>
        <w:t>о</w:t>
      </w:r>
      <w:r>
        <w:rPr>
          <w:rFonts w:ascii="STIX Two Text" w:hAnsi="STIX Two Text"/>
          <w:sz w:val="24"/>
        </w:rPr>
        <w:t>дного) календарного дня, и уведомить об устранении недостатков незамедлительно.</w:t>
      </w:r>
      <w:r>
        <w:rPr>
          <w:rFonts w:ascii="STIX Two Text" w:hAnsi="STIX Two Text"/>
          <w:sz w:val="24"/>
        </w:rPr>
        <w:t xml:space="preserve"> </w:t>
      </w:r>
    </w:p>
    <w:p w14:paraId="A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5.5. </w:t>
      </w:r>
      <w:r>
        <w:rPr>
          <w:rFonts w:ascii="STIX Two Text" w:hAnsi="STIX Two Text"/>
          <w:sz w:val="24"/>
        </w:rPr>
        <w:tab/>
      </w:r>
      <w:r>
        <w:rPr>
          <w:rFonts w:ascii="STIX Two Text" w:hAnsi="STIX Two Text"/>
          <w:sz w:val="24"/>
        </w:rPr>
        <w:t>В случае обнаружения утраты, недостачи, повреждения имущества</w:t>
      </w:r>
      <w:r>
        <w:rPr>
          <w:rFonts w:ascii="STIX Two Text" w:hAnsi="STIX Two Text"/>
          <w:sz w:val="24"/>
        </w:rPr>
        <w:t xml:space="preserve"> (в том числе при перемещении с места нахождения имущества до места хранения)</w:t>
      </w:r>
      <w:r>
        <w:rPr>
          <w:rFonts w:ascii="STIX Two Text" w:hAnsi="STIX Two Text"/>
          <w:sz w:val="24"/>
        </w:rPr>
        <w:t xml:space="preserve"> Стороны осуществляют действия в порядке, установленном пунктом 6.15 настоящего Контракта. В этом случае Исполнитель обязан удовлетворить претензию либо дать мотивированный отказ в удовлетворении претензии  в пятидневный срок с момента ее получения.</w:t>
      </w:r>
    </w:p>
    <w:p w14:paraId="A8000000">
      <w:pPr>
        <w:keepNext w:val="1"/>
        <w:widowControl w:val="0"/>
        <w:spacing w:after="0" w:line="276" w:lineRule="auto"/>
        <w:ind/>
        <w:jc w:val="center"/>
        <w:rPr>
          <w:rFonts w:ascii="STIX Two Text" w:hAnsi="STIX Two Text"/>
          <w:b w:val="1"/>
          <w:sz w:val="24"/>
        </w:rPr>
      </w:pPr>
      <w:r>
        <w:rPr>
          <w:rFonts w:ascii="STIX Two Text" w:hAnsi="STIX Two Text"/>
          <w:b w:val="1"/>
          <w:sz w:val="24"/>
        </w:rPr>
        <w:t xml:space="preserve"> 6.</w:t>
      </w:r>
      <w:r>
        <w:rPr>
          <w:rFonts w:ascii="STIX Two Text" w:hAnsi="STIX Two Text"/>
          <w:b w:val="1"/>
          <w:sz w:val="24"/>
        </w:rPr>
        <w:tab/>
      </w:r>
      <w:r>
        <w:rPr>
          <w:rFonts w:ascii="STIX Two Text" w:hAnsi="STIX Two Text"/>
          <w:b w:val="1"/>
          <w:sz w:val="24"/>
        </w:rPr>
        <w:t>Ответственность Сторон</w:t>
      </w:r>
    </w:p>
    <w:p w14:paraId="A9000000">
      <w:pPr>
        <w:widowControl w:val="0"/>
        <w:spacing w:after="0" w:line="276" w:lineRule="auto"/>
        <w:ind w:firstLine="567" w:left="0"/>
        <w:jc w:val="both"/>
        <w:rPr>
          <w:rFonts w:ascii="STIX Two Text" w:hAnsi="STIX Two Text"/>
          <w:sz w:val="24"/>
        </w:rPr>
      </w:pPr>
      <w:r>
        <w:rPr>
          <w:rFonts w:ascii="STIX Two Text" w:hAnsi="STIX Two Text"/>
          <w:sz w:val="24"/>
        </w:rPr>
        <w:t>6.1.</w:t>
      </w:r>
      <w:r>
        <w:rPr>
          <w:rFonts w:ascii="STIX Two Text" w:hAnsi="STIX Two Text"/>
          <w:sz w:val="24"/>
        </w:rPr>
        <w:tab/>
      </w:r>
      <w:r>
        <w:rPr>
          <w:rFonts w:ascii="STIX Two Text" w:hAnsi="STIX Two Text"/>
          <w:sz w:val="24"/>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AA000000">
      <w:pPr>
        <w:widowControl w:val="0"/>
        <w:spacing w:after="0" w:line="276" w:lineRule="auto"/>
        <w:ind w:firstLine="567" w:left="0"/>
        <w:jc w:val="both"/>
        <w:rPr>
          <w:rFonts w:ascii="STIX Two Text" w:hAnsi="STIX Two Text"/>
          <w:sz w:val="24"/>
        </w:rPr>
      </w:pPr>
      <w:r>
        <w:rPr>
          <w:rFonts w:ascii="STIX Two Text" w:hAnsi="STIX Two Text"/>
          <w:sz w:val="24"/>
        </w:rPr>
        <w:t xml:space="preserve">6.2. </w:t>
      </w:r>
      <w:r>
        <w:rPr>
          <w:rFonts w:ascii="STIX Two Text" w:hAnsi="STIX Two Text"/>
          <w:b w:val="1"/>
          <w:sz w:val="24"/>
        </w:rPr>
        <w:t>Ответственность Заказчика:</w:t>
      </w:r>
    </w:p>
    <w:p w14:paraId="AB000000">
      <w:pPr>
        <w:widowControl w:val="0"/>
        <w:spacing w:after="0" w:line="276" w:lineRule="auto"/>
        <w:ind w:firstLine="567" w:left="0"/>
        <w:jc w:val="both"/>
        <w:rPr>
          <w:rFonts w:ascii="STIX Two Text" w:hAnsi="STIX Two Text"/>
          <w:sz w:val="24"/>
        </w:rPr>
      </w:pPr>
      <w:r>
        <w:rPr>
          <w:rFonts w:ascii="STIX Two Text" w:hAnsi="STIX Two Text"/>
          <w:sz w:val="24"/>
        </w:rPr>
        <w:t>6.2.1.</w:t>
      </w:r>
      <w:r>
        <w:rPr>
          <w:rFonts w:ascii="STIX Two Text" w:hAnsi="STIX Two Text"/>
          <w:sz w:val="24"/>
        </w:rPr>
        <w:t xml:space="preserve"> </w:t>
      </w:r>
      <w:r>
        <w:rPr>
          <w:rFonts w:ascii="STIX Two Text" w:hAnsi="STIX Two Text"/>
          <w:sz w:val="24"/>
        </w:rPr>
        <w:tab/>
      </w:r>
      <w:r>
        <w:rPr>
          <w:rFonts w:ascii="STIX Two Text" w:hAnsi="STIX Two Text"/>
          <w:sz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и направить Заказчику требование об уплате неустоек (штрафов, пеней).</w:t>
      </w:r>
    </w:p>
    <w:p w14:paraId="AC000000">
      <w:pPr>
        <w:widowControl w:val="0"/>
        <w:spacing w:after="0" w:line="276" w:lineRule="auto"/>
        <w:ind w:firstLine="567" w:left="0"/>
        <w:jc w:val="both"/>
        <w:rPr>
          <w:rFonts w:ascii="STIX Two Text" w:hAnsi="STIX Two Text"/>
          <w:sz w:val="24"/>
        </w:rPr>
      </w:pPr>
      <w:r>
        <w:rPr>
          <w:rFonts w:ascii="STIX Two Text" w:hAnsi="STIX Two Text"/>
          <w:sz w:val="24"/>
        </w:rPr>
        <w:t xml:space="preserve">6.2.2. </w:t>
      </w:r>
      <w:r>
        <w:rPr>
          <w:rFonts w:ascii="STIX Two Text" w:hAnsi="STIX Two Text"/>
          <w:sz w:val="24"/>
        </w:rPr>
        <w:tab/>
      </w:r>
      <w:r>
        <w:rPr>
          <w:rFonts w:ascii="STIX Two Text" w:hAnsi="STIX Two Text"/>
          <w:sz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AD000000">
      <w:pPr>
        <w:widowControl w:val="0"/>
        <w:spacing w:after="0" w:line="276" w:lineRule="auto"/>
        <w:ind w:firstLine="567" w:left="0"/>
        <w:jc w:val="both"/>
        <w:rPr>
          <w:rFonts w:ascii="STIX Two Text" w:hAnsi="STIX Two Text"/>
          <w:sz w:val="24"/>
        </w:rPr>
      </w:pPr>
      <w:r>
        <w:rPr>
          <w:rFonts w:ascii="STIX Two Text" w:hAnsi="STIX Two Text"/>
          <w:sz w:val="24"/>
        </w:rPr>
        <w:t xml:space="preserve">6.2.3. </w:t>
      </w:r>
      <w:r>
        <w:rPr>
          <w:rFonts w:ascii="STIX Two Text" w:hAnsi="STIX Two Text"/>
          <w:sz w:val="24"/>
        </w:rPr>
        <w:tab/>
      </w:r>
      <w:r>
        <w:rPr>
          <w:rFonts w:ascii="STIX Two Text" w:hAnsi="STIX Two Text"/>
          <w:sz w:val="24"/>
        </w:rPr>
        <w:t>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w:t>
      </w:r>
      <w:r>
        <w:rPr>
          <w:rFonts w:ascii="STIX Two Text" w:hAnsi="STIX Two Text"/>
          <w:sz w:val="24"/>
        </w:rPr>
        <w:t>а РФ от 30.08.2017 года № 1042 «</w:t>
      </w:r>
      <w:r>
        <w:rPr>
          <w:rFonts w:ascii="STIX Two Text" w:hAnsi="STIX Two Text"/>
          <w:sz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w:t>
      </w:r>
      <w:r>
        <w:rPr>
          <w:rFonts w:ascii="STIX Two Text" w:hAnsi="STIX Two Text"/>
          <w:sz w:val="24"/>
        </w:rPr>
        <w:t>ции от 25 ноября 2013 г. № 1063»</w:t>
      </w:r>
      <w:r>
        <w:rPr>
          <w:rFonts w:ascii="STIX Two Text" w:hAnsi="STIX Two Text"/>
          <w:sz w:val="24"/>
        </w:rPr>
        <w:t xml:space="preserve"> (далее – Постановление Правительства РФ №1042) в следующем порядке:</w:t>
      </w:r>
    </w:p>
    <w:p w14:paraId="AE000000">
      <w:pPr>
        <w:widowControl w:val="0"/>
        <w:spacing w:after="0" w:line="276" w:lineRule="auto"/>
        <w:ind w:firstLine="567" w:left="0"/>
        <w:jc w:val="both"/>
        <w:rPr>
          <w:rFonts w:ascii="STIX Two Text" w:hAnsi="STIX Two Text"/>
          <w:sz w:val="24"/>
        </w:rPr>
      </w:pPr>
      <w:r>
        <w:rPr>
          <w:rFonts w:ascii="STIX Two Text" w:hAnsi="STIX Two Text"/>
          <w:sz w:val="24"/>
        </w:rPr>
        <w:t>а) 1000 рублей, если цена контракта не превышает 3 млн. рублей (включительно);</w:t>
      </w:r>
    </w:p>
    <w:p w14:paraId="AF000000">
      <w:pPr>
        <w:widowControl w:val="0"/>
        <w:spacing w:after="0" w:line="276" w:lineRule="auto"/>
        <w:ind w:firstLine="567" w:left="0"/>
        <w:jc w:val="both"/>
        <w:rPr>
          <w:rFonts w:ascii="STIX Two Text" w:hAnsi="STIX Two Text"/>
          <w:sz w:val="24"/>
        </w:rPr>
      </w:pPr>
      <w:r>
        <w:rPr>
          <w:rFonts w:ascii="STIX Two Text" w:hAnsi="STIX Two Text"/>
          <w:sz w:val="24"/>
        </w:rPr>
        <w:t>б) 5000 рублей, если цена контракта составляет от 3 млн. рублей до 50 млн. рублей (включительно);</w:t>
      </w:r>
    </w:p>
    <w:p w14:paraId="B0000000">
      <w:pPr>
        <w:widowControl w:val="0"/>
        <w:spacing w:after="0" w:line="276" w:lineRule="auto"/>
        <w:ind w:firstLine="567" w:left="0"/>
        <w:jc w:val="both"/>
        <w:rPr>
          <w:rFonts w:ascii="STIX Two Text" w:hAnsi="STIX Two Text"/>
          <w:sz w:val="24"/>
        </w:rPr>
      </w:pPr>
      <w:r>
        <w:rPr>
          <w:rFonts w:ascii="STIX Two Text" w:hAnsi="STIX Two Text"/>
          <w:sz w:val="24"/>
        </w:rPr>
        <w:t>в) 10000 рублей, если цена контракта составляет от 50 млн. рублей до 100 млн. рублей (включительно);</w:t>
      </w:r>
    </w:p>
    <w:p w14:paraId="B1000000">
      <w:pPr>
        <w:widowControl w:val="0"/>
        <w:spacing w:after="0" w:line="276" w:lineRule="auto"/>
        <w:ind w:firstLine="567" w:left="0"/>
        <w:jc w:val="both"/>
        <w:rPr>
          <w:rFonts w:ascii="STIX Two Text" w:hAnsi="STIX Two Text"/>
          <w:sz w:val="24"/>
        </w:rPr>
      </w:pPr>
      <w:r>
        <w:rPr>
          <w:rFonts w:ascii="STIX Two Text" w:hAnsi="STIX Two Text"/>
          <w:sz w:val="24"/>
        </w:rPr>
        <w:t>г) 100000 рублей, если цена контракта превышает 100 млн. рублей;</w:t>
      </w:r>
    </w:p>
    <w:p w14:paraId="B2000000">
      <w:pPr>
        <w:widowControl w:val="0"/>
        <w:spacing w:after="0" w:line="276" w:lineRule="auto"/>
        <w:ind w:firstLine="567" w:left="0"/>
        <w:jc w:val="both"/>
        <w:rPr>
          <w:rFonts w:ascii="STIX Two Text" w:hAnsi="STIX Two Text"/>
          <w:sz w:val="24"/>
        </w:rPr>
      </w:pPr>
      <w:r>
        <w:rPr>
          <w:rFonts w:ascii="STIX Two Text" w:hAnsi="STIX Two Text"/>
          <w:sz w:val="24"/>
        </w:rPr>
        <w:t>6.2.4.</w:t>
      </w:r>
      <w:r>
        <w:rPr>
          <w:rFonts w:ascii="STIX Two Text" w:hAnsi="STIX Two Text"/>
          <w:sz w:val="24"/>
        </w:rPr>
        <w:tab/>
      </w:r>
      <w:r>
        <w:rPr>
          <w:rFonts w:ascii="STIX Two Text" w:hAnsi="STIX Two Text"/>
          <w:sz w:val="24"/>
        </w:rPr>
        <w:t>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B3000000">
      <w:pPr>
        <w:widowControl w:val="0"/>
        <w:spacing w:after="0" w:line="276" w:lineRule="auto"/>
        <w:ind w:firstLine="567" w:left="0"/>
        <w:jc w:val="both"/>
        <w:rPr>
          <w:rFonts w:ascii="STIX Two Text" w:hAnsi="STIX Two Text"/>
          <w:sz w:val="24"/>
        </w:rPr>
      </w:pPr>
      <w:r>
        <w:rPr>
          <w:rFonts w:ascii="STIX Two Text" w:hAnsi="STIX Two Text"/>
          <w:sz w:val="24"/>
        </w:rPr>
        <w:t xml:space="preserve">6.3.  </w:t>
      </w:r>
      <w:r>
        <w:rPr>
          <w:rFonts w:ascii="STIX Two Text" w:hAnsi="STIX Two Text"/>
          <w:b w:val="1"/>
          <w:sz w:val="24"/>
        </w:rPr>
        <w:t>Ответственность Исполнителя:</w:t>
      </w:r>
    </w:p>
    <w:p w14:paraId="B4000000">
      <w:pPr>
        <w:widowControl w:val="0"/>
        <w:spacing w:after="0" w:line="276" w:lineRule="auto"/>
        <w:ind w:firstLine="567" w:left="0"/>
        <w:jc w:val="both"/>
        <w:rPr>
          <w:rFonts w:ascii="STIX Two Text" w:hAnsi="STIX Two Text"/>
          <w:sz w:val="24"/>
        </w:rPr>
      </w:pPr>
      <w:r>
        <w:rPr>
          <w:rFonts w:ascii="STIX Two Text" w:hAnsi="STIX Two Text"/>
          <w:sz w:val="24"/>
        </w:rPr>
        <w:t xml:space="preserve">6.3.1. </w:t>
      </w:r>
      <w:r>
        <w:rPr>
          <w:rFonts w:ascii="STIX Two Text" w:hAnsi="STIX Two Text"/>
          <w:sz w:val="24"/>
        </w:rPr>
        <w:tab/>
      </w:r>
      <w:r>
        <w:rPr>
          <w:rFonts w:ascii="STIX Two Text" w:hAnsi="STIX Two Text"/>
          <w:sz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w:t>
      </w:r>
      <w:r>
        <w:rPr>
          <w:rFonts w:ascii="STIX Two Text" w:hAnsi="STIX Two Text"/>
          <w:sz w:val="24"/>
        </w:rPr>
        <w:t xml:space="preserve"> </w:t>
      </w:r>
      <w:r>
        <w:rPr>
          <w:rFonts w:ascii="STIX Two Text" w:hAnsi="STIX Two Text"/>
          <w:sz w:val="24"/>
        </w:rPr>
        <w:t xml:space="preserve"> об уплате неустоек (штрафов, пеней).</w:t>
      </w:r>
    </w:p>
    <w:p w14:paraId="B5000000">
      <w:pPr>
        <w:widowControl w:val="0"/>
        <w:spacing w:after="0" w:line="276" w:lineRule="auto"/>
        <w:ind w:firstLine="567" w:left="0"/>
        <w:jc w:val="both"/>
        <w:rPr>
          <w:rFonts w:ascii="STIX Two Text" w:hAnsi="STIX Two Text"/>
          <w:sz w:val="24"/>
        </w:rPr>
      </w:pPr>
      <w:r>
        <w:rPr>
          <w:rFonts w:ascii="STIX Two Text" w:hAnsi="STIX Two Text"/>
          <w:sz w:val="24"/>
        </w:rPr>
        <w:t xml:space="preserve">6.3.2. </w:t>
      </w:r>
      <w:r>
        <w:rPr>
          <w:rFonts w:ascii="STIX Two Text" w:hAnsi="STIX Two Text"/>
          <w:sz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STIX Two Text" w:hAnsi="STIX Two Text"/>
          <w:sz w:val="24"/>
        </w:rPr>
        <w:t xml:space="preserve">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Pr>
          <w:rFonts w:ascii="STIX Two Text" w:hAnsi="STIX Two Text"/>
          <w:sz w:val="24"/>
        </w:rPr>
        <w:t>и фактически исполненных Исполнителем.</w:t>
      </w:r>
    </w:p>
    <w:p w14:paraId="B6000000">
      <w:pPr>
        <w:widowControl w:val="0"/>
        <w:spacing w:after="0" w:line="276" w:lineRule="auto"/>
        <w:ind w:firstLine="567" w:left="0"/>
        <w:jc w:val="both"/>
        <w:rPr>
          <w:rFonts w:ascii="STIX Two Text" w:hAnsi="STIX Two Text"/>
          <w:sz w:val="24"/>
        </w:rPr>
      </w:pPr>
      <w:r>
        <w:rPr>
          <w:rFonts w:ascii="STIX Two Text" w:hAnsi="STIX Two Text"/>
          <w:sz w:val="24"/>
        </w:rPr>
        <w:t xml:space="preserve">6.3.3. </w:t>
      </w:r>
      <w:r>
        <w:rPr>
          <w:rFonts w:ascii="STIX Two Text" w:hAnsi="STIX Two Text"/>
          <w:sz w:val="24"/>
        </w:rPr>
        <w:tab/>
      </w:r>
      <w:r>
        <w:rPr>
          <w:rFonts w:ascii="STIX Two Text" w:hAnsi="STIX Two Text"/>
          <w:sz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B7000000">
      <w:pPr>
        <w:widowControl w:val="0"/>
        <w:spacing w:after="0"/>
        <w:ind w:firstLine="567" w:left="0"/>
        <w:jc w:val="both"/>
        <w:rPr>
          <w:rFonts w:ascii="STIX Two Text" w:hAnsi="STIX Two Text"/>
          <w:sz w:val="24"/>
        </w:rPr>
      </w:pPr>
      <w:r>
        <w:rPr>
          <w:rFonts w:ascii="STIX Two Text" w:hAnsi="STIX Two Text"/>
          <w:sz w:val="24"/>
        </w:rPr>
        <w:t>6.3.4.</w:t>
      </w:r>
      <w:r>
        <w:rPr>
          <w:rFonts w:ascii="STIX Two Text" w:hAnsi="STIX Two Text"/>
          <w:sz w:val="24"/>
        </w:rPr>
        <w:tab/>
      </w:r>
      <w:r>
        <w:rPr>
          <w:rFonts w:ascii="STIX Two Text" w:hAnsi="STIX Two Text"/>
          <w:sz w:val="24"/>
        </w:rPr>
        <w:t>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B8000000">
      <w:pPr>
        <w:widowControl w:val="0"/>
        <w:spacing w:after="0"/>
        <w:ind w:firstLine="567" w:left="0"/>
        <w:jc w:val="both"/>
        <w:rPr>
          <w:rFonts w:ascii="STIX Two Text" w:hAnsi="STIX Two Text"/>
          <w:sz w:val="24"/>
        </w:rPr>
      </w:pPr>
      <w:r>
        <w:rPr>
          <w:rFonts w:ascii="STIX Two Text" w:hAnsi="STIX Two Text"/>
          <w:sz w:val="24"/>
        </w:rPr>
        <w:t>(в ред. Постановления Правительства РФ от 02.08.2019 № 1011)</w:t>
      </w:r>
    </w:p>
    <w:p w14:paraId="B9000000">
      <w:pPr>
        <w:widowControl w:val="0"/>
        <w:spacing w:after="0"/>
        <w:ind w:firstLine="567" w:left="0"/>
        <w:jc w:val="both"/>
        <w:rPr>
          <w:rFonts w:ascii="STIX Two Text" w:hAnsi="STIX Two Text"/>
          <w:sz w:val="24"/>
        </w:rPr>
      </w:pPr>
      <w:r>
        <w:rPr>
          <w:rFonts w:ascii="STIX Two Text" w:hAnsi="STIX Two Text"/>
          <w:sz w:val="24"/>
        </w:rPr>
        <w:t xml:space="preserve">а) 10 процентов цены контракта (этапа) в </w:t>
      </w:r>
      <w:r>
        <w:rPr>
          <w:rFonts w:ascii="STIX Two Text" w:hAnsi="STIX Two Text"/>
          <w:sz w:val="24"/>
        </w:rPr>
        <w:t>случае</w:t>
      </w:r>
      <w:r>
        <w:rPr>
          <w:rFonts w:ascii="STIX Two Text" w:hAnsi="STIX Two Text"/>
          <w:sz w:val="24"/>
        </w:rPr>
        <w:t>, если цена контракта (этапа) не превышает 3 млн. рублей.</w:t>
      </w:r>
    </w:p>
    <w:p w14:paraId="BA000000">
      <w:pPr>
        <w:widowControl w:val="0"/>
        <w:spacing w:after="0" w:line="276" w:lineRule="auto"/>
        <w:ind w:firstLine="567" w:left="0"/>
        <w:jc w:val="both"/>
        <w:rPr>
          <w:rFonts w:ascii="STIX Two Text" w:hAnsi="STIX Two Text"/>
          <w:sz w:val="24"/>
        </w:rPr>
      </w:pPr>
      <w:r>
        <w:rPr>
          <w:rFonts w:ascii="STIX Two Text" w:hAnsi="STIX Two Text"/>
          <w:sz w:val="24"/>
        </w:rPr>
        <w:t>6.3.5.</w:t>
      </w:r>
      <w:r>
        <w:rPr>
          <w:rFonts w:ascii="STIX Two Text" w:hAnsi="STIX Two Text"/>
          <w:sz w:val="24"/>
        </w:rPr>
        <w:tab/>
      </w:r>
      <w:r>
        <w:rPr>
          <w:rFonts w:ascii="STIX Two Text" w:hAnsi="STIX Two Text"/>
          <w:sz w:val="24"/>
        </w:rPr>
        <w:t xml:space="preserve"> </w:t>
      </w:r>
      <w:r>
        <w:rPr>
          <w:rFonts w:ascii="STIX Two Text" w:hAnsi="STIX Two Text"/>
          <w:sz w:val="24"/>
        </w:rPr>
        <w:t xml:space="preserve">За каждый факт неисполнения или ненадлежащего исполнения Исполнителем обязательств, предусмотренных контрактом, заключенным </w:t>
      </w:r>
      <w:r>
        <w:rPr>
          <w:rFonts w:ascii="STIX Two Text" w:hAnsi="STIX Two Text"/>
          <w:sz w:val="24"/>
        </w:rPr>
        <w:t>с победителем закупки (или с иным участником закупки в случаях, установленных Законом № 44-ФЗ), предложившим наиболее высокую цену за право заключения настоящего контракта, размер штрафа рассчитывается в порядке, установленном Постановлением Правительства РФ № 1042,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r>
        <w:rPr>
          <w:rFonts w:ascii="STIX Two Text" w:hAnsi="STIX Two Text"/>
          <w:sz w:val="24"/>
        </w:rPr>
        <w:t>:</w:t>
      </w:r>
      <w:r>
        <w:rPr>
          <w:rFonts w:ascii="STIX Two Text" w:hAnsi="STIX Two Text"/>
          <w:sz w:val="24"/>
        </w:rPr>
        <w:t xml:space="preserve"> </w:t>
      </w:r>
    </w:p>
    <w:p w14:paraId="BB000000">
      <w:pPr>
        <w:widowControl w:val="0"/>
        <w:spacing w:after="0" w:line="276" w:lineRule="auto"/>
        <w:ind w:firstLine="567" w:left="0"/>
        <w:jc w:val="both"/>
        <w:rPr>
          <w:rFonts w:ascii="STIX Two Text" w:hAnsi="STIX Two Text"/>
          <w:sz w:val="24"/>
        </w:rPr>
      </w:pPr>
      <w:r>
        <w:rPr>
          <w:rFonts w:ascii="STIX Two Text" w:hAnsi="STIX Two Text"/>
          <w:sz w:val="24"/>
        </w:rPr>
        <w:t>а) в случае, если цена контракта не превышает начальную (максимальную) цену контракта:</w:t>
      </w:r>
    </w:p>
    <w:p w14:paraId="BC000000">
      <w:pPr>
        <w:widowControl w:val="0"/>
        <w:spacing w:after="0" w:line="276" w:lineRule="auto"/>
        <w:ind w:firstLine="567" w:left="0"/>
        <w:jc w:val="both"/>
        <w:rPr>
          <w:rFonts w:ascii="STIX Two Text" w:hAnsi="STIX Two Text"/>
          <w:sz w:val="24"/>
        </w:rPr>
      </w:pPr>
      <w:r>
        <w:rPr>
          <w:rFonts w:ascii="STIX Two Text" w:hAnsi="STIX Two Text"/>
          <w:sz w:val="24"/>
        </w:rPr>
        <w:t xml:space="preserve">10 </w:t>
      </w:r>
      <w:r>
        <w:rPr>
          <w:rFonts w:ascii="STIX Two Text" w:hAnsi="STIX Two Text"/>
          <w:sz w:val="24"/>
        </w:rPr>
        <w:t>процентов начальной (максимальной) цены контракта, если цена контракта не превышает 3 млн. рублей;</w:t>
      </w:r>
    </w:p>
    <w:p w14:paraId="BD000000">
      <w:pPr>
        <w:widowControl w:val="0"/>
        <w:spacing w:after="0" w:line="276" w:lineRule="auto"/>
        <w:ind w:firstLine="567" w:left="0"/>
        <w:jc w:val="both"/>
        <w:rPr>
          <w:rFonts w:ascii="STIX Two Text" w:hAnsi="STIX Two Text"/>
          <w:sz w:val="24"/>
        </w:rPr>
      </w:pPr>
      <w:r>
        <w:rPr>
          <w:rFonts w:ascii="STIX Two Text" w:hAnsi="STIX Two Text"/>
          <w:sz w:val="24"/>
        </w:rPr>
        <w:t xml:space="preserve">5 </w:t>
      </w:r>
      <w:r>
        <w:rPr>
          <w:rFonts w:ascii="STIX Two Text" w:hAnsi="STIX Two Text"/>
          <w:sz w:val="24"/>
        </w:rPr>
        <w:t>процентов начальной (максимальной) цены контракта, если цена контракта составляет от 3 млн. руб. до 50 млн. руб. (включительно);</w:t>
      </w:r>
    </w:p>
    <w:p w14:paraId="BE000000">
      <w:pPr>
        <w:widowControl w:val="0"/>
        <w:spacing w:after="0" w:line="276" w:lineRule="auto"/>
        <w:ind w:firstLine="567" w:left="0"/>
        <w:jc w:val="both"/>
        <w:rPr>
          <w:rFonts w:ascii="STIX Two Text" w:hAnsi="STIX Two Text"/>
          <w:sz w:val="24"/>
        </w:rPr>
      </w:pPr>
      <w:r>
        <w:rPr>
          <w:rFonts w:ascii="STIX Two Text" w:hAnsi="STIX Two Text"/>
          <w:sz w:val="24"/>
        </w:rPr>
        <w:t xml:space="preserve">1 </w:t>
      </w:r>
      <w:r>
        <w:rPr>
          <w:rFonts w:ascii="STIX Two Text" w:hAnsi="STIX Two Text"/>
          <w:sz w:val="24"/>
        </w:rPr>
        <w:t>процент начальной (максимальной) цены контракта, если цена контракта составляет от 50 млн. руб. до 100 млн. руб. (включительно);</w:t>
      </w:r>
    </w:p>
    <w:p w14:paraId="BF000000">
      <w:pPr>
        <w:widowControl w:val="0"/>
        <w:spacing w:after="0" w:line="276" w:lineRule="auto"/>
        <w:ind w:firstLine="567" w:left="0"/>
        <w:jc w:val="both"/>
        <w:rPr>
          <w:rFonts w:ascii="STIX Two Text" w:hAnsi="STIX Two Text"/>
          <w:sz w:val="24"/>
        </w:rPr>
      </w:pPr>
      <w:r>
        <w:rPr>
          <w:rFonts w:ascii="STIX Two Text" w:hAnsi="STIX Two Text"/>
          <w:sz w:val="24"/>
        </w:rPr>
        <w:t>б) в случае, если цена контракта превышает начальную (максимальную) цену контракта:</w:t>
      </w:r>
    </w:p>
    <w:p w14:paraId="C0000000">
      <w:pPr>
        <w:widowControl w:val="0"/>
        <w:spacing w:after="0" w:line="276" w:lineRule="auto"/>
        <w:ind w:firstLine="567" w:left="0"/>
        <w:jc w:val="both"/>
        <w:rPr>
          <w:rFonts w:ascii="STIX Two Text" w:hAnsi="STIX Two Text"/>
          <w:sz w:val="24"/>
        </w:rPr>
      </w:pPr>
      <w:r>
        <w:rPr>
          <w:rFonts w:ascii="STIX Two Text" w:hAnsi="STIX Two Text"/>
          <w:sz w:val="24"/>
        </w:rPr>
        <w:t xml:space="preserve">10 </w:t>
      </w:r>
      <w:r>
        <w:rPr>
          <w:rFonts w:ascii="STIX Two Text" w:hAnsi="STIX Two Text"/>
          <w:sz w:val="24"/>
        </w:rPr>
        <w:t>процентов цены контракта, если цена контракта не превышает 3 млн. рублей;</w:t>
      </w:r>
    </w:p>
    <w:p w14:paraId="C1000000">
      <w:pPr>
        <w:widowControl w:val="0"/>
        <w:spacing w:after="0" w:line="276" w:lineRule="auto"/>
        <w:ind w:firstLine="567" w:left="0"/>
        <w:jc w:val="both"/>
        <w:rPr>
          <w:rFonts w:ascii="STIX Two Text" w:hAnsi="STIX Two Text"/>
          <w:sz w:val="24"/>
        </w:rPr>
      </w:pPr>
      <w:r>
        <w:rPr>
          <w:rFonts w:ascii="STIX Two Text" w:hAnsi="STIX Two Text"/>
          <w:sz w:val="24"/>
        </w:rPr>
        <w:t xml:space="preserve">5 </w:t>
      </w:r>
      <w:r>
        <w:rPr>
          <w:rFonts w:ascii="STIX Two Text" w:hAnsi="STIX Two Text"/>
          <w:sz w:val="24"/>
        </w:rPr>
        <w:t>процентов цены контракта, если цена контракта составляет от 3 млн. рублей до 50 млн. рублей (включительно);</w:t>
      </w:r>
    </w:p>
    <w:p w14:paraId="C2000000">
      <w:pPr>
        <w:widowControl w:val="0"/>
        <w:spacing w:after="0" w:line="276" w:lineRule="auto"/>
        <w:ind w:firstLine="567" w:left="0"/>
        <w:jc w:val="both"/>
        <w:rPr>
          <w:rFonts w:ascii="STIX Two Text" w:hAnsi="STIX Two Text"/>
          <w:sz w:val="24"/>
        </w:rPr>
      </w:pPr>
      <w:r>
        <w:rPr>
          <w:rFonts w:ascii="STIX Two Text" w:hAnsi="STIX Two Text"/>
          <w:sz w:val="24"/>
        </w:rPr>
        <w:t xml:space="preserve">1 </w:t>
      </w:r>
      <w:r>
        <w:rPr>
          <w:rFonts w:ascii="STIX Two Text" w:hAnsi="STIX Two Text"/>
          <w:sz w:val="24"/>
        </w:rPr>
        <w:t>процент цены контракта, если цена контракта составляет от 50 млн. рублей до 100 млн. рублей (включительно).</w:t>
      </w:r>
    </w:p>
    <w:p w14:paraId="C3000000">
      <w:pPr>
        <w:widowControl w:val="0"/>
        <w:spacing w:after="0" w:line="276" w:lineRule="auto"/>
        <w:ind w:firstLine="567" w:left="0"/>
        <w:jc w:val="both"/>
        <w:rPr>
          <w:rFonts w:ascii="STIX Two Text" w:hAnsi="STIX Two Text"/>
          <w:sz w:val="24"/>
        </w:rPr>
      </w:pPr>
      <w:r>
        <w:rPr>
          <w:rFonts w:ascii="STIX Two Text" w:hAnsi="STIX Two Text"/>
          <w:sz w:val="24"/>
        </w:rPr>
        <w:t xml:space="preserve">6.3.6. </w:t>
      </w:r>
      <w:r>
        <w:rPr>
          <w:rFonts w:ascii="STIX Two Text" w:hAnsi="STIX Two Text"/>
          <w:sz w:val="24"/>
        </w:rPr>
        <w:tab/>
      </w:r>
      <w:r>
        <w:rPr>
          <w:rFonts w:ascii="STIX Two Text" w:hAnsi="STIX Two Text"/>
          <w:sz w:val="24"/>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(при наличии в настоящем контракте таких обязательств), размер штрафа устанавливается в следующем порядке:</w:t>
      </w:r>
    </w:p>
    <w:p w14:paraId="C4000000">
      <w:pPr>
        <w:widowControl w:val="0"/>
        <w:spacing w:after="0" w:line="276" w:lineRule="auto"/>
        <w:ind w:firstLine="567" w:left="0"/>
        <w:jc w:val="both"/>
        <w:rPr>
          <w:rFonts w:ascii="STIX Two Text" w:hAnsi="STIX Two Text"/>
          <w:sz w:val="24"/>
        </w:rPr>
      </w:pPr>
      <w:r>
        <w:rPr>
          <w:rFonts w:ascii="STIX Two Text" w:hAnsi="STIX Two Text"/>
          <w:sz w:val="24"/>
        </w:rPr>
        <w:t>а) 1000 рублей, если цена контракта не превышает 3 млн. рублей;</w:t>
      </w:r>
    </w:p>
    <w:p w14:paraId="C5000000">
      <w:pPr>
        <w:widowControl w:val="0"/>
        <w:spacing w:after="0" w:line="276" w:lineRule="auto"/>
        <w:ind w:firstLine="567" w:left="0"/>
        <w:jc w:val="both"/>
        <w:rPr>
          <w:rFonts w:ascii="STIX Two Text" w:hAnsi="STIX Two Text"/>
          <w:sz w:val="24"/>
        </w:rPr>
      </w:pPr>
      <w:r>
        <w:rPr>
          <w:rFonts w:ascii="STIX Two Text" w:hAnsi="STIX Two Text"/>
          <w:sz w:val="24"/>
        </w:rPr>
        <w:t>б) 5000 рублей, если цена контракта составляет от 3 млн. рублей до 50 млн. рублей (включительно);</w:t>
      </w:r>
    </w:p>
    <w:p w14:paraId="C6000000">
      <w:pPr>
        <w:widowControl w:val="0"/>
        <w:spacing w:after="0" w:line="276" w:lineRule="auto"/>
        <w:ind w:firstLine="567" w:left="0"/>
        <w:jc w:val="both"/>
        <w:rPr>
          <w:rFonts w:ascii="STIX Two Text" w:hAnsi="STIX Two Text"/>
          <w:sz w:val="24"/>
        </w:rPr>
      </w:pPr>
      <w:r>
        <w:rPr>
          <w:rFonts w:ascii="STIX Two Text" w:hAnsi="STIX Two Text"/>
          <w:sz w:val="24"/>
        </w:rPr>
        <w:t>в) 10000 рублей, если цена контракта составляет от 50 млн. рублей до 100 млн. рублей (включительно);</w:t>
      </w:r>
    </w:p>
    <w:p w14:paraId="C7000000">
      <w:pPr>
        <w:widowControl w:val="0"/>
        <w:spacing w:after="0" w:line="276" w:lineRule="auto"/>
        <w:ind w:firstLine="567" w:left="0"/>
        <w:jc w:val="both"/>
        <w:rPr>
          <w:rFonts w:ascii="STIX Two Text" w:hAnsi="STIX Two Text"/>
          <w:sz w:val="24"/>
        </w:rPr>
      </w:pPr>
      <w:r>
        <w:rPr>
          <w:rFonts w:ascii="STIX Two Text" w:hAnsi="STIX Two Text"/>
          <w:sz w:val="24"/>
        </w:rPr>
        <w:t>г) 100000 рублей, если цена контракта превышает 100 млн. рублей.</w:t>
      </w:r>
    </w:p>
    <w:p w14:paraId="C8000000">
      <w:pPr>
        <w:widowControl w:val="0"/>
        <w:spacing w:after="0" w:line="276" w:lineRule="auto"/>
        <w:ind w:firstLine="567" w:left="0"/>
        <w:jc w:val="both"/>
        <w:rPr>
          <w:rFonts w:ascii="STIX Two Text" w:hAnsi="STIX Two Text"/>
          <w:sz w:val="24"/>
        </w:rPr>
      </w:pPr>
      <w:r>
        <w:rPr>
          <w:rFonts w:ascii="STIX Two Text" w:hAnsi="STIX Two Text"/>
          <w:sz w:val="24"/>
        </w:rPr>
        <w:t xml:space="preserve">6.4. </w:t>
      </w:r>
      <w:r>
        <w:rPr>
          <w:rFonts w:ascii="STIX Two Text" w:hAnsi="STIX Two Text"/>
          <w:sz w:val="24"/>
        </w:rPr>
        <w:tab/>
      </w:r>
      <w:r>
        <w:rPr>
          <w:rFonts w:ascii="STIX Two Text" w:hAnsi="STIX Two Text"/>
          <w:sz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C9000000">
      <w:pPr>
        <w:widowControl w:val="0"/>
        <w:spacing w:after="0" w:line="276" w:lineRule="auto"/>
        <w:ind w:firstLine="567" w:left="0"/>
        <w:jc w:val="both"/>
        <w:rPr>
          <w:rFonts w:ascii="STIX Two Text" w:hAnsi="STIX Two Text"/>
          <w:sz w:val="24"/>
        </w:rPr>
      </w:pPr>
      <w:r>
        <w:rPr>
          <w:rFonts w:ascii="STIX Two Text" w:hAnsi="STIX Two Text"/>
          <w:sz w:val="24"/>
        </w:rPr>
        <w:t xml:space="preserve">6.5. </w:t>
      </w:r>
      <w:r>
        <w:rPr>
          <w:rFonts w:ascii="STIX Two Text" w:hAnsi="STIX Two Text"/>
          <w:sz w:val="24"/>
        </w:rPr>
        <w:tab/>
      </w:r>
      <w:r>
        <w:rPr>
          <w:rFonts w:ascii="STIX Two Text" w:hAnsi="STIX Two Text"/>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CA000000">
      <w:pPr>
        <w:widowControl w:val="0"/>
        <w:spacing w:after="0" w:line="276" w:lineRule="auto"/>
        <w:ind w:firstLine="567" w:left="0"/>
        <w:jc w:val="both"/>
        <w:rPr>
          <w:rFonts w:ascii="STIX Two Text" w:hAnsi="STIX Two Text"/>
          <w:sz w:val="24"/>
        </w:rPr>
      </w:pPr>
      <w:r>
        <w:rPr>
          <w:rFonts w:ascii="STIX Two Text" w:hAnsi="STIX Two Text"/>
          <w:sz w:val="24"/>
        </w:rPr>
        <w:t>6.6.</w:t>
      </w:r>
      <w:r>
        <w:rPr>
          <w:rFonts w:ascii="STIX Two Text" w:hAnsi="STIX Two Text"/>
          <w:sz w:val="24"/>
        </w:rPr>
        <w:tab/>
      </w:r>
      <w:r>
        <w:rPr>
          <w:rFonts w:ascii="STIX Two Text" w:hAnsi="STIX Two Text"/>
          <w:sz w:val="24"/>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CB000000">
      <w:pPr>
        <w:widowControl w:val="0"/>
        <w:spacing w:after="0" w:line="276" w:lineRule="auto"/>
        <w:ind w:firstLine="567" w:left="0"/>
        <w:jc w:val="both"/>
        <w:rPr>
          <w:rFonts w:ascii="STIX Two Text" w:hAnsi="STIX Two Text"/>
          <w:sz w:val="24"/>
        </w:rPr>
      </w:pPr>
      <w:r>
        <w:rPr>
          <w:rFonts w:ascii="STIX Two Text" w:hAnsi="STIX Two Text"/>
          <w:sz w:val="24"/>
        </w:rPr>
        <w:t>6.7.</w:t>
      </w:r>
      <w:r>
        <w:rPr>
          <w:rFonts w:ascii="STIX Two Text" w:hAnsi="STIX Two Text"/>
          <w:sz w:val="24"/>
        </w:rPr>
        <w:tab/>
      </w:r>
      <w:r>
        <w:rPr>
          <w:rFonts w:ascii="STIX Two Text" w:hAnsi="STIX Two Text"/>
          <w:sz w:val="24"/>
        </w:rPr>
        <w:t>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CC000000">
      <w:pPr>
        <w:widowControl w:val="0"/>
        <w:spacing w:after="0" w:line="276" w:lineRule="auto"/>
        <w:ind w:firstLine="567" w:left="0"/>
        <w:jc w:val="both"/>
        <w:rPr>
          <w:rFonts w:ascii="STIX Two Text" w:hAnsi="STIX Two Text"/>
          <w:sz w:val="24"/>
        </w:rPr>
      </w:pPr>
      <w:r>
        <w:rPr>
          <w:rFonts w:ascii="STIX Two Text" w:hAnsi="STIX Two Text"/>
          <w:sz w:val="24"/>
        </w:rPr>
        <w:t>6.8.</w:t>
      </w:r>
      <w:r>
        <w:rPr>
          <w:rFonts w:ascii="STIX Two Text" w:hAnsi="STIX Two Text"/>
          <w:sz w:val="24"/>
        </w:rPr>
        <w:tab/>
      </w:r>
      <w:r>
        <w:rPr>
          <w:rFonts w:ascii="STIX Two Text" w:hAnsi="STIX Two Text"/>
          <w:sz w:val="24"/>
        </w:rPr>
        <w:t>Исполнитель отвечает за утрату, недостачу или повреждение имущества, принятого на хранение, если не докажет, что утрата, недостача или повреждение произошли вследствие непреодолимой силы либо из-за свойств имущества,  о которых Исполнитель, принимая его на хранение, не знал и не должен был знать, либо в результате умысла или грубой неосторожности Заказчика или третьих лиц.</w:t>
      </w:r>
    </w:p>
    <w:p w14:paraId="CD000000">
      <w:pPr>
        <w:widowControl w:val="0"/>
        <w:spacing w:after="0" w:line="276" w:lineRule="auto"/>
        <w:ind w:firstLine="567" w:left="0"/>
        <w:jc w:val="both"/>
        <w:rPr>
          <w:rFonts w:ascii="STIX Two Text" w:hAnsi="STIX Two Text"/>
          <w:sz w:val="24"/>
        </w:rPr>
      </w:pPr>
      <w:r>
        <w:rPr>
          <w:rFonts w:ascii="STIX Two Text" w:hAnsi="STIX Two Text"/>
          <w:sz w:val="24"/>
        </w:rPr>
        <w:t>6.9.</w:t>
      </w:r>
      <w:r>
        <w:rPr>
          <w:rFonts w:ascii="STIX Two Text" w:hAnsi="STIX Two Text"/>
          <w:sz w:val="24"/>
        </w:rPr>
        <w:tab/>
      </w:r>
      <w:r>
        <w:rPr>
          <w:rFonts w:ascii="STIX Two Text" w:hAnsi="STIX Two Text"/>
          <w:sz w:val="24"/>
        </w:rPr>
        <w:t>Исполнитель обязан в порядке, установленном гражданским законодательством Российской Федерации, возместить заказчику убытки,</w:t>
      </w:r>
      <w:r>
        <w:rPr>
          <w:rFonts w:ascii="STIX Two Text" w:hAnsi="STIX Two Text"/>
          <w:color w:val="0070C0"/>
          <w:sz w:val="24"/>
        </w:rPr>
        <w:t xml:space="preserve"> </w:t>
      </w:r>
      <w:r>
        <w:rPr>
          <w:rFonts w:ascii="STIX Two Text" w:hAnsi="STIX Two Text"/>
          <w:sz w:val="24"/>
        </w:rPr>
        <w:t>причиненные утратой, недостачей и повреждением имущества, вне зависимости от определенных заказчиком способов распоряжения имуществом.</w:t>
      </w:r>
    </w:p>
    <w:p w14:paraId="CE000000">
      <w:pPr>
        <w:widowControl w:val="0"/>
        <w:spacing w:after="0" w:line="276" w:lineRule="auto"/>
        <w:ind w:firstLine="567" w:left="0"/>
        <w:jc w:val="both"/>
        <w:rPr>
          <w:rFonts w:ascii="STIX Two Text" w:hAnsi="STIX Two Text"/>
          <w:sz w:val="24"/>
        </w:rPr>
      </w:pPr>
      <w:r>
        <w:rPr>
          <w:rFonts w:ascii="STIX Two Text" w:hAnsi="STIX Two Text"/>
          <w:sz w:val="24"/>
        </w:rPr>
        <w:t>В случае обнаружения одной из Сторон утраты, недостачи или повреждения имущества (включая ухудшение качества имущества) обнаружившая их Сторона должна незамедлительно уведомить другую Сторону об этом любым доступным способом (посредством направления на электронную почту, телеграммы и т.п.).</w:t>
      </w:r>
    </w:p>
    <w:p w14:paraId="CF000000">
      <w:pPr>
        <w:widowControl w:val="0"/>
        <w:spacing w:after="0" w:line="276" w:lineRule="auto"/>
        <w:ind w:firstLine="567" w:left="0"/>
        <w:jc w:val="both"/>
        <w:rPr>
          <w:rFonts w:ascii="STIX Two Text" w:hAnsi="STIX Two Text"/>
          <w:sz w:val="24"/>
        </w:rPr>
      </w:pPr>
      <w:r>
        <w:rPr>
          <w:rFonts w:ascii="STIX Two Text" w:hAnsi="STIX Two Text"/>
          <w:sz w:val="24"/>
        </w:rPr>
        <w:t>В случае утраты, недостачи или повреждения имущества в качестве суммы, подлежащей возмещению исполнителем, принимается стоимость имущества, определенная на основании акта приема - передачи имущества, отчета об оценке рыночной стоимости имущества, уведомления или документов, подтверждающих факт обращения имущества в собственность Российской Федерации</w:t>
      </w:r>
      <w:r>
        <w:rPr>
          <w:rFonts w:ascii="STIX Two Text" w:hAnsi="STIX Two Text"/>
          <w:sz w:val="24"/>
        </w:rPr>
        <w:t xml:space="preserve">. </w:t>
      </w:r>
    </w:p>
    <w:p w14:paraId="D0000000">
      <w:pPr>
        <w:widowControl w:val="0"/>
        <w:spacing w:after="0" w:line="276" w:lineRule="auto"/>
        <w:ind w:firstLine="567" w:left="0"/>
        <w:jc w:val="both"/>
        <w:rPr>
          <w:rFonts w:ascii="STIX Two Text" w:hAnsi="STIX Two Text"/>
          <w:sz w:val="24"/>
        </w:rPr>
      </w:pPr>
      <w:r>
        <w:rPr>
          <w:rFonts w:ascii="STIX Two Text" w:hAnsi="STIX Two Text"/>
          <w:sz w:val="24"/>
        </w:rPr>
        <w:t>В случае обнаружения одной из Сторон утраты, недостачи или повреждения имущества (включая ухудшение качества имущества) обнаружившая их Сторона должна незамедлительно уведомить другую Сторону об этом любым доступным способом (посредством направления на электронную почту, телеграммы и т.п.).</w:t>
      </w:r>
    </w:p>
    <w:p w14:paraId="D1000000">
      <w:pPr>
        <w:widowControl w:val="0"/>
        <w:spacing w:after="0" w:line="276" w:lineRule="auto"/>
        <w:ind w:firstLine="567" w:left="0"/>
        <w:jc w:val="both"/>
        <w:rPr>
          <w:rFonts w:ascii="STIX Two Text" w:hAnsi="STIX Two Text"/>
          <w:sz w:val="24"/>
        </w:rPr>
      </w:pPr>
      <w:r>
        <w:rPr>
          <w:rFonts w:ascii="STIX Two Text" w:hAnsi="STIX Two Text"/>
          <w:sz w:val="24"/>
        </w:rPr>
        <w:t>В случае обнаружения Заказчиком утраты, недостачи или повреждения имущества при его получении, заявление о недостаче или повреждении имущества вследствие ненадлежащего хранения должно быть сделано Заказчиком письменно в течение 3 (</w:t>
      </w:r>
      <w:r>
        <w:rPr>
          <w:rFonts w:ascii="STIX Two Text" w:hAnsi="STIX Two Text"/>
          <w:sz w:val="24"/>
        </w:rPr>
        <w:t>т</w:t>
      </w:r>
      <w:r>
        <w:rPr>
          <w:rFonts w:ascii="STIX Two Text" w:hAnsi="STIX Two Text"/>
          <w:sz w:val="24"/>
        </w:rPr>
        <w:t>рех) календарных дней, а в отношении недостачи или повреждения, которые не могли быть обнаружены при принятии Заказчиком имущества, в течение 10 (</w:t>
      </w:r>
      <w:r>
        <w:rPr>
          <w:rFonts w:ascii="STIX Two Text" w:hAnsi="STIX Two Text"/>
          <w:sz w:val="24"/>
        </w:rPr>
        <w:t>д</w:t>
      </w:r>
      <w:r>
        <w:rPr>
          <w:rFonts w:ascii="STIX Two Text" w:hAnsi="STIX Two Text"/>
          <w:sz w:val="24"/>
        </w:rPr>
        <w:t>есяти) календарных дней после его получения.</w:t>
      </w:r>
    </w:p>
    <w:p w14:paraId="D2000000">
      <w:pPr>
        <w:widowControl w:val="0"/>
        <w:spacing w:after="0" w:line="276" w:lineRule="auto"/>
        <w:ind w:firstLine="567" w:left="0"/>
        <w:jc w:val="both"/>
        <w:rPr>
          <w:rFonts w:ascii="STIX Two Text" w:hAnsi="STIX Two Text"/>
          <w:sz w:val="24"/>
        </w:rPr>
      </w:pPr>
      <w:r>
        <w:rPr>
          <w:rFonts w:ascii="STIX Two Text" w:hAnsi="STIX Two Text"/>
          <w:sz w:val="24"/>
        </w:rPr>
        <w:t>По результатам совместного обследования имущества Стороны составляют акт, в котором указывают:</w:t>
      </w:r>
    </w:p>
    <w:p w14:paraId="D3000000">
      <w:pPr>
        <w:widowControl w:val="0"/>
        <w:spacing w:after="0" w:line="276" w:lineRule="auto"/>
        <w:ind w:firstLine="567" w:left="0"/>
        <w:jc w:val="both"/>
        <w:rPr>
          <w:rFonts w:ascii="STIX Two Text" w:hAnsi="STIX Two Text"/>
          <w:sz w:val="24"/>
        </w:rPr>
      </w:pPr>
      <w:r>
        <w:rPr>
          <w:rFonts w:ascii="STIX Two Text" w:hAnsi="STIX Two Text"/>
          <w:sz w:val="24"/>
        </w:rPr>
        <w:t xml:space="preserve">- </w:t>
      </w:r>
      <w:r>
        <w:rPr>
          <w:rFonts w:ascii="STIX Two Text" w:hAnsi="STIX Two Text"/>
          <w:sz w:val="24"/>
        </w:rPr>
        <w:tab/>
      </w:r>
      <w:r>
        <w:rPr>
          <w:rFonts w:ascii="STIX Two Text" w:hAnsi="STIX Two Text"/>
          <w:sz w:val="24"/>
        </w:rPr>
        <w:t>количество утраченного (поврежденного или недостающего) имущества;</w:t>
      </w:r>
    </w:p>
    <w:p w14:paraId="D4000000">
      <w:pPr>
        <w:widowControl w:val="0"/>
        <w:spacing w:after="0" w:line="276" w:lineRule="auto"/>
        <w:ind w:firstLine="567" w:left="0"/>
        <w:jc w:val="both"/>
        <w:rPr>
          <w:rFonts w:ascii="STIX Two Text" w:hAnsi="STIX Two Text"/>
          <w:sz w:val="24"/>
        </w:rPr>
      </w:pPr>
      <w:r>
        <w:rPr>
          <w:rFonts w:ascii="STIX Two Text" w:hAnsi="STIX Two Text"/>
          <w:sz w:val="24"/>
        </w:rPr>
        <w:t xml:space="preserve">- </w:t>
      </w:r>
      <w:r>
        <w:rPr>
          <w:rFonts w:ascii="STIX Two Text" w:hAnsi="STIX Two Text"/>
          <w:sz w:val="24"/>
        </w:rPr>
        <w:tab/>
      </w:r>
      <w:r>
        <w:rPr>
          <w:rFonts w:ascii="STIX Two Text" w:hAnsi="STIX Two Text"/>
          <w:sz w:val="24"/>
        </w:rPr>
        <w:t>стоимость (в случае ее наличия) утраченного (поврежденного или недостающего) имущества.</w:t>
      </w:r>
    </w:p>
    <w:p w14:paraId="D5000000">
      <w:pPr>
        <w:widowControl w:val="0"/>
        <w:spacing w:after="0" w:line="276" w:lineRule="auto"/>
        <w:ind w:firstLine="567" w:left="0"/>
        <w:jc w:val="both"/>
        <w:rPr>
          <w:rFonts w:ascii="STIX Two Text" w:hAnsi="STIX Two Text"/>
          <w:sz w:val="24"/>
        </w:rPr>
      </w:pPr>
      <w:r>
        <w:rPr>
          <w:rFonts w:ascii="STIX Two Text" w:hAnsi="STIX Two Text"/>
          <w:sz w:val="24"/>
        </w:rPr>
        <w:t>Исполнитель обязан в течение 10 (</w:t>
      </w:r>
      <w:r>
        <w:rPr>
          <w:rFonts w:ascii="STIX Two Text" w:hAnsi="STIX Two Text"/>
          <w:sz w:val="24"/>
        </w:rPr>
        <w:t>д</w:t>
      </w:r>
      <w:r>
        <w:rPr>
          <w:rFonts w:ascii="STIX Two Text" w:hAnsi="STIX Two Text"/>
          <w:sz w:val="24"/>
        </w:rPr>
        <w:t>есяти) календарных дней после даты составления акта уплатить Заказчику сумму, указанную в акте. Уплата стоимости утраченного (поврежденного или недостающего) имущества не освобождает Исполнителя от возмещения иных убытков Заказчика.</w:t>
      </w:r>
    </w:p>
    <w:p w14:paraId="D6000000">
      <w:pPr>
        <w:widowControl w:val="0"/>
        <w:spacing w:after="0" w:line="276" w:lineRule="auto"/>
        <w:ind w:firstLine="567" w:left="0"/>
        <w:jc w:val="both"/>
        <w:rPr>
          <w:rFonts w:ascii="STIX Two Text" w:hAnsi="STIX Two Text"/>
          <w:sz w:val="24"/>
        </w:rPr>
      </w:pPr>
      <w:r>
        <w:rPr>
          <w:rFonts w:ascii="STIX Two Text" w:hAnsi="STIX Two Text"/>
          <w:sz w:val="24"/>
        </w:rPr>
        <w:t>6.10.</w:t>
      </w:r>
      <w:r>
        <w:rPr>
          <w:rFonts w:ascii="STIX Two Text" w:hAnsi="STIX Two Text"/>
          <w:sz w:val="24"/>
        </w:rPr>
        <w:tab/>
      </w:r>
      <w:r>
        <w:rPr>
          <w:rFonts w:ascii="STIX Two Text" w:hAnsi="STIX Two Text"/>
          <w:sz w:val="24"/>
        </w:rPr>
        <w:t>Кроме того, в случае обнаружения иных недостатков оказанной услуги, Заказчик вправе на свое усмотрение потребовать от Исполнителя:</w:t>
      </w:r>
    </w:p>
    <w:p w14:paraId="D7000000">
      <w:pPr>
        <w:widowControl w:val="0"/>
        <w:spacing w:after="0" w:line="276" w:lineRule="auto"/>
        <w:ind w:firstLine="567" w:left="0"/>
        <w:jc w:val="both"/>
        <w:rPr>
          <w:rFonts w:ascii="STIX Two Text" w:hAnsi="STIX Two Text"/>
          <w:sz w:val="24"/>
        </w:rPr>
      </w:pPr>
      <w:r>
        <w:rPr>
          <w:rFonts w:ascii="STIX Two Text" w:hAnsi="STIX Two Text"/>
          <w:sz w:val="24"/>
        </w:rPr>
        <w:t>а)</w:t>
      </w:r>
      <w:r>
        <w:rPr>
          <w:rFonts w:ascii="STIX Two Text" w:hAnsi="STIX Two Text"/>
          <w:sz w:val="24"/>
        </w:rPr>
        <w:tab/>
      </w:r>
      <w:r>
        <w:rPr>
          <w:rFonts w:ascii="STIX Two Text" w:hAnsi="STIX Two Text"/>
          <w:sz w:val="24"/>
        </w:rPr>
        <w:t xml:space="preserve"> безвозмездного устранения недостатков;</w:t>
      </w:r>
    </w:p>
    <w:p w14:paraId="D8000000">
      <w:pPr>
        <w:widowControl w:val="0"/>
        <w:spacing w:after="0" w:line="276" w:lineRule="auto"/>
        <w:ind w:firstLine="567" w:left="0"/>
        <w:jc w:val="both"/>
        <w:rPr>
          <w:rFonts w:ascii="STIX Two Text" w:hAnsi="STIX Two Text"/>
          <w:sz w:val="24"/>
        </w:rPr>
      </w:pPr>
      <w:r>
        <w:rPr>
          <w:rFonts w:ascii="STIX Two Text" w:hAnsi="STIX Two Text"/>
          <w:sz w:val="24"/>
        </w:rPr>
        <w:t xml:space="preserve">б) </w:t>
      </w:r>
      <w:r>
        <w:rPr>
          <w:rFonts w:ascii="STIX Two Text" w:hAnsi="STIX Two Text"/>
          <w:sz w:val="24"/>
        </w:rPr>
        <w:tab/>
      </w:r>
      <w:r>
        <w:rPr>
          <w:rFonts w:ascii="STIX Two Text" w:hAnsi="STIX Two Text"/>
          <w:sz w:val="24"/>
        </w:rPr>
        <w:t>возмещения понесенных им расходов по исправлению недостатков.</w:t>
      </w:r>
    </w:p>
    <w:p w14:paraId="D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6.11.</w:t>
      </w:r>
      <w:r>
        <w:rPr>
          <w:rFonts w:ascii="STIX Two Text" w:hAnsi="STIX Two Text"/>
          <w:sz w:val="24"/>
        </w:rPr>
        <w:tab/>
      </w:r>
      <w:r>
        <w:rPr>
          <w:rFonts w:ascii="STIX Two Text" w:hAnsi="STIX Two Text"/>
          <w:sz w:val="24"/>
        </w:rPr>
        <w:t>В случае если Исполнитель в течение 10 (</w:t>
      </w:r>
      <w:r>
        <w:rPr>
          <w:rFonts w:ascii="STIX Two Text" w:hAnsi="STIX Two Text"/>
          <w:sz w:val="24"/>
        </w:rPr>
        <w:t>д</w:t>
      </w:r>
      <w:r>
        <w:rPr>
          <w:rFonts w:ascii="STIX Two Text" w:hAnsi="STIX Two Text"/>
          <w:sz w:val="24"/>
        </w:rPr>
        <w:t>есяти) календарных дней не устранит выявленные недостатки, Заказчик вправе обратиться в суд с иском  о расторжении Контракта и потребовать полного возмещения убытков и уплаты неустойки, если в установленный срок недостатки оказанной услуги не устранены Исполнителем. Заказчик также вправе обратиться в суд с иском о расторжении Контракта, если им обнаружены существенные отступления от условий Контракта, в том числе нарушения сроков приема имущества, установленных пунктом 4.4.6.</w:t>
      </w:r>
    </w:p>
    <w:p w14:paraId="DA000000">
      <w:pPr>
        <w:widowControl w:val="0"/>
        <w:spacing w:after="0" w:line="276" w:lineRule="auto"/>
        <w:ind w:firstLine="567" w:left="0"/>
        <w:jc w:val="both"/>
        <w:rPr>
          <w:rFonts w:ascii="STIX Two Text" w:hAnsi="STIX Two Text"/>
          <w:sz w:val="24"/>
        </w:rPr>
      </w:pPr>
      <w:r>
        <w:rPr>
          <w:rFonts w:ascii="STIX Two Text" w:hAnsi="STIX Two Text"/>
          <w:sz w:val="24"/>
        </w:rPr>
        <w:t>6.12.</w:t>
      </w:r>
      <w:r>
        <w:rPr>
          <w:rFonts w:ascii="STIX Two Text" w:hAnsi="STIX Two Text"/>
          <w:sz w:val="24"/>
        </w:rPr>
        <w:tab/>
      </w:r>
      <w:r>
        <w:rPr>
          <w:rFonts w:ascii="STIX Two Text" w:hAnsi="STIX Two Text"/>
          <w:sz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DB000000">
      <w:pPr>
        <w:widowControl w:val="0"/>
        <w:spacing w:after="0" w:line="276" w:lineRule="auto"/>
        <w:ind w:firstLine="567" w:left="0"/>
        <w:jc w:val="both"/>
        <w:rPr>
          <w:rFonts w:ascii="STIX Two Text" w:hAnsi="STIX Two Text"/>
          <w:sz w:val="24"/>
        </w:rPr>
      </w:pPr>
      <w:r>
        <w:rPr>
          <w:rFonts w:ascii="STIX Two Text" w:hAnsi="STIX Two Text"/>
          <w:sz w:val="24"/>
        </w:rPr>
        <w:t>6.13.</w:t>
      </w:r>
      <w:r>
        <w:rPr>
          <w:rFonts w:ascii="STIX Two Text" w:hAnsi="STIX Two Text"/>
          <w:sz w:val="24"/>
        </w:rPr>
        <w:tab/>
      </w:r>
      <w:r>
        <w:rPr>
          <w:rFonts w:ascii="STIX Two Text" w:hAnsi="STIX Two Text"/>
          <w:sz w:val="24"/>
        </w:rPr>
        <w:t>Сторона освобождается от уплаты неустойки (ш</w:t>
      </w:r>
      <w:r>
        <w:rPr>
          <w:rFonts w:ascii="STIX Two Text" w:hAnsi="STIX Two Text"/>
          <w:sz w:val="24"/>
        </w:rPr>
        <w:t>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DC000000">
      <w:pPr>
        <w:widowControl w:val="0"/>
        <w:spacing w:after="0" w:line="276" w:lineRule="auto"/>
        <w:ind w:firstLine="567" w:left="0"/>
        <w:jc w:val="both"/>
        <w:rPr>
          <w:rFonts w:ascii="STIX Two Text" w:hAnsi="STIX Two Text"/>
          <w:sz w:val="24"/>
        </w:rPr>
      </w:pPr>
      <w:r>
        <w:rPr>
          <w:rFonts w:ascii="STIX Two Text" w:hAnsi="STIX Two Text"/>
          <w:sz w:val="24"/>
        </w:rPr>
        <w:t>6.14.</w:t>
      </w:r>
      <w:r>
        <w:rPr>
          <w:rFonts w:ascii="STIX Two Text" w:hAnsi="STIX Two Text"/>
          <w:sz w:val="24"/>
        </w:rPr>
        <w:tab/>
      </w:r>
      <w:r>
        <w:rPr>
          <w:rFonts w:ascii="STIX Two Text" w:hAnsi="STIX Two Text"/>
          <w:sz w:val="24"/>
        </w:rPr>
        <w:t>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настоящим Контрактом, в размере одной трехсотой действующей на день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DD000000">
      <w:pPr>
        <w:widowControl w:val="0"/>
        <w:spacing w:after="0" w:line="276" w:lineRule="auto"/>
        <w:ind w:firstLine="567" w:left="0"/>
        <w:jc w:val="both"/>
        <w:rPr>
          <w:rFonts w:ascii="STIX Two Text" w:hAnsi="STIX Two Text"/>
          <w:sz w:val="24"/>
        </w:rPr>
      </w:pPr>
      <w:r>
        <w:rPr>
          <w:rFonts w:ascii="STIX Two Text" w:hAnsi="STIX Two Text"/>
          <w:sz w:val="24"/>
        </w:rPr>
        <w:t>6.15.</w:t>
      </w:r>
      <w:r>
        <w:rPr>
          <w:rFonts w:ascii="STIX Two Text" w:hAnsi="STIX Two Text"/>
          <w:sz w:val="24"/>
        </w:rPr>
        <w:tab/>
      </w:r>
      <w:r>
        <w:rPr>
          <w:rFonts w:ascii="STIX Two Text" w:hAnsi="STIX Two Text"/>
          <w:sz w:val="24"/>
        </w:rPr>
        <w:t>В случае, когда услуги оказаны Исполнителем с отступлениями от настоящего Контракта, Заказчик вправе по своему выбору:</w:t>
      </w:r>
    </w:p>
    <w:p w14:paraId="DE000000">
      <w:pPr>
        <w:widowControl w:val="0"/>
        <w:spacing w:after="0" w:line="276" w:lineRule="auto"/>
        <w:ind w:firstLine="567" w:left="0"/>
        <w:jc w:val="both"/>
        <w:rPr>
          <w:rFonts w:ascii="STIX Two Text" w:hAnsi="STIX Two Text"/>
          <w:sz w:val="24"/>
        </w:rPr>
      </w:pPr>
      <w:r>
        <w:rPr>
          <w:rFonts w:ascii="STIX Two Text" w:hAnsi="STIX Two Text"/>
          <w:sz w:val="24"/>
        </w:rPr>
        <w:t>6.16.</w:t>
      </w:r>
      <w:r>
        <w:rPr>
          <w:rFonts w:ascii="STIX Two Text" w:hAnsi="STIX Two Text"/>
          <w:sz w:val="24"/>
        </w:rPr>
        <w:tab/>
      </w:r>
      <w:r>
        <w:rPr>
          <w:rFonts w:ascii="STIX Two Text" w:hAnsi="STIX Two Text"/>
          <w:sz w:val="24"/>
        </w:rPr>
        <w:t>Потребовать от Исполнителя безвозмездного устранения недостатков в разумный срок.</w:t>
      </w:r>
    </w:p>
    <w:p w14:paraId="DF000000">
      <w:pPr>
        <w:widowControl w:val="0"/>
        <w:spacing w:after="0" w:line="276" w:lineRule="auto"/>
        <w:ind w:firstLine="567" w:left="0"/>
        <w:jc w:val="both"/>
        <w:rPr>
          <w:rFonts w:ascii="STIX Two Text" w:hAnsi="STIX Two Text"/>
          <w:sz w:val="24"/>
        </w:rPr>
      </w:pPr>
      <w:r>
        <w:rPr>
          <w:rFonts w:ascii="STIX Two Text" w:hAnsi="STIX Two Text"/>
          <w:sz w:val="24"/>
        </w:rPr>
        <w:t>6.17. Потребовать от Исполнителя уплаты штрафа в размере, установленном  в п. 6.3. настоящего Контракта.</w:t>
      </w:r>
    </w:p>
    <w:p w14:paraId="E0000000">
      <w:pPr>
        <w:widowControl w:val="0"/>
        <w:spacing w:after="0" w:line="276" w:lineRule="auto"/>
        <w:ind w:firstLine="567" w:left="0"/>
        <w:jc w:val="both"/>
        <w:rPr>
          <w:rFonts w:ascii="STIX Two Text" w:hAnsi="STIX Two Text"/>
          <w:sz w:val="24"/>
        </w:rPr>
      </w:pPr>
      <w:r>
        <w:rPr>
          <w:rFonts w:ascii="STIX Two Text" w:hAnsi="STIX Two Text"/>
          <w:sz w:val="24"/>
        </w:rPr>
        <w:t>Если отступления в работе от условий Контракта или иные недостатки результата работы в установленный Заказчиком срок не были устранены, либо являются неустранимыми и существенными в соответствии с актом, подписанным сторонами, то Заказчик вправе расторгнуть Контракт в одностороннем порядке и потребовать возмещения причиненных убытков в судебном порядке либо по обоюдному согласию с Исполнителем.</w:t>
      </w:r>
    </w:p>
    <w:p w14:paraId="E1000000">
      <w:pPr>
        <w:widowControl w:val="0"/>
        <w:spacing w:after="0" w:line="276" w:lineRule="auto"/>
        <w:ind w:firstLine="567" w:left="0"/>
        <w:jc w:val="both"/>
        <w:rPr>
          <w:rFonts w:ascii="STIX Two Text" w:hAnsi="STIX Two Text"/>
          <w:sz w:val="24"/>
        </w:rPr>
      </w:pPr>
      <w:r>
        <w:rPr>
          <w:rFonts w:ascii="STIX Two Text" w:hAnsi="STIX Two Text"/>
          <w:sz w:val="24"/>
        </w:rPr>
        <w:t>6.18. В случае нарушения Исполнителем срока для устранения недостатков, установленного Заказчиком, в соответствии с п. 5.4. настоящего Контракта, либо отказом Исполнителя от устранения недостатков, Исполнитель обязуется уплатить Заказчику штраф в безусловном порядке в размере, указанном в п. 6.3. настоящего Контракта.</w:t>
      </w:r>
    </w:p>
    <w:p w14:paraId="E2000000">
      <w:pPr>
        <w:widowControl w:val="0"/>
        <w:spacing w:after="0" w:line="276" w:lineRule="auto"/>
        <w:ind w:firstLine="567" w:left="0"/>
        <w:jc w:val="both"/>
        <w:rPr>
          <w:rFonts w:ascii="STIX Two Text" w:hAnsi="STIX Two Text"/>
          <w:sz w:val="24"/>
        </w:rPr>
      </w:pPr>
      <w:r>
        <w:rPr>
          <w:rFonts w:ascii="STIX Two Text" w:hAnsi="STIX Two Text"/>
          <w:sz w:val="24"/>
        </w:rPr>
        <w:t>6.19. За ущерб, причиненный третьему лицу в процессе оказания услуг, отвечает Исполнитель, равно как и за ущерб, причиненный вследствие некачественно оказанных услуг по настоящему Контракту.</w:t>
      </w:r>
    </w:p>
    <w:p w14:paraId="E3000000">
      <w:pPr>
        <w:widowControl w:val="0"/>
        <w:spacing w:after="0" w:line="276" w:lineRule="auto"/>
        <w:ind w:firstLine="567" w:left="0"/>
        <w:jc w:val="both"/>
        <w:rPr>
          <w:rFonts w:ascii="STIX Two Text" w:hAnsi="STIX Two Text"/>
          <w:sz w:val="24"/>
        </w:rPr>
      </w:pPr>
      <w:r>
        <w:rPr>
          <w:rFonts w:ascii="STIX Two Text" w:hAnsi="STIX Two Text"/>
          <w:sz w:val="24"/>
        </w:rPr>
        <w:t>6.20. Риск случайной гибели или случайного повреждения результата оказанных услуг, до их приемки Заказчиком несет Исполнитель.</w:t>
      </w:r>
    </w:p>
    <w:p w14:paraId="E4000000">
      <w:pPr>
        <w:widowControl w:val="0"/>
        <w:spacing w:after="0" w:line="276" w:lineRule="auto"/>
        <w:ind w:firstLine="567" w:left="0"/>
        <w:jc w:val="both"/>
        <w:rPr>
          <w:rFonts w:ascii="STIX Two Text" w:hAnsi="STIX Two Text"/>
          <w:sz w:val="24"/>
        </w:rPr>
      </w:pPr>
      <w:r>
        <w:rPr>
          <w:rFonts w:ascii="STIX Two Text" w:hAnsi="STIX Two Text"/>
          <w:sz w:val="24"/>
        </w:rPr>
        <w:t>6.21. Под существенными нарушениями Контракта понимаются существенные нарушения, предусмотренные настоящим пунктом, а именно:</w:t>
      </w:r>
    </w:p>
    <w:p w14:paraId="E5000000">
      <w:pPr>
        <w:widowControl w:val="0"/>
        <w:spacing w:after="0" w:line="276" w:lineRule="auto"/>
        <w:ind w:firstLine="567" w:left="0"/>
        <w:jc w:val="both"/>
        <w:rPr>
          <w:rFonts w:ascii="STIX Two Text" w:hAnsi="STIX Two Text"/>
          <w:sz w:val="24"/>
        </w:rPr>
      </w:pPr>
      <w:r>
        <w:rPr>
          <w:rFonts w:ascii="STIX Two Text" w:hAnsi="STIX Two Text"/>
          <w:sz w:val="24"/>
        </w:rPr>
        <w:t>а) отступление Исполнителя, при оказании услуг от условий Контракта или иные недостатки результата оказания услуг, которые не были устранены в установленный заказчиком срок, либо являются существенными и неустранимыми (пункт 3 статьи 723 ГК РФ);</w:t>
      </w:r>
    </w:p>
    <w:p w14:paraId="E6000000">
      <w:pPr>
        <w:widowControl w:val="0"/>
        <w:spacing w:after="0" w:line="276" w:lineRule="auto"/>
        <w:ind w:firstLine="567" w:left="0"/>
        <w:jc w:val="both"/>
        <w:rPr>
          <w:rFonts w:ascii="STIX Two Text" w:hAnsi="STIX Two Text"/>
          <w:sz w:val="24"/>
        </w:rPr>
      </w:pPr>
      <w:r>
        <w:rPr>
          <w:rFonts w:ascii="STIX Two Text" w:hAnsi="STIX Two Text"/>
          <w:sz w:val="24"/>
        </w:rPr>
        <w:t>б) выявление Заказчиком нарушений Исполнителем условий Контракта при повторной приемке оказанных Услуг.</w:t>
      </w:r>
    </w:p>
    <w:p w14:paraId="E7000000">
      <w:pPr>
        <w:widowControl w:val="0"/>
        <w:spacing w:after="0" w:line="276" w:lineRule="auto"/>
        <w:ind w:firstLine="567" w:left="0"/>
        <w:jc w:val="both"/>
        <w:rPr>
          <w:rFonts w:ascii="STIX Two Text" w:hAnsi="STIX Two Text"/>
          <w:sz w:val="24"/>
        </w:rPr>
      </w:pPr>
    </w:p>
    <w:p w14:paraId="E8000000">
      <w:pPr>
        <w:keepNext w:val="1"/>
        <w:widowControl w:val="0"/>
        <w:spacing w:after="0" w:line="276" w:lineRule="auto"/>
        <w:ind/>
        <w:jc w:val="center"/>
        <w:rPr>
          <w:rFonts w:ascii="STIX Two Text" w:hAnsi="STIX Two Text"/>
          <w:b w:val="1"/>
          <w:sz w:val="24"/>
        </w:rPr>
      </w:pPr>
      <w:r>
        <w:rPr>
          <w:rFonts w:ascii="STIX Two Text" w:hAnsi="STIX Two Text"/>
          <w:b w:val="1"/>
          <w:sz w:val="24"/>
        </w:rPr>
        <w:t>7.</w:t>
      </w:r>
      <w:r>
        <w:rPr>
          <w:rFonts w:ascii="STIX Two Text" w:hAnsi="STIX Two Text"/>
          <w:b w:val="1"/>
          <w:sz w:val="24"/>
        </w:rPr>
        <w:tab/>
      </w:r>
      <w:r>
        <w:rPr>
          <w:rFonts w:ascii="STIX Two Text" w:hAnsi="STIX Two Text"/>
          <w:b w:val="1"/>
          <w:sz w:val="24"/>
        </w:rPr>
        <w:t>Порядок урегулирования споров</w:t>
      </w:r>
    </w:p>
    <w:p w14:paraId="E9000000">
      <w:pPr>
        <w:widowControl w:val="0"/>
        <w:spacing w:after="0" w:line="276" w:lineRule="auto"/>
        <w:ind w:firstLine="567" w:left="0"/>
        <w:jc w:val="both"/>
        <w:rPr>
          <w:rFonts w:ascii="STIX Two Text" w:hAnsi="STIX Two Text"/>
          <w:sz w:val="24"/>
        </w:rPr>
      </w:pPr>
      <w:r>
        <w:rPr>
          <w:rFonts w:ascii="STIX Two Text" w:hAnsi="STIX Two Text"/>
          <w:sz w:val="24"/>
        </w:rPr>
        <w:t>7.1.</w:t>
      </w:r>
      <w:r>
        <w:rPr>
          <w:rFonts w:ascii="STIX Two Text" w:hAnsi="STIX Two Text"/>
          <w:sz w:val="24"/>
        </w:rPr>
        <w:tab/>
      </w:r>
      <w:r>
        <w:rPr>
          <w:rFonts w:ascii="STIX Two Text" w:hAnsi="STIX Two Text"/>
          <w:sz w:val="24"/>
        </w:rPr>
        <w:t xml:space="preserve">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EA000000">
      <w:pPr>
        <w:widowControl w:val="0"/>
        <w:spacing w:after="0" w:line="276" w:lineRule="auto"/>
        <w:ind w:firstLine="567" w:left="0"/>
        <w:jc w:val="both"/>
        <w:rPr>
          <w:rFonts w:ascii="STIX Two Text" w:hAnsi="STIX Two Text"/>
          <w:sz w:val="24"/>
        </w:rPr>
      </w:pPr>
      <w:r>
        <w:rPr>
          <w:rFonts w:ascii="STIX Two Text" w:hAnsi="STIX Two Text"/>
          <w:sz w:val="24"/>
        </w:rPr>
        <w:t xml:space="preserve"> 7.2. </w:t>
      </w:r>
      <w:r>
        <w:rPr>
          <w:rFonts w:ascii="STIX Two Text" w:hAnsi="STIX Two Text"/>
          <w:sz w:val="24"/>
        </w:rPr>
        <w:tab/>
      </w:r>
      <w:r>
        <w:rPr>
          <w:rFonts w:ascii="STIX Two Text" w:hAnsi="STIX Two Text"/>
          <w:sz w:val="24"/>
        </w:rPr>
        <w:t xml:space="preserve">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EB000000">
      <w:pPr>
        <w:widowControl w:val="0"/>
        <w:spacing w:after="0" w:line="276" w:lineRule="auto"/>
        <w:ind w:firstLine="567" w:left="0"/>
        <w:jc w:val="both"/>
        <w:rPr>
          <w:rFonts w:ascii="STIX Two Text" w:hAnsi="STIX Two Text"/>
          <w:sz w:val="24"/>
        </w:rPr>
      </w:pPr>
      <w:r>
        <w:rPr>
          <w:rFonts w:ascii="STIX Two Text" w:hAnsi="STIX Two Text"/>
          <w:sz w:val="24"/>
        </w:rPr>
        <w:t>7.3.</w:t>
      </w:r>
      <w:r>
        <w:rPr>
          <w:rFonts w:ascii="STIX Two Text" w:hAnsi="STIX Two Text"/>
          <w:sz w:val="24"/>
        </w:rPr>
        <w:tab/>
      </w:r>
      <w:r>
        <w:rPr>
          <w:rFonts w:ascii="STIX Two Text" w:hAnsi="STIX Two Text"/>
          <w:sz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EC000000">
      <w:pPr>
        <w:widowControl w:val="0"/>
        <w:spacing w:after="0" w:line="276" w:lineRule="auto"/>
        <w:ind w:firstLine="567" w:left="0"/>
        <w:jc w:val="both"/>
        <w:rPr>
          <w:rFonts w:ascii="STIX Two Text" w:hAnsi="STIX Two Text"/>
          <w:sz w:val="24"/>
        </w:rPr>
      </w:pPr>
      <w:r>
        <w:rPr>
          <w:rFonts w:ascii="STIX Two Text" w:hAnsi="STIX Two Text"/>
          <w:sz w:val="24"/>
        </w:rPr>
        <w:t>7.4.</w:t>
      </w:r>
      <w:r>
        <w:rPr>
          <w:rFonts w:ascii="STIX Two Text" w:hAnsi="STIX Two Text"/>
          <w:sz w:val="24"/>
        </w:rPr>
        <w:tab/>
      </w:r>
      <w:r>
        <w:rPr>
          <w:rFonts w:ascii="STIX Two Text" w:hAnsi="STIX Two Text"/>
          <w:sz w:val="24"/>
        </w:rPr>
        <w:t xml:space="preserve"> Решение Заказчика об одностороннем отказе от исполнения контракта не позднее чем в течение трёх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ED000000">
      <w:pPr>
        <w:widowControl w:val="0"/>
        <w:spacing w:after="0" w:line="276" w:lineRule="auto"/>
        <w:ind w:firstLine="567" w:left="0"/>
        <w:jc w:val="both"/>
        <w:rPr>
          <w:rFonts w:ascii="STIX Two Text" w:hAnsi="STIX Two Text"/>
          <w:sz w:val="24"/>
        </w:rPr>
      </w:pPr>
      <w:r>
        <w:rPr>
          <w:rFonts w:ascii="STIX Two Text" w:hAnsi="STIX Two Text"/>
          <w:sz w:val="24"/>
        </w:rPr>
        <w:t>7.5.</w:t>
      </w:r>
      <w:r>
        <w:rPr>
          <w:rFonts w:ascii="STIX Two Text" w:hAnsi="STIX Two Text"/>
          <w:sz w:val="24"/>
        </w:rPr>
        <w:tab/>
      </w:r>
      <w:r>
        <w:rPr>
          <w:rFonts w:ascii="STIX Two Text" w:hAnsi="STIX Two Text"/>
          <w:sz w:val="24"/>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EE000000">
      <w:pPr>
        <w:widowControl w:val="0"/>
        <w:spacing w:after="0" w:line="276" w:lineRule="auto"/>
        <w:ind w:firstLine="567" w:left="0"/>
        <w:jc w:val="both"/>
        <w:rPr>
          <w:rFonts w:ascii="STIX Two Text" w:hAnsi="STIX Two Text"/>
          <w:sz w:val="24"/>
        </w:rPr>
      </w:pPr>
      <w:r>
        <w:rPr>
          <w:rFonts w:ascii="STIX Two Text" w:hAnsi="STIX Two Text"/>
          <w:sz w:val="24"/>
        </w:rPr>
        <w:t>7.6.</w:t>
      </w:r>
      <w:r>
        <w:rPr>
          <w:rFonts w:ascii="STIX Two Text" w:hAnsi="STIX Two Text"/>
          <w:sz w:val="24"/>
        </w:rPr>
        <w:tab/>
      </w:r>
      <w:r>
        <w:rPr>
          <w:rFonts w:ascii="STIX Two Text" w:hAnsi="STIX Two Text"/>
          <w:sz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ее применения Заказчиком.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EF000000">
      <w:pPr>
        <w:widowControl w:val="0"/>
        <w:spacing w:after="0" w:line="276" w:lineRule="auto"/>
        <w:ind w:firstLine="567" w:left="0"/>
        <w:jc w:val="both"/>
        <w:rPr>
          <w:rFonts w:ascii="STIX Two Text" w:hAnsi="STIX Two Text"/>
          <w:sz w:val="24"/>
        </w:rPr>
      </w:pPr>
      <w:r>
        <w:rPr>
          <w:rFonts w:ascii="STIX Two Text" w:hAnsi="STIX Two Text"/>
          <w:sz w:val="24"/>
        </w:rPr>
        <w:t>7.7.</w:t>
      </w:r>
      <w:r>
        <w:rPr>
          <w:rFonts w:ascii="STIX Two Text" w:hAnsi="STIX Two Text"/>
          <w:sz w:val="24"/>
        </w:rPr>
        <w:tab/>
      </w:r>
      <w:r>
        <w:rPr>
          <w:rFonts w:ascii="STIX Two Text" w:hAnsi="STIX Two Text"/>
          <w:sz w:val="24"/>
        </w:rPr>
        <w:t xml:space="preserve">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14:paraId="F0000000">
      <w:pPr>
        <w:widowControl w:val="0"/>
        <w:spacing w:after="0" w:line="276" w:lineRule="auto"/>
        <w:ind w:firstLine="567" w:left="0"/>
        <w:jc w:val="both"/>
        <w:rPr>
          <w:rFonts w:ascii="STIX Two Text" w:hAnsi="STIX Two Text"/>
          <w:sz w:val="24"/>
        </w:rPr>
      </w:pPr>
      <w:r>
        <w:rPr>
          <w:rFonts w:ascii="STIX Two Text" w:hAnsi="STIX Two Text"/>
          <w:sz w:val="24"/>
        </w:rPr>
        <w:t>7.8.</w:t>
      </w:r>
      <w:r>
        <w:rPr>
          <w:rFonts w:ascii="STIX Two Text" w:hAnsi="STIX Two Text"/>
          <w:sz w:val="24"/>
        </w:rPr>
        <w:tab/>
      </w:r>
      <w:r>
        <w:rPr>
          <w:rFonts w:ascii="STIX Two Text" w:hAnsi="STIX Two Text"/>
          <w:sz w:val="24"/>
        </w:rPr>
        <w:t xml:space="preserve">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14:paraId="F1000000">
      <w:pPr>
        <w:widowControl w:val="0"/>
        <w:spacing w:after="0" w:line="276" w:lineRule="auto"/>
        <w:ind w:firstLine="567" w:left="0"/>
        <w:jc w:val="both"/>
        <w:rPr>
          <w:rFonts w:ascii="STIX Two Text" w:hAnsi="STIX Two Text"/>
          <w:sz w:val="24"/>
        </w:rPr>
      </w:pPr>
      <w:r>
        <w:rPr>
          <w:rFonts w:ascii="STIX Two Text" w:hAnsi="STIX Two Text"/>
          <w:sz w:val="24"/>
        </w:rPr>
        <w:t>7.9.</w:t>
      </w:r>
      <w:r>
        <w:rPr>
          <w:rFonts w:ascii="STIX Two Text" w:hAnsi="STIX Two Text"/>
          <w:sz w:val="24"/>
        </w:rPr>
        <w:tab/>
      </w:r>
      <w:r>
        <w:rPr>
          <w:rFonts w:ascii="STIX Two Text" w:hAnsi="STIX Two Text"/>
          <w:sz w:val="24"/>
        </w:rPr>
        <w:t xml:space="preserve">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Федераций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F2000000">
      <w:pPr>
        <w:widowControl w:val="0"/>
        <w:spacing w:after="0" w:line="276" w:lineRule="auto"/>
        <w:ind w:firstLine="567" w:left="0"/>
        <w:jc w:val="both"/>
        <w:rPr>
          <w:rFonts w:ascii="STIX Two Text" w:hAnsi="STIX Two Text"/>
          <w:sz w:val="24"/>
        </w:rPr>
      </w:pPr>
      <w:r>
        <w:rPr>
          <w:rFonts w:ascii="STIX Two Text" w:hAnsi="STIX Two Text"/>
          <w:sz w:val="24"/>
        </w:rPr>
        <w:t>7.10.</w:t>
      </w:r>
      <w:r>
        <w:rPr>
          <w:rFonts w:ascii="STIX Two Text" w:hAnsi="STIX Two Text"/>
          <w:sz w:val="24"/>
        </w:rPr>
        <w:tab/>
      </w:r>
      <w:r>
        <w:rPr>
          <w:rFonts w:ascii="STIX Two Text" w:hAnsi="STIX Two Text"/>
          <w:sz w:val="24"/>
        </w:rPr>
        <w:t>Решение Исполнителя об одностороннем отказе от исполнения контракта в течение трёх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14:paraId="F3000000">
      <w:pPr>
        <w:widowControl w:val="0"/>
        <w:spacing w:after="0" w:line="276" w:lineRule="auto"/>
        <w:ind w:firstLine="567" w:left="0"/>
        <w:jc w:val="both"/>
        <w:rPr>
          <w:rFonts w:ascii="STIX Two Text" w:hAnsi="STIX Two Text"/>
          <w:sz w:val="24"/>
        </w:rPr>
      </w:pPr>
      <w:r>
        <w:rPr>
          <w:rFonts w:ascii="STIX Two Text" w:hAnsi="STIX Two Text"/>
          <w:sz w:val="24"/>
        </w:rPr>
        <w:t>7.11.</w:t>
      </w:r>
      <w:r>
        <w:rPr>
          <w:rFonts w:ascii="STIX Two Text" w:hAnsi="STIX Two Text"/>
          <w:sz w:val="24"/>
        </w:rPr>
        <w:tab/>
      </w:r>
      <w:r>
        <w:rPr>
          <w:rFonts w:ascii="STIX Two Text" w:hAnsi="STIX Two Text"/>
          <w:sz w:val="24"/>
        </w:rPr>
        <w:t>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F4000000">
      <w:pPr>
        <w:widowControl w:val="0"/>
        <w:spacing w:after="0" w:line="276" w:lineRule="auto"/>
        <w:ind w:firstLine="567" w:left="0"/>
        <w:jc w:val="both"/>
        <w:rPr>
          <w:rFonts w:ascii="STIX Two Text" w:hAnsi="STIX Two Text"/>
          <w:sz w:val="24"/>
        </w:rPr>
      </w:pPr>
      <w:r>
        <w:rPr>
          <w:rFonts w:ascii="STIX Two Text" w:hAnsi="STIX Two Text"/>
          <w:sz w:val="24"/>
        </w:rPr>
        <w:t>7.12.</w:t>
      </w:r>
      <w:r>
        <w:rPr>
          <w:rFonts w:ascii="STIX Two Text" w:hAnsi="STIX Two Text"/>
          <w:sz w:val="24"/>
        </w:rPr>
        <w:tab/>
      </w:r>
      <w:r>
        <w:rPr>
          <w:rFonts w:ascii="STIX Two Text" w:hAnsi="STIX Two Text"/>
          <w:sz w:val="24"/>
        </w:rPr>
        <w:t>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F5000000">
      <w:pPr>
        <w:widowControl w:val="0"/>
        <w:spacing w:after="0" w:line="276" w:lineRule="auto"/>
        <w:ind w:firstLine="567" w:left="0"/>
        <w:jc w:val="both"/>
        <w:rPr>
          <w:rFonts w:ascii="STIX Two Text" w:hAnsi="STIX Two Text"/>
          <w:sz w:val="24"/>
        </w:rPr>
      </w:pPr>
      <w:r>
        <w:rPr>
          <w:rFonts w:ascii="STIX Two Text" w:hAnsi="STIX Two Text"/>
          <w:sz w:val="24"/>
        </w:rPr>
        <w:t>7.13.</w:t>
      </w:r>
      <w:r>
        <w:rPr>
          <w:rFonts w:ascii="STIX Two Text" w:hAnsi="STIX Two Text"/>
          <w:sz w:val="24"/>
        </w:rPr>
        <w:tab/>
      </w:r>
      <w:r>
        <w:rPr>
          <w:rFonts w:ascii="STIX Two Text" w:hAnsi="STIX Two Text"/>
          <w:sz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F6000000">
      <w:pPr>
        <w:widowControl w:val="0"/>
        <w:spacing w:after="0" w:line="276" w:lineRule="auto"/>
        <w:ind w:firstLine="567" w:left="0"/>
        <w:jc w:val="both"/>
        <w:rPr>
          <w:rFonts w:ascii="STIX Two Text" w:hAnsi="STIX Two Text"/>
          <w:sz w:val="24"/>
        </w:rPr>
      </w:pPr>
      <w:r>
        <w:rPr>
          <w:rFonts w:ascii="STIX Two Text" w:hAnsi="STIX Two Text"/>
          <w:sz w:val="24"/>
        </w:rPr>
        <w:t>7.14. При не урегулировании спорных вопросов между Сторонами в досудебном порядке спор разрешается в Арбитражном суде Новгородской области.</w:t>
      </w:r>
    </w:p>
    <w:p w14:paraId="F7000000">
      <w:pPr>
        <w:widowControl w:val="0"/>
        <w:spacing w:after="0" w:line="276" w:lineRule="auto"/>
        <w:ind w:firstLine="567" w:left="0"/>
        <w:jc w:val="center"/>
        <w:rPr>
          <w:rFonts w:ascii="STIX Two Text" w:hAnsi="STIX Two Text"/>
          <w:b w:val="1"/>
          <w:sz w:val="24"/>
        </w:rPr>
      </w:pPr>
      <w:r>
        <w:rPr>
          <w:rFonts w:ascii="STIX Two Text" w:hAnsi="STIX Two Text"/>
          <w:b w:val="1"/>
          <w:sz w:val="24"/>
        </w:rPr>
        <w:t xml:space="preserve">8. </w:t>
      </w:r>
      <w:r>
        <w:rPr>
          <w:rFonts w:ascii="STIX Two Text" w:hAnsi="STIX Two Text"/>
          <w:b w:val="1"/>
          <w:sz w:val="24"/>
        </w:rPr>
        <w:tab/>
      </w:r>
      <w:r>
        <w:rPr>
          <w:rFonts w:ascii="STIX Two Text" w:hAnsi="STIX Two Text"/>
          <w:b w:val="1"/>
          <w:sz w:val="24"/>
        </w:rPr>
        <w:t>Изменение условий контракта</w:t>
      </w:r>
    </w:p>
    <w:p w14:paraId="F8000000">
      <w:pPr>
        <w:widowControl w:val="0"/>
        <w:spacing w:after="0" w:line="276" w:lineRule="auto"/>
        <w:ind w:firstLine="567" w:left="0"/>
        <w:jc w:val="both"/>
        <w:rPr>
          <w:rFonts w:ascii="STIX Two Text" w:hAnsi="STIX Two Text"/>
          <w:sz w:val="24"/>
        </w:rPr>
      </w:pPr>
      <w:r>
        <w:rPr>
          <w:rFonts w:ascii="STIX Two Text" w:hAnsi="STIX Two Text"/>
          <w:sz w:val="24"/>
        </w:rPr>
        <w:t>8.1. Изменение существенных условий контракта при его исполнении  не допускается, за исключением их изменения по соглашению сторон случаях:</w:t>
      </w:r>
    </w:p>
    <w:p w14:paraId="F9000000">
      <w:pPr>
        <w:widowControl w:val="0"/>
        <w:spacing w:after="0" w:line="276" w:lineRule="auto"/>
        <w:ind w:firstLine="567" w:left="0"/>
        <w:jc w:val="both"/>
        <w:rPr>
          <w:rFonts w:ascii="STIX Two Text" w:hAnsi="STIX Two Text"/>
          <w:sz w:val="24"/>
        </w:rPr>
      </w:pPr>
      <w:r>
        <w:rPr>
          <w:rFonts w:ascii="STIX Two Text" w:hAnsi="STIX Two Text"/>
          <w:sz w:val="24"/>
        </w:rPr>
        <w:t>а)</w:t>
      </w:r>
      <w:r>
        <w:rPr>
          <w:rFonts w:ascii="STIX Two Text" w:hAnsi="STIX Two Text"/>
          <w:sz w:val="24"/>
        </w:rPr>
        <w:tab/>
      </w:r>
      <w:r>
        <w:rPr>
          <w:rFonts w:ascii="STIX Two Text" w:hAnsi="STIX Two Text"/>
          <w:sz w:val="24"/>
        </w:rPr>
        <w:t xml:space="preserve">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w:t>
      </w:r>
    </w:p>
    <w:p w14:paraId="FA000000">
      <w:pPr>
        <w:widowControl w:val="0"/>
        <w:spacing w:after="0" w:line="276" w:lineRule="auto"/>
        <w:ind w:firstLine="567" w:left="0"/>
        <w:jc w:val="both"/>
        <w:rPr>
          <w:rFonts w:ascii="STIX Two Text" w:hAnsi="STIX Two Text"/>
          <w:sz w:val="24"/>
        </w:rPr>
      </w:pPr>
      <w:r>
        <w:rPr>
          <w:rFonts w:ascii="STIX Two Text" w:hAnsi="STIX Two Text"/>
          <w:sz w:val="24"/>
        </w:rPr>
        <w:t>б)</w:t>
      </w:r>
      <w:r>
        <w:rPr>
          <w:rFonts w:ascii="STIX Two Text" w:hAnsi="STIX Two Text"/>
          <w:sz w:val="24"/>
        </w:rPr>
        <w:tab/>
      </w:r>
      <w:r>
        <w:rPr>
          <w:rFonts w:ascii="STIX Two Text" w:hAnsi="STIX Two Text"/>
          <w:sz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FB000000">
      <w:pPr>
        <w:widowControl w:val="0"/>
        <w:spacing w:after="0" w:line="276" w:lineRule="auto"/>
        <w:ind w:firstLine="567" w:left="0"/>
        <w:jc w:val="both"/>
        <w:rPr>
          <w:rFonts w:ascii="STIX Two Text" w:hAnsi="STIX Two Text"/>
          <w:sz w:val="24"/>
        </w:rPr>
      </w:pPr>
      <w:r>
        <w:rPr>
          <w:rFonts w:ascii="STIX Two Text" w:hAnsi="STIX Two Text"/>
          <w:sz w:val="24"/>
        </w:rPr>
        <w:t>в)</w:t>
      </w:r>
      <w:r>
        <w:rPr>
          <w:rFonts w:ascii="STIX Two Text" w:hAnsi="STIX Two Text"/>
          <w:sz w:val="24"/>
        </w:rPr>
        <w:tab/>
      </w:r>
      <w:r>
        <w:rPr>
          <w:rFonts w:ascii="STIX Two Text" w:hAnsi="STIX Two Text"/>
          <w:sz w:val="24"/>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FC000000">
      <w:pPr>
        <w:widowControl w:val="0"/>
        <w:spacing w:after="0" w:line="276" w:lineRule="auto"/>
        <w:ind w:firstLine="567" w:left="0"/>
        <w:jc w:val="center"/>
        <w:rPr>
          <w:rFonts w:ascii="STIX Two Text" w:hAnsi="STIX Two Text"/>
          <w:b w:val="1"/>
          <w:sz w:val="24"/>
        </w:rPr>
      </w:pPr>
      <w:r>
        <w:rPr>
          <w:rFonts w:ascii="STIX Two Text" w:hAnsi="STIX Two Text"/>
          <w:b w:val="1"/>
          <w:sz w:val="24"/>
        </w:rPr>
        <w:t>9.</w:t>
      </w:r>
      <w:r>
        <w:rPr>
          <w:rFonts w:ascii="STIX Two Text" w:hAnsi="STIX Two Text"/>
          <w:b w:val="1"/>
          <w:sz w:val="24"/>
        </w:rPr>
        <w:tab/>
      </w:r>
      <w:r>
        <w:rPr>
          <w:rFonts w:ascii="STIX Two Text" w:hAnsi="STIX Two Text"/>
          <w:b w:val="1"/>
          <w:sz w:val="24"/>
        </w:rPr>
        <w:t>Прочие условия и заключительные положения</w:t>
      </w:r>
    </w:p>
    <w:p w14:paraId="FD000000">
      <w:pPr>
        <w:widowControl w:val="0"/>
        <w:spacing w:after="0" w:line="276" w:lineRule="auto"/>
        <w:ind w:firstLine="567" w:left="0"/>
        <w:jc w:val="both"/>
        <w:rPr>
          <w:rFonts w:ascii="STIX Two Text" w:hAnsi="STIX Two Text"/>
          <w:sz w:val="24"/>
        </w:rPr>
      </w:pPr>
      <w:r>
        <w:rPr>
          <w:rFonts w:ascii="STIX Two Text" w:hAnsi="STIX Two Text"/>
          <w:sz w:val="24"/>
        </w:rPr>
        <w:t>9.1. Любые изменения, дополнения и приложения к настоящему Контракту действительны, если они выполнены в письменной форме и в соответствии с законодательством Российской Федерации, а также подписаны уполномоченными представителями каждой из Сторон.</w:t>
      </w:r>
    </w:p>
    <w:p w14:paraId="FE000000">
      <w:pPr>
        <w:widowControl w:val="0"/>
        <w:spacing w:after="0" w:line="276" w:lineRule="auto"/>
        <w:ind w:firstLine="567" w:left="0"/>
        <w:jc w:val="both"/>
        <w:rPr>
          <w:rFonts w:ascii="STIX Two Text" w:hAnsi="STIX Two Text"/>
          <w:sz w:val="24"/>
        </w:rPr>
      </w:pPr>
      <w:r>
        <w:rPr>
          <w:rFonts w:ascii="STIX Two Text" w:hAnsi="STIX Two Text"/>
          <w:sz w:val="24"/>
        </w:rPr>
        <w:t>9.2. Официальным языком Контракта является русский язык.</w:t>
      </w:r>
    </w:p>
    <w:p w14:paraId="FF000000">
      <w:pPr>
        <w:widowControl w:val="0"/>
        <w:spacing w:after="0" w:line="276" w:lineRule="auto"/>
        <w:ind w:firstLine="567" w:left="0"/>
        <w:jc w:val="both"/>
        <w:rPr>
          <w:rFonts w:ascii="STIX Two Text" w:hAnsi="STIX Two Text"/>
          <w:sz w:val="24"/>
        </w:rPr>
      </w:pPr>
      <w:r>
        <w:rPr>
          <w:rFonts w:ascii="STIX Two Text" w:hAnsi="STIX Two Text"/>
          <w:sz w:val="24"/>
        </w:rPr>
        <w:t>В случае разночтений в текстах, написанных на разных языках, официальный язык Контракта признается основным для решения всех вопросов, касающихся значения или интерпретации Контракта.</w:t>
      </w:r>
    </w:p>
    <w:p w14:paraId="00010000">
      <w:pPr>
        <w:widowControl w:val="0"/>
        <w:spacing w:after="0" w:line="276" w:lineRule="auto"/>
        <w:ind w:firstLine="567" w:left="0"/>
        <w:jc w:val="both"/>
        <w:rPr>
          <w:rFonts w:ascii="STIX Two Text" w:hAnsi="STIX Two Text"/>
          <w:sz w:val="24"/>
        </w:rPr>
      </w:pPr>
      <w:r>
        <w:rPr>
          <w:rFonts w:ascii="STIX Two Text" w:hAnsi="STIX Two Text"/>
          <w:sz w:val="24"/>
        </w:rPr>
        <w:t>9.3.</w:t>
      </w:r>
      <w:r>
        <w:rPr>
          <w:rFonts w:ascii="STIX Two Text" w:hAnsi="STIX Two Text"/>
          <w:sz w:val="24"/>
        </w:rPr>
        <w:tab/>
      </w:r>
      <w:r>
        <w:rPr>
          <w:rFonts w:ascii="STIX Two Text" w:hAnsi="STIX Two Text"/>
          <w:sz w:val="24"/>
        </w:rPr>
        <w:t>Любое уведомление, запрос или согласие, выдача которых необходима или разрешена в связи с настоящим Контрактом, оформляется в письменном виде и направляется одной Стороной другой Стороне заказным письмом по почте, или электронной почты.</w:t>
      </w:r>
    </w:p>
    <w:p w14:paraId="01010000">
      <w:pPr>
        <w:widowControl w:val="0"/>
        <w:spacing w:after="0" w:line="276" w:lineRule="auto"/>
        <w:ind w:firstLine="567" w:left="0"/>
        <w:jc w:val="both"/>
        <w:rPr>
          <w:rFonts w:ascii="STIX Two Text" w:hAnsi="STIX Two Text"/>
          <w:sz w:val="24"/>
        </w:rPr>
      </w:pPr>
      <w:r>
        <w:rPr>
          <w:rFonts w:ascii="STIX Two Text" w:hAnsi="STIX Two Text"/>
          <w:sz w:val="24"/>
        </w:rPr>
        <w:t>а)</w:t>
      </w:r>
      <w:r>
        <w:rPr>
          <w:rFonts w:ascii="STIX Two Text" w:hAnsi="STIX Two Text"/>
          <w:sz w:val="24"/>
        </w:rPr>
        <w:tab/>
      </w:r>
      <w:r>
        <w:rPr>
          <w:rFonts w:ascii="STIX Two Text" w:hAnsi="STIX Two Text"/>
          <w:sz w:val="24"/>
        </w:rPr>
        <w:t>стороны считаются уведомленными: в случае вручения адресату лично или доставки заказным письмом по почте -  в момент доставки;</w:t>
      </w:r>
    </w:p>
    <w:p w14:paraId="02010000">
      <w:pPr>
        <w:widowControl w:val="0"/>
        <w:spacing w:after="0" w:line="276" w:lineRule="auto"/>
        <w:ind w:firstLine="567" w:left="0"/>
        <w:jc w:val="both"/>
        <w:rPr>
          <w:rFonts w:ascii="STIX Two Text" w:hAnsi="STIX Two Text"/>
          <w:sz w:val="24"/>
        </w:rPr>
      </w:pPr>
      <w:r>
        <w:rPr>
          <w:rFonts w:ascii="STIX Two Text" w:hAnsi="STIX Two Text"/>
          <w:sz w:val="24"/>
        </w:rPr>
        <w:t>б)</w:t>
      </w:r>
      <w:r>
        <w:rPr>
          <w:rFonts w:ascii="STIX Two Text" w:hAnsi="STIX Two Text"/>
          <w:sz w:val="24"/>
        </w:rPr>
        <w:tab/>
      </w:r>
      <w:r>
        <w:rPr>
          <w:rFonts w:ascii="STIX Two Text" w:hAnsi="STIX Two Text"/>
          <w:sz w:val="24"/>
        </w:rPr>
        <w:t>в случае направления посредством электронной почты - в момент отправки (подтверждением о получении признается отметка об отправке по электронной почте).</w:t>
      </w:r>
    </w:p>
    <w:p w14:paraId="03010000">
      <w:pPr>
        <w:widowControl w:val="0"/>
        <w:spacing w:after="0" w:line="276" w:lineRule="auto"/>
        <w:ind w:firstLine="567" w:left="0"/>
        <w:jc w:val="both"/>
        <w:rPr>
          <w:rFonts w:ascii="STIX Two Text" w:hAnsi="STIX Two Text"/>
          <w:sz w:val="24"/>
        </w:rPr>
      </w:pPr>
      <w:r>
        <w:rPr>
          <w:rFonts w:ascii="STIX Two Text" w:hAnsi="STIX Two Text"/>
          <w:sz w:val="24"/>
        </w:rPr>
        <w:t>9.4.</w:t>
      </w:r>
      <w:r>
        <w:rPr>
          <w:rFonts w:ascii="STIX Two Text" w:hAnsi="STIX Two Text"/>
          <w:sz w:val="24"/>
        </w:rPr>
        <w:tab/>
      </w:r>
      <w:r>
        <w:rPr>
          <w:rFonts w:ascii="STIX Two Text" w:hAnsi="STIX Two Text"/>
          <w:sz w:val="24"/>
        </w:rPr>
        <w:t>Настоящий Контракт, составленный в форме электронного документа и подписанный Сторонами настоящего Контракта усиленными электронными подписями, считается заключенным с момента размещения подписанного Контракта в единой информационной системе на площадке агрегатора.</w:t>
      </w:r>
    </w:p>
    <w:p w14:paraId="04010000">
      <w:pPr>
        <w:widowControl w:val="0"/>
        <w:spacing w:after="0" w:line="276" w:lineRule="auto"/>
        <w:ind w:firstLine="567" w:left="0"/>
        <w:jc w:val="both"/>
        <w:rPr>
          <w:rFonts w:ascii="STIX Two Text" w:hAnsi="STIX Two Text"/>
          <w:sz w:val="24"/>
        </w:rPr>
      </w:pPr>
      <w:r>
        <w:rPr>
          <w:rFonts w:ascii="STIX Two Text" w:hAnsi="STIX Two Text"/>
          <w:sz w:val="24"/>
        </w:rPr>
        <w:t xml:space="preserve">9.5. </w:t>
      </w:r>
      <w:r>
        <w:rPr>
          <w:rFonts w:ascii="STIX Two Text" w:hAnsi="STIX Two Text"/>
          <w:sz w:val="24"/>
        </w:rPr>
        <w:tab/>
      </w:r>
      <w:r>
        <w:rPr>
          <w:rFonts w:ascii="STIX Two Text" w:hAnsi="STIX Two Text"/>
          <w:sz w:val="24"/>
        </w:rPr>
        <w:t>Все приложения, упомянутые в настоящем Контракте, являются его неотъемлемой частью.</w:t>
      </w:r>
    </w:p>
    <w:p w14:paraId="05010000">
      <w:pPr>
        <w:widowControl w:val="0"/>
        <w:spacing w:after="0" w:line="276" w:lineRule="auto"/>
        <w:ind w:firstLine="567" w:left="0"/>
        <w:jc w:val="both"/>
        <w:rPr>
          <w:rFonts w:ascii="STIX Two Text" w:hAnsi="STIX Two Text"/>
          <w:sz w:val="24"/>
        </w:rPr>
      </w:pPr>
      <w:r>
        <w:rPr>
          <w:rFonts w:ascii="STIX Two Text" w:hAnsi="STIX Two Text"/>
          <w:sz w:val="24"/>
        </w:rPr>
        <w:t>9.6.</w:t>
      </w:r>
      <w:r>
        <w:rPr>
          <w:rFonts w:ascii="STIX Two Text" w:hAnsi="STIX Two Text"/>
          <w:sz w:val="24"/>
        </w:rPr>
        <w:tab/>
      </w:r>
      <w:r>
        <w:rPr>
          <w:rFonts w:ascii="STIX Two Text" w:hAnsi="STIX Two Text"/>
          <w:sz w:val="24"/>
        </w:rPr>
        <w:t>Настоящий Контракт вступает в силу, права и обязанности по настоящему Контракту возникают у Сторон контракта с момента заключения Контракта, и прекращает свое действие с момента надлежащего исполнения Сторонами своих обязательс</w:t>
      </w:r>
      <w:r>
        <w:rPr>
          <w:rFonts w:ascii="STIX Two Text" w:hAnsi="STIX Two Text"/>
          <w:sz w:val="24"/>
        </w:rPr>
        <w:t>тв, но не позднее 30 ноября 2026</w:t>
      </w:r>
      <w:r>
        <w:rPr>
          <w:rFonts w:ascii="STIX Two Text" w:hAnsi="STIX Two Text"/>
          <w:sz w:val="24"/>
        </w:rPr>
        <w:t xml:space="preserve"> года, а в части исполнения обязательств по оплате </w:t>
      </w:r>
      <w:r>
        <w:rPr>
          <w:rFonts w:ascii="STIX Two Text" w:hAnsi="STIX Two Text"/>
          <w:sz w:val="24"/>
        </w:rPr>
        <w:t xml:space="preserve"> до полного исполнения Сторонами своих обязательств по настоящему Контракту. </w:t>
      </w:r>
    </w:p>
    <w:p w14:paraId="06010000">
      <w:pPr>
        <w:widowControl w:val="0"/>
        <w:spacing w:after="0" w:line="276" w:lineRule="auto"/>
        <w:ind w:firstLine="567" w:left="0"/>
        <w:jc w:val="both"/>
        <w:rPr>
          <w:rFonts w:ascii="STIX Two Text" w:hAnsi="STIX Two Text"/>
          <w:sz w:val="24"/>
        </w:rPr>
      </w:pPr>
      <w:r>
        <w:rPr>
          <w:rFonts w:ascii="STIX Two Text" w:hAnsi="STIX Two Text"/>
          <w:sz w:val="24"/>
        </w:rPr>
        <w:t>9.7.</w:t>
      </w:r>
      <w:r>
        <w:rPr>
          <w:rFonts w:ascii="STIX Two Text" w:hAnsi="STIX Two Text"/>
          <w:sz w:val="24"/>
        </w:rPr>
        <w:tab/>
      </w:r>
      <w:r>
        <w:rPr>
          <w:rFonts w:ascii="STIX Two Text" w:hAnsi="STIX Two Text"/>
          <w:sz w:val="24"/>
        </w:rPr>
        <w:t xml:space="preserve"> В случае изменения у какой-либо из Сторон местонахождения, названия или других реквизитов она обязана в течение 3 (трех) дней письменно известить  об этом другую Сторону.</w:t>
      </w:r>
    </w:p>
    <w:p w14:paraId="07010000">
      <w:pPr>
        <w:widowControl w:val="0"/>
        <w:spacing w:after="0" w:line="276" w:lineRule="auto"/>
        <w:ind w:firstLine="567" w:left="0"/>
        <w:jc w:val="both"/>
        <w:rPr>
          <w:rFonts w:ascii="STIX Two Text" w:hAnsi="STIX Two Text"/>
          <w:sz w:val="24"/>
        </w:rPr>
      </w:pPr>
      <w:r>
        <w:rPr>
          <w:rFonts w:ascii="STIX Two Text" w:hAnsi="STIX Two Text"/>
          <w:sz w:val="24"/>
        </w:rPr>
        <w:t>Приложение:</w:t>
      </w:r>
    </w:p>
    <w:p w14:paraId="08010000">
      <w:pPr>
        <w:widowControl w:val="0"/>
        <w:spacing w:after="0" w:line="276" w:lineRule="auto"/>
        <w:ind w:firstLine="567" w:left="0"/>
        <w:jc w:val="both"/>
        <w:rPr>
          <w:rFonts w:ascii="STIX Two Text" w:hAnsi="STIX Two Text"/>
          <w:sz w:val="24"/>
        </w:rPr>
      </w:pPr>
      <w:r>
        <w:rPr>
          <w:rFonts w:ascii="STIX Two Text" w:hAnsi="STIX Two Text"/>
          <w:sz w:val="24"/>
        </w:rPr>
        <w:t>Техническое задание на 3 л. (Приложение № 1);</w:t>
      </w:r>
    </w:p>
    <w:p w14:paraId="09010000">
      <w:pPr>
        <w:widowControl w:val="0"/>
        <w:spacing w:after="0" w:line="276" w:lineRule="auto"/>
        <w:ind w:firstLine="567" w:left="0"/>
        <w:jc w:val="both"/>
        <w:rPr>
          <w:rFonts w:ascii="STIX Two Text" w:hAnsi="STIX Two Text"/>
          <w:sz w:val="24"/>
        </w:rPr>
      </w:pPr>
      <w:r>
        <w:rPr>
          <w:rFonts w:ascii="STIX Two Text" w:hAnsi="STIX Two Text"/>
          <w:sz w:val="24"/>
        </w:rPr>
        <w:t>Заявка на прием имущества (образец) на 1 л. (Приложение № 2);</w:t>
      </w:r>
    </w:p>
    <w:p w14:paraId="0A010000">
      <w:pPr>
        <w:widowControl w:val="0"/>
        <w:spacing w:after="0" w:line="276" w:lineRule="auto"/>
        <w:ind w:firstLine="567" w:left="0"/>
        <w:jc w:val="both"/>
        <w:rPr>
          <w:rFonts w:ascii="STIX Two Text" w:hAnsi="STIX Two Text"/>
          <w:sz w:val="24"/>
        </w:rPr>
      </w:pPr>
      <w:r>
        <w:rPr>
          <w:rFonts w:ascii="STIX Two Text" w:hAnsi="STIX Two Text"/>
          <w:sz w:val="24"/>
        </w:rPr>
        <w:t>Заявка на передачу имущества (образец) на 1 л. (Приложение № 3);</w:t>
      </w:r>
    </w:p>
    <w:p w14:paraId="0B010000">
      <w:pPr>
        <w:widowControl w:val="0"/>
        <w:spacing w:after="0" w:line="276" w:lineRule="auto"/>
        <w:ind w:firstLine="567" w:left="0"/>
        <w:jc w:val="both"/>
        <w:rPr>
          <w:rFonts w:ascii="STIX Two Text" w:hAnsi="STIX Two Text"/>
          <w:sz w:val="24"/>
        </w:rPr>
      </w:pPr>
      <w:r>
        <w:rPr>
          <w:rFonts w:ascii="STIX Two Text" w:hAnsi="STIX Two Text"/>
          <w:sz w:val="24"/>
        </w:rPr>
        <w:t>Акт приема - сдачи услуг (образец) на 1 л. (Приложение № 4);</w:t>
      </w:r>
    </w:p>
    <w:p w14:paraId="0C010000">
      <w:pPr>
        <w:widowControl w:val="0"/>
        <w:spacing w:after="0" w:line="276" w:lineRule="auto"/>
        <w:ind w:firstLine="567" w:left="0"/>
        <w:jc w:val="both"/>
        <w:rPr>
          <w:rFonts w:ascii="STIX Two Text" w:hAnsi="STIX Two Text"/>
          <w:sz w:val="24"/>
        </w:rPr>
      </w:pPr>
      <w:r>
        <w:rPr>
          <w:rFonts w:ascii="STIX Two Text" w:hAnsi="STIX Two Text"/>
          <w:sz w:val="24"/>
        </w:rPr>
        <w:t>Доверенность (образец) на 1 л. (Приложение № 5).</w:t>
      </w:r>
    </w:p>
    <w:p w14:paraId="0D010000">
      <w:pPr>
        <w:widowControl w:val="0"/>
        <w:spacing w:after="0" w:line="276" w:lineRule="auto"/>
        <w:ind w:firstLine="567" w:left="0"/>
        <w:jc w:val="center"/>
        <w:rPr>
          <w:rFonts w:ascii="STIX Two Text" w:hAnsi="STIX Two Text"/>
          <w:b w:val="1"/>
          <w:sz w:val="24"/>
        </w:rPr>
      </w:pPr>
      <w:r>
        <w:rPr>
          <w:rFonts w:ascii="STIX Two Text" w:hAnsi="STIX Two Text"/>
          <w:b w:val="1"/>
          <w:sz w:val="24"/>
        </w:rPr>
        <w:t>11. Место нахождения, реквизиты и подписи Сторон</w:t>
      </w:r>
    </w:p>
    <w:tbl>
      <w:tblPr>
        <w:tblStyle w:val="Style_5"/>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40"/>
          <w:right w:type="dxa" w:w="40"/>
        </w:tblCellMar>
      </w:tblPr>
      <w:tblGrid>
        <w:gridCol w:w="4870"/>
        <w:gridCol w:w="4449"/>
      </w:tblGrid>
      <w:tr>
        <w:trPr>
          <w:trHeight w:hRule="atLeast" w:val="20"/>
        </w:trPr>
        <w:tc>
          <w:tcPr>
            <w:tcW w:type="dxa" w:w="4870"/>
            <w:tcBorders>
              <w:top w:color="000000" w:sz="4" w:val="single"/>
              <w:left w:color="000000" w:sz="4" w:val="single"/>
              <w:bottom w:color="000000" w:sz="4" w:val="single"/>
              <w:right w:color="000000" w:sz="4" w:val="single"/>
            </w:tcBorders>
            <w:shd w:fill="FFFFFF" w:val="clear"/>
            <w:tcMar>
              <w:left w:type="dxa" w:w="40"/>
              <w:right w:type="dxa" w:w="40"/>
            </w:tcMar>
          </w:tcPr>
          <w:p w14:paraId="0E010000">
            <w:pPr>
              <w:keepNext w:val="1"/>
              <w:widowControl w:val="0"/>
              <w:spacing w:after="0" w:line="276" w:lineRule="auto"/>
              <w:ind/>
              <w:jc w:val="center"/>
              <w:rPr>
                <w:rFonts w:ascii="STIX Two Text" w:hAnsi="STIX Two Text"/>
                <w:b w:val="1"/>
                <w:sz w:val="24"/>
              </w:rPr>
            </w:pPr>
            <w:r>
              <w:rPr>
                <w:rFonts w:ascii="STIX Two Text" w:hAnsi="STIX Two Text"/>
                <w:b w:val="1"/>
                <w:sz w:val="24"/>
              </w:rPr>
              <w:t>ЗАКАЗЧИК</w:t>
            </w:r>
          </w:p>
        </w:tc>
        <w:tc>
          <w:tcPr>
            <w:tcW w:type="dxa" w:w="4449"/>
            <w:tcBorders>
              <w:top w:color="000000" w:sz="4" w:val="single"/>
              <w:left w:color="000000" w:sz="4" w:val="single"/>
              <w:bottom w:color="000000" w:sz="4" w:val="single"/>
              <w:right w:color="000000" w:sz="4" w:val="single"/>
            </w:tcBorders>
            <w:shd w:fill="FFFFFF" w:val="clear"/>
            <w:tcMar>
              <w:left w:type="dxa" w:w="40"/>
              <w:right w:type="dxa" w:w="40"/>
            </w:tcMar>
          </w:tcPr>
          <w:p w14:paraId="0F010000">
            <w:pPr>
              <w:keepNext w:val="1"/>
              <w:widowControl w:val="0"/>
              <w:spacing w:after="0" w:line="276" w:lineRule="auto"/>
              <w:ind/>
              <w:jc w:val="center"/>
              <w:rPr>
                <w:rFonts w:ascii="STIX Two Text" w:hAnsi="STIX Two Text"/>
                <w:b w:val="1"/>
                <w:sz w:val="24"/>
              </w:rPr>
            </w:pPr>
            <w:r>
              <w:rPr>
                <w:rFonts w:ascii="STIX Two Text" w:hAnsi="STIX Two Text"/>
                <w:b w:val="1"/>
                <w:sz w:val="24"/>
              </w:rPr>
              <w:t>ИСПОЛНИТЕЛЬ</w:t>
            </w:r>
          </w:p>
        </w:tc>
      </w:tr>
      <w:tr>
        <w:trPr>
          <w:trHeight w:hRule="atLeast" w:val="20"/>
        </w:trPr>
        <w:tc>
          <w:tcPr>
            <w:tcW w:type="dxa" w:w="9319"/>
            <w:gridSpan w:val="2"/>
            <w:tcBorders>
              <w:top w:color="000000" w:sz="4" w:val="single"/>
              <w:left w:color="000000" w:sz="4" w:val="single"/>
              <w:bottom w:color="000000" w:sz="4" w:val="single"/>
              <w:right w:color="000000" w:sz="4" w:val="single"/>
            </w:tcBorders>
            <w:shd w:fill="FFFFFF" w:val="clear"/>
            <w:tcMar>
              <w:left w:type="dxa" w:w="40"/>
              <w:right w:type="dxa" w:w="40"/>
            </w:tcMar>
          </w:tcPr>
          <w:p w14:paraId="10010000">
            <w:pPr>
              <w:keepNext w:val="1"/>
              <w:widowControl w:val="0"/>
              <w:spacing w:after="0" w:line="276" w:lineRule="auto"/>
              <w:ind/>
              <w:jc w:val="center"/>
              <w:rPr>
                <w:rFonts w:ascii="STIX Two Text" w:hAnsi="STIX Two Text"/>
                <w:b w:val="1"/>
                <w:sz w:val="24"/>
              </w:rPr>
            </w:pPr>
            <w:r>
              <w:rPr>
                <w:rFonts w:ascii="STIX Two Text" w:hAnsi="STIX Two Text"/>
                <w:b w:val="1"/>
                <w:sz w:val="24"/>
              </w:rPr>
              <w:t>Полное наименование</w:t>
            </w:r>
          </w:p>
        </w:tc>
      </w:tr>
      <w:tr>
        <w:trPr>
          <w:trHeight w:hRule="atLeast" w:val="20"/>
        </w:trPr>
        <w:tc>
          <w:tcPr>
            <w:tcW w:type="dxa" w:w="4870"/>
            <w:tcBorders>
              <w:top w:color="000000" w:sz="4" w:val="single"/>
              <w:left w:color="000000" w:sz="4" w:val="single"/>
              <w:bottom w:color="000000" w:sz="4" w:val="single"/>
              <w:right w:color="000000" w:sz="4" w:val="single"/>
            </w:tcBorders>
            <w:shd w:fill="FFFFFF" w:val="clear"/>
            <w:tcMar>
              <w:left w:type="dxa" w:w="40"/>
              <w:right w:type="dxa" w:w="40"/>
            </w:tcMar>
          </w:tcPr>
          <w:p w14:paraId="11010000">
            <w:pPr>
              <w:widowControl w:val="0"/>
              <w:spacing w:after="0" w:line="276" w:lineRule="auto"/>
              <w:ind/>
              <w:rPr>
                <w:rFonts w:ascii="STIX Two Text" w:hAnsi="STIX Two Text"/>
                <w:sz w:val="24"/>
              </w:rPr>
            </w:pPr>
            <w:r>
              <w:rPr>
                <w:rFonts w:ascii="STIX Two Text" w:hAnsi="STIX Two Text"/>
                <w:sz w:val="24"/>
              </w:rPr>
              <w:t>Межрегиональное территориальное управление Федерального агентства по управлению государственным имуществом в Псковской и Новгородской областях.</w:t>
            </w:r>
          </w:p>
        </w:tc>
        <w:tc>
          <w:tcPr>
            <w:tcW w:type="dxa" w:w="4449"/>
            <w:tcBorders>
              <w:top w:color="000000" w:sz="4" w:val="single"/>
              <w:left w:color="000000" w:sz="4" w:val="single"/>
              <w:bottom w:color="000000" w:sz="8" w:val="single"/>
              <w:right w:color="000000" w:sz="8" w:val="single"/>
            </w:tcBorders>
            <w:shd w:fill="FFFFFF" w:val="clear"/>
            <w:tcMar>
              <w:top w:type="dxa" w:w="0"/>
              <w:left w:type="dxa" w:w="40"/>
              <w:bottom w:type="dxa" w:w="0"/>
              <w:right w:type="dxa" w:w="40"/>
            </w:tcMar>
          </w:tcPr>
          <w:p w14:paraId="12010000">
            <w:pPr>
              <w:rPr>
                <w:sz w:val="24"/>
              </w:rPr>
            </w:pPr>
          </w:p>
        </w:tc>
      </w:tr>
      <w:tr>
        <w:trPr>
          <w:trHeight w:hRule="atLeast" w:val="20"/>
        </w:trPr>
        <w:tc>
          <w:tcPr>
            <w:tcW w:type="dxa" w:w="9319"/>
            <w:gridSpan w:val="2"/>
            <w:tcBorders>
              <w:top w:color="000000" w:sz="4" w:val="single"/>
              <w:left w:color="000000" w:sz="4" w:val="single"/>
              <w:bottom w:color="000000" w:sz="4" w:val="single"/>
              <w:right w:color="000000" w:sz="4" w:val="single"/>
            </w:tcBorders>
            <w:shd w:fill="FFFFFF" w:val="clear"/>
            <w:tcMar>
              <w:left w:type="dxa" w:w="40"/>
              <w:right w:type="dxa" w:w="40"/>
            </w:tcMar>
          </w:tcPr>
          <w:p w14:paraId="13010000">
            <w:pPr>
              <w:keepNext w:val="1"/>
              <w:widowControl w:val="0"/>
              <w:spacing w:after="0" w:line="276" w:lineRule="auto"/>
              <w:ind/>
              <w:jc w:val="center"/>
              <w:rPr>
                <w:rFonts w:ascii="STIX Two Text" w:hAnsi="STIX Two Text"/>
                <w:b w:val="1"/>
                <w:sz w:val="24"/>
              </w:rPr>
            </w:pPr>
            <w:r>
              <w:rPr>
                <w:rFonts w:ascii="STIX Two Text" w:hAnsi="STIX Two Text"/>
                <w:b w:val="1"/>
                <w:sz w:val="24"/>
              </w:rPr>
              <w:t>Место нахождения и почтовый адрес</w:t>
            </w:r>
          </w:p>
        </w:tc>
      </w:tr>
      <w:tr>
        <w:trPr>
          <w:trHeight w:hRule="atLeast" w:val="20"/>
        </w:trPr>
        <w:tc>
          <w:tcPr>
            <w:tcW w:type="dxa" w:w="4870"/>
            <w:tcBorders>
              <w:top w:color="000000" w:sz="4" w:val="single"/>
              <w:left w:color="000000" w:sz="4" w:val="single"/>
              <w:bottom w:color="000000" w:sz="4" w:val="single"/>
              <w:right w:color="000000" w:sz="4" w:val="single"/>
            </w:tcBorders>
            <w:shd w:fill="FFFFFF" w:val="clear"/>
            <w:tcMar>
              <w:left w:type="dxa" w:w="40"/>
              <w:right w:type="dxa" w:w="40"/>
            </w:tcMar>
          </w:tcPr>
          <w:p w14:paraId="14010000">
            <w:pPr>
              <w:widowControl w:val="0"/>
              <w:spacing w:after="0" w:line="276" w:lineRule="auto"/>
              <w:ind/>
              <w:jc w:val="center"/>
              <w:rPr>
                <w:rFonts w:ascii="STIX Two Text" w:hAnsi="STIX Two Text"/>
                <w:sz w:val="24"/>
              </w:rPr>
            </w:pPr>
            <w:r>
              <w:rPr>
                <w:rFonts w:ascii="STIX Two Text" w:hAnsi="STIX Two Text"/>
                <w:sz w:val="24"/>
              </w:rPr>
              <w:t>173004, г. Великий Новгород, ул. Фёдоровский ручей,  д. 6</w:t>
            </w:r>
          </w:p>
        </w:tc>
        <w:tc>
          <w:tcPr>
            <w:tcW w:type="dxa" w:w="4449"/>
            <w:tcBorders>
              <w:top w:color="000000" w:sz="4" w:val="single"/>
              <w:left w:color="000000" w:sz="4" w:val="single"/>
              <w:bottom w:color="000000" w:sz="8" w:val="single"/>
              <w:right w:color="000000" w:sz="8" w:val="single"/>
            </w:tcBorders>
            <w:shd w:fill="FFFFFF" w:val="clear"/>
            <w:tcMar>
              <w:top w:type="dxa" w:w="0"/>
              <w:left w:type="dxa" w:w="40"/>
              <w:bottom w:type="dxa" w:w="0"/>
              <w:right w:type="dxa" w:w="40"/>
            </w:tcMar>
          </w:tcPr>
          <w:p w14:paraId="15010000">
            <w:pPr>
              <w:rPr>
                <w:sz w:val="24"/>
              </w:rPr>
            </w:pPr>
          </w:p>
        </w:tc>
      </w:tr>
      <w:tr>
        <w:trPr>
          <w:trHeight w:hRule="atLeast" w:val="20"/>
        </w:trPr>
        <w:tc>
          <w:tcPr>
            <w:tcW w:type="dxa" w:w="9319"/>
            <w:gridSpan w:val="2"/>
            <w:tcBorders>
              <w:top w:color="000000" w:sz="4" w:val="single"/>
              <w:left w:color="000000" w:sz="4" w:val="single"/>
              <w:bottom w:color="000000" w:sz="4" w:val="single"/>
              <w:right w:color="000000" w:sz="4" w:val="single"/>
            </w:tcBorders>
            <w:shd w:fill="FFFFFF" w:val="clear"/>
            <w:tcMar>
              <w:left w:type="dxa" w:w="40"/>
              <w:right w:type="dxa" w:w="40"/>
            </w:tcMar>
          </w:tcPr>
          <w:p w14:paraId="16010000">
            <w:pPr>
              <w:keepNext w:val="1"/>
              <w:widowControl w:val="0"/>
              <w:spacing w:after="0" w:line="276" w:lineRule="auto"/>
              <w:ind/>
              <w:jc w:val="center"/>
              <w:rPr>
                <w:rFonts w:ascii="STIX Two Text" w:hAnsi="STIX Two Text"/>
                <w:b w:val="1"/>
                <w:sz w:val="24"/>
              </w:rPr>
            </w:pPr>
            <w:r>
              <w:rPr>
                <w:rFonts w:ascii="STIX Two Text" w:hAnsi="STIX Two Text"/>
                <w:b w:val="1"/>
                <w:sz w:val="24"/>
              </w:rPr>
              <w:t>Банковские реквизиты</w:t>
            </w:r>
          </w:p>
        </w:tc>
      </w:tr>
      <w:tr>
        <w:trPr>
          <w:trHeight w:hRule="atLeast" w:val="1641"/>
        </w:trPr>
        <w:tc>
          <w:tcPr>
            <w:tcW w:type="dxa" w:w="4870"/>
            <w:tcBorders>
              <w:top w:color="000000" w:sz="4" w:val="single"/>
              <w:left w:color="000000" w:sz="4" w:val="single"/>
              <w:bottom w:color="000000" w:sz="4" w:val="single"/>
              <w:right w:color="000000" w:sz="4" w:val="single"/>
            </w:tcBorders>
            <w:shd w:fill="FFFFFF" w:val="clear"/>
            <w:tcMar>
              <w:top w:type="dxa" w:w="0"/>
              <w:left w:type="dxa" w:w="40"/>
              <w:bottom w:type="dxa" w:w="0"/>
              <w:right w:type="dxa" w:w="40"/>
            </w:tcMar>
          </w:tcPr>
          <w:p w14:paraId="17010000">
            <w:pPr>
              <w:widowControl w:val="0"/>
              <w:spacing w:after="0" w:line="276" w:lineRule="auto"/>
              <w:ind/>
              <w:jc w:val="center"/>
              <w:rPr>
                <w:rFonts w:ascii="STIX Two Text" w:hAnsi="STIX Two Text"/>
                <w:sz w:val="24"/>
              </w:rPr>
            </w:pPr>
            <w:r>
              <w:rPr>
                <w:rFonts w:ascii="STIX Two Text" w:hAnsi="STIX Two Text"/>
                <w:sz w:val="24"/>
              </w:rPr>
              <w:t xml:space="preserve">ИНН 5321134051; КПП 532101001 </w:t>
            </w:r>
          </w:p>
          <w:p w14:paraId="18010000">
            <w:pPr>
              <w:widowControl w:val="0"/>
              <w:spacing w:after="0" w:line="276" w:lineRule="auto"/>
              <w:ind/>
              <w:jc w:val="center"/>
              <w:rPr>
                <w:rFonts w:ascii="STIX Two Text" w:hAnsi="STIX Two Text"/>
                <w:sz w:val="24"/>
              </w:rPr>
            </w:pPr>
            <w:r>
              <w:rPr>
                <w:rFonts w:ascii="STIX Two Text" w:hAnsi="STIX Two Text"/>
                <w:sz w:val="24"/>
              </w:rPr>
              <w:t>ОГРН 1095321003030, ОКПО 70835479</w:t>
            </w:r>
          </w:p>
          <w:p w14:paraId="19010000">
            <w:pPr>
              <w:widowControl w:val="0"/>
              <w:spacing w:after="0" w:line="276" w:lineRule="auto"/>
              <w:ind/>
              <w:jc w:val="center"/>
              <w:rPr>
                <w:rFonts w:ascii="STIX Two Text" w:hAnsi="STIX Two Text"/>
                <w:sz w:val="24"/>
              </w:rPr>
            </w:pPr>
            <w:r>
              <w:rPr>
                <w:rFonts w:ascii="STIX Two Text" w:hAnsi="STIX Two Text"/>
                <w:sz w:val="24"/>
              </w:rPr>
              <w:t>л</w:t>
            </w:r>
            <w:r>
              <w:rPr>
                <w:rFonts w:ascii="STIX Two Text" w:hAnsi="STIX Two Text"/>
                <w:sz w:val="24"/>
              </w:rPr>
              <w:t>/с</w:t>
            </w:r>
            <w:r>
              <w:rPr>
                <w:rFonts w:ascii="STIX Two Text" w:hAnsi="STIX Two Text"/>
                <w:sz w:val="24"/>
              </w:rPr>
              <w:t xml:space="preserve"> 03501А18240</w:t>
            </w:r>
            <w:r>
              <w:rPr>
                <w:rFonts w:ascii="STIX Two Text" w:hAnsi="STIX Two Text"/>
                <w:sz w:val="24"/>
              </w:rPr>
              <w:t xml:space="preserve"> в УФК по Новгородской области</w:t>
            </w:r>
          </w:p>
          <w:p w14:paraId="1A010000">
            <w:pPr>
              <w:widowControl w:val="0"/>
              <w:spacing w:after="0" w:line="276" w:lineRule="auto"/>
              <w:ind/>
              <w:jc w:val="center"/>
              <w:rPr>
                <w:rFonts w:ascii="STIX Two Text" w:hAnsi="STIX Two Text"/>
                <w:sz w:val="24"/>
              </w:rPr>
            </w:pPr>
            <w:r>
              <w:rPr>
                <w:rFonts w:ascii="STIX Two Text" w:hAnsi="STIX Two Text"/>
                <w:sz w:val="24"/>
              </w:rPr>
              <w:t>р</w:t>
            </w:r>
            <w:r>
              <w:rPr>
                <w:rFonts w:ascii="STIX Two Text" w:hAnsi="STIX Two Text"/>
                <w:sz w:val="24"/>
              </w:rPr>
              <w:t>/с 03211</w:t>
            </w:r>
            <w:r>
              <w:rPr>
                <w:rFonts w:ascii="STIX Two Text" w:hAnsi="STIX Two Text"/>
                <w:sz w:val="24"/>
              </w:rPr>
              <w:t>643000000013213 ОКЦ № 1 ВОЛГО-ВЯТСКОЕ ГУ БАНКА РОССИИ // УФК по Нижегородской области г. Нижний Новгород</w:t>
            </w:r>
          </w:p>
          <w:p w14:paraId="1B010000">
            <w:pPr>
              <w:widowControl w:val="0"/>
              <w:spacing w:after="0" w:line="276" w:lineRule="auto"/>
              <w:ind/>
              <w:jc w:val="center"/>
              <w:rPr>
                <w:rFonts w:ascii="STIX Two Text" w:hAnsi="STIX Two Text"/>
                <w:sz w:val="24"/>
              </w:rPr>
            </w:pPr>
            <w:r>
              <w:rPr>
                <w:rFonts w:ascii="STIX Two Text" w:hAnsi="STIX Two Text"/>
                <w:sz w:val="24"/>
              </w:rPr>
              <w:t>к/</w:t>
            </w:r>
            <w:r>
              <w:rPr>
                <w:rFonts w:ascii="STIX Two Text" w:hAnsi="STIX Two Text"/>
                <w:sz w:val="24"/>
              </w:rPr>
              <w:t>сч</w:t>
            </w:r>
            <w:r>
              <w:rPr>
                <w:rFonts w:ascii="STIX Two Text" w:hAnsi="STIX Two Text"/>
                <w:sz w:val="24"/>
              </w:rPr>
              <w:t xml:space="preserve"> 40102810745370000024</w:t>
            </w:r>
          </w:p>
          <w:p w14:paraId="1C010000">
            <w:pPr>
              <w:widowControl w:val="0"/>
              <w:spacing w:after="0" w:line="276" w:lineRule="auto"/>
              <w:ind/>
              <w:jc w:val="center"/>
              <w:rPr>
                <w:rFonts w:ascii="STIX Two Text" w:hAnsi="STIX Two Text"/>
                <w:sz w:val="24"/>
              </w:rPr>
            </w:pPr>
            <w:r>
              <w:rPr>
                <w:rFonts w:ascii="STIX Two Text" w:hAnsi="STIX Two Text"/>
                <w:sz w:val="24"/>
              </w:rPr>
              <w:t>БИК 012202102</w:t>
            </w:r>
          </w:p>
        </w:tc>
        <w:tc>
          <w:tcPr>
            <w:tcW w:type="dxa" w:w="4449"/>
            <w:tcBorders>
              <w:top w:color="000000" w:sz="4" w:val="single"/>
              <w:left w:color="000000" w:sz="4" w:val="single"/>
              <w:bottom w:color="000000" w:sz="4" w:val="single"/>
              <w:right w:color="000000" w:sz="4" w:val="single"/>
            </w:tcBorders>
            <w:shd w:fill="FFFFFF" w:val="clear"/>
            <w:tcMar>
              <w:top w:type="dxa" w:w="0"/>
              <w:left w:type="dxa" w:w="40"/>
              <w:bottom w:type="dxa" w:w="0"/>
              <w:right w:type="dxa" w:w="40"/>
            </w:tcMar>
          </w:tcPr>
          <w:p w14:paraId="1D010000">
            <w:pPr>
              <w:rPr>
                <w:rFonts w:ascii="STIX Two Text" w:hAnsi="STIX Two Text"/>
                <w:sz w:val="24"/>
              </w:rPr>
            </w:pPr>
          </w:p>
          <w:p w14:paraId="1E010000">
            <w:pPr>
              <w:rPr>
                <w:rFonts w:ascii="STIX Two Text" w:hAnsi="STIX Two Text"/>
                <w:sz w:val="24"/>
              </w:rPr>
            </w:pPr>
          </w:p>
        </w:tc>
      </w:tr>
      <w:tr>
        <w:trPr>
          <w:trHeight w:hRule="atLeast" w:val="255"/>
        </w:trPr>
        <w:tc>
          <w:tcPr>
            <w:tcW w:type="dxa" w:w="9319"/>
            <w:gridSpan w:val="2"/>
            <w:tcBorders>
              <w:top w:color="000000" w:sz="4" w:val="single"/>
              <w:left w:color="000000" w:sz="4" w:val="single"/>
              <w:bottom w:color="000000" w:sz="4" w:val="single"/>
              <w:right w:color="000000" w:sz="4" w:val="single"/>
            </w:tcBorders>
            <w:shd w:fill="FFFFFF" w:val="clear"/>
            <w:tcMar>
              <w:left w:type="dxa" w:w="40"/>
              <w:right w:type="dxa" w:w="40"/>
            </w:tcMar>
          </w:tcPr>
          <w:p w14:paraId="1F010000">
            <w:pPr>
              <w:keepNext w:val="1"/>
              <w:widowControl w:val="0"/>
              <w:spacing w:after="0" w:line="276" w:lineRule="auto"/>
              <w:ind/>
              <w:jc w:val="center"/>
              <w:rPr>
                <w:rFonts w:ascii="STIX Two Text" w:hAnsi="STIX Two Text"/>
                <w:b w:val="1"/>
                <w:sz w:val="24"/>
              </w:rPr>
            </w:pPr>
            <w:r>
              <w:rPr>
                <w:rFonts w:ascii="STIX Two Text" w:hAnsi="STIX Two Text"/>
                <w:b w:val="1"/>
                <w:sz w:val="24"/>
              </w:rPr>
              <w:t>ИНН, КПП</w:t>
            </w:r>
          </w:p>
        </w:tc>
      </w:tr>
      <w:tr>
        <w:trPr>
          <w:trHeight w:hRule="atLeast" w:val="20"/>
        </w:trPr>
        <w:tc>
          <w:tcPr>
            <w:tcW w:type="dxa" w:w="4870"/>
            <w:tcBorders>
              <w:top w:color="000000" w:sz="4" w:val="single"/>
              <w:left w:color="000000" w:sz="4" w:val="single"/>
              <w:bottom w:color="000000" w:sz="4" w:val="single"/>
              <w:right w:color="000000" w:sz="4" w:val="single"/>
            </w:tcBorders>
            <w:shd w:fill="FFFFFF" w:val="clear"/>
            <w:tcMar>
              <w:left w:type="dxa" w:w="40"/>
              <w:right w:type="dxa" w:w="40"/>
            </w:tcMar>
          </w:tcPr>
          <w:p w14:paraId="20010000">
            <w:pPr>
              <w:widowControl w:val="0"/>
              <w:spacing w:after="0" w:line="276" w:lineRule="auto"/>
              <w:ind/>
              <w:jc w:val="center"/>
              <w:rPr>
                <w:rFonts w:ascii="STIX Two Text" w:hAnsi="STIX Two Text"/>
                <w:sz w:val="24"/>
              </w:rPr>
            </w:pPr>
            <w:r>
              <w:rPr>
                <w:rFonts w:ascii="STIX Two Text" w:hAnsi="STIX Two Text"/>
                <w:sz w:val="24"/>
              </w:rPr>
              <w:t>5321134051/532101001</w:t>
            </w:r>
          </w:p>
        </w:tc>
        <w:tc>
          <w:tcPr>
            <w:tcW w:type="dxa" w:w="4449"/>
            <w:tcBorders>
              <w:top w:color="000000" w:sz="4" w:val="single"/>
              <w:left w:color="000000" w:sz="4" w:val="single"/>
              <w:bottom w:color="000000" w:sz="8" w:val="single"/>
              <w:right w:color="000000" w:sz="8" w:val="single"/>
            </w:tcBorders>
            <w:shd w:fill="FFFFFF" w:val="clear"/>
            <w:tcMar>
              <w:top w:type="dxa" w:w="0"/>
              <w:left w:type="dxa" w:w="40"/>
              <w:bottom w:type="dxa" w:w="0"/>
              <w:right w:type="dxa" w:w="40"/>
            </w:tcMar>
          </w:tcPr>
          <w:p w14:paraId="21010000">
            <w:pPr>
              <w:rPr>
                <w:rFonts w:ascii="STIX Two Text" w:hAnsi="STIX Two Text"/>
                <w:sz w:val="24"/>
              </w:rPr>
            </w:pPr>
          </w:p>
        </w:tc>
      </w:tr>
      <w:tr>
        <w:trPr>
          <w:trHeight w:hRule="atLeast" w:val="20"/>
        </w:trPr>
        <w:tc>
          <w:tcPr>
            <w:tcW w:type="dxa" w:w="9319"/>
            <w:gridSpan w:val="2"/>
            <w:tcBorders>
              <w:top w:color="000000" w:sz="4" w:val="single"/>
              <w:left w:color="000000" w:sz="4" w:val="single"/>
              <w:bottom w:color="000000" w:sz="4" w:val="single"/>
              <w:right w:color="000000" w:sz="4" w:val="single"/>
            </w:tcBorders>
            <w:shd w:fill="FFFFFF" w:val="clear"/>
            <w:tcMar>
              <w:left w:type="dxa" w:w="40"/>
              <w:right w:type="dxa" w:w="40"/>
            </w:tcMar>
          </w:tcPr>
          <w:p w14:paraId="22010000">
            <w:pPr>
              <w:keepNext w:val="1"/>
              <w:widowControl w:val="0"/>
              <w:spacing w:after="0" w:line="276" w:lineRule="auto"/>
              <w:ind/>
              <w:jc w:val="center"/>
              <w:rPr>
                <w:rFonts w:ascii="STIX Two Text" w:hAnsi="STIX Two Text"/>
                <w:b w:val="1"/>
                <w:sz w:val="24"/>
              </w:rPr>
            </w:pPr>
            <w:r>
              <w:rPr>
                <w:rFonts w:ascii="STIX Two Text" w:hAnsi="STIX Two Text"/>
                <w:b w:val="1"/>
                <w:sz w:val="24"/>
              </w:rPr>
              <w:t>Контактная информация</w:t>
            </w:r>
          </w:p>
        </w:tc>
      </w:tr>
      <w:tr>
        <w:trPr>
          <w:trHeight w:hRule="atLeast" w:val="20"/>
        </w:trPr>
        <w:tc>
          <w:tcPr>
            <w:tcW w:type="dxa" w:w="4870"/>
            <w:tcBorders>
              <w:top w:color="000000" w:sz="4" w:val="single"/>
              <w:left w:color="000000" w:sz="4" w:val="single"/>
              <w:bottom w:color="000000" w:sz="4" w:val="single"/>
              <w:right w:color="000000" w:sz="4" w:val="single"/>
            </w:tcBorders>
            <w:shd w:fill="FFFFFF" w:val="clear"/>
            <w:tcMar>
              <w:left w:type="dxa" w:w="40"/>
              <w:right w:type="dxa" w:w="40"/>
            </w:tcMar>
          </w:tcPr>
          <w:p w14:paraId="23010000">
            <w:pPr>
              <w:widowControl w:val="0"/>
              <w:spacing w:after="0" w:line="276" w:lineRule="auto"/>
              <w:ind/>
              <w:jc w:val="center"/>
              <w:rPr>
                <w:rFonts w:ascii="STIX Two Text" w:hAnsi="STIX Two Text"/>
                <w:sz w:val="24"/>
              </w:rPr>
            </w:pPr>
            <w:r>
              <w:rPr>
                <w:rFonts w:ascii="STIX Two Text" w:hAnsi="STIX Two Text"/>
                <w:sz w:val="24"/>
              </w:rPr>
              <w:t>Телефон 7 (8162)76-51-15 18</w:t>
            </w:r>
          </w:p>
          <w:p w14:paraId="24010000">
            <w:pPr>
              <w:widowControl w:val="0"/>
              <w:spacing w:after="0" w:line="276" w:lineRule="auto"/>
              <w:ind/>
              <w:jc w:val="center"/>
              <w:rPr>
                <w:rFonts w:ascii="STIX Two Text" w:hAnsi="STIX Two Text"/>
                <w:sz w:val="24"/>
              </w:rPr>
            </w:pPr>
            <w:r>
              <w:rPr>
                <w:rFonts w:ascii="STIX Two Text" w:hAnsi="STIX Two Text"/>
                <w:sz w:val="24"/>
              </w:rPr>
              <w:t>e</w:t>
            </w:r>
            <w:r>
              <w:rPr>
                <w:rFonts w:ascii="STIX Two Text" w:hAnsi="STIX Two Text"/>
                <w:sz w:val="24"/>
              </w:rPr>
              <w:t>-</w:t>
            </w:r>
            <w:r>
              <w:rPr>
                <w:rFonts w:ascii="STIX Two Text" w:hAnsi="STIX Two Text"/>
                <w:sz w:val="24"/>
              </w:rPr>
              <w:t>mail</w:t>
            </w:r>
            <w:r>
              <w:rPr>
                <w:rFonts w:ascii="STIX Two Text" w:hAnsi="STIX Two Text"/>
                <w:sz w:val="24"/>
              </w:rPr>
              <w:t xml:space="preserve">: </w:t>
            </w:r>
            <w:r>
              <w:rPr>
                <w:rFonts w:ascii="STIX Two Text" w:hAnsi="STIX Two Text"/>
                <w:sz w:val="24"/>
                <w:u w:val="single"/>
              </w:rPr>
              <w:t>Viktor</w:t>
            </w:r>
            <w:r>
              <w:rPr>
                <w:rFonts w:ascii="STIX Two Text" w:hAnsi="STIX Two Text"/>
                <w:sz w:val="24"/>
                <w:u w:val="single"/>
              </w:rPr>
              <w:t>.</w:t>
            </w:r>
            <w:r>
              <w:rPr>
                <w:rFonts w:ascii="STIX Two Text" w:hAnsi="STIX Two Text"/>
                <w:sz w:val="24"/>
                <w:u w:val="single"/>
              </w:rPr>
              <w:t>fedorov</w:t>
            </w:r>
            <w:r>
              <w:rPr>
                <w:rFonts w:ascii="STIX Two Text" w:hAnsi="STIX Two Text"/>
                <w:sz w:val="24"/>
                <w:u w:val="single"/>
              </w:rPr>
              <w:t>@</w:t>
            </w:r>
            <w:r>
              <w:rPr>
                <w:rFonts w:ascii="STIX Two Text" w:hAnsi="STIX Two Text"/>
                <w:sz w:val="24"/>
                <w:u w:val="single"/>
              </w:rPr>
              <w:t>rosim</w:t>
            </w:r>
            <w:r>
              <w:rPr>
                <w:rFonts w:ascii="STIX Two Text" w:hAnsi="STIX Two Text"/>
                <w:sz w:val="24"/>
                <w:u w:val="single"/>
              </w:rPr>
              <w:t>.</w:t>
            </w:r>
            <w:r>
              <w:rPr>
                <w:rFonts w:ascii="STIX Two Text" w:hAnsi="STIX Two Text"/>
                <w:sz w:val="24"/>
                <w:u w:val="single"/>
              </w:rPr>
              <w:t>gov</w:t>
            </w:r>
            <w:r>
              <w:rPr>
                <w:rFonts w:ascii="STIX Two Text" w:hAnsi="STIX Two Text"/>
                <w:sz w:val="24"/>
                <w:u w:val="single"/>
              </w:rPr>
              <w:t>.</w:t>
            </w:r>
            <w:r>
              <w:rPr>
                <w:rFonts w:ascii="STIX Two Text" w:hAnsi="STIX Two Text"/>
                <w:sz w:val="24"/>
                <w:u w:val="single"/>
              </w:rPr>
              <w:t>ru</w:t>
            </w:r>
          </w:p>
          <w:p w14:paraId="25010000">
            <w:pPr>
              <w:widowControl w:val="0"/>
              <w:spacing w:after="0" w:line="276" w:lineRule="auto"/>
              <w:ind/>
              <w:rPr>
                <w:rFonts w:ascii="STIX Two Text" w:hAnsi="STIX Two Text"/>
                <w:sz w:val="24"/>
              </w:rPr>
            </w:pPr>
          </w:p>
        </w:tc>
        <w:tc>
          <w:tcPr>
            <w:tcW w:type="dxa" w:w="4449"/>
            <w:tcBorders>
              <w:top w:color="000000" w:sz="4" w:val="single"/>
              <w:left w:color="000000" w:sz="4" w:val="single"/>
              <w:bottom w:color="000000" w:sz="4" w:val="single"/>
              <w:right w:color="000000" w:sz="4" w:val="single"/>
            </w:tcBorders>
            <w:shd w:fill="FFFFFF" w:val="clear"/>
            <w:tcMar>
              <w:top w:type="dxa" w:w="0"/>
              <w:left w:type="dxa" w:w="40"/>
              <w:bottom w:type="dxa" w:w="0"/>
              <w:right w:type="dxa" w:w="40"/>
            </w:tcMar>
          </w:tcPr>
          <w:p w14:paraId="26010000">
            <w:pPr>
              <w:rPr>
                <w:rFonts w:ascii="STIX Two Text" w:hAnsi="STIX Two Text"/>
                <w:sz w:val="24"/>
              </w:rPr>
            </w:pPr>
            <w:r>
              <w:rPr>
                <w:rFonts w:ascii="STIX Two Text" w:hAnsi="STIX Two Text"/>
                <w:sz w:val="24"/>
              </w:rPr>
              <w:t xml:space="preserve">Тел. </w:t>
            </w:r>
          </w:p>
          <w:p w14:paraId="27010000">
            <w:pPr>
              <w:rPr>
                <w:rFonts w:ascii="STIX Two Text" w:hAnsi="STIX Two Text"/>
                <w:sz w:val="24"/>
              </w:rPr>
            </w:pPr>
            <w:r>
              <w:rPr>
                <w:rFonts w:ascii="STIX Two Text" w:hAnsi="STIX Two Text"/>
                <w:sz w:val="24"/>
              </w:rPr>
              <w:t xml:space="preserve">E-mail:     </w:t>
            </w:r>
          </w:p>
        </w:tc>
      </w:tr>
    </w:tbl>
    <w:p w14:paraId="28010000">
      <w:pPr>
        <w:widowControl w:val="0"/>
        <w:spacing w:after="0" w:line="276" w:lineRule="auto"/>
        <w:ind w:firstLine="567" w:left="0"/>
        <w:jc w:val="both"/>
        <w:rPr>
          <w:rFonts w:ascii="STIX Two Text" w:hAnsi="STIX Two Text"/>
          <w:sz w:val="24"/>
        </w:rPr>
      </w:pPr>
    </w:p>
    <w:p w14:paraId="29010000">
      <w:pPr>
        <w:keepNext w:val="1"/>
        <w:widowControl w:val="0"/>
        <w:spacing w:after="0" w:line="276" w:lineRule="auto"/>
        <w:ind/>
        <w:jc w:val="center"/>
        <w:rPr>
          <w:rFonts w:ascii="STIX Two Text" w:hAnsi="STIX Two Text"/>
          <w:b w:val="1"/>
          <w:sz w:val="24"/>
        </w:rPr>
      </w:pPr>
      <w:r>
        <w:rPr>
          <w:rFonts w:ascii="STIX Two Text" w:hAnsi="STIX Two Text"/>
          <w:b w:val="1"/>
          <w:sz w:val="24"/>
        </w:rPr>
        <w:t>ПОДПИСИ СТОРОН:</w:t>
      </w:r>
    </w:p>
    <w:p w14:paraId="2A010000">
      <w:pPr>
        <w:widowControl w:val="0"/>
        <w:spacing w:after="0" w:line="276" w:lineRule="auto"/>
        <w:ind/>
        <w:jc w:val="center"/>
        <w:rPr>
          <w:rFonts w:ascii="STIX Two Text" w:hAnsi="STIX Two Text"/>
          <w:sz w:val="24"/>
        </w:rPr>
      </w:pPr>
      <w:r>
        <w:rPr>
          <w:rFonts w:ascii="STIX Two Text" w:hAnsi="STIX Two Text"/>
          <w:sz w:val="24"/>
        </w:rPr>
        <w:t xml:space="preserve">ОТ ЗАКАЗЧИКА:                           </w:t>
      </w:r>
      <w:r>
        <w:rPr>
          <w:rFonts w:ascii="STIX Two Text" w:hAnsi="STIX Two Text"/>
          <w:sz w:val="24"/>
        </w:rPr>
        <w:t xml:space="preserve">                ОТ ИСПОЛНИТЕЛЯ:</w:t>
      </w:r>
    </w:p>
    <w:p w14:paraId="2B010000">
      <w:pPr>
        <w:widowControl w:val="0"/>
        <w:spacing w:after="0" w:line="276" w:lineRule="auto"/>
        <w:ind/>
        <w:rPr>
          <w:rFonts w:ascii="STIX Two Text" w:hAnsi="STIX Two Text"/>
          <w:sz w:val="24"/>
        </w:rPr>
      </w:pPr>
      <w:r>
        <w:rPr>
          <w:rFonts w:ascii="STIX Two Text" w:hAnsi="STIX Two Text"/>
          <w:sz w:val="24"/>
        </w:rPr>
        <w:t>__________________/Т</w:t>
      </w:r>
      <w:r>
        <w:rPr>
          <w:rFonts w:ascii="STIX Two Text" w:hAnsi="STIX Two Text"/>
          <w:sz w:val="24"/>
        </w:rPr>
        <w:t>.Н. Пайвина/</w:t>
      </w:r>
      <w:r>
        <w:rPr>
          <w:rFonts w:ascii="STIX Two Text" w:hAnsi="STIX Two Text"/>
          <w:sz w:val="24"/>
        </w:rPr>
        <w:tab/>
      </w:r>
      <w:r>
        <w:rPr>
          <w:rFonts w:ascii="STIX Two Text" w:hAnsi="STIX Two Text"/>
          <w:sz w:val="24"/>
        </w:rPr>
        <w:tab/>
      </w:r>
      <w:r>
        <w:rPr>
          <w:rFonts w:ascii="STIX Two Text" w:hAnsi="STIX Two Text"/>
          <w:sz w:val="24"/>
        </w:rPr>
        <w:t xml:space="preserve">   ______________</w:t>
      </w:r>
      <w:r>
        <w:rPr>
          <w:rFonts w:ascii="STIX Two Text" w:hAnsi="STIX Two Text"/>
          <w:sz w:val="24"/>
        </w:rPr>
        <w:t xml:space="preserve">/                          </w:t>
      </w:r>
      <w:r>
        <w:rPr>
          <w:rFonts w:ascii="STIX Two Text" w:hAnsi="STIX Two Text"/>
          <w:sz w:val="24"/>
        </w:rPr>
        <w:t>/</w:t>
      </w:r>
    </w:p>
    <w:p w14:paraId="2C010000">
      <w:pPr>
        <w:widowControl w:val="0"/>
        <w:spacing w:after="0" w:line="276" w:lineRule="auto"/>
        <w:ind/>
        <w:rPr>
          <w:rFonts w:ascii="STIX Two Text" w:hAnsi="STIX Two Text"/>
          <w:sz w:val="24"/>
        </w:rPr>
      </w:pPr>
      <w:r>
        <w:rPr>
          <w:rFonts w:ascii="STIX Two Text" w:hAnsi="STIX Two Text"/>
          <w:sz w:val="24"/>
        </w:rPr>
        <w:t>Э.Ц</w:t>
      </w:r>
      <w:r>
        <w:rPr>
          <w:rFonts w:ascii="STIX Two Text" w:hAnsi="STIX Two Text"/>
          <w:sz w:val="24"/>
        </w:rPr>
        <w:t>.П.</w:t>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 xml:space="preserve">             </w:t>
      </w:r>
      <w:r>
        <w:rPr>
          <w:rFonts w:ascii="STIX Two Text" w:hAnsi="STIX Two Text"/>
          <w:sz w:val="24"/>
        </w:rPr>
        <w:t xml:space="preserve">           Э.Ц.П. </w:t>
      </w:r>
    </w:p>
    <w:p w14:paraId="2D010000">
      <w:pPr>
        <w:pageBreakBefore w:val="1"/>
        <w:widowControl w:val="0"/>
        <w:spacing w:after="0" w:line="276" w:lineRule="auto"/>
        <w:ind/>
        <w:jc w:val="right"/>
        <w:rPr>
          <w:rFonts w:ascii="STIX Two Text" w:hAnsi="STIX Two Text"/>
          <w:b w:val="1"/>
          <w:sz w:val="24"/>
        </w:rPr>
      </w:pPr>
      <w:r>
        <w:rPr>
          <w:rFonts w:ascii="STIX Two Text" w:hAnsi="STIX Two Text"/>
          <w:sz w:val="24"/>
        </w:rPr>
        <w:t>Приложение № 1</w:t>
      </w:r>
    </w:p>
    <w:p w14:paraId="2E010000">
      <w:pPr>
        <w:widowControl w:val="0"/>
        <w:spacing w:after="0" w:line="276" w:lineRule="auto"/>
        <w:ind/>
        <w:jc w:val="right"/>
        <w:rPr>
          <w:rFonts w:ascii="STIX Two Text" w:hAnsi="STIX Two Text"/>
          <w:b w:val="1"/>
          <w:sz w:val="24"/>
        </w:rPr>
      </w:pPr>
      <w:r>
        <w:rPr>
          <w:rFonts w:ascii="STIX Two Text" w:hAnsi="STIX Two Text"/>
          <w:sz w:val="24"/>
        </w:rPr>
        <w:t>к  Государственному</w:t>
      </w:r>
      <w:r>
        <w:rPr>
          <w:rFonts w:ascii="STIX Two Text" w:hAnsi="STIX Two Text"/>
          <w:sz w:val="24"/>
        </w:rPr>
        <w:t xml:space="preserve"> контракту</w:t>
      </w:r>
    </w:p>
    <w:p w14:paraId="2F010000">
      <w:pPr>
        <w:widowControl w:val="0"/>
        <w:spacing w:after="0" w:line="276" w:lineRule="auto"/>
        <w:ind/>
        <w:jc w:val="right"/>
        <w:rPr>
          <w:rFonts w:ascii="STIX Two Text" w:hAnsi="STIX Two Text"/>
          <w:b w:val="1"/>
          <w:sz w:val="24"/>
        </w:rPr>
      </w:pPr>
      <w:r>
        <w:rPr>
          <w:rFonts w:ascii="STIX Two Text" w:hAnsi="STIX Two Text"/>
          <w:sz w:val="24"/>
        </w:rPr>
        <w:t>№ К 26</w:t>
      </w:r>
      <w:r>
        <w:rPr>
          <w:rFonts w:ascii="STIX Two Text" w:hAnsi="STIX Two Text"/>
          <w:sz w:val="24"/>
        </w:rPr>
        <w:t xml:space="preserve"> –106</w:t>
      </w:r>
      <w:r>
        <w:rPr>
          <w:rFonts w:ascii="STIX Two Text" w:hAnsi="STIX Two Text"/>
          <w:sz w:val="24"/>
        </w:rPr>
        <w:t xml:space="preserve">   от «____» августа</w:t>
      </w:r>
      <w:r>
        <w:rPr>
          <w:rFonts w:ascii="STIX Two Text" w:hAnsi="STIX Two Text"/>
          <w:sz w:val="24"/>
        </w:rPr>
        <w:t xml:space="preserve"> 2026</w:t>
      </w:r>
      <w:r>
        <w:rPr>
          <w:rFonts w:ascii="STIX Two Text" w:hAnsi="STIX Two Text"/>
          <w:sz w:val="24"/>
        </w:rPr>
        <w:t xml:space="preserve"> </w:t>
      </w:r>
      <w:r>
        <w:rPr>
          <w:rFonts w:ascii="STIX Two Text" w:hAnsi="STIX Two Text"/>
          <w:sz w:val="24"/>
        </w:rPr>
        <w:t>г.</w:t>
      </w:r>
    </w:p>
    <w:p w14:paraId="30010000">
      <w:pPr>
        <w:widowControl w:val="0"/>
        <w:tabs>
          <w:tab w:leader="none" w:pos="567" w:val="left"/>
        </w:tabs>
        <w:spacing w:after="0" w:line="276" w:lineRule="auto"/>
        <w:ind w:firstLine="709" w:left="0"/>
        <w:jc w:val="both"/>
        <w:rPr>
          <w:rFonts w:ascii="STIX Two Text" w:hAnsi="STIX Two Text"/>
          <w:b w:val="1"/>
          <w:sz w:val="24"/>
        </w:rPr>
      </w:pPr>
    </w:p>
    <w:p w14:paraId="31010000">
      <w:pPr>
        <w:widowControl w:val="0"/>
        <w:spacing w:after="0" w:before="40" w:line="276" w:lineRule="auto"/>
        <w:ind w:firstLine="539" w:left="0" w:right="142"/>
        <w:jc w:val="center"/>
        <w:rPr>
          <w:rFonts w:ascii="STIX Two Text" w:hAnsi="STIX Two Text"/>
          <w:b w:val="1"/>
          <w:sz w:val="24"/>
        </w:rPr>
      </w:pPr>
      <w:r>
        <w:rPr>
          <w:rFonts w:ascii="STIX Two Text" w:hAnsi="STIX Two Text"/>
          <w:b w:val="1"/>
          <w:sz w:val="24"/>
        </w:rPr>
        <w:t>ТЕХНИЧЕСКОЕ ЗАДАНИЕ</w:t>
      </w:r>
    </w:p>
    <w:p w14:paraId="32010000">
      <w:pPr>
        <w:widowControl w:val="0"/>
        <w:spacing w:after="0" w:before="40" w:line="276" w:lineRule="auto"/>
        <w:ind w:firstLine="539" w:left="0" w:right="142"/>
        <w:jc w:val="both"/>
        <w:rPr>
          <w:rFonts w:ascii="STIX Two Text" w:hAnsi="STIX Two Text"/>
          <w:sz w:val="24"/>
        </w:rPr>
      </w:pPr>
      <w:r>
        <w:rPr>
          <w:rFonts w:ascii="STIX Two Text" w:hAnsi="STIX Two Text"/>
          <w:b w:val="1"/>
          <w:sz w:val="24"/>
        </w:rPr>
        <w:t>1. Наименование услуг:</w:t>
      </w:r>
      <w:r>
        <w:rPr>
          <w:rFonts w:ascii="STIX Two Text" w:hAnsi="STIX Two Text"/>
          <w:sz w:val="24"/>
        </w:rPr>
        <w:t xml:space="preserve"> </w:t>
      </w:r>
      <w:r>
        <w:rPr>
          <w:rFonts w:ascii="STIX Two Text" w:hAnsi="STIX Two Text"/>
          <w:sz w:val="24"/>
        </w:rPr>
        <w:t xml:space="preserve">Оказание услуг </w:t>
      </w:r>
      <w:r>
        <w:rPr>
          <w:rFonts w:ascii="STIX Two Text" w:hAnsi="STIX Two Text"/>
          <w:sz w:val="24"/>
        </w:rPr>
        <w:t>по приему</w:t>
      </w:r>
      <w:r>
        <w:rPr>
          <w:rFonts w:ascii="STIX Two Text" w:hAnsi="STIX Two Text"/>
          <w:sz w:val="24"/>
        </w:rPr>
        <w:t xml:space="preserve"> и хранению транспортных средств, обращенных в собственность государства, </w:t>
      </w:r>
      <w:r>
        <w:rPr>
          <w:rFonts w:ascii="STIX Two Text" w:hAnsi="STIX Two Text"/>
          <w:sz w:val="24"/>
        </w:rPr>
        <w:t xml:space="preserve">  </w:t>
      </w:r>
      <w:r>
        <w:rPr>
          <w:rFonts w:ascii="STIX Two Text" w:hAnsi="STIX Two Text"/>
          <w:sz w:val="24"/>
        </w:rPr>
        <w:t>на площадях исполнителя в  г. Великий Новгород</w:t>
      </w:r>
    </w:p>
    <w:p w14:paraId="33010000">
      <w:pPr>
        <w:widowControl w:val="0"/>
        <w:spacing w:after="0" w:before="40" w:line="276" w:lineRule="auto"/>
        <w:ind w:firstLine="539" w:left="0" w:right="142"/>
        <w:jc w:val="both"/>
        <w:rPr>
          <w:rFonts w:ascii="STIX Two Text" w:hAnsi="STIX Two Text"/>
          <w:sz w:val="24"/>
        </w:rPr>
      </w:pPr>
      <w:r>
        <w:rPr>
          <w:rFonts w:ascii="STIX Two Text" w:hAnsi="STIX Two Text"/>
          <w:b w:val="1"/>
          <w:sz w:val="24"/>
        </w:rPr>
        <w:t>2. Цель оказания услуг:</w:t>
      </w:r>
      <w:r>
        <w:rPr>
          <w:rFonts w:ascii="STIX Two Text" w:hAnsi="STIX Two Text"/>
          <w:sz w:val="24"/>
        </w:rPr>
        <w:t xml:space="preserve"> государственные нужды.</w:t>
      </w:r>
    </w:p>
    <w:p w14:paraId="34010000">
      <w:pPr>
        <w:widowControl w:val="0"/>
        <w:spacing w:after="0" w:before="40" w:line="276" w:lineRule="auto"/>
        <w:ind w:firstLine="539" w:left="0" w:right="142"/>
        <w:jc w:val="both"/>
        <w:rPr>
          <w:rFonts w:ascii="STIX Two Text" w:hAnsi="STIX Two Text"/>
          <w:b w:val="1"/>
          <w:sz w:val="24"/>
        </w:rPr>
      </w:pPr>
      <w:r>
        <w:rPr>
          <w:rFonts w:ascii="STIX Two Text" w:hAnsi="STIX Two Text"/>
          <w:b w:val="1"/>
          <w:sz w:val="24"/>
        </w:rPr>
        <w:t>3. Место, срок и условия оказания услуг:</w:t>
      </w:r>
    </w:p>
    <w:p w14:paraId="35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Прием имущества осуществляется Исполнителем по месту нахождения имущества у уполномоченных органов (в иных случаях – прием имущества от Заказчика, прочих лиц и организаций), расположенных на территории г. Великого Новгорода и Новгородской област</w:t>
      </w:r>
      <w:r>
        <w:rPr>
          <w:rFonts w:ascii="STIX Two Text" w:hAnsi="STIX Two Text"/>
          <w:sz w:val="24"/>
        </w:rPr>
        <w:t>и</w:t>
      </w:r>
      <w:r>
        <w:rPr>
          <w:rFonts w:ascii="STIX Two Text" w:hAnsi="STIX Two Text"/>
          <w:sz w:val="24"/>
        </w:rPr>
        <w:t>.</w:t>
      </w:r>
    </w:p>
    <w:p w14:paraId="36010000">
      <w:pPr>
        <w:widowControl w:val="0"/>
        <w:spacing w:after="0" w:before="40" w:line="276" w:lineRule="auto"/>
        <w:ind w:firstLine="539" w:left="0" w:right="142"/>
        <w:jc w:val="both"/>
        <w:rPr>
          <w:rFonts w:ascii="STIX Two Text" w:hAnsi="STIX Two Text"/>
          <w:sz w:val="24"/>
        </w:rPr>
      </w:pPr>
      <w:r>
        <w:rPr>
          <w:rFonts w:ascii="STIX Two Text" w:hAnsi="STIX Two Text"/>
          <w:sz w:val="24"/>
        </w:rPr>
        <w:t>Хранение имущества</w:t>
      </w:r>
      <w:r>
        <w:rPr>
          <w:rFonts w:ascii="STIX Two Text" w:hAnsi="STIX Two Text"/>
          <w:sz w:val="24"/>
        </w:rPr>
        <w:t xml:space="preserve"> – по месту нахождения охраняемых</w:t>
      </w:r>
      <w:r>
        <w:rPr>
          <w:rFonts w:ascii="STIX Two Text" w:hAnsi="STIX Two Text"/>
          <w:sz w:val="24"/>
        </w:rPr>
        <w:t xml:space="preserve"> площадей Исполнителя, расположенных на территории г. Великий Новгород и  Новгород</w:t>
      </w:r>
      <w:r>
        <w:rPr>
          <w:rFonts w:ascii="STIX Two Text" w:hAnsi="STIX Two Text"/>
          <w:sz w:val="24"/>
        </w:rPr>
        <w:t>ской области</w:t>
      </w:r>
      <w:r>
        <w:rPr>
          <w:rFonts w:ascii="STIX Two Text" w:hAnsi="STIX Two Text"/>
          <w:sz w:val="24"/>
        </w:rPr>
        <w:t>.</w:t>
      </w:r>
    </w:p>
    <w:p w14:paraId="37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Получение и предоставление документов в рамках Контракта осуществляется Исполнителем по месту нахождения обособленного подразделения Заказчика  (г. Псков, ул. Конная, д. 10). </w:t>
      </w:r>
    </w:p>
    <w:p w14:paraId="38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Срок оказания услуг: </w:t>
      </w:r>
      <w:r>
        <w:rPr>
          <w:rFonts w:ascii="STIX Two Text" w:hAnsi="STIX Two Text"/>
          <w:sz w:val="24"/>
        </w:rPr>
        <w:t xml:space="preserve"> с даты заключения контракта по 30 ноября 2026</w:t>
      </w:r>
      <w:r>
        <w:rPr>
          <w:rFonts w:ascii="STIX Two Text" w:hAnsi="STIX Two Text"/>
          <w:sz w:val="24"/>
        </w:rPr>
        <w:t xml:space="preserve"> года.</w:t>
      </w:r>
    </w:p>
    <w:p w14:paraId="39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Условия оказания услуг: </w:t>
      </w:r>
    </w:p>
    <w:p w14:paraId="3A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соответствии с заявкой Заказчика Исполнитель обязан оперативно осуществить все необходимые действия по приему (погрузке - разгрузке, транспортировке) имущества от уполномоченных органов (в иных случаях – прием имущества</w:t>
      </w:r>
      <w:r>
        <w:rPr>
          <w:rFonts w:ascii="STIX Two Text" w:hAnsi="STIX Two Text"/>
          <w:sz w:val="24"/>
        </w:rPr>
        <w:t xml:space="preserve"> </w:t>
      </w:r>
      <w:r>
        <w:rPr>
          <w:rFonts w:ascii="STIX Two Text" w:hAnsi="STIX Two Text"/>
          <w:sz w:val="24"/>
        </w:rPr>
        <w:t xml:space="preserve">от Заказчика, прочих лиц и организаций), расположенных </w:t>
      </w:r>
      <w:r>
        <w:rPr>
          <w:rFonts w:ascii="STIX Two Text" w:hAnsi="STIX Two Text"/>
          <w:sz w:val="24"/>
        </w:rPr>
        <w:t xml:space="preserve"> </w:t>
      </w:r>
      <w:r>
        <w:rPr>
          <w:rFonts w:ascii="STIX Two Text" w:hAnsi="STIX Two Text"/>
          <w:sz w:val="24"/>
        </w:rPr>
        <w:t>на территории г. Великий Новгород</w:t>
      </w:r>
      <w:r>
        <w:rPr>
          <w:rFonts w:ascii="STIX Two Text" w:hAnsi="STIX Two Text"/>
          <w:sz w:val="24"/>
        </w:rPr>
        <w:t>, Новгородской области</w:t>
      </w:r>
      <w:r>
        <w:rPr>
          <w:rFonts w:ascii="STIX Two Text" w:hAnsi="STIX Two Text"/>
          <w:sz w:val="24"/>
        </w:rPr>
        <w:t xml:space="preserve">. </w:t>
      </w:r>
    </w:p>
    <w:p w14:paraId="3B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процессе оказания услуг Исполнитель должен обеспечить достижение максимально необходимого качества услуг, а именно:</w:t>
      </w:r>
    </w:p>
    <w:p w14:paraId="3C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обеспечить надлежащее</w:t>
      </w:r>
      <w:r>
        <w:rPr>
          <w:rFonts w:ascii="STIX Two Text" w:hAnsi="STIX Two Text"/>
          <w:sz w:val="24"/>
        </w:rPr>
        <w:t xml:space="preserve"> хранение имущества на  площадях Исполнителя</w:t>
      </w:r>
      <w:r>
        <w:rPr>
          <w:rFonts w:ascii="STIX Two Text" w:hAnsi="STIX Two Text"/>
          <w:sz w:val="24"/>
        </w:rPr>
        <w:t xml:space="preserve">. </w:t>
      </w:r>
    </w:p>
    <w:p w14:paraId="3D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обеспечить соответствующие условия хранения и круглосуточную охрану имущества.</w:t>
      </w:r>
    </w:p>
    <w:p w14:paraId="3E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Принять имущество на хранение по акту приема - передачи от уполномоченных органов и (или) судебных приставов - исполнителей в течение не более 20 рабочих дней со дня получения поручения на принятие имущества, если иной более короткий срок не установлен поручением на принятие имущества.</w:t>
      </w:r>
    </w:p>
    <w:p w14:paraId="3F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Исполнитель обязан:</w:t>
      </w:r>
    </w:p>
    <w:p w14:paraId="40010000">
      <w:pPr>
        <w:widowControl w:val="0"/>
        <w:numPr>
          <w:ilvl w:val="0"/>
          <w:numId w:val="3"/>
        </w:numPr>
        <w:spacing w:after="0" w:before="40" w:line="276" w:lineRule="auto"/>
        <w:ind w:firstLine="567" w:left="0" w:right="142"/>
        <w:jc w:val="both"/>
        <w:rPr>
          <w:rFonts w:ascii="STIX Two Text" w:hAnsi="STIX Two Text"/>
          <w:sz w:val="24"/>
        </w:rPr>
      </w:pPr>
      <w:r>
        <w:rPr>
          <w:rFonts w:ascii="STIX Two Text" w:hAnsi="STIX Two Text"/>
          <w:sz w:val="24"/>
        </w:rPr>
        <w:t>при принятии транспортных средств  в актах приема – передачи  отражать информацию о наличии ключей  и документов, либо их отсутствии;</w:t>
      </w:r>
    </w:p>
    <w:p w14:paraId="41010000">
      <w:pPr>
        <w:widowControl w:val="1"/>
        <w:numPr>
          <w:numId w:val="4"/>
        </w:numPr>
        <w:ind w:firstLine="567" w:left="0"/>
        <w:rPr>
          <w:sz w:val="24"/>
        </w:rPr>
      </w:pPr>
      <w:r>
        <w:rPr>
          <w:rFonts w:ascii="STIX Two Text" w:hAnsi="STIX Two Text"/>
          <w:sz w:val="24"/>
        </w:rPr>
        <w:t xml:space="preserve">определить   сотрудника, ответственного за хранение ключей и документов  от транспортных средств. </w:t>
      </w:r>
    </w:p>
    <w:p w14:paraId="42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Исполнитель при хранении имущества обязан предоставлять доступ к нему представителям Заказчика, а также по его указанию иным лицам для осмотра имущества, взятию проб и образцов.</w:t>
      </w:r>
    </w:p>
    <w:p w14:paraId="43010000">
      <w:pPr>
        <w:widowControl w:val="0"/>
        <w:spacing w:after="0" w:before="40" w:line="276" w:lineRule="auto"/>
        <w:ind w:firstLine="539" w:left="0" w:right="142"/>
        <w:jc w:val="both"/>
        <w:rPr>
          <w:rFonts w:ascii="STIX Two Text" w:hAnsi="STIX Two Text"/>
          <w:sz w:val="24"/>
        </w:rPr>
      </w:pPr>
      <w:r>
        <w:rPr>
          <w:rFonts w:ascii="STIX Two Text" w:hAnsi="STIX Two Text"/>
          <w:sz w:val="24"/>
        </w:rPr>
        <w:t>Своевременно предоставлять Заказчику документацию по приему</w:t>
      </w:r>
      <w:r>
        <w:rPr>
          <w:rFonts w:ascii="STIX Two Text" w:hAnsi="STIX Two Text"/>
          <w:sz w:val="24"/>
        </w:rPr>
        <w:t xml:space="preserve">, перемещению </w:t>
      </w:r>
      <w:r>
        <w:rPr>
          <w:rFonts w:ascii="STIX Two Text" w:hAnsi="STIX Two Text"/>
          <w:sz w:val="24"/>
        </w:rPr>
        <w:t>и размещению на хранение имущества.</w:t>
      </w:r>
    </w:p>
    <w:p w14:paraId="44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Обеспечивать надлежащую сохранность имущества с момента приема</w:t>
      </w:r>
      <w:r>
        <w:rPr>
          <w:rFonts w:ascii="STIX Two Text" w:hAnsi="STIX Two Text"/>
          <w:sz w:val="24"/>
        </w:rPr>
        <w:t xml:space="preserve"> (в том числе при перемещении имущества от места нахождения до места хранения)</w:t>
      </w:r>
      <w:r>
        <w:rPr>
          <w:rFonts w:ascii="STIX Two Text" w:hAnsi="STIX Two Text"/>
          <w:sz w:val="24"/>
        </w:rPr>
        <w:t xml:space="preserve"> до момента передачи уполномоченному лицу для дальнейшего распоряжения.</w:t>
      </w:r>
    </w:p>
    <w:p w14:paraId="45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По заявке Заказчика незамедлительно передавать имущество.</w:t>
      </w:r>
    </w:p>
    <w:p w14:paraId="46010000">
      <w:pPr>
        <w:widowControl w:val="0"/>
        <w:spacing w:after="0" w:before="40" w:line="276" w:lineRule="auto"/>
        <w:ind w:firstLine="539" w:left="0" w:right="142"/>
        <w:jc w:val="both"/>
        <w:rPr>
          <w:rFonts w:ascii="STIX Two Text" w:hAnsi="STIX Two Text"/>
          <w:sz w:val="24"/>
        </w:rPr>
      </w:pPr>
      <w:r>
        <w:rPr>
          <w:rFonts w:ascii="STIX Two Text" w:hAnsi="STIX Two Text"/>
          <w:sz w:val="24"/>
        </w:rPr>
        <w:t>Соблюдать при осуществлении своей деятельности требования действующего законодательства Российской Федерации, в том числе о лицензировании деятельности, санитарно - эпидемиологическом благополучии населения, об охране окружающей природной среды и о техническом регулировании, а также требования нормативных правовых актов, регламентирующих порядок приема и хранения имущества.</w:t>
      </w:r>
    </w:p>
    <w:p w14:paraId="47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Осуществлять прием и передачу имущества только по письменной заявке Заказчика.</w:t>
      </w:r>
    </w:p>
    <w:p w14:paraId="48010000">
      <w:pPr>
        <w:widowControl w:val="0"/>
        <w:spacing w:after="0" w:before="40" w:line="276" w:lineRule="auto"/>
        <w:ind w:firstLine="539" w:left="0" w:right="142"/>
        <w:jc w:val="both"/>
        <w:rPr>
          <w:rFonts w:ascii="STIX Two Text" w:hAnsi="STIX Two Text"/>
          <w:b w:val="1"/>
          <w:sz w:val="24"/>
        </w:rPr>
      </w:pPr>
      <w:r>
        <w:rPr>
          <w:rFonts w:ascii="STIX Two Text" w:hAnsi="STIX Two Text"/>
          <w:b w:val="1"/>
          <w:sz w:val="24"/>
        </w:rPr>
        <w:t xml:space="preserve">4. Перечень услуг и их объем: </w:t>
      </w:r>
    </w:p>
    <w:p w14:paraId="49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4.1.</w:t>
      </w:r>
      <w:r>
        <w:rPr>
          <w:rFonts w:ascii="STIX Two Text" w:hAnsi="STIX Two Text"/>
          <w:b w:val="1"/>
          <w:sz w:val="24"/>
        </w:rPr>
        <w:t xml:space="preserve"> </w:t>
      </w:r>
      <w:r>
        <w:rPr>
          <w:rFonts w:ascii="STIX Two Text" w:hAnsi="STIX Two Text"/>
          <w:sz w:val="24"/>
        </w:rPr>
        <w:t xml:space="preserve">В соответствии с заявками (поручениями) Заказчика осуществление всех необходимых действий по приему  и хранению имущества, в присутствии, которые включают в себя: </w:t>
      </w:r>
    </w:p>
    <w:p w14:paraId="4A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приемку имущества от уполномоченных на передачу имущества органов, погрузку имущества на транспортные средства для перевозки к месту складирования (хранения);</w:t>
      </w:r>
    </w:p>
    <w:p w14:paraId="4B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разгрузку имущества в местах складирования (хранения);</w:t>
      </w:r>
    </w:p>
    <w:p w14:paraId="4C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размещение имущества на хранение в местах складирования (хранения);</w:t>
      </w:r>
    </w:p>
    <w:p w14:paraId="4D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хранение имущества;</w:t>
      </w:r>
    </w:p>
    <w:p w14:paraId="4E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обеспечение сохранности потребительских свойств имущества и сохранности (охраны) имущества;</w:t>
      </w:r>
    </w:p>
    <w:p w14:paraId="4F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складкой учет имущества, оформление необходимых документов для складской деятельности и деятельности  по хранению;</w:t>
      </w:r>
    </w:p>
    <w:p w14:paraId="50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2</w:t>
      </w:r>
      <w:r>
        <w:rPr>
          <w:rFonts w:ascii="STIX Two Text" w:hAnsi="STIX Two Text"/>
          <w:sz w:val="24"/>
        </w:rPr>
        <w:t xml:space="preserve">. В целях обеспечения надлежащего хранения имущества Исполнитель должен иметь в собственности либо в пользовании на законных основаниях: </w:t>
      </w:r>
    </w:p>
    <w:p w14:paraId="51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складские помещения, площадки;</w:t>
      </w:r>
    </w:p>
    <w:p w14:paraId="52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складское погрузо-разгрузочное оборудование (технику);</w:t>
      </w:r>
    </w:p>
    <w:p w14:paraId="53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эвакуатор для транспортировки автомобилей;</w:t>
      </w:r>
    </w:p>
    <w:p w14:paraId="54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грузовой автотранспорт для транспортировки имущества</w:t>
      </w:r>
      <w:r>
        <w:rPr>
          <w:rFonts w:ascii="STIX Two Text" w:hAnsi="STIX Two Text"/>
          <w:sz w:val="24"/>
        </w:rPr>
        <w:t>.</w:t>
      </w:r>
    </w:p>
    <w:p w14:paraId="55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3</w:t>
      </w:r>
      <w:r>
        <w:rPr>
          <w:rFonts w:ascii="STIX Two Text" w:hAnsi="STIX Two Text"/>
          <w:sz w:val="24"/>
        </w:rPr>
        <w:t>. Осмотр, пересчет и фотографирование имущества при его получен</w:t>
      </w:r>
      <w:r>
        <w:rPr>
          <w:rFonts w:ascii="STIX Two Text" w:hAnsi="STIX Two Text"/>
          <w:sz w:val="24"/>
        </w:rPr>
        <w:t>ии  на хранение и передачи с охраняемой площадки</w:t>
      </w:r>
      <w:r>
        <w:rPr>
          <w:rFonts w:ascii="STIX Two Text" w:hAnsi="STIX Two Text"/>
          <w:sz w:val="24"/>
        </w:rPr>
        <w:t>.</w:t>
      </w:r>
    </w:p>
    <w:p w14:paraId="56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4</w:t>
      </w:r>
      <w:r>
        <w:rPr>
          <w:rFonts w:ascii="STIX Two Text" w:hAnsi="STIX Two Text"/>
          <w:sz w:val="24"/>
        </w:rPr>
        <w:t>. Оформление и предоставление Заказчику приемопередаточных документов (акты приема - передачи, складские квитанции и т.п.), фотоматериалов (в отношение поступающих (принимаемых на хранение) товаров в течение  1 (</w:t>
      </w:r>
      <w:r>
        <w:rPr>
          <w:rFonts w:ascii="STIX Two Text" w:hAnsi="STIX Two Text"/>
          <w:sz w:val="24"/>
        </w:rPr>
        <w:t>о</w:t>
      </w:r>
      <w:r>
        <w:rPr>
          <w:rFonts w:ascii="STIX Two Text" w:hAnsi="STIX Two Text"/>
          <w:sz w:val="24"/>
        </w:rPr>
        <w:t xml:space="preserve">дного) календарного дня после принятия товаров. </w:t>
      </w:r>
    </w:p>
    <w:p w14:paraId="57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5</w:t>
      </w:r>
      <w:r>
        <w:rPr>
          <w:rFonts w:ascii="STIX Two Text" w:hAnsi="STIX Two Text"/>
          <w:sz w:val="24"/>
        </w:rPr>
        <w:t xml:space="preserve">. Передача хранимого имущества третьим лицам в соответствии с письменными указаниями Заказчика. </w:t>
      </w:r>
    </w:p>
    <w:p w14:paraId="58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6</w:t>
      </w:r>
      <w:r>
        <w:rPr>
          <w:rFonts w:ascii="STIX Two Text" w:hAnsi="STIX Two Text"/>
          <w:sz w:val="24"/>
        </w:rPr>
        <w:t>. Оформление и предоставление Заказчику приемопередаточных документов (акты приема - передачи и т.п.) в отношении имущества, передаваемого третьим лицам.</w:t>
      </w:r>
    </w:p>
    <w:p w14:paraId="59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7</w:t>
      </w:r>
      <w:r>
        <w:rPr>
          <w:rFonts w:ascii="STIX Two Text" w:hAnsi="STIX Two Text"/>
          <w:sz w:val="24"/>
        </w:rPr>
        <w:t>. Оперативное (в течение 1-го календарного дня) письменное предоставление Заказчику сведений об изменениях объема и номенклатуры хранимого имущества.</w:t>
      </w:r>
    </w:p>
    <w:p w14:paraId="5A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8</w:t>
      </w:r>
      <w:r>
        <w:rPr>
          <w:rFonts w:ascii="STIX Two Text" w:hAnsi="STIX Two Text"/>
          <w:sz w:val="24"/>
        </w:rPr>
        <w:t>. Организация круглосуточного видеонаблюдения за находящимся на хранении имуществом и ежедневное предоставление видеоматериалов Заказчику.</w:t>
      </w:r>
    </w:p>
    <w:p w14:paraId="5B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9</w:t>
      </w:r>
      <w:r>
        <w:rPr>
          <w:rFonts w:ascii="STIX Two Text" w:hAnsi="STIX Two Text"/>
          <w:sz w:val="24"/>
        </w:rPr>
        <w:t>. Обмен информацией с Заказчиком по телефонным и электронно - коммуникационным сетям, а также посредством курьерской доставки и личным представительством.</w:t>
      </w:r>
    </w:p>
    <w:p w14:paraId="5C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4.1</w:t>
      </w:r>
      <w:r>
        <w:rPr>
          <w:rFonts w:ascii="STIX Two Text" w:hAnsi="STIX Two Text"/>
          <w:sz w:val="24"/>
        </w:rPr>
        <w:t>0</w:t>
      </w:r>
      <w:r>
        <w:rPr>
          <w:rFonts w:ascii="STIX Two Text" w:hAnsi="STIX Two Text"/>
          <w:sz w:val="24"/>
        </w:rPr>
        <w:t xml:space="preserve">. В соответствие с заявкой Заказчика оперативно осуществлять все необходимые действия по приему (погрузке - разгрузке, транспортировке) и хранению имущества. Срок принятия Исполнителем заявки от Заказчика </w:t>
      </w:r>
      <w:r>
        <w:rPr>
          <w:rFonts w:ascii="STIX Two Text" w:hAnsi="STIX Two Text"/>
          <w:sz w:val="24"/>
        </w:rPr>
        <w:t xml:space="preserve"> </w:t>
      </w:r>
      <w:r>
        <w:rPr>
          <w:rFonts w:ascii="STIX Two Text" w:hAnsi="STIX Two Text"/>
          <w:sz w:val="24"/>
        </w:rPr>
        <w:t>не должен превышать 1 (</w:t>
      </w:r>
      <w:r>
        <w:rPr>
          <w:rFonts w:ascii="STIX Two Text" w:hAnsi="STIX Two Text"/>
          <w:sz w:val="24"/>
        </w:rPr>
        <w:t>о</w:t>
      </w:r>
      <w:r>
        <w:rPr>
          <w:rFonts w:ascii="STIX Two Text" w:hAnsi="STIX Two Text"/>
          <w:sz w:val="24"/>
        </w:rPr>
        <w:t>дин) календарный день с момента фактического уведомления посредством теле</w:t>
      </w:r>
      <w:r>
        <w:rPr>
          <w:rFonts w:ascii="STIX Two Text" w:hAnsi="STIX Two Text"/>
          <w:sz w:val="24"/>
        </w:rPr>
        <w:t xml:space="preserve">фонной связи </w:t>
      </w:r>
      <w:r>
        <w:rPr>
          <w:rFonts w:ascii="STIX Two Text" w:hAnsi="STIX Two Text"/>
          <w:sz w:val="24"/>
        </w:rPr>
        <w:t xml:space="preserve"> или посредством электронной почты.</w:t>
      </w:r>
    </w:p>
    <w:p w14:paraId="5D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4.1</w:t>
      </w:r>
      <w:r>
        <w:rPr>
          <w:rFonts w:ascii="STIX Two Text" w:hAnsi="STIX Two Text"/>
          <w:sz w:val="24"/>
        </w:rPr>
        <w:t>1</w:t>
      </w:r>
      <w:r>
        <w:rPr>
          <w:rFonts w:ascii="STIX Two Text" w:hAnsi="STIX Two Text"/>
          <w:sz w:val="24"/>
        </w:rPr>
        <w:t>. Исполнитель при хранении имущества обязан предоставлять доступ к нему представителям Заказчика, а также по его указанию иным лицам для осмотра имущества.</w:t>
      </w:r>
    </w:p>
    <w:p w14:paraId="5E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4.1</w:t>
      </w:r>
      <w:r>
        <w:rPr>
          <w:rFonts w:ascii="STIX Two Text" w:hAnsi="STIX Two Text"/>
          <w:sz w:val="24"/>
        </w:rPr>
        <w:t>2</w:t>
      </w:r>
      <w:r>
        <w:rPr>
          <w:rFonts w:ascii="STIX Two Text" w:hAnsi="STIX Two Text"/>
          <w:sz w:val="24"/>
        </w:rPr>
        <w:t xml:space="preserve">. Обеспечивать надлежащую сохранность имущества с момента приема </w:t>
      </w:r>
      <w:r>
        <w:rPr>
          <w:rFonts w:ascii="STIX Two Text" w:hAnsi="STIX Two Text"/>
          <w:sz w:val="24"/>
        </w:rPr>
        <w:t>до момента передачи уполномоченному лицу для дальнейшего распоряжения.</w:t>
      </w:r>
    </w:p>
    <w:p w14:paraId="5F010000">
      <w:pPr>
        <w:widowControl w:val="0"/>
        <w:spacing w:after="0" w:before="40" w:line="276" w:lineRule="auto"/>
        <w:ind w:firstLine="539" w:left="0" w:right="142"/>
        <w:jc w:val="both"/>
        <w:rPr>
          <w:rFonts w:ascii="STIX Two Text" w:hAnsi="STIX Two Text"/>
          <w:b w:val="1"/>
          <w:sz w:val="24"/>
        </w:rPr>
      </w:pPr>
      <w:r>
        <w:rPr>
          <w:rFonts w:ascii="STIX Two Text" w:hAnsi="STIX Two Text"/>
          <w:b w:val="1"/>
          <w:sz w:val="24"/>
        </w:rPr>
        <w:t>5. Требования к качеству и условиям оказания услуг</w:t>
      </w:r>
    </w:p>
    <w:p w14:paraId="60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На охраняемых площадках</w:t>
      </w:r>
      <w:r>
        <w:rPr>
          <w:rFonts w:ascii="STIX Two Text" w:hAnsi="STIX Two Text"/>
          <w:sz w:val="24"/>
        </w:rPr>
        <w:t xml:space="preserve"> должны быть установлены и в круглосуточном режиме эксплуатироваться системы предупреждения о пожаре, а также системы автоматического пожаротушения, сигналы о срабатывании которых должны дублироваться в соответствующие чрезвычайные службы.</w:t>
      </w:r>
    </w:p>
    <w:p w14:paraId="61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Охраняемые площадки</w:t>
      </w:r>
      <w:r>
        <w:rPr>
          <w:rFonts w:ascii="STIX Two Text" w:hAnsi="STIX Two Text"/>
          <w:sz w:val="24"/>
        </w:rPr>
        <w:t xml:space="preserve"> должны быть оборудованы системами охранной сигнализации, контроля доступа и видеонаблюдения, работающими в круглосуточном режиме.</w:t>
      </w:r>
    </w:p>
    <w:p w14:paraId="62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течение 1 (</w:t>
      </w:r>
      <w:r>
        <w:rPr>
          <w:rFonts w:ascii="STIX Two Text" w:hAnsi="STIX Two Text"/>
          <w:sz w:val="24"/>
        </w:rPr>
        <w:t>о</w:t>
      </w:r>
      <w:r>
        <w:rPr>
          <w:rFonts w:ascii="STIX Two Text" w:hAnsi="STIX Two Text"/>
          <w:sz w:val="24"/>
        </w:rPr>
        <w:t>дного) календарного дня после даты подписания Контракта, приложением к которому является настоящее Техническое задание, письменно уведомлять Заказчика о штатных работниках Исполнителя уполномоченных на получение документов в рамках Контракта нарочным способом (доверенность, заявки на прием и передачу имущества, письменные указания Заказчика и т.д.),  с приложением надлежащим образом заверенных копий документов, подтверждающих указанные полномочия. В случае изменения состава уполномоченных лиц незамедлительно (в течение 1 дня) Исполнитель письменно информирует об этом Заказчика с приложением заверенных копий соответствующих документов.</w:t>
      </w:r>
    </w:p>
    <w:p w14:paraId="63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Обеспечивать приемку, размещение и отгрузку имущества круглосуточно.</w:t>
      </w:r>
    </w:p>
    <w:p w14:paraId="64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Осуществлять фотографирования поступающего на хранение имущества   в момент его приема с фиксированием основных характеристик имущества, позволяющих его однозначно идентифиц</w:t>
      </w:r>
      <w:r>
        <w:rPr>
          <w:rFonts w:ascii="STIX Two Text" w:hAnsi="STIX Two Text"/>
          <w:sz w:val="24"/>
        </w:rPr>
        <w:t xml:space="preserve">ировать (внешний вид имущества </w:t>
      </w:r>
      <w:r>
        <w:rPr>
          <w:rFonts w:ascii="STIX Two Text" w:hAnsi="STIX Two Text"/>
          <w:sz w:val="24"/>
        </w:rPr>
        <w:t>и иные значимые характеристики</w:t>
      </w:r>
      <w:r>
        <w:rPr>
          <w:rFonts w:ascii="STIX Two Text" w:hAnsi="STIX Two Text"/>
          <w:sz w:val="24"/>
        </w:rPr>
        <w:t>)</w:t>
      </w:r>
      <w:r>
        <w:rPr>
          <w:rFonts w:ascii="STIX Two Text" w:hAnsi="STIX Two Text"/>
          <w:sz w:val="24"/>
        </w:rPr>
        <w:t>.</w:t>
      </w:r>
    </w:p>
    <w:p w14:paraId="65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Незамедлительно информировать Заказчика об обстоятельствах, препятствующих приему имущества в установленные сроки, в т. ч. в случае несоответствия признаков, идентифицирующих имущество в заявке Заказчика, фактически передаваемому имуществу или разночтения описания имущества (признаков его идентифицирующих) в заявке Заказчика и документах уполномоченных органов с приложением актов и иных подтверждающих документов (при их наличии). </w:t>
      </w:r>
    </w:p>
    <w:p w14:paraId="66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По запросу уполномоченного органа, передающего имущество, представлять документы, удостоверяющие личность лица, уполномоченного на прием имущества и подписание актов приема - передачи, а также заверенную копию доверенности на прием имущества.</w:t>
      </w:r>
    </w:p>
    <w:p w14:paraId="67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По письменному указанию в срок, установленный Заказчиком, от его имени, осуществлять передачу хранимого имущества третьим лицам, в присутствии уполномоченного представителя Заказчика.</w:t>
      </w:r>
    </w:p>
    <w:p w14:paraId="68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Незамедлительно (в течение 1 часа) уведомлять Заказчика по телефону, электронной почте, а также иными способами, в том числе в письменном виде, о нарушении лицами, указанными Заказчиком, сроков приема имущества, установленных пунктом  5 Технического задания.</w:t>
      </w:r>
    </w:p>
    <w:p w14:paraId="69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течение 1 (</w:t>
      </w:r>
      <w:r>
        <w:rPr>
          <w:rFonts w:ascii="STIX Two Text" w:hAnsi="STIX Two Text"/>
          <w:sz w:val="24"/>
        </w:rPr>
        <w:t>о</w:t>
      </w:r>
      <w:r>
        <w:rPr>
          <w:rFonts w:ascii="STIX Two Text" w:hAnsi="STIX Two Text"/>
          <w:sz w:val="24"/>
        </w:rPr>
        <w:t>дного) календарного дня с даты передачи имущества третьим лицам, предоставлять Заказчику соответствующие приемопередаточные документы  с указанием в них сведе</w:t>
      </w:r>
      <w:r>
        <w:rPr>
          <w:rFonts w:ascii="STIX Two Text" w:hAnsi="STIX Two Text"/>
          <w:sz w:val="24"/>
        </w:rPr>
        <w:t xml:space="preserve">ний о номенклатуре и количестве </w:t>
      </w:r>
      <w:r>
        <w:rPr>
          <w:rFonts w:ascii="STIX Two Text" w:hAnsi="STIX Two Text"/>
          <w:sz w:val="24"/>
        </w:rPr>
        <w:t xml:space="preserve">переданных </w:t>
      </w:r>
      <w:r>
        <w:rPr>
          <w:rFonts w:ascii="STIX Two Text" w:hAnsi="STIX Two Text"/>
          <w:sz w:val="24"/>
        </w:rPr>
        <w:t>транспортных средств</w:t>
      </w:r>
      <w:r>
        <w:rPr>
          <w:rFonts w:ascii="STIX Two Text" w:hAnsi="STIX Two Text"/>
          <w:sz w:val="24"/>
        </w:rPr>
        <w:t>. Доставка документов осуществляется нарочным способом за счёт Исполнителя.</w:t>
      </w:r>
    </w:p>
    <w:p w14:paraId="6A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течение 1 (</w:t>
      </w:r>
      <w:r>
        <w:rPr>
          <w:rFonts w:ascii="STIX Two Text" w:hAnsi="STIX Two Text"/>
          <w:sz w:val="24"/>
        </w:rPr>
        <w:t>о</w:t>
      </w:r>
      <w:r>
        <w:rPr>
          <w:rFonts w:ascii="STIX Two Text" w:hAnsi="STIX Two Text"/>
          <w:sz w:val="24"/>
        </w:rPr>
        <w:t>дного) календарного дня с даты передачи имущества третьим лицам, предоставлять Заказчику информацию об изменении его объёма, оставшегося на хранении. Указанные сведения направляются в виде соответствующего отчёта по электронной почте или нарочным способом за счёт Исполнителя.</w:t>
      </w:r>
    </w:p>
    <w:p w14:paraId="6B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Осуществлять прием и передачу имущества только по письменному указанию Заказчика.</w:t>
      </w:r>
    </w:p>
    <w:p w14:paraId="6C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течение 1 (</w:t>
      </w:r>
      <w:r>
        <w:rPr>
          <w:rFonts w:ascii="STIX Two Text" w:hAnsi="STIX Two Text"/>
          <w:sz w:val="24"/>
        </w:rPr>
        <w:t>о</w:t>
      </w:r>
      <w:r>
        <w:rPr>
          <w:rFonts w:ascii="STIX Two Text" w:hAnsi="STIX Two Text"/>
          <w:sz w:val="24"/>
        </w:rPr>
        <w:t xml:space="preserve">дного) календарного дня с даты поступления (приёмки) на хранение или передачи имущества третьим лицам, предоставлять Заказчику оригиналы приемо - передаточных документов. </w:t>
      </w:r>
    </w:p>
    <w:p w14:paraId="6D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Обеспечить сохранность (охрану) имущества и неизменность его потребительских свойств в течение всего времени хранения. Возвратить Заказчику то имущество, которое было передано на хранение.</w:t>
      </w:r>
    </w:p>
    <w:p w14:paraId="6E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По письменному указанию Заказчика, в рабочее время (с 9:00 до 18:00 в рабочие дни) обеспечивать допуск потенциальных покупателей к местам хранения имущества; осуществлять их сопровождение и показ </w:t>
      </w:r>
      <w:r>
        <w:rPr>
          <w:rFonts w:ascii="STIX Two Text" w:hAnsi="STIX Two Text"/>
          <w:sz w:val="24"/>
        </w:rPr>
        <w:t>транспортных средств</w:t>
      </w:r>
      <w:r>
        <w:rPr>
          <w:rFonts w:ascii="STIX Two Text" w:hAnsi="STIX Two Text"/>
          <w:sz w:val="24"/>
        </w:rPr>
        <w:t>.</w:t>
      </w:r>
    </w:p>
    <w:p w14:paraId="6F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Предоставлять доступ представителям Заказчика, а также иным лицам по его указанию, на объект, где осуществляется хранение имущества. Представители Заказчика, не являющиеся работниками МТУ Росимущества в Псковской и Новгородской областях, допускаются на соответствующие объекты  на основании заверенных копий документов, подтверждающих право на осуществление действий с имуществом (задание на оценку, опись имущества, подлежащего экспертизе, и др.). В случаях осмотра имущества, в целях проведения экспертизы, оценки и т.п., после завершения соответствующих процедур, подписывать акты и иные документы, составляемые по данным фактам вышеуказанными лицами. </w:t>
      </w:r>
      <w:r>
        <w:rPr>
          <w:rFonts w:ascii="STIX Two Text" w:hAnsi="STIX Two Text"/>
          <w:sz w:val="24"/>
        </w:rPr>
        <w:t xml:space="preserve">Обеспечить круглосуточное видеонаблюдение за переданным Заказчиком имуществом, которое должно осуществляться на всех используемых для оказания услуг  по Контракту </w:t>
      </w:r>
      <w:r>
        <w:rPr>
          <w:rFonts w:ascii="STIX Two Text" w:hAnsi="STIX Two Text"/>
          <w:sz w:val="24"/>
        </w:rPr>
        <w:t>охраняемых площадках</w:t>
      </w:r>
      <w:r>
        <w:rPr>
          <w:rFonts w:ascii="STIX Two Text" w:hAnsi="STIX Two Text"/>
          <w:sz w:val="24"/>
        </w:rPr>
        <w:t xml:space="preserve">. Количество и расстановка камер видеонаблюдения должны обеспечивать полноценный обзор и контроль за хранимым имуществом. Хранение получаемых видеоматериалов должно осуществляться  не менее 180 (Ста восьмидесяти) дней. </w:t>
      </w:r>
    </w:p>
    <w:p w14:paraId="70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Предоставлять ежедневно Заказчику изображение, полученное с камер видеонаблюдения, в формате, позволяющем его просмотр с использованием стандартного программного обеспечения Windows. Предоставление информации осуществляется нарочным способом, за счёт Исполнителя, на стандартных электронных носителях информации соответствующего объёма.</w:t>
      </w:r>
    </w:p>
    <w:p w14:paraId="71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Обеспечивать получение уполномоченным представителем Исполнителя (нарочным способом) передаваемых Заказчиком документов (в том числе доверенности, заявок, уведомлений на получение имущества и т.д.) в течение 1 (</w:t>
      </w:r>
      <w:r>
        <w:rPr>
          <w:rFonts w:ascii="STIX Two Text" w:hAnsi="STIX Two Text"/>
          <w:sz w:val="24"/>
        </w:rPr>
        <w:t>о</w:t>
      </w:r>
      <w:r>
        <w:rPr>
          <w:rFonts w:ascii="STIX Two Text" w:hAnsi="STIX Two Text"/>
          <w:sz w:val="24"/>
        </w:rPr>
        <w:t xml:space="preserve">дного) календарного дня после даты поступления информации от Заказчика об их готовности к передаче, направленной посредством </w:t>
      </w:r>
      <w:r>
        <w:rPr>
          <w:rFonts w:ascii="STIX Two Text" w:hAnsi="STIX Two Text"/>
          <w:sz w:val="24"/>
        </w:rPr>
        <w:t>электронной почты</w:t>
      </w:r>
      <w:r>
        <w:rPr>
          <w:rFonts w:ascii="STIX Two Text" w:hAnsi="STIX Two Text"/>
          <w:sz w:val="24"/>
        </w:rPr>
        <w:t xml:space="preserve"> или телефонной связи.</w:t>
      </w:r>
    </w:p>
    <w:p w14:paraId="72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Письменно информировать Заказчика о ходе и обстоятельствах, связанных</w:t>
      </w:r>
      <w:r>
        <w:rPr>
          <w:rFonts w:ascii="STIX Two Text" w:hAnsi="STIX Two Text"/>
          <w:sz w:val="24"/>
        </w:rPr>
        <w:t xml:space="preserve"> с исполнением настоящего Контракта не позднее 1 (</w:t>
      </w:r>
      <w:r>
        <w:rPr>
          <w:rFonts w:ascii="STIX Two Text" w:hAnsi="STIX Two Text"/>
          <w:sz w:val="24"/>
        </w:rPr>
        <w:t>о</w:t>
      </w:r>
      <w:r>
        <w:rPr>
          <w:rFonts w:ascii="STIX Two Text" w:hAnsi="STIX Two Text"/>
          <w:sz w:val="24"/>
        </w:rPr>
        <w:t>дного) календарного дня после даты получения письменного запроса Заказчика. Заблаговременно (не менее чем за 15 (</w:t>
      </w:r>
      <w:r>
        <w:rPr>
          <w:rFonts w:ascii="STIX Two Text" w:hAnsi="STIX Two Text"/>
          <w:sz w:val="24"/>
        </w:rPr>
        <w:t>п</w:t>
      </w:r>
      <w:r>
        <w:rPr>
          <w:rFonts w:ascii="STIX Two Text" w:hAnsi="STIX Two Text"/>
          <w:sz w:val="24"/>
        </w:rPr>
        <w:t>ятнадцать) календарных дней до планируемой даты привлечения) уведомить Заказчика о кандидатурах соисполнителей, в случае необходимости их привлечения для надлежащего выполнения обязательств по Контракту. Предоставлять заверенные копии соответствующих договоров и других документов, подтверждающих соответствие оказываемых соисполнителем услуг требованиям, установленным настоящим Техническим заданием.</w:t>
      </w:r>
    </w:p>
    <w:p w14:paraId="73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Осуществл</w:t>
      </w:r>
      <w:r>
        <w:rPr>
          <w:rFonts w:ascii="STIX Two Text" w:hAnsi="STIX Two Text"/>
          <w:sz w:val="24"/>
        </w:rPr>
        <w:t>ять автоматизированный</w:t>
      </w:r>
      <w:r>
        <w:rPr>
          <w:rFonts w:ascii="STIX Two Text" w:hAnsi="STIX Two Text"/>
          <w:sz w:val="24"/>
        </w:rPr>
        <w:t xml:space="preserve"> учет с возможностью оперативной передачи требуемых данных Заказчику.</w:t>
      </w:r>
    </w:p>
    <w:p w14:paraId="74010000">
      <w:pPr>
        <w:widowControl w:val="0"/>
        <w:spacing w:after="0" w:before="40" w:line="276" w:lineRule="auto"/>
        <w:ind w:firstLine="539" w:left="0" w:right="142"/>
        <w:jc w:val="both"/>
        <w:rPr>
          <w:rFonts w:ascii="STIX Two Text" w:hAnsi="STIX Two Text"/>
          <w:sz w:val="24"/>
        </w:rPr>
      </w:pPr>
      <w:r>
        <w:rPr>
          <w:rFonts w:ascii="STIX Two Text" w:hAnsi="STIX Two Text"/>
          <w:sz w:val="24"/>
        </w:rPr>
        <w:t>Соблюдать при осуществлении своей деятельности требования действующего законодательства Р</w:t>
      </w:r>
      <w:r>
        <w:rPr>
          <w:rFonts w:ascii="STIX Two Text" w:hAnsi="STIX Two Text"/>
          <w:sz w:val="24"/>
        </w:rPr>
        <w:t>Ф</w:t>
      </w:r>
      <w:r>
        <w:rPr>
          <w:rFonts w:ascii="STIX Two Text" w:hAnsi="STIX Two Text"/>
          <w:sz w:val="24"/>
        </w:rPr>
        <w:t>, в том числе о лицензировании деятельности, санитарно - эпидемиологическом благополучии населения, об охране окружающей природной среды и о техническом регулировании, а также требования нормативных правовых актов, регламентирующих порядок приема и хранения имущества, и условия Контракта.</w:t>
      </w:r>
    </w:p>
    <w:p w14:paraId="75010000">
      <w:pPr>
        <w:widowControl w:val="0"/>
        <w:spacing w:after="0" w:before="40" w:line="276" w:lineRule="auto"/>
        <w:ind w:firstLine="539" w:left="0" w:right="142"/>
        <w:jc w:val="both"/>
        <w:rPr>
          <w:rFonts w:ascii="STIX Two Text" w:hAnsi="STIX Two Text"/>
          <w:sz w:val="24"/>
        </w:rPr>
      </w:pPr>
    </w:p>
    <w:p w14:paraId="76010000">
      <w:pPr>
        <w:pageBreakBefore w:val="1"/>
        <w:widowControl w:val="0"/>
        <w:spacing w:after="0" w:line="276" w:lineRule="auto"/>
        <w:ind/>
        <w:jc w:val="right"/>
        <w:rPr>
          <w:rFonts w:ascii="STIX Two Text" w:hAnsi="STIX Two Text"/>
          <w:b w:val="1"/>
          <w:sz w:val="24"/>
        </w:rPr>
      </w:pPr>
      <w:r>
        <w:rPr>
          <w:rFonts w:ascii="STIX Two Text" w:hAnsi="STIX Two Text"/>
          <w:sz w:val="24"/>
        </w:rPr>
        <w:t>Приложение № 2</w:t>
      </w:r>
    </w:p>
    <w:p w14:paraId="77010000">
      <w:pPr>
        <w:widowControl w:val="0"/>
        <w:spacing w:after="0" w:line="276" w:lineRule="auto"/>
        <w:ind/>
        <w:jc w:val="right"/>
        <w:rPr>
          <w:rFonts w:ascii="STIX Two Text" w:hAnsi="STIX Two Text"/>
          <w:b w:val="1"/>
          <w:sz w:val="24"/>
        </w:rPr>
      </w:pPr>
      <w:r>
        <w:rPr>
          <w:rFonts w:ascii="STIX Two Text" w:hAnsi="STIX Two Text"/>
          <w:sz w:val="24"/>
        </w:rPr>
        <w:t>к  Государственному</w:t>
      </w:r>
      <w:r>
        <w:rPr>
          <w:rFonts w:ascii="STIX Two Text" w:hAnsi="STIX Two Text"/>
          <w:sz w:val="24"/>
        </w:rPr>
        <w:t xml:space="preserve"> контракту</w:t>
      </w:r>
    </w:p>
    <w:p w14:paraId="78010000">
      <w:pPr>
        <w:widowControl w:val="0"/>
        <w:spacing w:after="0" w:line="276" w:lineRule="auto"/>
        <w:ind/>
        <w:jc w:val="right"/>
        <w:rPr>
          <w:rFonts w:ascii="STIX Two Text" w:hAnsi="STIX Two Text"/>
          <w:b w:val="1"/>
          <w:sz w:val="24"/>
        </w:rPr>
      </w:pPr>
      <w:r>
        <w:rPr>
          <w:rFonts w:ascii="STIX Two Text" w:hAnsi="STIX Two Text"/>
          <w:sz w:val="24"/>
        </w:rPr>
        <w:t>№ К 26</w:t>
      </w:r>
      <w:r>
        <w:rPr>
          <w:rFonts w:ascii="STIX Two Text" w:hAnsi="STIX Two Text"/>
          <w:sz w:val="24"/>
        </w:rPr>
        <w:t xml:space="preserve"> –106</w:t>
      </w:r>
      <w:r>
        <w:rPr>
          <w:rFonts w:ascii="STIX Two Text" w:hAnsi="STIX Two Text"/>
          <w:sz w:val="24"/>
        </w:rPr>
        <w:t xml:space="preserve">   от «____» августа</w:t>
      </w:r>
      <w:r>
        <w:rPr>
          <w:rFonts w:ascii="STIX Two Text" w:hAnsi="STIX Two Text"/>
          <w:sz w:val="24"/>
        </w:rPr>
        <w:t xml:space="preserve"> 2026</w:t>
      </w:r>
      <w:r>
        <w:rPr>
          <w:rFonts w:ascii="STIX Two Text" w:hAnsi="STIX Two Text"/>
          <w:sz w:val="24"/>
        </w:rPr>
        <w:t xml:space="preserve"> г.</w:t>
      </w:r>
    </w:p>
    <w:p w14:paraId="79010000">
      <w:pPr>
        <w:widowControl w:val="0"/>
        <w:spacing w:after="0" w:line="276" w:lineRule="auto"/>
        <w:ind/>
        <w:rPr>
          <w:rFonts w:ascii="STIX Two Text" w:hAnsi="STIX Two Text"/>
          <w:i w:val="1"/>
          <w:spacing w:val="-3"/>
          <w:sz w:val="24"/>
        </w:rPr>
      </w:pPr>
      <w:r>
        <w:rPr>
          <w:rFonts w:ascii="STIX Two Text" w:hAnsi="STIX Two Text"/>
          <w:i w:val="1"/>
          <w:spacing w:val="-3"/>
          <w:sz w:val="24"/>
        </w:rPr>
        <w:t>ОБРАЗЕЦ</w:t>
      </w:r>
    </w:p>
    <w:p w14:paraId="7A010000">
      <w:pPr>
        <w:widowControl w:val="0"/>
        <w:spacing w:after="0" w:line="276" w:lineRule="auto"/>
        <w:ind w:firstLine="720" w:left="0"/>
        <w:jc w:val="right"/>
        <w:rPr>
          <w:rFonts w:ascii="STIX Two Text" w:hAnsi="STIX Two Text"/>
          <w:sz w:val="24"/>
        </w:rPr>
      </w:pPr>
      <w:r>
        <w:rPr>
          <w:rFonts w:ascii="STIX Two Text" w:hAnsi="STIX Two Text"/>
          <w:sz w:val="24"/>
        </w:rPr>
        <w:t xml:space="preserve">                                                                                                      рег. № ПИБИ</w:t>
      </w:r>
      <w:r>
        <w:rPr>
          <w:rFonts w:ascii="STIX Two Text" w:hAnsi="STIX Two Text"/>
          <w:sz w:val="24"/>
          <w:vertAlign w:val="superscript"/>
        </w:rPr>
        <w:footnoteReference w:id="1"/>
      </w:r>
    </w:p>
    <w:p w14:paraId="7B010000">
      <w:pPr>
        <w:widowControl w:val="0"/>
        <w:spacing w:after="0" w:line="276" w:lineRule="auto"/>
        <w:ind w:firstLine="720" w:left="0"/>
        <w:jc w:val="center"/>
        <w:rPr>
          <w:rFonts w:ascii="STIX Two Text" w:hAnsi="STIX Two Text"/>
          <w:sz w:val="24"/>
        </w:rPr>
      </w:pPr>
    </w:p>
    <w:p w14:paraId="7C010000">
      <w:pPr>
        <w:widowControl w:val="0"/>
        <w:spacing w:after="0" w:line="276" w:lineRule="auto"/>
        <w:ind w:firstLine="720" w:left="0"/>
        <w:jc w:val="center"/>
        <w:rPr>
          <w:rFonts w:ascii="STIX Two Text" w:hAnsi="STIX Two Text"/>
          <w:b w:val="1"/>
          <w:sz w:val="24"/>
        </w:rPr>
      </w:pPr>
      <w:r>
        <w:rPr>
          <w:rFonts w:ascii="STIX Two Text" w:hAnsi="STIX Two Text"/>
          <w:b w:val="1"/>
          <w:sz w:val="24"/>
        </w:rPr>
        <w:t>Заявка на прием имущества №______</w:t>
      </w:r>
    </w:p>
    <w:p w14:paraId="7D010000">
      <w:pPr>
        <w:widowControl w:val="0"/>
        <w:spacing w:after="0" w:line="276" w:lineRule="auto"/>
        <w:ind/>
        <w:jc w:val="both"/>
        <w:rPr>
          <w:rFonts w:ascii="STIX Two Text" w:hAnsi="STIX Two Text"/>
          <w:sz w:val="24"/>
        </w:rPr>
      </w:pPr>
      <w:r>
        <w:rPr>
          <w:rFonts w:ascii="STIX Two Text" w:hAnsi="STIX Two Text"/>
          <w:sz w:val="24"/>
        </w:rPr>
        <w:t>г. _____                                                                            «___»____________20__г.</w:t>
      </w:r>
    </w:p>
    <w:p w14:paraId="7E010000">
      <w:pPr>
        <w:widowControl w:val="0"/>
        <w:spacing w:after="0" w:line="276" w:lineRule="auto"/>
        <w:ind w:firstLine="720" w:left="0"/>
        <w:jc w:val="both"/>
        <w:rPr>
          <w:rFonts w:ascii="STIX Two Text" w:hAnsi="STIX Two Text"/>
          <w:sz w:val="24"/>
        </w:rPr>
      </w:pPr>
      <w:r>
        <w:rPr>
          <w:rFonts w:ascii="STIX Two Text" w:hAnsi="STIX Two Text"/>
          <w:sz w:val="24"/>
        </w:rPr>
        <w:t xml:space="preserve"> </w:t>
      </w:r>
    </w:p>
    <w:p w14:paraId="7F010000">
      <w:pPr>
        <w:widowControl w:val="0"/>
        <w:spacing w:after="0" w:line="276" w:lineRule="auto"/>
        <w:ind w:firstLine="720" w:left="0"/>
        <w:jc w:val="both"/>
        <w:rPr>
          <w:rFonts w:ascii="STIX Two Text" w:hAnsi="STIX Two Text"/>
          <w:sz w:val="24"/>
        </w:rPr>
      </w:pPr>
      <w:r>
        <w:rPr>
          <w:rFonts w:ascii="STIX Two Text" w:hAnsi="STIX Two Text"/>
          <w:sz w:val="24"/>
        </w:rPr>
        <w:t xml:space="preserve">__________________________ (далее – Заказчик) в лице ____________________________________, действующего на основании ___________________________________, поручает__________________(далее – Исполнитель) в соответствии с условиями Государственного контракта от «__»________20__ г. №____                      </w:t>
      </w:r>
      <w:r>
        <w:rPr>
          <w:rFonts w:ascii="STIX Two Text" w:hAnsi="STIX Two Text"/>
          <w:i w:val="1"/>
          <w:sz w:val="24"/>
        </w:rPr>
        <w:t>и доверенности Заказчика от «___»_________20__ г. №____________ (указывается в случае необходимости)</w:t>
      </w:r>
      <w:r>
        <w:rPr>
          <w:rFonts w:ascii="STIX Two Text" w:hAnsi="STIX Two Text"/>
          <w:sz w:val="24"/>
        </w:rPr>
        <w:t xml:space="preserve"> принять от _______________________ </w:t>
      </w:r>
      <w:r>
        <w:rPr>
          <w:rFonts w:ascii="STIX Two Text" w:hAnsi="STIX Two Text"/>
          <w:i w:val="1"/>
          <w:sz w:val="24"/>
        </w:rPr>
        <w:t>(указать уполномоченный орган и его контактное лицо, Заказчика, иное лицо, от которого принимается имущество)</w:t>
      </w:r>
      <w:r>
        <w:rPr>
          <w:rFonts w:ascii="STIX Two Text" w:hAnsi="STIX Two Text"/>
          <w:sz w:val="24"/>
        </w:rPr>
        <w:t xml:space="preserve"> и обеспечить хранение следующего имущества</w:t>
      </w:r>
      <w:r>
        <w:rPr>
          <w:rFonts w:ascii="STIX Two Text" w:hAnsi="STIX Two Text"/>
          <w:sz w:val="24"/>
          <w:vertAlign w:val="superscript"/>
        </w:rPr>
        <w:footnoteReference w:id="2"/>
      </w:r>
      <w:r>
        <w:rPr>
          <w:rFonts w:ascii="STIX Two Text" w:hAnsi="STIX Two Text"/>
          <w:sz w:val="24"/>
        </w:rPr>
        <w:t>:</w:t>
      </w:r>
    </w:p>
    <w:tbl>
      <w:tblPr>
        <w:tblStyle w:val="Style_5"/>
        <w:tblW w:type="auto" w:w="0"/>
        <w:tblInd w:type="dxa" w:w="28"/>
        <w:tblLayout w:type="fixed"/>
        <w:tblCellMar>
          <w:top w:type="dxa" w:w="28"/>
          <w:left w:type="dxa" w:w="28"/>
          <w:bottom w:type="dxa" w:w="28"/>
          <w:right w:type="dxa" w:w="28"/>
        </w:tblCellMar>
      </w:tblPr>
      <w:tblGrid>
        <w:gridCol w:w="420"/>
        <w:gridCol w:w="5883"/>
        <w:gridCol w:w="1351"/>
        <w:gridCol w:w="1343"/>
        <w:gridCol w:w="1357"/>
      </w:tblGrid>
      <w:tr>
        <w:trPr>
          <w:trHeight w:hRule="atLeast" w:val="23"/>
          <w:tblHeader/>
        </w:trPr>
        <w:tc>
          <w:tcPr>
            <w:tcW w:type="dxa" w:w="420"/>
            <w:tcBorders>
              <w:top w:color="000000" w:sz="1" w:val="single"/>
              <w:left w:color="000000" w:sz="1" w:val="single"/>
              <w:bottom w:color="000000" w:sz="1" w:val="single"/>
            </w:tcBorders>
            <w:shd w:fill="auto" w:val="clear"/>
            <w:tcMar>
              <w:top w:type="dxa" w:w="28"/>
              <w:left w:type="dxa" w:w="28"/>
              <w:bottom w:type="dxa" w:w="28"/>
              <w:right w:type="dxa" w:w="28"/>
            </w:tcMar>
          </w:tcPr>
          <w:p w14:paraId="80010000">
            <w:pPr>
              <w:widowControl w:val="0"/>
              <w:spacing w:after="0" w:line="276" w:lineRule="auto"/>
              <w:ind/>
              <w:jc w:val="center"/>
              <w:rPr>
                <w:rFonts w:ascii="STIX Two Text" w:hAnsi="STIX Two Text"/>
                <w:sz w:val="24"/>
              </w:rPr>
            </w:pPr>
            <w:r>
              <w:rPr>
                <w:rFonts w:ascii="STIX Two Text" w:hAnsi="STIX Two Text"/>
                <w:sz w:val="24"/>
              </w:rPr>
              <w:t>№</w:t>
            </w:r>
          </w:p>
        </w:tc>
        <w:tc>
          <w:tcPr>
            <w:tcW w:type="dxa" w:w="5883"/>
            <w:tcBorders>
              <w:top w:color="000000" w:sz="1" w:val="single"/>
              <w:left w:color="000000" w:sz="1" w:val="single"/>
              <w:bottom w:color="000000" w:sz="1" w:val="single"/>
            </w:tcBorders>
            <w:shd w:fill="auto" w:val="clear"/>
            <w:tcMar>
              <w:top w:type="dxa" w:w="28"/>
              <w:left w:type="dxa" w:w="28"/>
              <w:bottom w:type="dxa" w:w="28"/>
              <w:right w:type="dxa" w:w="28"/>
            </w:tcMar>
          </w:tcPr>
          <w:p w14:paraId="81010000">
            <w:pPr>
              <w:widowControl w:val="0"/>
              <w:spacing w:after="0" w:line="276" w:lineRule="auto"/>
              <w:ind/>
              <w:jc w:val="center"/>
              <w:rPr>
                <w:rFonts w:ascii="STIX Two Text" w:hAnsi="STIX Two Text"/>
                <w:sz w:val="24"/>
              </w:rPr>
            </w:pPr>
            <w:r>
              <w:rPr>
                <w:rFonts w:ascii="STIX Two Text" w:hAnsi="STIX Two Text"/>
                <w:sz w:val="24"/>
              </w:rPr>
              <w:t xml:space="preserve">Наименование услуги </w:t>
            </w:r>
            <w:r>
              <w:rPr>
                <w:rFonts w:ascii="STIX Two Text" w:hAnsi="STIX Two Text"/>
                <w:sz w:val="24"/>
              </w:rPr>
              <w:br/>
            </w:r>
            <w:r>
              <w:rPr>
                <w:rFonts w:ascii="STIX Two Text" w:hAnsi="STIX Two Text"/>
                <w:sz w:val="24"/>
              </w:rPr>
              <w:t>(составляющей услуги)</w:t>
            </w:r>
          </w:p>
        </w:tc>
        <w:tc>
          <w:tcPr>
            <w:tcW w:type="dxa" w:w="1351"/>
            <w:tcBorders>
              <w:top w:color="000000" w:sz="1" w:val="single"/>
              <w:left w:color="000000" w:sz="1" w:val="single"/>
              <w:bottom w:color="000000" w:sz="1" w:val="single"/>
            </w:tcBorders>
            <w:shd w:fill="auto" w:val="clear"/>
            <w:tcMar>
              <w:top w:type="dxa" w:w="28"/>
              <w:left w:type="dxa" w:w="28"/>
              <w:bottom w:type="dxa" w:w="28"/>
              <w:right w:type="dxa" w:w="28"/>
            </w:tcMar>
          </w:tcPr>
          <w:p w14:paraId="82010000">
            <w:pPr>
              <w:widowControl w:val="0"/>
              <w:spacing w:after="0" w:line="276" w:lineRule="auto"/>
              <w:ind/>
              <w:jc w:val="center"/>
              <w:rPr>
                <w:rFonts w:ascii="STIX Two Text" w:hAnsi="STIX Two Text"/>
                <w:sz w:val="24"/>
              </w:rPr>
            </w:pPr>
            <w:r>
              <w:rPr>
                <w:rFonts w:ascii="STIX Two Text" w:hAnsi="STIX Two Text"/>
                <w:sz w:val="24"/>
              </w:rPr>
              <w:t>Единица измерения</w:t>
            </w:r>
          </w:p>
        </w:tc>
        <w:tc>
          <w:tcPr>
            <w:tcW w:type="dxa" w:w="1343"/>
            <w:tcBorders>
              <w:top w:color="000000" w:sz="1" w:val="single"/>
              <w:left w:color="000000" w:sz="1" w:val="single"/>
              <w:bottom w:color="000000" w:sz="1" w:val="single"/>
            </w:tcBorders>
            <w:shd w:fill="auto" w:val="clear"/>
            <w:tcMar>
              <w:top w:type="dxa" w:w="28"/>
              <w:left w:type="dxa" w:w="28"/>
              <w:bottom w:type="dxa" w:w="28"/>
              <w:right w:type="dxa" w:w="28"/>
            </w:tcMar>
          </w:tcPr>
          <w:p w14:paraId="83010000">
            <w:pPr>
              <w:widowControl w:val="0"/>
              <w:spacing w:after="0" w:line="276" w:lineRule="auto"/>
              <w:ind/>
              <w:jc w:val="center"/>
              <w:rPr>
                <w:rFonts w:ascii="STIX Two Text" w:hAnsi="STIX Two Text"/>
                <w:sz w:val="24"/>
              </w:rPr>
            </w:pPr>
            <w:r>
              <w:rPr>
                <w:rFonts w:ascii="STIX Two Text" w:hAnsi="STIX Two Text"/>
                <w:sz w:val="24"/>
              </w:rPr>
              <w:t>Количество</w:t>
            </w:r>
          </w:p>
        </w:tc>
        <w:tc>
          <w:tcPr>
            <w:tcW w:type="dxa" w:w="1357"/>
            <w:tcBorders>
              <w:top w:color="000000" w:sz="1" w:val="single"/>
              <w:left w:color="000000" w:sz="1" w:val="single"/>
              <w:bottom w:color="000000" w:sz="1" w:val="single"/>
              <w:right w:color="000000" w:sz="1" w:val="single"/>
            </w:tcBorders>
            <w:shd w:fill="auto" w:val="clear"/>
            <w:tcMar>
              <w:top w:type="dxa" w:w="28"/>
              <w:left w:type="dxa" w:w="28"/>
              <w:bottom w:type="dxa" w:w="28"/>
              <w:right w:type="dxa" w:w="28"/>
            </w:tcMar>
          </w:tcPr>
          <w:p w14:paraId="84010000">
            <w:pPr>
              <w:widowControl w:val="0"/>
              <w:spacing w:after="0" w:line="276" w:lineRule="auto"/>
              <w:ind/>
              <w:jc w:val="center"/>
              <w:rPr>
                <w:rFonts w:ascii="STIX Two Text" w:hAnsi="STIX Two Text"/>
                <w:sz w:val="24"/>
              </w:rPr>
            </w:pPr>
            <w:r>
              <w:rPr>
                <w:rFonts w:ascii="STIX Two Text" w:hAnsi="STIX Two Text"/>
                <w:sz w:val="24"/>
              </w:rPr>
              <w:t>Цена, руб.</w:t>
            </w:r>
          </w:p>
          <w:p w14:paraId="85010000">
            <w:pPr>
              <w:widowControl w:val="0"/>
              <w:spacing w:after="0" w:line="276" w:lineRule="auto"/>
              <w:ind/>
              <w:jc w:val="center"/>
              <w:rPr>
                <w:rFonts w:ascii="STIX Two Text" w:hAnsi="STIX Two Text"/>
                <w:sz w:val="24"/>
              </w:rPr>
            </w:pPr>
            <w:r>
              <w:rPr>
                <w:rFonts w:ascii="STIX Two Text" w:hAnsi="STIX Two Text"/>
                <w:sz w:val="24"/>
              </w:rPr>
              <w:t>()</w:t>
            </w:r>
          </w:p>
        </w:tc>
      </w:tr>
      <w:tr>
        <w:trPr>
          <w:trHeight w:hRule="atLeast" w:val="23"/>
        </w:trPr>
        <w:tc>
          <w:tcPr>
            <w:tcW w:type="dxa" w:w="420"/>
            <w:tcBorders>
              <w:left w:color="000000" w:sz="1" w:val="single"/>
              <w:bottom w:color="000000" w:sz="1" w:val="single"/>
            </w:tcBorders>
            <w:shd w:fill="auto" w:val="clear"/>
            <w:tcMar>
              <w:top w:type="dxa" w:w="28"/>
              <w:left w:type="dxa" w:w="28"/>
              <w:bottom w:type="dxa" w:w="28"/>
              <w:right w:type="dxa" w:w="28"/>
            </w:tcMar>
          </w:tcPr>
          <w:p w14:paraId="86010000">
            <w:pPr>
              <w:widowControl w:val="0"/>
              <w:spacing w:after="0" w:line="276" w:lineRule="auto"/>
              <w:ind/>
              <w:jc w:val="both"/>
              <w:rPr>
                <w:rFonts w:ascii="STIX Two Text" w:hAnsi="STIX Two Text"/>
                <w:sz w:val="24"/>
              </w:rPr>
            </w:pPr>
            <w:r>
              <w:rPr>
                <w:rFonts w:ascii="STIX Two Text" w:hAnsi="STIX Two Text"/>
                <w:sz w:val="24"/>
              </w:rPr>
              <w:t>1</w:t>
            </w:r>
          </w:p>
        </w:tc>
        <w:tc>
          <w:tcPr>
            <w:tcW w:type="dxa" w:w="5883"/>
            <w:tcBorders>
              <w:left w:color="000000" w:sz="1" w:val="single"/>
              <w:bottom w:color="000000" w:sz="1" w:val="single"/>
            </w:tcBorders>
            <w:shd w:fill="auto" w:val="clear"/>
            <w:tcMar>
              <w:top w:type="dxa" w:w="28"/>
              <w:left w:type="dxa" w:w="28"/>
              <w:bottom w:type="dxa" w:w="28"/>
              <w:right w:type="dxa" w:w="28"/>
            </w:tcMar>
          </w:tcPr>
          <w:p w14:paraId="87010000">
            <w:pPr>
              <w:widowControl w:val="0"/>
              <w:spacing w:after="0" w:line="276" w:lineRule="auto"/>
              <w:ind/>
              <w:rPr>
                <w:rFonts w:ascii="STIX Two Text" w:hAnsi="STIX Two Text"/>
                <w:sz w:val="24"/>
              </w:rPr>
            </w:pPr>
            <w:r>
              <w:rPr>
                <w:rFonts w:ascii="STIX Two Text" w:hAnsi="STIX Two Text"/>
                <w:sz w:val="24"/>
              </w:rPr>
              <w:t>Хранение транспортного средства (одного объекта)</w:t>
            </w:r>
          </w:p>
        </w:tc>
        <w:tc>
          <w:tcPr>
            <w:tcW w:type="dxa" w:w="1351"/>
            <w:tcBorders>
              <w:left w:color="000000" w:sz="1" w:val="single"/>
              <w:bottom w:color="000000" w:sz="1" w:val="single"/>
            </w:tcBorders>
            <w:shd w:fill="auto" w:val="clear"/>
            <w:tcMar>
              <w:top w:type="dxa" w:w="28"/>
              <w:left w:type="dxa" w:w="28"/>
              <w:bottom w:type="dxa" w:w="28"/>
              <w:right w:type="dxa" w:w="28"/>
            </w:tcMar>
          </w:tcPr>
          <w:p w14:paraId="88010000">
            <w:pPr>
              <w:widowControl w:val="0"/>
              <w:spacing w:after="0" w:line="276" w:lineRule="auto"/>
              <w:ind/>
              <w:jc w:val="center"/>
              <w:rPr>
                <w:rFonts w:ascii="STIX Two Text" w:hAnsi="STIX Two Text"/>
                <w:sz w:val="24"/>
              </w:rPr>
            </w:pPr>
            <w:r>
              <w:rPr>
                <w:rFonts w:ascii="STIX Two Text" w:hAnsi="STIX Two Text"/>
                <w:sz w:val="24"/>
              </w:rPr>
              <w:t>сутки</w:t>
            </w:r>
            <w:r>
              <w:rPr>
                <w:rFonts w:ascii="STIX Two Text" w:hAnsi="STIX Two Text"/>
                <w:sz w:val="24"/>
              </w:rPr>
              <w:t xml:space="preserve"> </w:t>
            </w:r>
          </w:p>
        </w:tc>
        <w:tc>
          <w:tcPr>
            <w:tcW w:type="dxa" w:w="1343"/>
            <w:tcBorders>
              <w:left w:color="000000" w:sz="1" w:val="single"/>
              <w:bottom w:color="000000" w:sz="1" w:val="single"/>
            </w:tcBorders>
            <w:shd w:fill="auto" w:val="clear"/>
            <w:tcMar>
              <w:top w:type="dxa" w:w="28"/>
              <w:left w:type="dxa" w:w="28"/>
              <w:bottom w:type="dxa" w:w="28"/>
              <w:right w:type="dxa" w:w="28"/>
            </w:tcMar>
          </w:tcPr>
          <w:p w14:paraId="89010000">
            <w:pPr>
              <w:widowControl w:val="0"/>
              <w:ind/>
              <w:jc w:val="center"/>
              <w:rPr>
                <w:sz w:val="24"/>
              </w:rPr>
            </w:pPr>
            <w:r>
              <w:rPr>
                <w:sz w:val="24"/>
              </w:rPr>
              <w:t>3870</w:t>
            </w:r>
          </w:p>
        </w:tc>
        <w:tc>
          <w:tcPr>
            <w:tcW w:type="dxa" w:w="1357"/>
            <w:tcBorders>
              <w:left w:color="000000" w:sz="1" w:val="single"/>
              <w:bottom w:color="000000" w:sz="1" w:val="single"/>
              <w:right w:color="000000" w:sz="1" w:val="single"/>
            </w:tcBorders>
            <w:shd w:fill="auto" w:val="clear"/>
            <w:tcMar>
              <w:top w:type="dxa" w:w="28"/>
              <w:left w:type="dxa" w:w="28"/>
              <w:bottom w:type="dxa" w:w="28"/>
              <w:right w:type="dxa" w:w="28"/>
            </w:tcMar>
          </w:tcPr>
          <w:p w14:paraId="8A010000">
            <w:pPr>
              <w:widowControl w:val="0"/>
              <w:spacing w:after="0" w:line="276" w:lineRule="auto"/>
              <w:ind/>
              <w:rPr>
                <w:rFonts w:ascii="STIX Two Text" w:hAnsi="STIX Two Text"/>
                <w:sz w:val="24"/>
              </w:rPr>
            </w:pPr>
          </w:p>
        </w:tc>
      </w:tr>
    </w:tbl>
    <w:p w14:paraId="8B010000">
      <w:pPr>
        <w:widowControl w:val="0"/>
        <w:spacing w:after="0" w:line="276" w:lineRule="auto"/>
        <w:ind w:firstLine="720" w:left="0"/>
        <w:jc w:val="both"/>
        <w:rPr>
          <w:rFonts w:ascii="STIX Two Text" w:hAnsi="STIX Two Text"/>
          <w:sz w:val="24"/>
        </w:rPr>
      </w:pPr>
    </w:p>
    <w:p w14:paraId="8C010000">
      <w:pPr>
        <w:widowControl w:val="0"/>
        <w:spacing w:after="0" w:line="276" w:lineRule="auto"/>
        <w:ind w:firstLine="720" w:left="0"/>
        <w:jc w:val="both"/>
        <w:rPr>
          <w:rFonts w:ascii="STIX Two Text" w:hAnsi="STIX Two Text"/>
          <w:sz w:val="24"/>
        </w:rPr>
      </w:pPr>
      <w:r>
        <w:rPr>
          <w:rFonts w:ascii="STIX Two Text" w:hAnsi="STIX Two Text"/>
          <w:sz w:val="24"/>
        </w:rPr>
        <w:t>Исполнитель обязуется в течение 1 (одного) календарного дня после даты приема указанного имущества нарочным способом предоставить Заказчику оригиналы актов пр</w:t>
      </w:r>
      <w:r>
        <w:rPr>
          <w:rFonts w:ascii="STIX Two Text" w:hAnsi="STIX Two Text"/>
          <w:sz w:val="24"/>
        </w:rPr>
        <w:t>иема - передачи имущества</w:t>
      </w:r>
      <w:r>
        <w:rPr>
          <w:rFonts w:ascii="STIX Two Text" w:hAnsi="STIX Two Text"/>
          <w:sz w:val="24"/>
        </w:rPr>
        <w:t xml:space="preserve"> от уполномоченного органа в свой адрес, складских квитанций, фотоматериалов и ин</w:t>
      </w:r>
      <w:r>
        <w:rPr>
          <w:rFonts w:ascii="STIX Two Text" w:hAnsi="STIX Two Text"/>
          <w:sz w:val="24"/>
        </w:rPr>
        <w:t xml:space="preserve">ых документов </w:t>
      </w:r>
      <w:r>
        <w:rPr>
          <w:rFonts w:ascii="STIX Two Text" w:hAnsi="STIX Two Text"/>
          <w:sz w:val="24"/>
        </w:rPr>
        <w:t xml:space="preserve"> (при их наличии).</w:t>
      </w:r>
    </w:p>
    <w:p w14:paraId="8D010000">
      <w:pPr>
        <w:widowControl w:val="0"/>
        <w:spacing w:after="0" w:line="276" w:lineRule="auto"/>
        <w:ind w:firstLine="720" w:left="0"/>
        <w:jc w:val="both"/>
        <w:rPr>
          <w:rFonts w:ascii="STIX Two Text" w:hAnsi="STIX Two Text"/>
          <w:i w:val="1"/>
          <w:sz w:val="24"/>
        </w:rPr>
      </w:pPr>
      <w:r>
        <w:rPr>
          <w:rFonts w:ascii="STIX Two Text" w:hAnsi="STIX Two Text"/>
          <w:spacing w:val="3"/>
          <w:sz w:val="24"/>
        </w:rPr>
        <w:t xml:space="preserve">Срок хранения имущества Исполнителем ___________________ </w:t>
      </w:r>
      <w:r>
        <w:rPr>
          <w:rFonts w:ascii="STIX Two Text" w:hAnsi="STIX Two Text"/>
          <w:i w:val="1"/>
          <w:spacing w:val="3"/>
          <w:sz w:val="24"/>
        </w:rPr>
        <w:t xml:space="preserve">(указывается определенный срок хранения, если срок завершения хранения не может быть определен, то указывается </w:t>
      </w:r>
      <w:r>
        <w:rPr>
          <w:rFonts w:ascii="STIX Two Text" w:hAnsi="STIX Two Text"/>
          <w:i w:val="1"/>
          <w:sz w:val="24"/>
        </w:rPr>
        <w:t>до окончания срока действия настоящего Контракта</w:t>
      </w:r>
      <w:r>
        <w:rPr>
          <w:rFonts w:ascii="STIX Two Text" w:hAnsi="STIX Two Text"/>
          <w:i w:val="1"/>
          <w:spacing w:val="3"/>
          <w:sz w:val="24"/>
        </w:rPr>
        <w:t>).</w:t>
      </w:r>
    </w:p>
    <w:p w14:paraId="8E010000">
      <w:pPr>
        <w:widowControl w:val="0"/>
        <w:tabs>
          <w:tab w:leader="none" w:pos="9355" w:val="left"/>
        </w:tabs>
        <w:spacing w:after="0" w:line="276" w:lineRule="auto"/>
        <w:ind w:firstLine="720" w:left="0"/>
        <w:jc w:val="both"/>
        <w:rPr>
          <w:rFonts w:ascii="STIX Two Text" w:hAnsi="STIX Two Text"/>
          <w:sz w:val="24"/>
        </w:rPr>
      </w:pPr>
      <w:r>
        <w:rPr>
          <w:rFonts w:ascii="STIX Two Text" w:hAnsi="STIX Two Text"/>
          <w:sz w:val="24"/>
        </w:rPr>
        <w:t>Решение о дальнейшем распоряжении имуществом будет доведено Заказчиком до сведения Исполнителя дополнительно.</w:t>
      </w:r>
    </w:p>
    <w:p w14:paraId="8F010000">
      <w:pPr>
        <w:widowControl w:val="0"/>
        <w:tabs>
          <w:tab w:leader="none" w:pos="9355" w:val="left"/>
        </w:tabs>
        <w:spacing w:after="0" w:line="276" w:lineRule="auto"/>
        <w:ind w:firstLine="720" w:left="0"/>
        <w:jc w:val="both"/>
        <w:rPr>
          <w:rFonts w:ascii="STIX Two Text" w:hAnsi="STIX Two Text"/>
          <w:sz w:val="24"/>
        </w:rPr>
      </w:pPr>
      <w:r>
        <w:rPr>
          <w:rFonts w:ascii="STIX Two Text" w:hAnsi="STIX Two Text"/>
          <w:sz w:val="24"/>
        </w:rPr>
        <w:t>Срок приема имущества – не более ______ (_______) календарных дней</w:t>
      </w:r>
      <w:r>
        <w:rPr>
          <w:rFonts w:ascii="STIX Two Text" w:hAnsi="STIX Two Text"/>
          <w:sz w:val="24"/>
          <w:vertAlign w:val="superscript"/>
        </w:rPr>
        <w:footnoteReference w:id="3"/>
      </w:r>
      <w:r>
        <w:rPr>
          <w:rFonts w:ascii="STIX Two Text" w:hAnsi="STIX Two Text"/>
          <w:sz w:val="24"/>
        </w:rPr>
        <w:t xml:space="preserve"> после даты получения настоящей заявки.</w:t>
      </w:r>
    </w:p>
    <w:p w14:paraId="90010000">
      <w:pPr>
        <w:widowControl w:val="0"/>
        <w:tabs>
          <w:tab w:leader="none" w:pos="9355" w:val="left"/>
        </w:tabs>
        <w:spacing w:after="0" w:line="276" w:lineRule="auto"/>
        <w:ind w:firstLine="720" w:left="0"/>
        <w:jc w:val="both"/>
        <w:rPr>
          <w:rFonts w:ascii="STIX Two Text" w:hAnsi="STIX Two Text"/>
          <w:sz w:val="24"/>
        </w:rPr>
      </w:pPr>
      <w:r>
        <w:rPr>
          <w:rFonts w:ascii="STIX Two Text" w:hAnsi="STIX Two Text"/>
          <w:sz w:val="24"/>
        </w:rPr>
        <w:t>В случае невозможности приема имущества в установленный срок, Исполнитель письменно информирует об этом Заказчика с приложением подтверждающих документов (при их наличии).</w:t>
      </w:r>
    </w:p>
    <w:p w14:paraId="91010000">
      <w:pPr>
        <w:widowControl w:val="0"/>
        <w:tabs>
          <w:tab w:leader="none" w:pos="9355" w:val="left"/>
        </w:tabs>
        <w:spacing w:after="0" w:line="276" w:lineRule="auto"/>
        <w:ind w:firstLine="720" w:left="0"/>
        <w:jc w:val="both"/>
        <w:rPr>
          <w:rFonts w:ascii="STIX Two Text" w:hAnsi="STIX Two Text"/>
          <w:sz w:val="24"/>
        </w:rPr>
      </w:pPr>
    </w:p>
    <w:p w14:paraId="92010000">
      <w:pPr>
        <w:widowControl w:val="0"/>
        <w:tabs>
          <w:tab w:leader="none" w:pos="9355" w:val="left"/>
        </w:tabs>
        <w:spacing w:after="0" w:line="276" w:lineRule="auto"/>
        <w:ind w:firstLine="720" w:left="0"/>
        <w:jc w:val="both"/>
        <w:rPr>
          <w:rFonts w:ascii="STIX Two Text" w:hAnsi="STIX Two Text"/>
          <w:sz w:val="24"/>
        </w:rPr>
      </w:pPr>
      <w:r>
        <w:rPr>
          <w:rFonts w:ascii="STIX Two Text" w:hAnsi="STIX Two Text"/>
          <w:sz w:val="24"/>
        </w:rPr>
        <w:t>Приложение (по необходимости):</w:t>
      </w:r>
    </w:p>
    <w:tbl>
      <w:tblPr>
        <w:tblStyle w:val="Style_5"/>
        <w:tblW w:type="auto" w:w="0"/>
        <w:tblInd w:type="dxa" w:w="2"/>
        <w:tblLayout w:type="fixed"/>
      </w:tblPr>
      <w:tblGrid>
        <w:gridCol w:w="2942"/>
        <w:gridCol w:w="313"/>
        <w:gridCol w:w="2086"/>
        <w:gridCol w:w="597"/>
        <w:gridCol w:w="4442"/>
        <w:gridCol w:w="40"/>
      </w:tblGrid>
      <w:tr>
        <w:tc>
          <w:tcPr>
            <w:tcW w:type="dxa" w:w="3255"/>
            <w:gridSpan w:val="2"/>
          </w:tcPr>
          <w:p w14:paraId="93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w:t>
            </w:r>
          </w:p>
        </w:tc>
        <w:tc>
          <w:tcPr>
            <w:tcW w:type="dxa" w:w="2683"/>
            <w:gridSpan w:val="2"/>
          </w:tcPr>
          <w:p w14:paraId="94010000">
            <w:pPr>
              <w:widowControl w:val="0"/>
              <w:spacing w:after="0" w:line="276" w:lineRule="auto"/>
              <w:ind w:firstLine="720" w:left="0"/>
              <w:jc w:val="both"/>
              <w:rPr>
                <w:rFonts w:ascii="STIX Two Text" w:hAnsi="STIX Two Text"/>
                <w:i w:val="1"/>
                <w:sz w:val="24"/>
              </w:rPr>
            </w:pPr>
            <w:r>
              <w:rPr>
                <w:rFonts w:ascii="STIX Two Text" w:hAnsi="STIX Two Text"/>
                <w:sz w:val="24"/>
              </w:rPr>
              <w:t xml:space="preserve">                  ______________</w:t>
            </w:r>
          </w:p>
        </w:tc>
        <w:tc>
          <w:tcPr>
            <w:tcW w:type="dxa" w:w="4442"/>
          </w:tcPr>
          <w:p w14:paraId="95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________________________</w:t>
            </w:r>
          </w:p>
        </w:tc>
        <w:tc>
          <w:tcPr>
            <w:tcW w:type="dxa" w:w="40"/>
          </w:tcPr>
          <w:p w14:paraId="96010000">
            <w:pPr>
              <w:widowControl w:val="0"/>
              <w:spacing w:line="276" w:lineRule="auto"/>
              <w:ind/>
              <w:rPr>
                <w:rFonts w:ascii="STIX Two Text" w:hAnsi="STIX Two Text"/>
                <w:sz w:val="24"/>
              </w:rPr>
            </w:pPr>
          </w:p>
        </w:tc>
      </w:tr>
      <w:tr>
        <w:tc>
          <w:tcPr>
            <w:tcW w:type="dxa" w:w="3255"/>
            <w:gridSpan w:val="2"/>
          </w:tcPr>
          <w:p w14:paraId="97010000">
            <w:pPr>
              <w:widowControl w:val="0"/>
              <w:spacing w:after="0" w:line="276" w:lineRule="auto"/>
              <w:ind w:hanging="2" w:left="2"/>
              <w:jc w:val="center"/>
              <w:rPr>
                <w:rFonts w:ascii="STIX Two Text" w:hAnsi="STIX Two Text"/>
                <w:i w:val="1"/>
                <w:sz w:val="24"/>
              </w:rPr>
            </w:pPr>
            <w:r>
              <w:rPr>
                <w:rFonts w:ascii="STIX Two Text" w:hAnsi="STIX Two Text"/>
                <w:i w:val="1"/>
                <w:sz w:val="24"/>
              </w:rPr>
              <w:t>(должность уполномоченного лица Заказчика)</w:t>
            </w:r>
          </w:p>
        </w:tc>
        <w:tc>
          <w:tcPr>
            <w:tcW w:type="dxa" w:w="2683"/>
            <w:gridSpan w:val="2"/>
          </w:tcPr>
          <w:p w14:paraId="98010000">
            <w:pPr>
              <w:widowControl w:val="0"/>
              <w:spacing w:after="0" w:line="276" w:lineRule="auto"/>
              <w:ind/>
              <w:jc w:val="both"/>
              <w:rPr>
                <w:rFonts w:ascii="STIX Two Text" w:hAnsi="STIX Two Text"/>
                <w:i w:val="1"/>
                <w:sz w:val="24"/>
              </w:rPr>
            </w:pPr>
            <w:r>
              <w:rPr>
                <w:rFonts w:ascii="STIX Two Text" w:hAnsi="STIX Two Text"/>
                <w:i w:val="1"/>
                <w:sz w:val="24"/>
              </w:rPr>
              <w:t xml:space="preserve">     (подпись)</w:t>
            </w:r>
          </w:p>
          <w:p w14:paraId="99010000">
            <w:pPr>
              <w:widowControl w:val="0"/>
              <w:spacing w:after="0" w:line="276" w:lineRule="auto"/>
              <w:ind w:firstLine="720" w:left="0"/>
              <w:jc w:val="both"/>
              <w:rPr>
                <w:rFonts w:ascii="STIX Two Text" w:hAnsi="STIX Two Text"/>
                <w:sz w:val="24"/>
              </w:rPr>
            </w:pPr>
            <w:r>
              <w:rPr>
                <w:rFonts w:ascii="STIX Two Text" w:hAnsi="STIX Two Text"/>
                <w:sz w:val="24"/>
              </w:rPr>
              <w:t xml:space="preserve">     М.П.</w:t>
            </w:r>
          </w:p>
        </w:tc>
        <w:tc>
          <w:tcPr>
            <w:tcW w:type="dxa" w:w="4442"/>
          </w:tcPr>
          <w:p w14:paraId="9A010000">
            <w:pPr>
              <w:widowControl w:val="0"/>
              <w:spacing w:after="0" w:line="276" w:lineRule="auto"/>
              <w:ind w:firstLine="720" w:left="0"/>
              <w:jc w:val="center"/>
              <w:rPr>
                <w:rFonts w:ascii="STIX Two Text" w:hAnsi="STIX Two Text"/>
                <w:i w:val="1"/>
                <w:sz w:val="24"/>
              </w:rPr>
            </w:pPr>
            <w:r>
              <w:rPr>
                <w:rFonts w:ascii="STIX Two Text" w:hAnsi="STIX Two Text"/>
                <w:i w:val="1"/>
                <w:sz w:val="24"/>
              </w:rPr>
              <w:t>(расшифровка подписи)</w:t>
            </w:r>
          </w:p>
        </w:tc>
        <w:tc>
          <w:tcPr>
            <w:tcW w:type="dxa" w:w="40"/>
          </w:tcPr>
          <w:p w14:paraId="9B010000">
            <w:pPr>
              <w:widowControl w:val="0"/>
              <w:spacing w:line="276" w:lineRule="auto"/>
              <w:ind/>
              <w:rPr>
                <w:rFonts w:ascii="STIX Two Text" w:hAnsi="STIX Two Text"/>
                <w:sz w:val="24"/>
              </w:rPr>
            </w:pPr>
          </w:p>
        </w:tc>
      </w:tr>
      <w:tr>
        <w:tc>
          <w:tcPr>
            <w:tcW w:type="dxa" w:w="10420"/>
            <w:gridSpan w:val="6"/>
          </w:tcPr>
          <w:p w14:paraId="9C010000">
            <w:pPr>
              <w:widowControl w:val="0"/>
              <w:spacing w:after="0" w:line="276" w:lineRule="auto"/>
              <w:ind w:firstLine="720" w:left="0"/>
              <w:jc w:val="both"/>
              <w:rPr>
                <w:rFonts w:ascii="STIX Two Text" w:hAnsi="STIX Two Text"/>
                <w:sz w:val="24"/>
              </w:rPr>
            </w:pPr>
          </w:p>
          <w:p w14:paraId="9D010000">
            <w:pPr>
              <w:widowControl w:val="0"/>
              <w:spacing w:after="0" w:line="276" w:lineRule="auto"/>
              <w:ind w:firstLine="720" w:left="0"/>
              <w:jc w:val="both"/>
              <w:rPr>
                <w:rFonts w:ascii="STIX Two Text" w:hAnsi="STIX Two Text"/>
                <w:sz w:val="24"/>
              </w:rPr>
            </w:pPr>
            <w:r>
              <w:rPr>
                <w:rFonts w:ascii="STIX Two Text" w:hAnsi="STIX Two Text"/>
                <w:sz w:val="24"/>
              </w:rPr>
              <w:t>Принято _____________________________________________________________________</w:t>
            </w:r>
          </w:p>
        </w:tc>
      </w:tr>
      <w:tr>
        <w:tc>
          <w:tcPr>
            <w:tcW w:type="dxa" w:w="10420"/>
            <w:gridSpan w:val="6"/>
          </w:tcPr>
          <w:p w14:paraId="9E010000">
            <w:pPr>
              <w:widowControl w:val="0"/>
              <w:spacing w:after="0" w:line="276" w:lineRule="auto"/>
              <w:ind w:firstLine="720" w:left="0"/>
              <w:jc w:val="center"/>
              <w:rPr>
                <w:rFonts w:ascii="STIX Two Text" w:hAnsi="STIX Two Text"/>
                <w:i w:val="1"/>
                <w:sz w:val="24"/>
              </w:rPr>
            </w:pPr>
            <w:r>
              <w:rPr>
                <w:rFonts w:ascii="STIX Two Text" w:hAnsi="STIX Two Text"/>
                <w:i w:val="1"/>
                <w:sz w:val="24"/>
              </w:rPr>
              <w:t>(наименование Исполнителя)</w:t>
            </w:r>
          </w:p>
          <w:p w14:paraId="9F010000">
            <w:pPr>
              <w:widowControl w:val="0"/>
              <w:spacing w:after="0" w:line="276" w:lineRule="auto"/>
              <w:ind w:firstLine="720" w:left="0"/>
              <w:jc w:val="both"/>
              <w:rPr>
                <w:rFonts w:ascii="STIX Two Text" w:hAnsi="STIX Two Text"/>
                <w:i w:val="1"/>
                <w:sz w:val="24"/>
              </w:rPr>
            </w:pPr>
          </w:p>
        </w:tc>
      </w:tr>
      <w:tr>
        <w:tc>
          <w:tcPr>
            <w:tcW w:type="dxa" w:w="2942"/>
          </w:tcPr>
          <w:p w14:paraId="A0010000">
            <w:pPr>
              <w:widowControl w:val="0"/>
              <w:spacing w:after="0" w:line="276" w:lineRule="auto"/>
              <w:ind w:hanging="2" w:left="2"/>
              <w:jc w:val="both"/>
              <w:rPr>
                <w:rFonts w:ascii="STIX Two Text" w:hAnsi="STIX Two Text"/>
                <w:i w:val="1"/>
                <w:sz w:val="24"/>
              </w:rPr>
            </w:pPr>
            <w:r>
              <w:rPr>
                <w:rFonts w:ascii="STIX Two Text" w:hAnsi="STIX Two Text"/>
                <w:sz w:val="24"/>
              </w:rPr>
              <w:t>«____»_________ 20__ г.</w:t>
            </w:r>
          </w:p>
        </w:tc>
        <w:tc>
          <w:tcPr>
            <w:tcW w:type="dxa" w:w="2399"/>
            <w:gridSpan w:val="2"/>
          </w:tcPr>
          <w:p w14:paraId="A1010000">
            <w:pPr>
              <w:widowControl w:val="0"/>
              <w:spacing w:after="0" w:line="276" w:lineRule="auto"/>
              <w:ind w:firstLine="720" w:left="0"/>
              <w:jc w:val="both"/>
              <w:rPr>
                <w:rFonts w:ascii="STIX Two Text" w:hAnsi="STIX Two Text"/>
                <w:i w:val="1"/>
                <w:sz w:val="24"/>
              </w:rPr>
            </w:pPr>
            <w:r>
              <w:rPr>
                <w:rFonts w:ascii="STIX Two Text" w:hAnsi="STIX Two Text"/>
                <w:sz w:val="24"/>
              </w:rPr>
              <w:t xml:space="preserve">              ______________</w:t>
            </w:r>
          </w:p>
        </w:tc>
        <w:tc>
          <w:tcPr>
            <w:tcW w:type="dxa" w:w="5079"/>
            <w:gridSpan w:val="3"/>
          </w:tcPr>
          <w:p w14:paraId="A2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___________________________________</w:t>
            </w:r>
          </w:p>
        </w:tc>
      </w:tr>
      <w:tr>
        <w:tc>
          <w:tcPr>
            <w:tcW w:type="dxa" w:w="2942"/>
          </w:tcPr>
          <w:p w14:paraId="A3010000">
            <w:pPr>
              <w:widowControl w:val="0"/>
              <w:spacing w:after="0" w:line="276" w:lineRule="auto"/>
              <w:ind w:firstLine="720" w:left="0"/>
              <w:jc w:val="center"/>
              <w:rPr>
                <w:rFonts w:ascii="STIX Two Text" w:hAnsi="STIX Two Text"/>
                <w:i w:val="1"/>
                <w:sz w:val="24"/>
              </w:rPr>
            </w:pPr>
          </w:p>
        </w:tc>
        <w:tc>
          <w:tcPr>
            <w:tcW w:type="dxa" w:w="2399"/>
            <w:gridSpan w:val="2"/>
          </w:tcPr>
          <w:p w14:paraId="A4010000">
            <w:pPr>
              <w:widowControl w:val="0"/>
              <w:spacing w:after="0" w:line="276" w:lineRule="auto"/>
              <w:ind/>
              <w:jc w:val="both"/>
              <w:rPr>
                <w:rFonts w:ascii="STIX Two Text" w:hAnsi="STIX Two Text"/>
                <w:i w:val="1"/>
                <w:sz w:val="24"/>
              </w:rPr>
            </w:pPr>
            <w:r>
              <w:rPr>
                <w:rFonts w:ascii="STIX Two Text" w:hAnsi="STIX Two Text"/>
                <w:i w:val="1"/>
                <w:sz w:val="24"/>
              </w:rPr>
              <w:t xml:space="preserve">     (подпись)</w:t>
            </w:r>
          </w:p>
          <w:p w14:paraId="A5010000">
            <w:pPr>
              <w:widowControl w:val="0"/>
              <w:spacing w:after="0" w:line="276" w:lineRule="auto"/>
              <w:ind w:firstLine="720" w:left="0"/>
              <w:jc w:val="both"/>
              <w:rPr>
                <w:rFonts w:ascii="STIX Two Text" w:hAnsi="STIX Two Text"/>
                <w:sz w:val="24"/>
              </w:rPr>
            </w:pPr>
          </w:p>
        </w:tc>
        <w:tc>
          <w:tcPr>
            <w:tcW w:type="dxa" w:w="5079"/>
            <w:gridSpan w:val="3"/>
          </w:tcPr>
          <w:p w14:paraId="A6010000">
            <w:pPr>
              <w:widowControl w:val="0"/>
              <w:spacing w:after="0" w:line="276" w:lineRule="auto"/>
              <w:ind w:firstLine="720" w:left="0"/>
              <w:jc w:val="center"/>
              <w:rPr>
                <w:rFonts w:ascii="STIX Two Text" w:hAnsi="STIX Two Text"/>
                <w:i w:val="1"/>
                <w:sz w:val="24"/>
              </w:rPr>
            </w:pPr>
            <w:r>
              <w:rPr>
                <w:rFonts w:ascii="STIX Two Text" w:hAnsi="STIX Two Text"/>
                <w:i w:val="1"/>
                <w:sz w:val="24"/>
              </w:rPr>
              <w:t>(расшифровка подписи, реквизиты документа, подтверждающего полномочия лица на получение заявки</w:t>
            </w:r>
            <w:r>
              <w:rPr>
                <w:rFonts w:ascii="STIX Two Text" w:hAnsi="STIX Two Text"/>
                <w:i w:val="1"/>
                <w:sz w:val="24"/>
                <w:vertAlign w:val="superscript"/>
              </w:rPr>
              <w:footnoteReference w:id="4"/>
            </w:r>
            <w:r>
              <w:rPr>
                <w:rFonts w:ascii="STIX Two Text" w:hAnsi="STIX Two Text"/>
                <w:i w:val="1"/>
                <w:sz w:val="24"/>
              </w:rPr>
              <w:t>)</w:t>
            </w:r>
          </w:p>
        </w:tc>
      </w:tr>
    </w:tbl>
    <w:p w14:paraId="A7010000">
      <w:pPr>
        <w:widowControl w:val="0"/>
        <w:spacing w:after="0" w:line="276" w:lineRule="auto"/>
        <w:ind w:firstLine="720" w:left="0"/>
        <w:jc w:val="both"/>
        <w:rPr>
          <w:rFonts w:ascii="STIX Two Text" w:hAnsi="STIX Two Text"/>
          <w:sz w:val="24"/>
        </w:rPr>
      </w:pPr>
    </w:p>
    <w:p w14:paraId="A8010000">
      <w:pPr>
        <w:widowControl w:val="0"/>
        <w:spacing w:after="0" w:line="276" w:lineRule="auto"/>
        <w:ind w:firstLine="720" w:left="0"/>
        <w:jc w:val="right"/>
        <w:rPr>
          <w:rFonts w:ascii="STIX Two Text" w:hAnsi="STIX Two Text"/>
          <w:sz w:val="24"/>
        </w:rPr>
      </w:pPr>
      <w:r>
        <w:rPr>
          <w:rFonts w:ascii="STIX Two Text" w:hAnsi="STIX Two Text"/>
          <w:sz w:val="24"/>
        </w:rPr>
        <w:br w:type="page"/>
      </w:r>
    </w:p>
    <w:tbl>
      <w:tblPr>
        <w:tblStyle w:val="Style_5"/>
        <w:tblW w:type="auto" w:w="0"/>
        <w:jc w:val="right"/>
        <w:tblLayout w:type="fixed"/>
      </w:tblPr>
      <w:tblGrid>
        <w:gridCol w:w="6063"/>
        <w:gridCol w:w="5328"/>
      </w:tblGrid>
      <w:tr>
        <w:tc>
          <w:tcPr>
            <w:tcW w:type="dxa" w:w="6063"/>
          </w:tcPr>
          <w:p w14:paraId="A9010000">
            <w:pPr>
              <w:widowControl w:val="0"/>
              <w:spacing w:after="0" w:line="276" w:lineRule="auto"/>
              <w:ind w:firstLine="720" w:left="0"/>
              <w:jc w:val="right"/>
              <w:rPr>
                <w:rFonts w:ascii="STIX Two Text" w:hAnsi="STIX Two Text"/>
                <w:spacing w:val="-4"/>
                <w:sz w:val="24"/>
              </w:rPr>
            </w:pPr>
          </w:p>
        </w:tc>
        <w:tc>
          <w:tcPr>
            <w:tcW w:type="dxa" w:w="5328"/>
          </w:tcPr>
          <w:p w14:paraId="AA010000">
            <w:pPr>
              <w:pageBreakBefore w:val="1"/>
              <w:widowControl w:val="0"/>
              <w:spacing w:after="0" w:line="276" w:lineRule="auto"/>
              <w:ind/>
              <w:jc w:val="right"/>
              <w:rPr>
                <w:rFonts w:ascii="STIX Two Text" w:hAnsi="STIX Two Text"/>
                <w:b w:val="1"/>
                <w:sz w:val="24"/>
              </w:rPr>
            </w:pPr>
            <w:r>
              <w:rPr>
                <w:rFonts w:ascii="STIX Two Text" w:hAnsi="STIX Two Text"/>
                <w:sz w:val="24"/>
              </w:rPr>
              <w:t>Приложение № 3</w:t>
            </w:r>
          </w:p>
          <w:p w14:paraId="AB010000">
            <w:pPr>
              <w:widowControl w:val="0"/>
              <w:spacing w:after="0" w:line="276" w:lineRule="auto"/>
              <w:ind/>
              <w:jc w:val="right"/>
              <w:rPr>
                <w:rFonts w:ascii="STIX Two Text" w:hAnsi="STIX Two Text"/>
                <w:b w:val="1"/>
                <w:sz w:val="24"/>
              </w:rPr>
            </w:pPr>
            <w:r>
              <w:rPr>
                <w:rFonts w:ascii="STIX Two Text" w:hAnsi="STIX Two Text"/>
                <w:sz w:val="24"/>
              </w:rPr>
              <w:t>к  Государственному</w:t>
            </w:r>
            <w:r>
              <w:rPr>
                <w:rFonts w:ascii="STIX Two Text" w:hAnsi="STIX Two Text"/>
                <w:sz w:val="24"/>
              </w:rPr>
              <w:t xml:space="preserve"> контракту</w:t>
            </w:r>
          </w:p>
          <w:p w14:paraId="AC010000">
            <w:pPr>
              <w:widowControl w:val="0"/>
              <w:spacing w:after="0" w:line="276" w:lineRule="auto"/>
              <w:ind/>
              <w:jc w:val="right"/>
              <w:rPr>
                <w:rFonts w:ascii="STIX Two Text" w:hAnsi="STIX Two Text"/>
                <w:b w:val="1"/>
                <w:sz w:val="24"/>
              </w:rPr>
            </w:pPr>
            <w:r>
              <w:rPr>
                <w:rFonts w:ascii="STIX Two Text" w:hAnsi="STIX Two Text"/>
                <w:sz w:val="24"/>
              </w:rPr>
              <w:t>№ К 26</w:t>
            </w:r>
            <w:r>
              <w:rPr>
                <w:rFonts w:ascii="STIX Two Text" w:hAnsi="STIX Two Text"/>
                <w:sz w:val="24"/>
              </w:rPr>
              <w:t xml:space="preserve"> – 106</w:t>
            </w:r>
            <w:r>
              <w:rPr>
                <w:rFonts w:ascii="STIX Two Text" w:hAnsi="STIX Two Text"/>
                <w:sz w:val="24"/>
              </w:rPr>
              <w:t xml:space="preserve">  от «____» августа</w:t>
            </w:r>
            <w:r>
              <w:rPr>
                <w:rFonts w:ascii="STIX Two Text" w:hAnsi="STIX Two Text"/>
                <w:sz w:val="24"/>
              </w:rPr>
              <w:t xml:space="preserve"> 2026</w:t>
            </w:r>
            <w:r>
              <w:rPr>
                <w:rFonts w:ascii="STIX Two Text" w:hAnsi="STIX Two Text"/>
                <w:sz w:val="24"/>
              </w:rPr>
              <w:t xml:space="preserve"> г.</w:t>
            </w:r>
          </w:p>
          <w:p w14:paraId="AD010000">
            <w:pPr>
              <w:widowControl w:val="0"/>
              <w:spacing w:after="0" w:line="276" w:lineRule="auto"/>
              <w:ind w:firstLine="379" w:left="861"/>
              <w:jc w:val="right"/>
              <w:rPr>
                <w:rFonts w:ascii="STIX Two Text" w:hAnsi="STIX Two Text"/>
                <w:spacing w:val="-4"/>
                <w:sz w:val="24"/>
              </w:rPr>
            </w:pPr>
          </w:p>
        </w:tc>
      </w:tr>
    </w:tbl>
    <w:p w14:paraId="AE010000">
      <w:pPr>
        <w:widowControl w:val="0"/>
        <w:spacing w:after="0" w:line="276" w:lineRule="auto"/>
        <w:ind w:firstLine="720" w:left="0"/>
        <w:jc w:val="center"/>
        <w:rPr>
          <w:rFonts w:ascii="STIX Two Text" w:hAnsi="STIX Two Text"/>
          <w:sz w:val="24"/>
        </w:rPr>
      </w:pPr>
    </w:p>
    <w:p w14:paraId="AF010000">
      <w:pPr>
        <w:widowControl w:val="0"/>
        <w:spacing w:after="0" w:line="276" w:lineRule="auto"/>
        <w:ind/>
        <w:rPr>
          <w:rFonts w:ascii="STIX Two Text" w:hAnsi="STIX Two Text"/>
          <w:i w:val="1"/>
          <w:sz w:val="24"/>
        </w:rPr>
      </w:pPr>
      <w:r>
        <w:rPr>
          <w:rFonts w:ascii="STIX Two Text" w:hAnsi="STIX Two Text"/>
          <w:i w:val="1"/>
          <w:sz w:val="24"/>
        </w:rPr>
        <w:t>ОБРАЗЕЦ</w:t>
      </w:r>
    </w:p>
    <w:p w14:paraId="B0010000">
      <w:pPr>
        <w:widowControl w:val="0"/>
        <w:spacing w:after="0" w:line="276" w:lineRule="auto"/>
        <w:ind w:firstLine="720" w:left="0"/>
        <w:jc w:val="center"/>
        <w:rPr>
          <w:rFonts w:ascii="STIX Two Text" w:hAnsi="STIX Two Text"/>
          <w:b w:val="1"/>
          <w:sz w:val="24"/>
        </w:rPr>
      </w:pPr>
      <w:r>
        <w:rPr>
          <w:rFonts w:ascii="STIX Two Text" w:hAnsi="STIX Two Text"/>
          <w:b w:val="1"/>
          <w:sz w:val="24"/>
        </w:rPr>
        <w:t>Заявка на передачу имущества № ___</w:t>
      </w:r>
    </w:p>
    <w:p w14:paraId="B1010000">
      <w:pPr>
        <w:widowControl w:val="0"/>
        <w:spacing w:after="0" w:line="276" w:lineRule="auto"/>
        <w:ind w:firstLine="720" w:left="0"/>
        <w:jc w:val="center"/>
        <w:rPr>
          <w:rFonts w:ascii="STIX Two Text" w:hAnsi="STIX Two Text"/>
          <w:sz w:val="24"/>
        </w:rPr>
      </w:pPr>
    </w:p>
    <w:p w14:paraId="B2010000">
      <w:pPr>
        <w:widowControl w:val="0"/>
        <w:spacing w:after="0" w:line="276" w:lineRule="auto"/>
        <w:ind/>
        <w:jc w:val="both"/>
        <w:rPr>
          <w:rFonts w:ascii="STIX Two Text" w:hAnsi="STIX Two Text"/>
          <w:sz w:val="24"/>
        </w:rPr>
      </w:pPr>
      <w:r>
        <w:rPr>
          <w:rFonts w:ascii="STIX Two Text" w:hAnsi="STIX Two Text"/>
          <w:sz w:val="24"/>
        </w:rPr>
        <w:t xml:space="preserve">                                                                                                              «___»________ 20__ г.</w:t>
      </w:r>
    </w:p>
    <w:p w14:paraId="B3010000">
      <w:pPr>
        <w:widowControl w:val="0"/>
        <w:spacing w:after="0" w:line="276" w:lineRule="auto"/>
        <w:ind w:firstLine="720" w:left="0"/>
        <w:jc w:val="both"/>
        <w:rPr>
          <w:rFonts w:ascii="STIX Two Text" w:hAnsi="STIX Two Text"/>
          <w:sz w:val="24"/>
        </w:rPr>
      </w:pPr>
    </w:p>
    <w:p w14:paraId="B4010000">
      <w:pPr>
        <w:widowControl w:val="0"/>
        <w:spacing w:after="0" w:line="276" w:lineRule="auto"/>
        <w:ind w:firstLine="720" w:left="0"/>
        <w:jc w:val="both"/>
        <w:rPr>
          <w:rFonts w:ascii="STIX Two Text" w:hAnsi="STIX Two Text"/>
          <w:i w:val="1"/>
          <w:sz w:val="24"/>
        </w:rPr>
      </w:pPr>
      <w:r>
        <w:rPr>
          <w:rFonts w:ascii="STIX Two Text" w:hAnsi="STIX Two Text"/>
          <w:sz w:val="24"/>
        </w:rPr>
        <w:t xml:space="preserve">_______________________________________(далее – Заказчик) в лице __________, действующего на основании _____________, в соответствии с условиями Государственного контракта  от «__»______________ 20__ г. № _____ </w:t>
      </w:r>
      <w:r>
        <w:rPr>
          <w:rFonts w:ascii="STIX Two Text" w:hAnsi="STIX Two Text"/>
          <w:i w:val="1"/>
          <w:sz w:val="24"/>
        </w:rPr>
        <w:t>и доверенности Заказчика от «___»_________20__ г. № _________ (указывается в случае необходимости)</w:t>
      </w:r>
      <w:r>
        <w:rPr>
          <w:rFonts w:ascii="STIX Two Text" w:hAnsi="STIX Two Text"/>
          <w:sz w:val="24"/>
        </w:rPr>
        <w:t xml:space="preserve"> поручает _______________ </w:t>
      </w:r>
      <w:r>
        <w:rPr>
          <w:rFonts w:ascii="STIX Two Text" w:hAnsi="STIX Two Text"/>
          <w:i w:val="1"/>
          <w:sz w:val="24"/>
        </w:rPr>
        <w:t>(указывается наименование Исполнителя)</w:t>
      </w:r>
      <w:r>
        <w:rPr>
          <w:rFonts w:ascii="STIX Two Text" w:hAnsi="STIX Two Text"/>
          <w:sz w:val="24"/>
        </w:rPr>
        <w:t xml:space="preserve"> подготовить к выдаче и передать ____________ </w:t>
      </w:r>
      <w:r>
        <w:rPr>
          <w:rFonts w:ascii="STIX Two Text" w:hAnsi="STIX Two Text"/>
          <w:i w:val="1"/>
          <w:sz w:val="24"/>
        </w:rPr>
        <w:t xml:space="preserve">(указывается наименование юридического лица (индивидуального предпринимателя) и их идентификационный номер налогоплательщика либо Ф.И.О. физического лица и его паспортные данные) </w:t>
      </w:r>
      <w:r>
        <w:rPr>
          <w:rFonts w:ascii="STIX Two Text" w:hAnsi="STIX Two Text"/>
          <w:sz w:val="24"/>
        </w:rPr>
        <w:t>на основании _______________</w:t>
      </w:r>
      <w:r>
        <w:rPr>
          <w:rFonts w:ascii="STIX Two Text" w:hAnsi="STIX Two Text"/>
          <w:i w:val="1"/>
          <w:sz w:val="24"/>
        </w:rPr>
        <w:t xml:space="preserve"> (указываются основания передачи имущества)</w:t>
      </w:r>
      <w:r>
        <w:rPr>
          <w:rFonts w:ascii="STIX Two Text" w:hAnsi="STIX Two Text"/>
          <w:sz w:val="24"/>
        </w:rPr>
        <w:t xml:space="preserve"> следующее имущество:</w:t>
      </w:r>
    </w:p>
    <w:tbl>
      <w:tblPr>
        <w:tblStyle w:val="Style_5"/>
        <w:tblW w:type="auto" w:w="0"/>
        <w:tblInd w:type="dxa" w:w="28"/>
        <w:tblLayout w:type="fixed"/>
        <w:tblCellMar>
          <w:top w:type="dxa" w:w="28"/>
          <w:left w:type="dxa" w:w="28"/>
          <w:bottom w:type="dxa" w:w="28"/>
          <w:right w:type="dxa" w:w="28"/>
        </w:tblCellMar>
      </w:tblPr>
      <w:tblGrid>
        <w:gridCol w:w="420"/>
        <w:gridCol w:w="5883"/>
        <w:gridCol w:w="1351"/>
        <w:gridCol w:w="1343"/>
        <w:gridCol w:w="1357"/>
      </w:tblGrid>
      <w:tr>
        <w:trPr>
          <w:trHeight w:hRule="atLeast" w:val="23"/>
          <w:tblHeader/>
        </w:trPr>
        <w:tc>
          <w:tcPr>
            <w:tcW w:type="dxa" w:w="420"/>
            <w:tcBorders>
              <w:top w:color="000000" w:sz="1" w:val="single"/>
              <w:left w:color="000000" w:sz="1" w:val="single"/>
              <w:bottom w:color="000000" w:sz="1" w:val="single"/>
            </w:tcBorders>
            <w:shd w:fill="auto" w:val="clear"/>
            <w:tcMar>
              <w:top w:type="dxa" w:w="28"/>
              <w:left w:type="dxa" w:w="28"/>
              <w:bottom w:type="dxa" w:w="28"/>
              <w:right w:type="dxa" w:w="28"/>
            </w:tcMar>
          </w:tcPr>
          <w:p w14:paraId="B5010000">
            <w:pPr>
              <w:widowControl w:val="0"/>
              <w:spacing w:after="0" w:line="276" w:lineRule="auto"/>
              <w:ind/>
              <w:jc w:val="center"/>
              <w:rPr>
                <w:rFonts w:ascii="STIX Two Text" w:hAnsi="STIX Two Text"/>
                <w:sz w:val="24"/>
              </w:rPr>
            </w:pPr>
            <w:r>
              <w:rPr>
                <w:rFonts w:ascii="STIX Two Text" w:hAnsi="STIX Two Text"/>
                <w:sz w:val="24"/>
              </w:rPr>
              <w:t>№</w:t>
            </w:r>
          </w:p>
        </w:tc>
        <w:tc>
          <w:tcPr>
            <w:tcW w:type="dxa" w:w="5883"/>
            <w:tcBorders>
              <w:top w:color="000000" w:sz="1" w:val="single"/>
              <w:left w:color="000000" w:sz="1" w:val="single"/>
              <w:bottom w:color="000000" w:sz="1" w:val="single"/>
            </w:tcBorders>
            <w:shd w:fill="auto" w:val="clear"/>
            <w:tcMar>
              <w:top w:type="dxa" w:w="28"/>
              <w:left w:type="dxa" w:w="28"/>
              <w:bottom w:type="dxa" w:w="28"/>
              <w:right w:type="dxa" w:w="28"/>
            </w:tcMar>
          </w:tcPr>
          <w:p w14:paraId="B6010000">
            <w:pPr>
              <w:widowControl w:val="0"/>
              <w:spacing w:after="0" w:line="276" w:lineRule="auto"/>
              <w:ind/>
              <w:jc w:val="center"/>
              <w:rPr>
                <w:rFonts w:ascii="STIX Two Text" w:hAnsi="STIX Two Text"/>
                <w:sz w:val="24"/>
              </w:rPr>
            </w:pPr>
            <w:r>
              <w:rPr>
                <w:rFonts w:ascii="STIX Two Text" w:hAnsi="STIX Two Text"/>
                <w:sz w:val="24"/>
              </w:rPr>
              <w:t xml:space="preserve">Наименование услуги </w:t>
            </w:r>
            <w:r>
              <w:rPr>
                <w:rFonts w:ascii="STIX Two Text" w:hAnsi="STIX Two Text"/>
                <w:sz w:val="24"/>
              </w:rPr>
              <w:br/>
            </w:r>
            <w:r>
              <w:rPr>
                <w:rFonts w:ascii="STIX Two Text" w:hAnsi="STIX Two Text"/>
                <w:sz w:val="24"/>
              </w:rPr>
              <w:t>(составляющей услуги)</w:t>
            </w:r>
          </w:p>
        </w:tc>
        <w:tc>
          <w:tcPr>
            <w:tcW w:type="dxa" w:w="1351"/>
            <w:tcBorders>
              <w:top w:color="000000" w:sz="1" w:val="single"/>
              <w:left w:color="000000" w:sz="1" w:val="single"/>
              <w:bottom w:color="000000" w:sz="1" w:val="single"/>
            </w:tcBorders>
            <w:shd w:fill="auto" w:val="clear"/>
            <w:tcMar>
              <w:top w:type="dxa" w:w="28"/>
              <w:left w:type="dxa" w:w="28"/>
              <w:bottom w:type="dxa" w:w="28"/>
              <w:right w:type="dxa" w:w="28"/>
            </w:tcMar>
          </w:tcPr>
          <w:p w14:paraId="B7010000">
            <w:pPr>
              <w:widowControl w:val="0"/>
              <w:spacing w:after="0" w:line="276" w:lineRule="auto"/>
              <w:ind/>
              <w:jc w:val="center"/>
              <w:rPr>
                <w:rFonts w:ascii="STIX Two Text" w:hAnsi="STIX Two Text"/>
                <w:sz w:val="24"/>
              </w:rPr>
            </w:pPr>
            <w:r>
              <w:rPr>
                <w:rFonts w:ascii="STIX Two Text" w:hAnsi="STIX Two Text"/>
                <w:sz w:val="24"/>
              </w:rPr>
              <w:t>Единица измерения</w:t>
            </w:r>
          </w:p>
        </w:tc>
        <w:tc>
          <w:tcPr>
            <w:tcW w:type="dxa" w:w="1343"/>
            <w:tcBorders>
              <w:top w:color="000000" w:sz="1" w:val="single"/>
              <w:left w:color="000000" w:sz="1" w:val="single"/>
              <w:bottom w:color="000000" w:sz="1" w:val="single"/>
            </w:tcBorders>
            <w:shd w:fill="auto" w:val="clear"/>
            <w:tcMar>
              <w:top w:type="dxa" w:w="28"/>
              <w:left w:type="dxa" w:w="28"/>
              <w:bottom w:type="dxa" w:w="28"/>
              <w:right w:type="dxa" w:w="28"/>
            </w:tcMar>
          </w:tcPr>
          <w:p w14:paraId="B8010000">
            <w:pPr>
              <w:widowControl w:val="0"/>
              <w:spacing w:after="0" w:line="276" w:lineRule="auto"/>
              <w:ind/>
              <w:jc w:val="center"/>
              <w:rPr>
                <w:rFonts w:ascii="STIX Two Text" w:hAnsi="STIX Two Text"/>
                <w:sz w:val="24"/>
              </w:rPr>
            </w:pPr>
            <w:r>
              <w:rPr>
                <w:rFonts w:ascii="STIX Two Text" w:hAnsi="STIX Two Text"/>
                <w:sz w:val="24"/>
              </w:rPr>
              <w:t>Количество</w:t>
            </w:r>
          </w:p>
        </w:tc>
        <w:tc>
          <w:tcPr>
            <w:tcW w:type="dxa" w:w="1357"/>
            <w:tcBorders>
              <w:top w:color="000000" w:sz="1" w:val="single"/>
              <w:left w:color="000000" w:sz="1" w:val="single"/>
              <w:bottom w:color="000000" w:sz="1" w:val="single"/>
              <w:right w:color="000000" w:sz="1" w:val="single"/>
            </w:tcBorders>
            <w:shd w:fill="auto" w:val="clear"/>
            <w:tcMar>
              <w:top w:type="dxa" w:w="28"/>
              <w:left w:type="dxa" w:w="28"/>
              <w:bottom w:type="dxa" w:w="28"/>
              <w:right w:type="dxa" w:w="28"/>
            </w:tcMar>
          </w:tcPr>
          <w:p w14:paraId="B9010000">
            <w:pPr>
              <w:widowControl w:val="0"/>
              <w:spacing w:after="0" w:line="276" w:lineRule="auto"/>
              <w:ind/>
              <w:jc w:val="center"/>
              <w:rPr>
                <w:rFonts w:ascii="STIX Two Text" w:hAnsi="STIX Two Text"/>
                <w:sz w:val="24"/>
              </w:rPr>
            </w:pPr>
            <w:r>
              <w:rPr>
                <w:rFonts w:ascii="STIX Two Text" w:hAnsi="STIX Two Text"/>
                <w:sz w:val="24"/>
              </w:rPr>
              <w:t>Цена, руб.</w:t>
            </w:r>
          </w:p>
          <w:p w14:paraId="BA010000">
            <w:pPr>
              <w:widowControl w:val="0"/>
              <w:spacing w:after="0" w:line="276" w:lineRule="auto"/>
              <w:ind/>
              <w:jc w:val="center"/>
              <w:rPr>
                <w:rFonts w:ascii="STIX Two Text" w:hAnsi="STIX Two Text"/>
                <w:sz w:val="24"/>
              </w:rPr>
            </w:pPr>
            <w:r>
              <w:rPr>
                <w:rFonts w:ascii="STIX Two Text" w:hAnsi="STIX Two Text"/>
                <w:sz w:val="24"/>
              </w:rPr>
              <w:t>()</w:t>
            </w:r>
          </w:p>
        </w:tc>
      </w:tr>
      <w:tr>
        <w:trPr>
          <w:trHeight w:hRule="atLeast" w:val="23"/>
        </w:trPr>
        <w:tc>
          <w:tcPr>
            <w:tcW w:type="dxa" w:w="420"/>
            <w:tcBorders>
              <w:left w:color="000000" w:sz="1" w:val="single"/>
              <w:bottom w:color="000000" w:sz="1" w:val="single"/>
            </w:tcBorders>
            <w:shd w:fill="auto" w:val="clear"/>
            <w:tcMar>
              <w:top w:type="dxa" w:w="28"/>
              <w:left w:type="dxa" w:w="28"/>
              <w:bottom w:type="dxa" w:w="28"/>
              <w:right w:type="dxa" w:w="28"/>
            </w:tcMar>
          </w:tcPr>
          <w:p w14:paraId="BB010000">
            <w:pPr>
              <w:widowControl w:val="0"/>
              <w:spacing w:after="0" w:line="276" w:lineRule="auto"/>
              <w:ind/>
              <w:jc w:val="both"/>
              <w:rPr>
                <w:rFonts w:ascii="STIX Two Text" w:hAnsi="STIX Two Text"/>
                <w:sz w:val="24"/>
              </w:rPr>
            </w:pPr>
            <w:r>
              <w:rPr>
                <w:rFonts w:ascii="STIX Two Text" w:hAnsi="STIX Two Text"/>
                <w:sz w:val="24"/>
              </w:rPr>
              <w:t>1</w:t>
            </w:r>
          </w:p>
        </w:tc>
        <w:tc>
          <w:tcPr>
            <w:tcW w:type="dxa" w:w="5883"/>
            <w:tcBorders>
              <w:left w:color="000000" w:sz="1" w:val="single"/>
              <w:bottom w:color="000000" w:sz="1" w:val="single"/>
            </w:tcBorders>
            <w:shd w:fill="auto" w:val="clear"/>
            <w:tcMar>
              <w:top w:type="dxa" w:w="28"/>
              <w:left w:type="dxa" w:w="28"/>
              <w:bottom w:type="dxa" w:w="28"/>
              <w:right w:type="dxa" w:w="28"/>
            </w:tcMar>
          </w:tcPr>
          <w:p w14:paraId="BC010000">
            <w:pPr>
              <w:widowControl w:val="0"/>
              <w:spacing w:after="0" w:line="276" w:lineRule="auto"/>
              <w:ind/>
              <w:rPr>
                <w:rFonts w:ascii="STIX Two Text" w:hAnsi="STIX Two Text"/>
                <w:sz w:val="24"/>
              </w:rPr>
            </w:pPr>
            <w:r>
              <w:rPr>
                <w:rFonts w:ascii="STIX Two Text" w:hAnsi="STIX Two Text"/>
                <w:sz w:val="24"/>
              </w:rPr>
              <w:t>Хранение транспортного средства (одного объекта)</w:t>
            </w:r>
          </w:p>
        </w:tc>
        <w:tc>
          <w:tcPr>
            <w:tcW w:type="dxa" w:w="1351"/>
            <w:tcBorders>
              <w:left w:color="000000" w:sz="1" w:val="single"/>
              <w:bottom w:color="000000" w:sz="1" w:val="single"/>
            </w:tcBorders>
            <w:shd w:fill="auto" w:val="clear"/>
            <w:tcMar>
              <w:top w:type="dxa" w:w="28"/>
              <w:left w:type="dxa" w:w="28"/>
              <w:bottom w:type="dxa" w:w="28"/>
              <w:right w:type="dxa" w:w="28"/>
            </w:tcMar>
          </w:tcPr>
          <w:p w14:paraId="BD010000">
            <w:pPr>
              <w:widowControl w:val="0"/>
              <w:spacing w:after="0" w:line="276" w:lineRule="auto"/>
              <w:ind/>
              <w:jc w:val="center"/>
              <w:rPr>
                <w:rFonts w:ascii="STIX Two Text" w:hAnsi="STIX Two Text"/>
                <w:sz w:val="24"/>
              </w:rPr>
            </w:pPr>
            <w:r>
              <w:rPr>
                <w:rFonts w:ascii="STIX Two Text" w:hAnsi="STIX Two Text"/>
                <w:sz w:val="24"/>
              </w:rPr>
              <w:t>сутки</w:t>
            </w:r>
            <w:r>
              <w:rPr>
                <w:rFonts w:ascii="STIX Two Text" w:hAnsi="STIX Two Text"/>
                <w:sz w:val="24"/>
              </w:rPr>
              <w:t xml:space="preserve"> </w:t>
            </w:r>
          </w:p>
        </w:tc>
        <w:tc>
          <w:tcPr>
            <w:tcW w:type="dxa" w:w="1343"/>
            <w:tcBorders>
              <w:left w:color="000000" w:sz="1" w:val="single"/>
              <w:bottom w:color="000000" w:sz="1" w:val="single"/>
            </w:tcBorders>
            <w:shd w:fill="auto" w:val="clear"/>
            <w:tcMar>
              <w:top w:type="dxa" w:w="28"/>
              <w:left w:type="dxa" w:w="28"/>
              <w:bottom w:type="dxa" w:w="28"/>
              <w:right w:type="dxa" w:w="28"/>
            </w:tcMar>
          </w:tcPr>
          <w:p w14:paraId="BE010000">
            <w:pPr>
              <w:rPr>
                <w:sz w:val="24"/>
              </w:rPr>
            </w:pPr>
          </w:p>
        </w:tc>
        <w:tc>
          <w:tcPr>
            <w:tcW w:type="dxa" w:w="1357"/>
            <w:tcBorders>
              <w:left w:color="000000" w:sz="1" w:val="single"/>
              <w:bottom w:color="000000" w:sz="1" w:val="single"/>
              <w:right w:color="000000" w:sz="1" w:val="single"/>
            </w:tcBorders>
            <w:shd w:fill="auto" w:val="clear"/>
            <w:tcMar>
              <w:top w:type="dxa" w:w="28"/>
              <w:left w:type="dxa" w:w="28"/>
              <w:bottom w:type="dxa" w:w="28"/>
              <w:right w:type="dxa" w:w="28"/>
            </w:tcMar>
          </w:tcPr>
          <w:p w14:paraId="BF010000">
            <w:pPr>
              <w:widowControl w:val="0"/>
              <w:spacing w:after="0" w:line="276" w:lineRule="auto"/>
              <w:ind/>
              <w:rPr>
                <w:rFonts w:ascii="STIX Two Text" w:hAnsi="STIX Two Text"/>
                <w:sz w:val="24"/>
              </w:rPr>
            </w:pPr>
          </w:p>
        </w:tc>
      </w:tr>
    </w:tbl>
    <w:p w14:paraId="C0010000">
      <w:pPr>
        <w:widowControl w:val="0"/>
        <w:spacing w:after="0" w:line="276" w:lineRule="auto"/>
        <w:ind w:firstLine="709" w:left="0"/>
        <w:jc w:val="both"/>
        <w:rPr>
          <w:rFonts w:ascii="STIX Two Text" w:hAnsi="STIX Two Text"/>
          <w:sz w:val="24"/>
        </w:rPr>
      </w:pPr>
    </w:p>
    <w:p w14:paraId="C1010000">
      <w:pPr>
        <w:widowControl w:val="0"/>
        <w:spacing w:after="0" w:line="276" w:lineRule="auto"/>
        <w:ind w:firstLine="709" w:left="0"/>
        <w:jc w:val="both"/>
        <w:rPr>
          <w:rFonts w:ascii="STIX Two Text" w:hAnsi="STIX Two Text"/>
          <w:sz w:val="24"/>
        </w:rPr>
      </w:pPr>
      <w:r>
        <w:rPr>
          <w:rFonts w:ascii="STIX Two Text" w:hAnsi="STIX Two Text"/>
          <w:sz w:val="24"/>
        </w:rPr>
        <w:t>Итого: ______________________ (______________________) рублей _______копеек, в т.ч. НДС ___% - _______________ (______________________) рублей _______ копеек, акциз</w:t>
      </w:r>
      <w:r>
        <w:rPr>
          <w:rFonts w:ascii="STIX Two Text" w:hAnsi="STIX Two Text"/>
          <w:sz w:val="24"/>
          <w:vertAlign w:val="superscript"/>
        </w:rPr>
        <w:footnoteReference w:id="5"/>
      </w:r>
      <w:r>
        <w:rPr>
          <w:rFonts w:ascii="STIX Two Text" w:hAnsi="STIX Two Text"/>
          <w:sz w:val="24"/>
        </w:rPr>
        <w:t xml:space="preserve"> _____________(___________________) рублей _______ копеек.</w:t>
      </w:r>
    </w:p>
    <w:p w14:paraId="C2010000">
      <w:pPr>
        <w:widowControl w:val="0"/>
        <w:spacing w:after="0" w:line="276" w:lineRule="auto"/>
        <w:ind w:firstLine="709" w:left="0"/>
        <w:jc w:val="both"/>
        <w:rPr>
          <w:rFonts w:ascii="STIX Two Text" w:hAnsi="STIX Two Text"/>
          <w:sz w:val="24"/>
        </w:rPr>
      </w:pPr>
      <w:r>
        <w:rPr>
          <w:rFonts w:ascii="STIX Two Text" w:hAnsi="STIX Two Text"/>
          <w:sz w:val="24"/>
        </w:rPr>
        <w:t>Имущество находится по адресу: ________________________________________.</w:t>
      </w:r>
    </w:p>
    <w:p w14:paraId="C3010000">
      <w:pPr>
        <w:widowControl w:val="0"/>
        <w:spacing w:after="0" w:line="276" w:lineRule="auto"/>
        <w:ind w:firstLine="709" w:left="0"/>
        <w:jc w:val="both"/>
        <w:rPr>
          <w:rFonts w:ascii="STIX Two Text" w:hAnsi="STIX Two Text"/>
          <w:sz w:val="24"/>
        </w:rPr>
      </w:pPr>
      <w:r>
        <w:rPr>
          <w:rFonts w:ascii="STIX Two Text" w:hAnsi="STIX Two Text"/>
          <w:sz w:val="24"/>
        </w:rPr>
        <w:t xml:space="preserve">________________ </w:t>
      </w:r>
      <w:r>
        <w:rPr>
          <w:rFonts w:ascii="STIX Two Text" w:hAnsi="STIX Two Text"/>
          <w:i w:val="1"/>
          <w:sz w:val="24"/>
        </w:rPr>
        <w:t xml:space="preserve">(указывается наименование юридического лица (индивидуального предпринимателя) либо Ф.И.О. физического лица) </w:t>
      </w:r>
      <w:r>
        <w:rPr>
          <w:rFonts w:ascii="STIX Two Text" w:hAnsi="STIX Two Text"/>
          <w:sz w:val="24"/>
        </w:rPr>
        <w:t xml:space="preserve">в соответствии с </w:t>
      </w:r>
      <w:r>
        <w:rPr>
          <w:rFonts w:ascii="STIX Two Text" w:hAnsi="STIX Two Text"/>
          <w:i w:val="1"/>
          <w:sz w:val="24"/>
        </w:rPr>
        <w:t xml:space="preserve">_________________ (указываются основания передачи имущества) </w:t>
      </w:r>
      <w:r>
        <w:rPr>
          <w:rFonts w:ascii="STIX Two Text" w:hAnsi="STIX Two Text"/>
          <w:sz w:val="24"/>
        </w:rPr>
        <w:t>обязано получить указанное имущество в срок до «____»__________ 20__ г.</w:t>
      </w:r>
    </w:p>
    <w:p w14:paraId="C4010000">
      <w:pPr>
        <w:widowControl w:val="0"/>
        <w:spacing w:after="0" w:line="276" w:lineRule="auto"/>
        <w:ind w:firstLine="709" w:left="0"/>
        <w:jc w:val="both"/>
        <w:rPr>
          <w:rFonts w:ascii="STIX Two Text" w:hAnsi="STIX Two Text"/>
          <w:sz w:val="24"/>
        </w:rPr>
      </w:pPr>
      <w:r>
        <w:rPr>
          <w:rFonts w:ascii="STIX Two Text" w:hAnsi="STIX Two Text"/>
          <w:sz w:val="24"/>
        </w:rPr>
        <w:t>В течение 1 (одного) календарного дня после составления акта приема-передачи вышеуказанного имущества предоставить Заказчику оригинал данного акта нарочным способом.</w:t>
      </w:r>
    </w:p>
    <w:p w14:paraId="C5010000">
      <w:pPr>
        <w:widowControl w:val="0"/>
        <w:spacing w:after="0" w:line="276" w:lineRule="auto"/>
        <w:ind w:firstLine="709" w:left="0"/>
        <w:jc w:val="both"/>
        <w:rPr>
          <w:rFonts w:ascii="STIX Two Text" w:hAnsi="STIX Two Text"/>
          <w:sz w:val="24"/>
        </w:rPr>
      </w:pPr>
    </w:p>
    <w:tbl>
      <w:tblPr>
        <w:tblStyle w:val="Style_5"/>
        <w:tblW w:type="auto" w:w="0"/>
        <w:tblInd w:type="dxa" w:w="2"/>
        <w:tblLayout w:type="fixed"/>
      </w:tblPr>
      <w:tblGrid>
        <w:gridCol w:w="3342"/>
        <w:gridCol w:w="247"/>
        <w:gridCol w:w="1871"/>
        <w:gridCol w:w="538"/>
        <w:gridCol w:w="4385"/>
        <w:gridCol w:w="37"/>
      </w:tblGrid>
      <w:tr>
        <w:tc>
          <w:tcPr>
            <w:tcW w:type="dxa" w:w="3589"/>
            <w:gridSpan w:val="2"/>
          </w:tcPr>
          <w:p w14:paraId="C6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________________________</w:t>
            </w:r>
          </w:p>
        </w:tc>
        <w:tc>
          <w:tcPr>
            <w:tcW w:type="dxa" w:w="2409"/>
            <w:gridSpan w:val="2"/>
          </w:tcPr>
          <w:p w14:paraId="C7010000">
            <w:pPr>
              <w:widowControl w:val="0"/>
              <w:spacing w:after="0" w:line="276" w:lineRule="auto"/>
              <w:ind w:firstLine="720" w:left="0"/>
              <w:jc w:val="both"/>
              <w:rPr>
                <w:rFonts w:ascii="STIX Two Text" w:hAnsi="STIX Two Text"/>
                <w:i w:val="1"/>
                <w:sz w:val="24"/>
              </w:rPr>
            </w:pPr>
            <w:r>
              <w:rPr>
                <w:rFonts w:ascii="STIX Two Text" w:hAnsi="STIX Two Text"/>
                <w:sz w:val="24"/>
              </w:rPr>
              <w:t xml:space="preserve">                  __________</w:t>
            </w:r>
          </w:p>
        </w:tc>
        <w:tc>
          <w:tcPr>
            <w:tcW w:type="dxa" w:w="4385"/>
          </w:tcPr>
          <w:p w14:paraId="C8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________________________</w:t>
            </w:r>
          </w:p>
        </w:tc>
        <w:tc>
          <w:tcPr>
            <w:tcW w:type="dxa" w:w="37"/>
          </w:tcPr>
          <w:p w14:paraId="C9010000">
            <w:pPr>
              <w:widowControl w:val="0"/>
              <w:spacing w:line="276" w:lineRule="auto"/>
              <w:ind/>
              <w:rPr>
                <w:rFonts w:ascii="STIX Two Text" w:hAnsi="STIX Two Text"/>
                <w:sz w:val="24"/>
              </w:rPr>
            </w:pPr>
          </w:p>
        </w:tc>
      </w:tr>
      <w:tr>
        <w:tc>
          <w:tcPr>
            <w:tcW w:type="dxa" w:w="3589"/>
            <w:gridSpan w:val="2"/>
          </w:tcPr>
          <w:p w14:paraId="CA010000">
            <w:pPr>
              <w:widowControl w:val="0"/>
              <w:spacing w:after="0" w:line="276" w:lineRule="auto"/>
              <w:ind w:hanging="2" w:left="2"/>
              <w:jc w:val="center"/>
              <w:rPr>
                <w:rFonts w:ascii="STIX Two Text" w:hAnsi="STIX Two Text"/>
                <w:i w:val="1"/>
                <w:sz w:val="24"/>
              </w:rPr>
            </w:pPr>
            <w:r>
              <w:rPr>
                <w:rFonts w:ascii="STIX Two Text" w:hAnsi="STIX Two Text"/>
                <w:i w:val="1"/>
                <w:sz w:val="24"/>
              </w:rPr>
              <w:t>(должность уполномоченного лица Заказчика)</w:t>
            </w:r>
          </w:p>
        </w:tc>
        <w:tc>
          <w:tcPr>
            <w:tcW w:type="dxa" w:w="2409"/>
            <w:gridSpan w:val="2"/>
          </w:tcPr>
          <w:p w14:paraId="CB010000">
            <w:pPr>
              <w:widowControl w:val="0"/>
              <w:spacing w:after="0" w:line="276" w:lineRule="auto"/>
              <w:ind w:firstLine="720" w:left="0"/>
              <w:jc w:val="both"/>
              <w:rPr>
                <w:rFonts w:ascii="STIX Two Text" w:hAnsi="STIX Two Text"/>
                <w:i w:val="1"/>
                <w:sz w:val="24"/>
              </w:rPr>
            </w:pPr>
            <w:r>
              <w:rPr>
                <w:rFonts w:ascii="STIX Two Text" w:hAnsi="STIX Two Text"/>
                <w:i w:val="1"/>
                <w:sz w:val="24"/>
              </w:rPr>
              <w:t xml:space="preserve">                    (подпись)</w:t>
            </w:r>
          </w:p>
          <w:p w14:paraId="CC010000">
            <w:pPr>
              <w:widowControl w:val="0"/>
              <w:spacing w:after="0" w:line="276" w:lineRule="auto"/>
              <w:ind w:firstLine="720" w:left="0"/>
              <w:jc w:val="both"/>
              <w:rPr>
                <w:rFonts w:ascii="STIX Two Text" w:hAnsi="STIX Two Text"/>
                <w:sz w:val="24"/>
              </w:rPr>
            </w:pPr>
            <w:r>
              <w:rPr>
                <w:rFonts w:ascii="STIX Two Text" w:hAnsi="STIX Two Text"/>
                <w:sz w:val="24"/>
              </w:rPr>
              <w:t xml:space="preserve">       М.П.</w:t>
            </w:r>
          </w:p>
        </w:tc>
        <w:tc>
          <w:tcPr>
            <w:tcW w:type="dxa" w:w="4385"/>
          </w:tcPr>
          <w:p w14:paraId="CD010000">
            <w:pPr>
              <w:widowControl w:val="0"/>
              <w:spacing w:after="0" w:line="276" w:lineRule="auto"/>
              <w:ind w:firstLine="720" w:left="0"/>
              <w:jc w:val="center"/>
              <w:rPr>
                <w:rFonts w:ascii="STIX Two Text" w:hAnsi="STIX Two Text"/>
                <w:i w:val="1"/>
                <w:sz w:val="24"/>
              </w:rPr>
            </w:pPr>
            <w:r>
              <w:rPr>
                <w:rFonts w:ascii="STIX Two Text" w:hAnsi="STIX Two Text"/>
                <w:i w:val="1"/>
                <w:sz w:val="24"/>
              </w:rPr>
              <w:t>(расшифровка подписи)</w:t>
            </w:r>
          </w:p>
        </w:tc>
        <w:tc>
          <w:tcPr>
            <w:tcW w:type="dxa" w:w="37"/>
          </w:tcPr>
          <w:p w14:paraId="CE010000">
            <w:pPr>
              <w:widowControl w:val="0"/>
              <w:spacing w:line="276" w:lineRule="auto"/>
              <w:ind/>
              <w:rPr>
                <w:rFonts w:ascii="STIX Two Text" w:hAnsi="STIX Two Text"/>
                <w:sz w:val="24"/>
              </w:rPr>
            </w:pPr>
          </w:p>
        </w:tc>
      </w:tr>
      <w:tr>
        <w:tc>
          <w:tcPr>
            <w:tcW w:type="dxa" w:w="10420"/>
            <w:gridSpan w:val="6"/>
          </w:tcPr>
          <w:p w14:paraId="CF010000">
            <w:pPr>
              <w:widowControl w:val="0"/>
              <w:spacing w:after="0" w:line="276" w:lineRule="auto"/>
              <w:ind w:firstLine="720" w:left="0"/>
              <w:jc w:val="both"/>
              <w:rPr>
                <w:rFonts w:ascii="STIX Two Text" w:hAnsi="STIX Two Text"/>
                <w:sz w:val="24"/>
              </w:rPr>
            </w:pPr>
          </w:p>
          <w:p w14:paraId="D0010000">
            <w:pPr>
              <w:widowControl w:val="0"/>
              <w:spacing w:after="0" w:line="276" w:lineRule="auto"/>
              <w:ind w:firstLine="720" w:left="0"/>
              <w:jc w:val="both"/>
              <w:rPr>
                <w:rFonts w:ascii="STIX Two Text" w:hAnsi="STIX Two Text"/>
                <w:sz w:val="24"/>
              </w:rPr>
            </w:pPr>
            <w:r>
              <w:rPr>
                <w:rFonts w:ascii="STIX Two Text" w:hAnsi="STIX Two Text"/>
                <w:sz w:val="24"/>
              </w:rPr>
              <w:t>Принято _____________________________________________________________________</w:t>
            </w:r>
          </w:p>
        </w:tc>
      </w:tr>
      <w:tr>
        <w:tc>
          <w:tcPr>
            <w:tcW w:type="dxa" w:w="10420"/>
            <w:gridSpan w:val="6"/>
          </w:tcPr>
          <w:p w14:paraId="D1010000">
            <w:pPr>
              <w:widowControl w:val="0"/>
              <w:spacing w:after="0" w:line="276" w:lineRule="auto"/>
              <w:ind w:firstLine="720" w:left="0"/>
              <w:jc w:val="center"/>
              <w:rPr>
                <w:rFonts w:ascii="STIX Two Text" w:hAnsi="STIX Two Text"/>
                <w:i w:val="1"/>
                <w:sz w:val="24"/>
              </w:rPr>
            </w:pPr>
            <w:r>
              <w:rPr>
                <w:rFonts w:ascii="STIX Two Text" w:hAnsi="STIX Two Text"/>
                <w:i w:val="1"/>
                <w:sz w:val="24"/>
              </w:rPr>
              <w:t>(наименование Исполнителя)</w:t>
            </w:r>
          </w:p>
          <w:p w14:paraId="D2010000">
            <w:pPr>
              <w:widowControl w:val="0"/>
              <w:spacing w:after="0" w:line="276" w:lineRule="auto"/>
              <w:ind w:firstLine="720" w:left="0"/>
              <w:jc w:val="right"/>
              <w:rPr>
                <w:rFonts w:ascii="STIX Two Text" w:hAnsi="STIX Two Text"/>
                <w:i w:val="1"/>
                <w:sz w:val="24"/>
              </w:rPr>
            </w:pPr>
          </w:p>
        </w:tc>
      </w:tr>
      <w:tr>
        <w:tc>
          <w:tcPr>
            <w:tcW w:type="dxa" w:w="3342"/>
          </w:tcPr>
          <w:p w14:paraId="D3010000">
            <w:pPr>
              <w:widowControl w:val="0"/>
              <w:spacing w:after="0" w:line="276" w:lineRule="auto"/>
              <w:ind/>
              <w:jc w:val="both"/>
              <w:rPr>
                <w:rFonts w:ascii="STIX Two Text" w:hAnsi="STIX Two Text"/>
                <w:i w:val="1"/>
                <w:sz w:val="24"/>
              </w:rPr>
            </w:pPr>
            <w:r>
              <w:rPr>
                <w:rFonts w:ascii="STIX Two Text" w:hAnsi="STIX Two Text"/>
                <w:sz w:val="24"/>
              </w:rPr>
              <w:t>«____»_________ 20__г.</w:t>
            </w:r>
          </w:p>
        </w:tc>
        <w:tc>
          <w:tcPr>
            <w:tcW w:type="dxa" w:w="2118"/>
            <w:gridSpan w:val="2"/>
          </w:tcPr>
          <w:p w14:paraId="D4010000">
            <w:pPr>
              <w:widowControl w:val="0"/>
              <w:spacing w:after="0" w:line="276" w:lineRule="auto"/>
              <w:ind w:firstLine="720" w:left="0"/>
              <w:jc w:val="both"/>
              <w:rPr>
                <w:rFonts w:ascii="STIX Two Text" w:hAnsi="STIX Two Text"/>
                <w:i w:val="1"/>
                <w:sz w:val="24"/>
              </w:rPr>
            </w:pPr>
            <w:r>
              <w:rPr>
                <w:rFonts w:ascii="STIX Two Text" w:hAnsi="STIX Two Text"/>
                <w:sz w:val="24"/>
              </w:rPr>
              <w:t xml:space="preserve">                 ______________</w:t>
            </w:r>
          </w:p>
        </w:tc>
        <w:tc>
          <w:tcPr>
            <w:tcW w:type="dxa" w:w="4960"/>
            <w:gridSpan w:val="3"/>
          </w:tcPr>
          <w:p w14:paraId="D5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___________________________________</w:t>
            </w:r>
          </w:p>
        </w:tc>
      </w:tr>
      <w:tr>
        <w:tc>
          <w:tcPr>
            <w:tcW w:type="dxa" w:w="3342"/>
          </w:tcPr>
          <w:p w14:paraId="D6010000">
            <w:pPr>
              <w:widowControl w:val="0"/>
              <w:spacing w:after="0" w:line="276" w:lineRule="auto"/>
              <w:ind w:firstLine="720" w:left="0"/>
              <w:jc w:val="center"/>
              <w:rPr>
                <w:rFonts w:ascii="STIX Two Text" w:hAnsi="STIX Two Text"/>
                <w:i w:val="1"/>
                <w:sz w:val="24"/>
              </w:rPr>
            </w:pPr>
          </w:p>
        </w:tc>
        <w:tc>
          <w:tcPr>
            <w:tcW w:type="dxa" w:w="2118"/>
            <w:gridSpan w:val="2"/>
          </w:tcPr>
          <w:p w14:paraId="D7010000">
            <w:pPr>
              <w:widowControl w:val="0"/>
              <w:spacing w:after="0" w:line="276" w:lineRule="auto"/>
              <w:ind/>
              <w:jc w:val="both"/>
              <w:rPr>
                <w:rFonts w:ascii="STIX Two Text" w:hAnsi="STIX Two Text"/>
                <w:i w:val="1"/>
                <w:sz w:val="24"/>
              </w:rPr>
            </w:pPr>
            <w:r>
              <w:rPr>
                <w:rFonts w:ascii="STIX Two Text" w:hAnsi="STIX Two Text"/>
                <w:i w:val="1"/>
                <w:sz w:val="24"/>
              </w:rPr>
              <w:t xml:space="preserve">       (подпись)</w:t>
            </w:r>
          </w:p>
          <w:p w14:paraId="D8010000">
            <w:pPr>
              <w:widowControl w:val="0"/>
              <w:spacing w:after="0" w:line="276" w:lineRule="auto"/>
              <w:ind w:firstLine="720" w:left="0"/>
              <w:jc w:val="both"/>
              <w:rPr>
                <w:rFonts w:ascii="STIX Two Text" w:hAnsi="STIX Two Text"/>
                <w:sz w:val="24"/>
              </w:rPr>
            </w:pPr>
          </w:p>
        </w:tc>
        <w:tc>
          <w:tcPr>
            <w:tcW w:type="dxa" w:w="4960"/>
            <w:gridSpan w:val="3"/>
          </w:tcPr>
          <w:p w14:paraId="D9010000">
            <w:pPr>
              <w:widowControl w:val="0"/>
              <w:spacing w:after="0" w:line="276" w:lineRule="auto"/>
              <w:ind w:firstLine="16" w:left="0"/>
              <w:jc w:val="center"/>
              <w:rPr>
                <w:rFonts w:ascii="STIX Two Text" w:hAnsi="STIX Two Text"/>
                <w:i w:val="1"/>
                <w:sz w:val="24"/>
              </w:rPr>
            </w:pPr>
            <w:r>
              <w:rPr>
                <w:rFonts w:ascii="STIX Two Text" w:hAnsi="STIX Two Text"/>
                <w:i w:val="1"/>
                <w:sz w:val="24"/>
              </w:rPr>
              <w:t>(расшифровка подписи, реквизиты документа, подтверждающего полномочия лица на получение заявки</w:t>
            </w:r>
            <w:r>
              <w:rPr>
                <w:rFonts w:ascii="STIX Two Text" w:hAnsi="STIX Two Text"/>
                <w:i w:val="1"/>
                <w:sz w:val="24"/>
                <w:vertAlign w:val="superscript"/>
              </w:rPr>
              <w:footnoteReference w:id="6"/>
            </w:r>
            <w:r>
              <w:rPr>
                <w:rFonts w:ascii="STIX Two Text" w:hAnsi="STIX Two Text"/>
                <w:i w:val="1"/>
                <w:sz w:val="24"/>
              </w:rPr>
              <w:t>)</w:t>
            </w:r>
          </w:p>
        </w:tc>
      </w:tr>
    </w:tbl>
    <w:p w14:paraId="DA010000">
      <w:pPr>
        <w:widowControl w:val="0"/>
        <w:spacing w:after="0" w:line="276" w:lineRule="auto"/>
        <w:ind w:firstLine="720" w:left="0"/>
        <w:jc w:val="both"/>
        <w:rPr>
          <w:rFonts w:ascii="STIX Two Text" w:hAnsi="STIX Two Text"/>
          <w:sz w:val="24"/>
        </w:rPr>
      </w:pPr>
      <w:r>
        <w:rPr>
          <w:rFonts w:ascii="STIX Two Text" w:hAnsi="STIX Two Text"/>
          <w:sz w:val="24"/>
        </w:rPr>
        <w:br w:type="page"/>
      </w:r>
    </w:p>
    <w:tbl>
      <w:tblPr>
        <w:tblStyle w:val="Style_5"/>
        <w:tblW w:type="auto" w:w="0"/>
        <w:jc w:val="right"/>
        <w:tblLayout w:type="fixed"/>
      </w:tblPr>
      <w:tblGrid>
        <w:gridCol w:w="5101"/>
        <w:gridCol w:w="5319"/>
      </w:tblGrid>
      <w:tr>
        <w:trPr>
          <w:trHeight w:hRule="atLeast" w:val="656"/>
        </w:trPr>
        <w:tc>
          <w:tcPr>
            <w:tcW w:type="dxa" w:w="5101"/>
          </w:tcPr>
          <w:p w14:paraId="DB010000">
            <w:pPr>
              <w:widowControl w:val="0"/>
              <w:spacing w:after="0" w:line="276" w:lineRule="auto"/>
              <w:ind w:firstLine="720" w:left="0"/>
              <w:jc w:val="right"/>
              <w:rPr>
                <w:rFonts w:ascii="STIX Two Text" w:hAnsi="STIX Two Text"/>
                <w:spacing w:val="-12"/>
                <w:sz w:val="24"/>
              </w:rPr>
            </w:pPr>
          </w:p>
        </w:tc>
        <w:tc>
          <w:tcPr>
            <w:tcW w:type="dxa" w:w="5319"/>
          </w:tcPr>
          <w:p w14:paraId="DC010000">
            <w:pPr>
              <w:pageBreakBefore w:val="1"/>
              <w:widowControl w:val="0"/>
              <w:spacing w:after="0" w:line="276" w:lineRule="auto"/>
              <w:ind/>
              <w:jc w:val="right"/>
              <w:rPr>
                <w:rFonts w:ascii="STIX Two Text" w:hAnsi="STIX Two Text"/>
                <w:b w:val="1"/>
                <w:sz w:val="24"/>
              </w:rPr>
            </w:pPr>
            <w:r>
              <w:rPr>
                <w:rFonts w:ascii="STIX Two Text" w:hAnsi="STIX Two Text"/>
                <w:sz w:val="24"/>
              </w:rPr>
              <w:t xml:space="preserve">Приложение № </w:t>
            </w:r>
            <w:r>
              <w:rPr>
                <w:rFonts w:ascii="STIX Two Text" w:hAnsi="STIX Two Text"/>
                <w:b w:val="0"/>
                <w:sz w:val="24"/>
              </w:rPr>
              <w:t>4</w:t>
            </w:r>
          </w:p>
          <w:p w14:paraId="DD010000">
            <w:pPr>
              <w:widowControl w:val="0"/>
              <w:spacing w:after="0" w:line="276" w:lineRule="auto"/>
              <w:ind/>
              <w:jc w:val="right"/>
              <w:rPr>
                <w:rFonts w:ascii="STIX Two Text" w:hAnsi="STIX Two Text"/>
                <w:b w:val="1"/>
                <w:sz w:val="24"/>
              </w:rPr>
            </w:pPr>
            <w:r>
              <w:rPr>
                <w:rFonts w:ascii="STIX Two Text" w:hAnsi="STIX Two Text"/>
                <w:sz w:val="24"/>
              </w:rPr>
              <w:t>к  Государственному</w:t>
            </w:r>
            <w:r>
              <w:rPr>
                <w:rFonts w:ascii="STIX Two Text" w:hAnsi="STIX Two Text"/>
                <w:sz w:val="24"/>
              </w:rPr>
              <w:t xml:space="preserve"> контракту</w:t>
            </w:r>
          </w:p>
          <w:p w14:paraId="DE010000">
            <w:pPr>
              <w:widowControl w:val="0"/>
              <w:spacing w:after="0" w:line="276" w:lineRule="auto"/>
              <w:ind/>
              <w:jc w:val="right"/>
              <w:rPr>
                <w:rFonts w:ascii="STIX Two Text" w:hAnsi="STIX Two Text"/>
                <w:b w:val="1"/>
                <w:sz w:val="24"/>
              </w:rPr>
            </w:pPr>
            <w:r>
              <w:rPr>
                <w:rFonts w:ascii="STIX Two Text" w:hAnsi="STIX Two Text"/>
                <w:sz w:val="24"/>
              </w:rPr>
              <w:t>№ К 26</w:t>
            </w:r>
            <w:r>
              <w:rPr>
                <w:rFonts w:ascii="STIX Two Text" w:hAnsi="STIX Two Text"/>
                <w:sz w:val="24"/>
              </w:rPr>
              <w:t xml:space="preserve"> – 106</w:t>
            </w:r>
            <w:r>
              <w:rPr>
                <w:rFonts w:ascii="STIX Two Text" w:hAnsi="STIX Two Text"/>
                <w:sz w:val="24"/>
              </w:rPr>
              <w:t xml:space="preserve">  от «____» августа</w:t>
            </w:r>
            <w:r>
              <w:rPr>
                <w:rFonts w:ascii="STIX Two Text" w:hAnsi="STIX Two Text"/>
                <w:sz w:val="24"/>
              </w:rPr>
              <w:t xml:space="preserve"> 2026</w:t>
            </w:r>
            <w:r>
              <w:rPr>
                <w:rFonts w:ascii="STIX Two Text" w:hAnsi="STIX Two Text"/>
                <w:sz w:val="24"/>
              </w:rPr>
              <w:t xml:space="preserve"> г</w:t>
            </w:r>
          </w:p>
          <w:p w14:paraId="DF010000">
            <w:pPr>
              <w:widowControl w:val="0"/>
              <w:spacing w:after="0" w:line="276" w:lineRule="auto"/>
              <w:ind w:hanging="142" w:left="1702"/>
              <w:jc w:val="right"/>
              <w:rPr>
                <w:rFonts w:ascii="STIX Two Text" w:hAnsi="STIX Two Text"/>
                <w:spacing w:val="-4"/>
                <w:sz w:val="24"/>
              </w:rPr>
            </w:pPr>
          </w:p>
        </w:tc>
      </w:tr>
    </w:tbl>
    <w:p w14:paraId="E0010000">
      <w:pPr>
        <w:widowControl w:val="0"/>
        <w:spacing w:after="0" w:line="276" w:lineRule="auto"/>
        <w:ind w:firstLine="720" w:left="0"/>
        <w:jc w:val="right"/>
        <w:rPr>
          <w:rFonts w:ascii="STIX Two Text" w:hAnsi="STIX Two Text"/>
          <w:spacing w:val="-12"/>
          <w:sz w:val="24"/>
        </w:rPr>
      </w:pPr>
    </w:p>
    <w:p w14:paraId="E1010000">
      <w:pPr>
        <w:widowControl w:val="0"/>
        <w:spacing w:after="0" w:line="276" w:lineRule="auto"/>
        <w:ind/>
        <w:rPr>
          <w:rFonts w:ascii="STIX Two Text" w:hAnsi="STIX Two Text"/>
          <w:i w:val="1"/>
          <w:spacing w:val="-12"/>
          <w:sz w:val="24"/>
        </w:rPr>
      </w:pPr>
      <w:r>
        <w:rPr>
          <w:rFonts w:ascii="STIX Two Text" w:hAnsi="STIX Two Text"/>
          <w:i w:val="1"/>
          <w:spacing w:val="-12"/>
          <w:sz w:val="24"/>
        </w:rPr>
        <w:t>ОБРАЗЕЦ</w:t>
      </w:r>
    </w:p>
    <w:p w14:paraId="E2010000">
      <w:pPr>
        <w:widowControl w:val="0"/>
        <w:spacing w:after="0" w:line="276" w:lineRule="auto"/>
        <w:ind w:firstLine="720" w:left="0"/>
        <w:jc w:val="center"/>
        <w:rPr>
          <w:rFonts w:ascii="STIX Two Text" w:hAnsi="STIX Two Text"/>
          <w:b w:val="1"/>
          <w:spacing w:val="-12"/>
          <w:sz w:val="24"/>
        </w:rPr>
      </w:pPr>
      <w:r>
        <w:rPr>
          <w:rFonts w:ascii="STIX Two Text" w:hAnsi="STIX Two Text"/>
          <w:b w:val="1"/>
          <w:spacing w:val="-12"/>
          <w:sz w:val="24"/>
        </w:rPr>
        <w:t>Акт приема - сдачи услуг</w:t>
      </w:r>
    </w:p>
    <w:p w14:paraId="E3010000">
      <w:pPr>
        <w:widowControl w:val="0"/>
        <w:spacing w:after="0" w:line="276" w:lineRule="auto"/>
        <w:ind/>
        <w:jc w:val="both"/>
        <w:rPr>
          <w:rFonts w:ascii="STIX Two Text" w:hAnsi="STIX Two Text"/>
          <w:spacing w:val="-12"/>
          <w:sz w:val="24"/>
        </w:rPr>
      </w:pPr>
      <w:r>
        <w:rPr>
          <w:rFonts w:ascii="STIX Two Text" w:hAnsi="STIX Two Text"/>
          <w:spacing w:val="-12"/>
          <w:sz w:val="24"/>
        </w:rPr>
        <w:t xml:space="preserve">                                                                                                                                                            «___»____________20__г. </w:t>
      </w:r>
    </w:p>
    <w:p w14:paraId="E4010000">
      <w:pPr>
        <w:widowControl w:val="0"/>
        <w:spacing w:after="0" w:line="276" w:lineRule="auto"/>
        <w:ind w:firstLine="720" w:left="0"/>
        <w:jc w:val="both"/>
        <w:rPr>
          <w:rFonts w:ascii="STIX Two Text" w:hAnsi="STIX Two Text"/>
          <w:sz w:val="24"/>
        </w:rPr>
      </w:pPr>
    </w:p>
    <w:p w14:paraId="E5010000">
      <w:pPr>
        <w:widowControl w:val="0"/>
        <w:spacing w:after="0" w:line="276" w:lineRule="auto"/>
        <w:ind w:firstLine="720" w:left="0"/>
        <w:jc w:val="both"/>
        <w:rPr>
          <w:rFonts w:ascii="STIX Two Text" w:hAnsi="STIX Two Text"/>
          <w:sz w:val="24"/>
        </w:rPr>
      </w:pPr>
      <w:r>
        <w:rPr>
          <w:rFonts w:ascii="STIX Two Text" w:hAnsi="STIX Two Text"/>
          <w:sz w:val="24"/>
        </w:rPr>
        <w:t xml:space="preserve">Мы, нижеподписавшиеся, ____________________________, именуемое в дальнейшем – Заказчик,                в лице _______, действующего на основании _________ с одной стороны, и__________________ именуемое в дальнейшем – Исполнитель, в лице ________, действующего на основании _________, с другой стороны, составили настоящий акт о нижеследующем: </w:t>
      </w:r>
    </w:p>
    <w:p w14:paraId="E6010000">
      <w:pPr>
        <w:widowControl w:val="0"/>
        <w:spacing w:after="120" w:line="276" w:lineRule="auto"/>
        <w:ind w:firstLine="720" w:left="0"/>
        <w:jc w:val="both"/>
        <w:rPr>
          <w:rFonts w:ascii="STIX Two Text" w:hAnsi="STIX Two Text"/>
          <w:spacing w:val="-12"/>
          <w:sz w:val="24"/>
        </w:rPr>
      </w:pPr>
      <w:r>
        <w:rPr>
          <w:rFonts w:ascii="STIX Two Text" w:hAnsi="STIX Two Text"/>
          <w:spacing w:val="-12"/>
          <w:sz w:val="24"/>
        </w:rPr>
        <w:t xml:space="preserve">1) Исполнитель оказал следующие услуги в соответствии с Государственным контрактом </w:t>
      </w:r>
      <w:r>
        <w:rPr>
          <w:rFonts w:ascii="STIX Two Text" w:hAnsi="STIX Two Text"/>
          <w:spacing w:val="-12"/>
          <w:sz w:val="24"/>
        </w:rPr>
        <w:br/>
      </w:r>
      <w:r>
        <w:rPr>
          <w:rFonts w:ascii="STIX Two Text" w:hAnsi="STIX Two Text"/>
          <w:spacing w:val="-12"/>
          <w:sz w:val="24"/>
        </w:rPr>
        <w:t xml:space="preserve">от «___»_________ 20__ г. №________ (далее – Контракт): </w:t>
      </w:r>
    </w:p>
    <w:tbl>
      <w:tblPr>
        <w:tblStyle w:val="Style_5"/>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293"/>
        <w:gridCol w:w="1380"/>
        <w:gridCol w:w="1227"/>
        <w:gridCol w:w="1380"/>
        <w:gridCol w:w="919"/>
        <w:gridCol w:w="1223"/>
      </w:tblGrid>
      <w:tr>
        <w:tc>
          <w:tcPr>
            <w:tcW w:type="dxa" w:w="4293"/>
            <w:tcBorders>
              <w:top w:color="000000" w:sz="4" w:val="single"/>
              <w:left w:color="000000" w:sz="4" w:val="single"/>
              <w:bottom w:color="000000" w:sz="4" w:val="single"/>
              <w:right w:color="000000" w:sz="4" w:val="single"/>
            </w:tcBorders>
            <w:vAlign w:val="center"/>
          </w:tcPr>
          <w:p w14:paraId="E7010000">
            <w:pPr>
              <w:widowControl w:val="0"/>
              <w:spacing w:after="0" w:line="276" w:lineRule="auto"/>
              <w:ind/>
              <w:jc w:val="center"/>
              <w:rPr>
                <w:rFonts w:ascii="STIX Two Text" w:hAnsi="STIX Two Text"/>
                <w:spacing w:val="-12"/>
                <w:sz w:val="24"/>
              </w:rPr>
            </w:pPr>
            <w:r>
              <w:rPr>
                <w:rFonts w:ascii="STIX Two Text" w:hAnsi="STIX Two Text"/>
                <w:spacing w:val="-12"/>
                <w:sz w:val="24"/>
              </w:rPr>
              <w:t>Номер и дата складских квитанций и актов приема - передачи имущества</w:t>
            </w:r>
          </w:p>
        </w:tc>
        <w:tc>
          <w:tcPr>
            <w:tcW w:type="dxa" w:w="1380"/>
            <w:tcBorders>
              <w:top w:color="000000" w:sz="4" w:val="single"/>
              <w:left w:color="000000" w:sz="4" w:val="single"/>
              <w:bottom w:color="000000" w:sz="4" w:val="single"/>
              <w:right w:color="000000" w:sz="4" w:val="single"/>
            </w:tcBorders>
            <w:vAlign w:val="center"/>
          </w:tcPr>
          <w:p w14:paraId="E8010000">
            <w:pPr>
              <w:widowControl w:val="0"/>
              <w:spacing w:after="0" w:line="276" w:lineRule="auto"/>
              <w:ind/>
              <w:jc w:val="center"/>
              <w:rPr>
                <w:rFonts w:ascii="STIX Two Text" w:hAnsi="STIX Two Text"/>
                <w:spacing w:val="-12"/>
                <w:sz w:val="24"/>
              </w:rPr>
            </w:pPr>
            <w:r>
              <w:rPr>
                <w:rFonts w:ascii="STIX Two Text" w:hAnsi="STIX Two Text"/>
                <w:spacing w:val="-12"/>
                <w:sz w:val="24"/>
              </w:rPr>
              <w:t>Объём имущества</w:t>
            </w:r>
          </w:p>
        </w:tc>
        <w:tc>
          <w:tcPr>
            <w:tcW w:type="dxa" w:w="1227"/>
            <w:tcBorders>
              <w:top w:color="000000" w:sz="4" w:val="single"/>
              <w:left w:color="000000" w:sz="4" w:val="single"/>
              <w:bottom w:color="000000" w:sz="4" w:val="single"/>
              <w:right w:color="000000" w:sz="4" w:val="single"/>
            </w:tcBorders>
            <w:vAlign w:val="center"/>
          </w:tcPr>
          <w:p w14:paraId="E9010000">
            <w:pPr>
              <w:widowControl w:val="0"/>
              <w:spacing w:after="0" w:line="276" w:lineRule="auto"/>
              <w:ind/>
              <w:jc w:val="center"/>
              <w:rPr>
                <w:rFonts w:ascii="STIX Two Text" w:hAnsi="STIX Two Text"/>
                <w:spacing w:val="-12"/>
                <w:sz w:val="24"/>
              </w:rPr>
            </w:pPr>
            <w:r>
              <w:rPr>
                <w:rFonts w:ascii="STIX Two Text" w:hAnsi="STIX Two Text"/>
                <w:spacing w:val="-12"/>
                <w:sz w:val="24"/>
              </w:rPr>
              <w:t>Срок хранения (суток)</w:t>
            </w:r>
          </w:p>
        </w:tc>
        <w:tc>
          <w:tcPr>
            <w:tcW w:type="dxa" w:w="1380"/>
            <w:tcBorders>
              <w:top w:color="000000" w:sz="4" w:val="single"/>
              <w:left w:color="000000" w:sz="4" w:val="single"/>
              <w:bottom w:color="000000" w:sz="4" w:val="single"/>
              <w:right w:color="000000" w:sz="4" w:val="single"/>
            </w:tcBorders>
            <w:vAlign w:val="center"/>
          </w:tcPr>
          <w:p w14:paraId="EA010000">
            <w:pPr>
              <w:widowControl w:val="0"/>
              <w:spacing w:after="0" w:line="276" w:lineRule="auto"/>
              <w:ind/>
              <w:jc w:val="center"/>
              <w:rPr>
                <w:rFonts w:ascii="STIX Two Text" w:hAnsi="STIX Two Text"/>
                <w:spacing w:val="-12"/>
                <w:sz w:val="24"/>
              </w:rPr>
            </w:pPr>
            <w:r>
              <w:rPr>
                <w:rFonts w:ascii="STIX Two Text" w:hAnsi="STIX Two Text"/>
                <w:spacing w:val="-12"/>
                <w:sz w:val="24"/>
              </w:rPr>
              <w:t>Общий объём хранимого имущества</w:t>
            </w:r>
          </w:p>
        </w:tc>
        <w:tc>
          <w:tcPr>
            <w:tcW w:type="dxa" w:w="919"/>
            <w:tcBorders>
              <w:top w:color="000000" w:sz="4" w:val="single"/>
              <w:left w:color="000000" w:sz="4" w:val="single"/>
              <w:bottom w:color="000000" w:sz="4" w:val="single"/>
              <w:right w:color="000000" w:sz="4" w:val="single"/>
            </w:tcBorders>
            <w:vAlign w:val="center"/>
          </w:tcPr>
          <w:p w14:paraId="EB01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ЦЦена</w:t>
            </w:r>
            <w:r>
              <w:rPr>
                <w:rFonts w:ascii="STIX Two Text" w:hAnsi="STIX Two Text"/>
                <w:spacing w:val="-12"/>
                <w:sz w:val="24"/>
                <w:vertAlign w:val="superscript"/>
              </w:rPr>
              <w:footnoteReference w:id="7"/>
            </w:r>
            <w:r>
              <w:rPr>
                <w:rFonts w:ascii="STIX Two Text" w:hAnsi="STIX Two Text"/>
                <w:spacing w:val="-12"/>
                <w:sz w:val="24"/>
              </w:rPr>
              <w:t xml:space="preserve"> руб.</w:t>
            </w:r>
          </w:p>
        </w:tc>
        <w:tc>
          <w:tcPr>
            <w:tcW w:type="dxa" w:w="1223"/>
            <w:tcBorders>
              <w:top w:color="000000" w:sz="4" w:val="single"/>
              <w:left w:color="000000" w:sz="4" w:val="single"/>
              <w:bottom w:color="000000" w:sz="4" w:val="single"/>
              <w:right w:color="000000" w:sz="4" w:val="single"/>
            </w:tcBorders>
            <w:vAlign w:val="center"/>
          </w:tcPr>
          <w:p w14:paraId="EC010000">
            <w:pPr>
              <w:widowControl w:val="0"/>
              <w:spacing w:after="0" w:line="276" w:lineRule="auto"/>
              <w:ind/>
              <w:jc w:val="center"/>
              <w:rPr>
                <w:rFonts w:ascii="STIX Two Text" w:hAnsi="STIX Two Text"/>
                <w:spacing w:val="-12"/>
                <w:sz w:val="24"/>
              </w:rPr>
            </w:pPr>
            <w:r>
              <w:rPr>
                <w:rFonts w:ascii="STIX Two Text" w:hAnsi="STIX Two Text"/>
                <w:spacing w:val="-12"/>
                <w:sz w:val="24"/>
              </w:rPr>
              <w:t>Сумма</w:t>
            </w:r>
            <w:r>
              <w:rPr>
                <w:rFonts w:ascii="STIX Two Text" w:hAnsi="STIX Two Text"/>
                <w:spacing w:val="-12"/>
                <w:sz w:val="24"/>
                <w:vertAlign w:val="superscript"/>
              </w:rPr>
              <w:footnoteReference w:id="8"/>
            </w:r>
            <w:r>
              <w:rPr>
                <w:rFonts w:ascii="STIX Two Text" w:hAnsi="STIX Two Text"/>
                <w:spacing w:val="-12"/>
                <w:sz w:val="24"/>
              </w:rPr>
              <w:t>, руб.</w:t>
            </w:r>
          </w:p>
        </w:tc>
      </w:tr>
      <w:tr>
        <w:tc>
          <w:tcPr>
            <w:tcW w:type="dxa" w:w="4293"/>
            <w:tcBorders>
              <w:top w:color="000000" w:sz="4" w:val="single"/>
              <w:left w:color="000000" w:sz="4" w:val="single"/>
              <w:bottom w:color="000000" w:sz="4" w:val="single"/>
              <w:right w:color="000000" w:sz="4" w:val="single"/>
            </w:tcBorders>
          </w:tcPr>
          <w:p w14:paraId="ED01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EE010000">
            <w:pPr>
              <w:widowControl w:val="0"/>
              <w:spacing w:after="0" w:line="276" w:lineRule="auto"/>
              <w:ind w:firstLine="720" w:left="0"/>
              <w:jc w:val="center"/>
              <w:rPr>
                <w:rFonts w:ascii="STIX Two Text" w:hAnsi="STIX Two Text"/>
                <w:spacing w:val="-12"/>
                <w:sz w:val="24"/>
              </w:rPr>
            </w:pPr>
          </w:p>
        </w:tc>
        <w:tc>
          <w:tcPr>
            <w:tcW w:type="dxa" w:w="1227"/>
            <w:tcBorders>
              <w:top w:color="000000" w:sz="4" w:val="single"/>
              <w:left w:color="000000" w:sz="4" w:val="single"/>
              <w:bottom w:color="000000" w:sz="4" w:val="single"/>
              <w:right w:color="000000" w:sz="4" w:val="single"/>
            </w:tcBorders>
          </w:tcPr>
          <w:p w14:paraId="EF01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F0010000">
            <w:pPr>
              <w:widowControl w:val="0"/>
              <w:spacing w:after="0" w:line="276" w:lineRule="auto"/>
              <w:ind w:firstLine="720" w:left="0"/>
              <w:jc w:val="center"/>
              <w:rPr>
                <w:rFonts w:ascii="STIX Two Text" w:hAnsi="STIX Two Text"/>
                <w:spacing w:val="-12"/>
                <w:sz w:val="24"/>
              </w:rPr>
            </w:pPr>
          </w:p>
        </w:tc>
        <w:tc>
          <w:tcPr>
            <w:tcW w:type="dxa" w:w="919"/>
            <w:tcBorders>
              <w:top w:color="000000" w:sz="4" w:val="single"/>
              <w:left w:color="000000" w:sz="4" w:val="single"/>
              <w:bottom w:color="000000" w:sz="4" w:val="single"/>
              <w:right w:color="000000" w:sz="4" w:val="single"/>
            </w:tcBorders>
          </w:tcPr>
          <w:p w14:paraId="F1010000">
            <w:pPr>
              <w:widowControl w:val="0"/>
              <w:spacing w:after="0" w:line="276" w:lineRule="auto"/>
              <w:ind w:firstLine="720" w:left="0"/>
              <w:jc w:val="center"/>
              <w:rPr>
                <w:rFonts w:ascii="STIX Two Text" w:hAnsi="STIX Two Text"/>
                <w:spacing w:val="-12"/>
                <w:sz w:val="24"/>
              </w:rPr>
            </w:pPr>
          </w:p>
        </w:tc>
        <w:tc>
          <w:tcPr>
            <w:tcW w:type="dxa" w:w="1223"/>
            <w:tcBorders>
              <w:top w:color="000000" w:sz="4" w:val="single"/>
              <w:left w:color="000000" w:sz="4" w:val="single"/>
              <w:bottom w:color="000000" w:sz="4" w:val="single"/>
              <w:right w:color="000000" w:sz="4" w:val="single"/>
            </w:tcBorders>
          </w:tcPr>
          <w:p w14:paraId="F2010000">
            <w:pPr>
              <w:widowControl w:val="0"/>
              <w:spacing w:after="0" w:line="276" w:lineRule="auto"/>
              <w:ind w:firstLine="720" w:left="0"/>
              <w:jc w:val="center"/>
              <w:rPr>
                <w:rFonts w:ascii="STIX Two Text" w:hAnsi="STIX Two Text"/>
                <w:spacing w:val="-12"/>
                <w:sz w:val="24"/>
              </w:rPr>
            </w:pPr>
          </w:p>
        </w:tc>
      </w:tr>
      <w:tr>
        <w:tc>
          <w:tcPr>
            <w:tcW w:type="dxa" w:w="4293"/>
            <w:tcBorders>
              <w:top w:color="000000" w:sz="4" w:val="single"/>
              <w:left w:color="000000" w:sz="4" w:val="single"/>
              <w:bottom w:color="000000" w:sz="4" w:val="single"/>
              <w:right w:color="000000" w:sz="4" w:val="single"/>
            </w:tcBorders>
          </w:tcPr>
          <w:p w14:paraId="F301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F4010000">
            <w:pPr>
              <w:widowControl w:val="0"/>
              <w:spacing w:after="0" w:line="276" w:lineRule="auto"/>
              <w:ind w:firstLine="720" w:left="0"/>
              <w:jc w:val="center"/>
              <w:rPr>
                <w:rFonts w:ascii="STIX Two Text" w:hAnsi="STIX Two Text"/>
                <w:spacing w:val="-12"/>
                <w:sz w:val="24"/>
              </w:rPr>
            </w:pPr>
          </w:p>
        </w:tc>
        <w:tc>
          <w:tcPr>
            <w:tcW w:type="dxa" w:w="1227"/>
            <w:tcBorders>
              <w:top w:color="000000" w:sz="4" w:val="single"/>
              <w:left w:color="000000" w:sz="4" w:val="single"/>
              <w:bottom w:color="000000" w:sz="4" w:val="single"/>
              <w:right w:color="000000" w:sz="4" w:val="single"/>
            </w:tcBorders>
          </w:tcPr>
          <w:p w14:paraId="F501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F6010000">
            <w:pPr>
              <w:widowControl w:val="0"/>
              <w:spacing w:after="0" w:line="276" w:lineRule="auto"/>
              <w:ind w:firstLine="720" w:left="0"/>
              <w:jc w:val="center"/>
              <w:rPr>
                <w:rFonts w:ascii="STIX Two Text" w:hAnsi="STIX Two Text"/>
                <w:spacing w:val="-12"/>
                <w:sz w:val="24"/>
              </w:rPr>
            </w:pPr>
          </w:p>
        </w:tc>
        <w:tc>
          <w:tcPr>
            <w:tcW w:type="dxa" w:w="919"/>
            <w:tcBorders>
              <w:top w:color="000000" w:sz="4" w:val="single"/>
              <w:left w:color="000000" w:sz="4" w:val="single"/>
              <w:bottom w:color="000000" w:sz="4" w:val="single"/>
              <w:right w:color="000000" w:sz="4" w:val="single"/>
            </w:tcBorders>
          </w:tcPr>
          <w:p w14:paraId="F7010000">
            <w:pPr>
              <w:widowControl w:val="0"/>
              <w:spacing w:after="0" w:line="276" w:lineRule="auto"/>
              <w:ind w:firstLine="720" w:left="0"/>
              <w:jc w:val="center"/>
              <w:rPr>
                <w:rFonts w:ascii="STIX Two Text" w:hAnsi="STIX Two Text"/>
                <w:spacing w:val="-12"/>
                <w:sz w:val="24"/>
              </w:rPr>
            </w:pPr>
          </w:p>
        </w:tc>
        <w:tc>
          <w:tcPr>
            <w:tcW w:type="dxa" w:w="1223"/>
            <w:tcBorders>
              <w:top w:color="000000" w:sz="4" w:val="single"/>
              <w:left w:color="000000" w:sz="4" w:val="single"/>
              <w:bottom w:color="000000" w:sz="4" w:val="single"/>
              <w:right w:color="000000" w:sz="4" w:val="single"/>
            </w:tcBorders>
          </w:tcPr>
          <w:p w14:paraId="F8010000">
            <w:pPr>
              <w:widowControl w:val="0"/>
              <w:spacing w:after="0" w:line="276" w:lineRule="auto"/>
              <w:ind w:firstLine="720" w:left="0"/>
              <w:jc w:val="center"/>
              <w:rPr>
                <w:rFonts w:ascii="STIX Two Text" w:hAnsi="STIX Two Text"/>
                <w:spacing w:val="-12"/>
                <w:sz w:val="24"/>
              </w:rPr>
            </w:pPr>
          </w:p>
        </w:tc>
      </w:tr>
      <w:tr>
        <w:tc>
          <w:tcPr>
            <w:tcW w:type="dxa" w:w="4293"/>
            <w:tcBorders>
              <w:top w:color="000000" w:sz="4" w:val="single"/>
              <w:left w:color="000000" w:sz="4" w:val="single"/>
              <w:bottom w:color="000000" w:sz="4" w:val="single"/>
              <w:right w:color="000000" w:sz="4" w:val="single"/>
            </w:tcBorders>
          </w:tcPr>
          <w:p w14:paraId="F901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FA010000">
            <w:pPr>
              <w:widowControl w:val="0"/>
              <w:spacing w:after="0" w:line="276" w:lineRule="auto"/>
              <w:ind w:firstLine="720" w:left="0"/>
              <w:jc w:val="center"/>
              <w:rPr>
                <w:rFonts w:ascii="STIX Two Text" w:hAnsi="STIX Two Text"/>
                <w:spacing w:val="-12"/>
                <w:sz w:val="24"/>
              </w:rPr>
            </w:pPr>
          </w:p>
        </w:tc>
        <w:tc>
          <w:tcPr>
            <w:tcW w:type="dxa" w:w="1227"/>
            <w:tcBorders>
              <w:top w:color="000000" w:sz="4" w:val="single"/>
              <w:left w:color="000000" w:sz="4" w:val="single"/>
              <w:bottom w:color="000000" w:sz="4" w:val="single"/>
              <w:right w:color="000000" w:sz="4" w:val="single"/>
            </w:tcBorders>
          </w:tcPr>
          <w:p w14:paraId="FB01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FC010000">
            <w:pPr>
              <w:widowControl w:val="0"/>
              <w:spacing w:after="0" w:line="276" w:lineRule="auto"/>
              <w:ind w:firstLine="720" w:left="0"/>
              <w:jc w:val="center"/>
              <w:rPr>
                <w:rFonts w:ascii="STIX Two Text" w:hAnsi="STIX Two Text"/>
                <w:spacing w:val="-12"/>
                <w:sz w:val="24"/>
              </w:rPr>
            </w:pPr>
          </w:p>
        </w:tc>
        <w:tc>
          <w:tcPr>
            <w:tcW w:type="dxa" w:w="919"/>
            <w:tcBorders>
              <w:top w:color="000000" w:sz="4" w:val="single"/>
              <w:left w:color="000000" w:sz="4" w:val="single"/>
              <w:bottom w:color="000000" w:sz="4" w:val="single"/>
              <w:right w:color="000000" w:sz="4" w:val="single"/>
            </w:tcBorders>
          </w:tcPr>
          <w:p w14:paraId="FD010000">
            <w:pPr>
              <w:widowControl w:val="0"/>
              <w:spacing w:after="0" w:line="276" w:lineRule="auto"/>
              <w:ind w:firstLine="720" w:left="0"/>
              <w:jc w:val="center"/>
              <w:rPr>
                <w:rFonts w:ascii="STIX Two Text" w:hAnsi="STIX Two Text"/>
                <w:spacing w:val="-12"/>
                <w:sz w:val="24"/>
              </w:rPr>
            </w:pPr>
          </w:p>
        </w:tc>
        <w:tc>
          <w:tcPr>
            <w:tcW w:type="dxa" w:w="1223"/>
            <w:tcBorders>
              <w:top w:color="000000" w:sz="4" w:val="single"/>
              <w:left w:color="000000" w:sz="4" w:val="single"/>
              <w:bottom w:color="000000" w:sz="4" w:val="single"/>
              <w:right w:color="000000" w:sz="4" w:val="single"/>
            </w:tcBorders>
          </w:tcPr>
          <w:p w14:paraId="FE010000">
            <w:pPr>
              <w:widowControl w:val="0"/>
              <w:spacing w:after="0" w:line="276" w:lineRule="auto"/>
              <w:ind w:firstLine="720" w:left="0"/>
              <w:jc w:val="center"/>
              <w:rPr>
                <w:rFonts w:ascii="STIX Two Text" w:hAnsi="STIX Two Text"/>
                <w:spacing w:val="-12"/>
                <w:sz w:val="24"/>
              </w:rPr>
            </w:pPr>
          </w:p>
        </w:tc>
      </w:tr>
      <w:tr>
        <w:tc>
          <w:tcPr>
            <w:tcW w:type="dxa" w:w="6900"/>
            <w:gridSpan w:val="3"/>
            <w:tcBorders>
              <w:top w:color="000000" w:sz="4" w:val="single"/>
              <w:left w:color="000000" w:sz="4" w:val="single"/>
              <w:bottom w:color="000000" w:sz="4" w:val="single"/>
              <w:right w:color="000000" w:sz="4" w:val="single"/>
            </w:tcBorders>
            <w:vAlign w:val="center"/>
          </w:tcPr>
          <w:p w14:paraId="FF01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ИТОГО:</w:t>
            </w:r>
          </w:p>
        </w:tc>
        <w:tc>
          <w:tcPr>
            <w:tcW w:type="dxa" w:w="1380"/>
            <w:tcBorders>
              <w:top w:color="000000" w:sz="4" w:val="single"/>
              <w:left w:color="000000" w:sz="4" w:val="single"/>
              <w:bottom w:color="000000" w:sz="4" w:val="single"/>
              <w:right w:color="000000" w:sz="4" w:val="single"/>
            </w:tcBorders>
          </w:tcPr>
          <w:p w14:paraId="00020000">
            <w:pPr>
              <w:rPr>
                <w:sz w:val="24"/>
              </w:rPr>
            </w:pPr>
          </w:p>
        </w:tc>
        <w:tc>
          <w:tcPr>
            <w:tcW w:type="dxa" w:w="919"/>
            <w:tcBorders>
              <w:top w:color="000000" w:sz="4" w:val="single"/>
              <w:left w:color="000000" w:sz="4" w:val="single"/>
              <w:bottom w:color="000000" w:sz="4" w:val="single"/>
              <w:right w:color="000000" w:sz="4" w:val="single"/>
            </w:tcBorders>
          </w:tcPr>
          <w:p w14:paraId="01020000">
            <w:pPr>
              <w:widowControl w:val="0"/>
              <w:spacing w:after="0" w:line="276" w:lineRule="auto"/>
              <w:ind w:firstLine="720" w:left="0"/>
              <w:jc w:val="center"/>
              <w:rPr>
                <w:rFonts w:ascii="STIX Two Text" w:hAnsi="STIX Two Text"/>
                <w:spacing w:val="-12"/>
                <w:sz w:val="24"/>
              </w:rPr>
            </w:pPr>
          </w:p>
        </w:tc>
        <w:tc>
          <w:tcPr>
            <w:tcW w:type="dxa" w:w="1223"/>
            <w:tcBorders>
              <w:top w:color="000000" w:sz="4" w:val="single"/>
              <w:left w:color="000000" w:sz="4" w:val="single"/>
              <w:bottom w:color="000000" w:sz="4" w:val="single"/>
              <w:right w:color="000000" w:sz="4" w:val="single"/>
            </w:tcBorders>
          </w:tcPr>
          <w:p w14:paraId="02020000">
            <w:pPr>
              <w:widowControl w:val="0"/>
              <w:spacing w:after="0" w:line="276" w:lineRule="auto"/>
              <w:ind w:firstLine="720" w:left="0"/>
              <w:jc w:val="both"/>
              <w:rPr>
                <w:rFonts w:ascii="STIX Two Text" w:hAnsi="STIX Two Text"/>
                <w:spacing w:val="-12"/>
                <w:sz w:val="24"/>
              </w:rPr>
            </w:pPr>
          </w:p>
        </w:tc>
      </w:tr>
      <w:tr>
        <w:tc>
          <w:tcPr>
            <w:tcW w:type="dxa" w:w="9199"/>
            <w:gridSpan w:val="5"/>
            <w:tcBorders>
              <w:top w:color="000000" w:sz="4" w:val="single"/>
              <w:left w:color="000000" w:sz="4" w:val="single"/>
              <w:bottom w:color="000000" w:sz="4" w:val="single"/>
              <w:right w:color="000000" w:sz="4" w:val="single"/>
            </w:tcBorders>
          </w:tcPr>
          <w:p w14:paraId="03020000">
            <w:pPr>
              <w:widowControl w:val="0"/>
              <w:spacing w:after="0" w:line="276" w:lineRule="auto"/>
              <w:ind w:firstLine="720" w:left="0"/>
              <w:jc w:val="right"/>
              <w:rPr>
                <w:rFonts w:ascii="STIX Two Text" w:hAnsi="STIX Two Text"/>
                <w:spacing w:val="-12"/>
                <w:sz w:val="24"/>
              </w:rPr>
            </w:pPr>
            <w:r>
              <w:rPr>
                <w:rFonts w:ascii="STIX Two Text" w:hAnsi="STIX Two Text"/>
                <w:spacing w:val="-12"/>
                <w:sz w:val="24"/>
              </w:rPr>
              <w:t xml:space="preserve">в т.ч. НДС  </w:t>
            </w:r>
          </w:p>
        </w:tc>
        <w:tc>
          <w:tcPr>
            <w:tcW w:type="dxa" w:w="1223"/>
            <w:tcBorders>
              <w:top w:color="000000" w:sz="4" w:val="single"/>
              <w:left w:color="000000" w:sz="4" w:val="single"/>
              <w:bottom w:color="000000" w:sz="4" w:val="single"/>
              <w:right w:color="000000" w:sz="4" w:val="single"/>
            </w:tcBorders>
          </w:tcPr>
          <w:p w14:paraId="04020000">
            <w:pPr>
              <w:widowControl w:val="0"/>
              <w:spacing w:after="0" w:line="276" w:lineRule="auto"/>
              <w:ind w:firstLine="720" w:left="0"/>
              <w:jc w:val="both"/>
              <w:rPr>
                <w:rFonts w:ascii="STIX Two Text" w:hAnsi="STIX Two Text"/>
                <w:spacing w:val="-12"/>
                <w:sz w:val="24"/>
              </w:rPr>
            </w:pPr>
          </w:p>
        </w:tc>
      </w:tr>
    </w:tbl>
    <w:p w14:paraId="05020000">
      <w:pPr>
        <w:widowControl w:val="0"/>
        <w:spacing w:after="0" w:before="120" w:line="276" w:lineRule="auto"/>
        <w:ind w:firstLine="720" w:left="0"/>
        <w:jc w:val="both"/>
        <w:rPr>
          <w:rFonts w:ascii="STIX Two Text" w:hAnsi="STIX Two Text"/>
          <w:spacing w:val="-12"/>
          <w:sz w:val="24"/>
        </w:rPr>
      </w:pPr>
      <w:r>
        <w:rPr>
          <w:rFonts w:ascii="STIX Two Text" w:hAnsi="STIX Two Text"/>
          <w:spacing w:val="-12"/>
          <w:sz w:val="24"/>
        </w:rPr>
        <w:t xml:space="preserve">2) Качество оказанных услуг соответствует требованиям Контракта. </w:t>
      </w:r>
    </w:p>
    <w:p w14:paraId="06020000">
      <w:pPr>
        <w:widowControl w:val="0"/>
        <w:spacing w:after="0" w:line="276" w:lineRule="auto"/>
        <w:ind w:firstLine="720" w:left="0"/>
        <w:jc w:val="both"/>
        <w:rPr>
          <w:rFonts w:ascii="STIX Two Text" w:hAnsi="STIX Two Text"/>
          <w:spacing w:val="-12"/>
          <w:sz w:val="24"/>
        </w:rPr>
      </w:pPr>
      <w:r>
        <w:rPr>
          <w:rFonts w:ascii="STIX Two Text" w:hAnsi="STIX Two Text"/>
          <w:spacing w:val="-12"/>
          <w:sz w:val="24"/>
        </w:rPr>
        <w:t>Заказчик каких-либо отклонений от условий Контракта или других недостатков в услугах Исполнителя   не обнаружил.</w:t>
      </w:r>
    </w:p>
    <w:p w14:paraId="07020000">
      <w:pPr>
        <w:widowControl w:val="0"/>
        <w:spacing w:after="0" w:line="276" w:lineRule="auto"/>
        <w:ind w:firstLine="720" w:left="0"/>
        <w:jc w:val="both"/>
        <w:rPr>
          <w:rFonts w:ascii="STIX Two Text" w:hAnsi="STIX Two Text"/>
          <w:spacing w:val="-12"/>
          <w:sz w:val="24"/>
        </w:rPr>
      </w:pPr>
      <w:r>
        <w:rPr>
          <w:rFonts w:ascii="STIX Two Text" w:hAnsi="STIX Two Text"/>
          <w:spacing w:val="-12"/>
          <w:sz w:val="24"/>
        </w:rPr>
        <w:t xml:space="preserve">3) Общая стоимость предоставленных услуг составляет _______ (________) рублей __ копеек, включая НДС в сумме _______ (________) рублей __ копеек </w:t>
      </w:r>
      <w:r>
        <w:rPr>
          <w:rFonts w:ascii="STIX Two Text" w:hAnsi="STIX Two Text"/>
          <w:i w:val="1"/>
          <w:spacing w:val="-12"/>
          <w:sz w:val="24"/>
        </w:rPr>
        <w:t xml:space="preserve">(при освобождении от уплаты </w:t>
      </w:r>
      <w:r>
        <w:rPr>
          <w:rFonts w:ascii="STIX Two Text" w:hAnsi="STIX Two Text"/>
          <w:i w:val="1"/>
          <w:spacing w:val="-12"/>
          <w:sz w:val="24"/>
        </w:rPr>
        <w:t>НДС требуется указать основание в соответствии с Налоговым кодексом Российской Федерации)</w:t>
      </w:r>
      <w:r>
        <w:rPr>
          <w:rFonts w:ascii="STIX Two Text" w:hAnsi="STIX Two Text"/>
          <w:i w:val="1"/>
          <w:spacing w:val="-12"/>
          <w:sz w:val="24"/>
          <w:vertAlign w:val="superscript"/>
        </w:rPr>
        <w:footnoteReference w:id="9"/>
      </w:r>
      <w:r>
        <w:rPr>
          <w:rFonts w:ascii="STIX Two Text" w:hAnsi="STIX Two Text"/>
          <w:spacing w:val="-12"/>
          <w:sz w:val="24"/>
        </w:rPr>
        <w:t>.</w:t>
      </w:r>
    </w:p>
    <w:p w14:paraId="08020000">
      <w:pPr>
        <w:widowControl w:val="0"/>
        <w:spacing w:after="0" w:line="276" w:lineRule="auto"/>
        <w:ind w:firstLine="720" w:left="0"/>
        <w:jc w:val="both"/>
        <w:rPr>
          <w:rFonts w:ascii="STIX Two Text" w:hAnsi="STIX Two Text"/>
          <w:spacing w:val="-12"/>
          <w:sz w:val="24"/>
        </w:rPr>
      </w:pPr>
      <w:r>
        <w:rPr>
          <w:rFonts w:ascii="STIX Two Text" w:hAnsi="STIX Two Text"/>
          <w:spacing w:val="-12"/>
          <w:sz w:val="24"/>
        </w:rPr>
        <w:t xml:space="preserve">4) В соответствии с обязательствами по Контракту Заказчик оплатит Исполнителю  </w:t>
      </w:r>
      <w:r>
        <w:rPr>
          <w:rFonts w:ascii="STIX Two Text" w:hAnsi="STIX Two Text"/>
          <w:spacing w:val="-12"/>
          <w:sz w:val="24"/>
        </w:rPr>
        <w:t>сумму _______ (________) рублей __ копеек</w:t>
      </w:r>
      <w:r>
        <w:rPr>
          <w:rFonts w:ascii="STIX Two Text" w:hAnsi="STIX Two Text"/>
          <w:spacing w:val="-12"/>
          <w:sz w:val="24"/>
          <w:vertAlign w:val="superscript"/>
        </w:rPr>
        <w:footnoteReference w:id="10"/>
      </w:r>
      <w:r>
        <w:rPr>
          <w:rFonts w:ascii="STIX Two Text" w:hAnsi="STIX Two Text"/>
          <w:spacing w:val="-12"/>
          <w:sz w:val="24"/>
        </w:rPr>
        <w:t>.</w:t>
      </w:r>
    </w:p>
    <w:p w14:paraId="09020000">
      <w:pPr>
        <w:widowControl w:val="0"/>
        <w:tabs>
          <w:tab w:leader="none" w:pos="1003" w:val="left"/>
        </w:tabs>
        <w:spacing w:after="0" w:line="276" w:lineRule="auto"/>
        <w:ind w:firstLine="709" w:left="0"/>
        <w:jc w:val="both"/>
        <w:rPr>
          <w:rFonts w:ascii="STIX Two Text" w:hAnsi="STIX Two Text"/>
          <w:spacing w:val="-12"/>
          <w:sz w:val="24"/>
        </w:rPr>
      </w:pPr>
      <w:r>
        <w:rPr>
          <w:rFonts w:ascii="STIX Two Text" w:hAnsi="STIX Two Text"/>
          <w:spacing w:val="-12"/>
          <w:sz w:val="24"/>
        </w:rPr>
        <w:t>5) Настоящий акт составлен в двух экземплярах, каждый из которых имеет одинаковую юридическую силу, один экземпляр для Заказчика, второй для Исполнителя.</w:t>
      </w:r>
    </w:p>
    <w:tbl>
      <w:tblPr>
        <w:tblStyle w:val="Style_5"/>
        <w:tblW w:type="auto" w:w="0"/>
        <w:jc w:val="center"/>
        <w:tblLayout w:type="fixed"/>
      </w:tblPr>
      <w:tblGrid>
        <w:gridCol w:w="5211"/>
        <w:gridCol w:w="5211"/>
      </w:tblGrid>
      <w:tr>
        <w:tc>
          <w:tcPr>
            <w:tcW w:type="dxa" w:w="5211"/>
          </w:tcPr>
          <w:p w14:paraId="0A020000">
            <w:pPr>
              <w:widowControl w:val="0"/>
              <w:spacing w:after="0" w:line="276" w:lineRule="auto"/>
              <w:ind w:firstLine="720" w:left="0"/>
              <w:jc w:val="center"/>
              <w:rPr>
                <w:rFonts w:ascii="STIX Two Text" w:hAnsi="STIX Two Text"/>
                <w:spacing w:val="-12"/>
                <w:sz w:val="24"/>
              </w:rPr>
            </w:pPr>
          </w:p>
          <w:p w14:paraId="0B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От имени Заказчика</w:t>
            </w:r>
          </w:p>
          <w:p w14:paraId="0C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__________________________</w:t>
            </w:r>
          </w:p>
          <w:p w14:paraId="0D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М.П.</w:t>
            </w:r>
          </w:p>
        </w:tc>
        <w:tc>
          <w:tcPr>
            <w:tcW w:type="dxa" w:w="5211"/>
          </w:tcPr>
          <w:p w14:paraId="0E020000">
            <w:pPr>
              <w:widowControl w:val="0"/>
              <w:spacing w:after="0" w:line="276" w:lineRule="auto"/>
              <w:ind w:firstLine="720" w:left="0"/>
              <w:jc w:val="center"/>
              <w:rPr>
                <w:rFonts w:ascii="STIX Two Text" w:hAnsi="STIX Two Text"/>
                <w:spacing w:val="-12"/>
                <w:sz w:val="24"/>
              </w:rPr>
            </w:pPr>
          </w:p>
          <w:p w14:paraId="0F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От имени Исполнителя</w:t>
            </w:r>
          </w:p>
          <w:p w14:paraId="10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__________________________</w:t>
            </w:r>
          </w:p>
          <w:p w14:paraId="11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М.П.</w:t>
            </w:r>
          </w:p>
        </w:tc>
      </w:tr>
    </w:tbl>
    <w:p w14:paraId="12020000">
      <w:pPr>
        <w:widowControl w:val="0"/>
        <w:spacing w:after="0" w:line="276" w:lineRule="auto"/>
        <w:ind w:firstLine="720" w:left="0"/>
        <w:jc w:val="both"/>
        <w:rPr>
          <w:rFonts w:ascii="STIX Two Text" w:hAnsi="STIX Two Text"/>
          <w:sz w:val="24"/>
        </w:rPr>
      </w:pPr>
      <w:r>
        <w:rPr>
          <w:rFonts w:ascii="STIX Two Text" w:hAnsi="STIX Two Text"/>
          <w:sz w:val="24"/>
        </w:rPr>
        <w:br w:type="page"/>
      </w:r>
    </w:p>
    <w:tbl>
      <w:tblPr>
        <w:tblStyle w:val="Style_5"/>
        <w:tblW w:type="auto" w:w="0"/>
        <w:jc w:val="right"/>
        <w:tblLayout w:type="fixed"/>
      </w:tblPr>
      <w:tblGrid>
        <w:gridCol w:w="5070"/>
        <w:gridCol w:w="5352"/>
      </w:tblGrid>
      <w:tr>
        <w:tc>
          <w:tcPr>
            <w:tcW w:type="dxa" w:w="5070"/>
          </w:tcPr>
          <w:p w14:paraId="13020000">
            <w:pPr>
              <w:widowControl w:val="0"/>
              <w:spacing w:after="0" w:line="276" w:lineRule="auto"/>
              <w:ind w:firstLine="720" w:left="0"/>
              <w:jc w:val="both"/>
              <w:rPr>
                <w:rFonts w:ascii="STIX Two Text" w:hAnsi="STIX Two Text"/>
                <w:spacing w:val="-4"/>
                <w:sz w:val="24"/>
              </w:rPr>
            </w:pPr>
          </w:p>
        </w:tc>
        <w:tc>
          <w:tcPr>
            <w:tcW w:type="dxa" w:w="5352"/>
          </w:tcPr>
          <w:p w14:paraId="14020000">
            <w:pPr>
              <w:pageBreakBefore w:val="1"/>
              <w:widowControl w:val="0"/>
              <w:spacing w:after="0" w:line="276" w:lineRule="auto"/>
              <w:ind/>
              <w:jc w:val="right"/>
              <w:rPr>
                <w:rFonts w:ascii="STIX Two Text" w:hAnsi="STIX Two Text"/>
                <w:b w:val="1"/>
                <w:sz w:val="24"/>
              </w:rPr>
            </w:pPr>
            <w:r>
              <w:rPr>
                <w:rFonts w:ascii="STIX Two Text" w:hAnsi="STIX Two Text"/>
                <w:sz w:val="24"/>
              </w:rPr>
              <w:t xml:space="preserve">Приложение № </w:t>
            </w:r>
            <w:r>
              <w:rPr>
                <w:rFonts w:ascii="STIX Two Text" w:hAnsi="STIX Two Text"/>
                <w:b w:val="0"/>
                <w:sz w:val="24"/>
              </w:rPr>
              <w:t>5</w:t>
            </w:r>
          </w:p>
          <w:p w14:paraId="15020000">
            <w:pPr>
              <w:widowControl w:val="0"/>
              <w:spacing w:after="0" w:line="276" w:lineRule="auto"/>
              <w:ind/>
              <w:jc w:val="right"/>
              <w:rPr>
                <w:rFonts w:ascii="STIX Two Text" w:hAnsi="STIX Two Text"/>
                <w:b w:val="1"/>
                <w:sz w:val="24"/>
              </w:rPr>
            </w:pPr>
            <w:r>
              <w:rPr>
                <w:rFonts w:ascii="STIX Two Text" w:hAnsi="STIX Two Text"/>
                <w:sz w:val="24"/>
              </w:rPr>
              <w:t>к  Государственному</w:t>
            </w:r>
            <w:r>
              <w:rPr>
                <w:rFonts w:ascii="STIX Two Text" w:hAnsi="STIX Two Text"/>
                <w:sz w:val="24"/>
              </w:rPr>
              <w:t xml:space="preserve"> контракту</w:t>
            </w:r>
          </w:p>
          <w:p w14:paraId="16020000">
            <w:pPr>
              <w:widowControl w:val="0"/>
              <w:spacing w:after="0" w:line="276" w:lineRule="auto"/>
              <w:ind/>
              <w:jc w:val="right"/>
              <w:rPr>
                <w:rFonts w:ascii="STIX Two Text" w:hAnsi="STIX Two Text"/>
                <w:b w:val="1"/>
                <w:sz w:val="24"/>
              </w:rPr>
            </w:pPr>
            <w:r>
              <w:rPr>
                <w:rFonts w:ascii="STIX Two Text" w:hAnsi="STIX Two Text"/>
                <w:sz w:val="24"/>
              </w:rPr>
              <w:t>№ К 26</w:t>
            </w:r>
            <w:r>
              <w:rPr>
                <w:rFonts w:ascii="STIX Two Text" w:hAnsi="STIX Two Text"/>
                <w:sz w:val="24"/>
              </w:rPr>
              <w:t xml:space="preserve"> – 106</w:t>
            </w:r>
            <w:r>
              <w:rPr>
                <w:rFonts w:ascii="STIX Two Text" w:hAnsi="STIX Two Text"/>
                <w:sz w:val="24"/>
              </w:rPr>
              <w:t xml:space="preserve">  от «____»</w:t>
            </w:r>
            <w:r>
              <w:rPr>
                <w:rFonts w:ascii="STIX Two Text" w:hAnsi="STIX Two Text"/>
                <w:sz w:val="24"/>
              </w:rPr>
              <w:t xml:space="preserve"> августа</w:t>
            </w:r>
            <w:r>
              <w:rPr>
                <w:rFonts w:ascii="STIX Two Text" w:hAnsi="STIX Two Text"/>
                <w:sz w:val="24"/>
              </w:rPr>
              <w:t xml:space="preserve"> 2026</w:t>
            </w:r>
            <w:r>
              <w:rPr>
                <w:rFonts w:ascii="STIX Two Text" w:hAnsi="STIX Two Text"/>
                <w:sz w:val="24"/>
              </w:rPr>
              <w:t xml:space="preserve"> г</w:t>
            </w:r>
          </w:p>
          <w:p w14:paraId="17020000">
            <w:pPr>
              <w:widowControl w:val="0"/>
              <w:spacing w:after="0" w:line="276" w:lineRule="auto"/>
              <w:ind w:hanging="284" w:left="1864"/>
              <w:jc w:val="right"/>
              <w:rPr>
                <w:rFonts w:ascii="STIX Two Text" w:hAnsi="STIX Two Text"/>
                <w:spacing w:val="-4"/>
                <w:sz w:val="24"/>
              </w:rPr>
            </w:pPr>
          </w:p>
        </w:tc>
      </w:tr>
      <w:tr>
        <w:tc>
          <w:tcPr>
            <w:tcW w:type="dxa" w:w="5070"/>
          </w:tcPr>
          <w:p w14:paraId="18020000">
            <w:pPr>
              <w:widowControl w:val="0"/>
              <w:spacing w:after="0" w:line="276" w:lineRule="auto"/>
              <w:ind/>
              <w:jc w:val="both"/>
              <w:rPr>
                <w:rFonts w:ascii="STIX Two Text" w:hAnsi="STIX Two Text"/>
                <w:spacing w:val="-4"/>
                <w:sz w:val="24"/>
              </w:rPr>
            </w:pPr>
          </w:p>
        </w:tc>
        <w:tc>
          <w:tcPr>
            <w:tcW w:type="dxa" w:w="5352"/>
          </w:tcPr>
          <w:p w14:paraId="19020000">
            <w:pPr>
              <w:widowControl w:val="0"/>
              <w:spacing w:after="0" w:line="276" w:lineRule="auto"/>
              <w:ind/>
              <w:rPr>
                <w:rFonts w:ascii="STIX Two Text" w:hAnsi="STIX Two Text"/>
                <w:spacing w:val="-4"/>
                <w:sz w:val="24"/>
              </w:rPr>
            </w:pPr>
          </w:p>
        </w:tc>
      </w:tr>
    </w:tbl>
    <w:p w14:paraId="1A020000">
      <w:pPr>
        <w:widowControl w:val="0"/>
        <w:tabs>
          <w:tab w:leader="underscore" w:pos="5376" w:val="left"/>
          <w:tab w:leader="underscore" w:pos="6696" w:val="left"/>
        </w:tabs>
        <w:spacing w:after="0" w:line="276" w:lineRule="auto"/>
        <w:ind/>
        <w:rPr>
          <w:rFonts w:ascii="STIX Two Text" w:hAnsi="STIX Two Text"/>
          <w:b w:val="1"/>
          <w:spacing w:val="-3"/>
          <w:sz w:val="24"/>
        </w:rPr>
      </w:pPr>
    </w:p>
    <w:p w14:paraId="1B020000">
      <w:pPr>
        <w:widowControl w:val="0"/>
        <w:tabs>
          <w:tab w:leader="underscore" w:pos="5376" w:val="left"/>
          <w:tab w:leader="underscore" w:pos="6696" w:val="left"/>
        </w:tabs>
        <w:spacing w:after="0" w:line="276" w:lineRule="auto"/>
        <w:ind/>
        <w:rPr>
          <w:rFonts w:ascii="STIX Two Text" w:hAnsi="STIX Two Text"/>
          <w:i w:val="1"/>
          <w:spacing w:val="-3"/>
          <w:sz w:val="24"/>
        </w:rPr>
      </w:pPr>
      <w:r>
        <w:rPr>
          <w:rFonts w:ascii="STIX Two Text" w:hAnsi="STIX Two Text"/>
          <w:i w:val="1"/>
          <w:spacing w:val="-3"/>
          <w:sz w:val="24"/>
        </w:rPr>
        <w:t>ОБРАЗЕЦ</w:t>
      </w:r>
    </w:p>
    <w:p w14:paraId="1C020000">
      <w:pPr>
        <w:widowControl w:val="0"/>
        <w:tabs>
          <w:tab w:leader="underscore" w:pos="5376" w:val="left"/>
          <w:tab w:leader="underscore" w:pos="6696" w:val="left"/>
        </w:tabs>
        <w:spacing w:after="0" w:line="276" w:lineRule="auto"/>
        <w:ind w:firstLine="720" w:left="0"/>
        <w:jc w:val="both"/>
        <w:rPr>
          <w:rFonts w:ascii="STIX Two Text" w:hAnsi="STIX Two Text"/>
          <w:sz w:val="24"/>
        </w:rPr>
      </w:pPr>
      <w:r>
        <w:rPr>
          <w:rFonts w:ascii="STIX Two Text" w:hAnsi="STIX Two Text"/>
          <w:sz w:val="24"/>
        </w:rPr>
        <w:t>На бланке МТУ Росимущества</w:t>
      </w:r>
    </w:p>
    <w:p w14:paraId="1D020000">
      <w:pPr>
        <w:widowControl w:val="0"/>
        <w:tabs>
          <w:tab w:leader="underscore" w:pos="5376" w:val="left"/>
          <w:tab w:leader="underscore" w:pos="6696" w:val="left"/>
        </w:tabs>
        <w:spacing w:after="0" w:line="276" w:lineRule="auto"/>
        <w:ind w:firstLine="720" w:left="0"/>
        <w:jc w:val="both"/>
        <w:rPr>
          <w:rFonts w:ascii="STIX Two Text" w:hAnsi="STIX Two Text"/>
          <w:b w:val="1"/>
          <w:spacing w:val="-3"/>
          <w:sz w:val="24"/>
        </w:rPr>
      </w:pPr>
      <w:r>
        <w:rPr>
          <w:rFonts w:ascii="STIX Two Text" w:hAnsi="STIX Two Text"/>
          <w:sz w:val="24"/>
        </w:rPr>
        <w:t>в Псковской и Новгородской областях</w:t>
      </w:r>
    </w:p>
    <w:p w14:paraId="1E020000">
      <w:pPr>
        <w:widowControl w:val="0"/>
        <w:spacing w:after="0" w:line="276" w:lineRule="auto"/>
        <w:ind w:firstLine="720" w:left="0"/>
        <w:jc w:val="center"/>
        <w:rPr>
          <w:rFonts w:ascii="STIX Two Text" w:hAnsi="STIX Two Text"/>
          <w:sz w:val="24"/>
        </w:rPr>
      </w:pPr>
      <w:r>
        <w:rPr>
          <w:rFonts w:ascii="STIX Two Text" w:hAnsi="STIX Two Text"/>
          <w:sz w:val="24"/>
        </w:rPr>
        <w:t>ДОВЕРЕННОСТЬ</w:t>
      </w:r>
    </w:p>
    <w:p w14:paraId="1F020000">
      <w:pPr>
        <w:widowControl w:val="0"/>
        <w:spacing w:after="0" w:line="276" w:lineRule="auto"/>
        <w:ind w:firstLine="720" w:left="0"/>
        <w:jc w:val="both"/>
        <w:rPr>
          <w:rFonts w:ascii="STIX Two Text" w:hAnsi="STIX Two Text"/>
          <w:sz w:val="24"/>
        </w:rPr>
      </w:pPr>
      <w:r>
        <w:rPr>
          <w:rFonts w:ascii="STIX Two Text" w:hAnsi="STIX Two Text"/>
          <w:sz w:val="24"/>
        </w:rPr>
        <w:t>___________________________________ (далее – ____________________) в лице ____________________, действующего на основании _________________, уполномочивает настоящей доверенностью ______________________________ (местонахождение: ______________________________) во исполнение Государственного контракта от «__» _________ 20__ г. №________ (далее – Контракт) произвести действия, предусмотренные Контрактом, в том числе:</w:t>
      </w:r>
    </w:p>
    <w:p w14:paraId="20020000">
      <w:pPr>
        <w:widowControl w:val="0"/>
        <w:numPr>
          <w:numId w:val="5"/>
        </w:numPr>
        <w:spacing w:after="0" w:line="276" w:lineRule="auto"/>
        <w:ind w:firstLine="0" w:left="0"/>
        <w:jc w:val="both"/>
        <w:rPr>
          <w:rFonts w:ascii="STIX Two Text" w:hAnsi="STIX Two Text"/>
          <w:sz w:val="24"/>
        </w:rPr>
      </w:pPr>
      <w:r>
        <w:rPr>
          <w:rFonts w:ascii="STIX Two Text" w:hAnsi="STIX Two Text"/>
          <w:sz w:val="24"/>
        </w:rPr>
        <w:t xml:space="preserve">принимать исключительно по заявке ______________________ от уполномоченных органов, прочих лиц и организаций </w:t>
      </w:r>
      <w:r>
        <w:rPr>
          <w:rFonts w:ascii="STIX Two Text" w:hAnsi="STIX Two Text"/>
          <w:sz w:val="24"/>
        </w:rPr>
        <w:t>имущество, а именно транспортные средства, обращенные в собственность государства, либо транспортные средства задержанные или изъятые таможенными органами, на площадях Исполнителя в г. Великий Новгород</w:t>
      </w:r>
      <w:r>
        <w:rPr>
          <w:rFonts w:ascii="STIX Two Text" w:hAnsi="STIX Two Text"/>
          <w:sz w:val="24"/>
        </w:rPr>
        <w:t xml:space="preserve"> (далее – имущество), а также документы, являющиеся основанием для обращения имущества в собственность государства либо его изъятия и передачи  в распоряжение __________________, документов, характеризующих имущество, с правом подписи соответствующих актов приема - передачи;</w:t>
      </w:r>
    </w:p>
    <w:p w14:paraId="21020000">
      <w:pPr>
        <w:widowControl w:val="0"/>
        <w:spacing w:after="0" w:line="276" w:lineRule="auto"/>
        <w:ind w:firstLine="0" w:left="0"/>
        <w:jc w:val="both"/>
        <w:rPr>
          <w:rFonts w:ascii="STIX Two Text" w:hAnsi="STIX Two Text"/>
          <w:sz w:val="24"/>
        </w:rPr>
      </w:pPr>
      <w:r>
        <w:rPr>
          <w:rFonts w:ascii="STIX Two Text" w:hAnsi="STIX Two Text"/>
          <w:sz w:val="24"/>
        </w:rPr>
        <w:t>-  передавать имущество лицам, указанным _______________________.</w:t>
      </w:r>
    </w:p>
    <w:p w14:paraId="22020000">
      <w:pPr>
        <w:keepNext w:val="1"/>
        <w:widowControl w:val="0"/>
        <w:spacing w:after="0" w:line="276" w:lineRule="auto"/>
        <w:ind w:firstLine="696" w:left="0"/>
        <w:jc w:val="both"/>
        <w:outlineLvl w:val="1"/>
        <w:rPr>
          <w:rFonts w:ascii="STIX Two Text" w:hAnsi="STIX Two Text"/>
          <w:sz w:val="24"/>
        </w:rPr>
      </w:pPr>
      <w:r>
        <w:rPr>
          <w:rFonts w:ascii="STIX Two Text" w:hAnsi="STIX Two Text"/>
          <w:sz w:val="24"/>
        </w:rPr>
        <w:t>Настоящая доверенность действительна по________</w:t>
      </w:r>
      <w:r>
        <w:rPr>
          <w:rFonts w:ascii="STIX Two Text" w:hAnsi="STIX Two Text"/>
          <w:i w:val="1"/>
          <w:sz w:val="24"/>
        </w:rPr>
        <w:t xml:space="preserve">                                                  (указывается число, месяц, год прописью)</w:t>
      </w:r>
    </w:p>
    <w:p w14:paraId="23020000">
      <w:pPr>
        <w:keepNext w:val="1"/>
        <w:widowControl w:val="0"/>
        <w:spacing w:after="0" w:line="276" w:lineRule="auto"/>
        <w:ind/>
        <w:jc w:val="both"/>
        <w:outlineLvl w:val="1"/>
        <w:rPr>
          <w:rFonts w:ascii="STIX Two Text" w:hAnsi="STIX Two Text"/>
          <w:sz w:val="24"/>
        </w:rPr>
      </w:pPr>
      <w:r>
        <w:rPr>
          <w:rFonts w:ascii="STIX Two Text" w:hAnsi="STIX Two Text"/>
          <w:sz w:val="24"/>
        </w:rPr>
        <w:t>Включительно.</w:t>
      </w:r>
    </w:p>
    <w:p w14:paraId="24020000">
      <w:pPr>
        <w:widowControl w:val="0"/>
        <w:spacing w:after="0" w:line="276" w:lineRule="auto"/>
        <w:ind w:firstLine="720" w:left="0"/>
        <w:rPr>
          <w:rFonts w:ascii="STIX Two Text" w:hAnsi="STIX Two Text"/>
          <w:sz w:val="24"/>
        </w:rPr>
      </w:pPr>
      <w:r>
        <w:rPr>
          <w:rFonts w:ascii="STIX Two Text" w:hAnsi="STIX Two Text"/>
          <w:sz w:val="24"/>
        </w:rPr>
        <w:t>Уполномоченное  лицо                             __________(</w:t>
      </w:r>
      <w:r>
        <w:rPr>
          <w:rFonts w:ascii="STIX Two Text" w:hAnsi="STIX Two Text"/>
          <w:i w:val="1"/>
          <w:sz w:val="24"/>
        </w:rPr>
        <w:t>Подпись</w:t>
      </w:r>
      <w:r>
        <w:rPr>
          <w:rFonts w:ascii="STIX Two Text" w:hAnsi="STIX Two Text"/>
          <w:sz w:val="24"/>
        </w:rPr>
        <w:t>)</w:t>
      </w:r>
    </w:p>
    <w:p w14:paraId="25020000">
      <w:pPr>
        <w:widowControl w:val="0"/>
        <w:spacing w:line="276" w:lineRule="auto"/>
        <w:ind/>
        <w:rPr>
          <w:rFonts w:ascii="STIX Two Text" w:hAnsi="STIX Two Text"/>
          <w:sz w:val="24"/>
        </w:rPr>
      </w:pPr>
    </w:p>
    <w:p w14:paraId="26020000">
      <w:pPr>
        <w:widowControl w:val="0"/>
        <w:spacing w:line="276" w:lineRule="auto"/>
        <w:ind/>
        <w:rPr>
          <w:rFonts w:ascii="STIX Two Text" w:hAnsi="STIX Two Text"/>
          <w:sz w:val="24"/>
        </w:rPr>
      </w:pPr>
    </w:p>
    <w:sectPr>
      <w:headerReference r:id="rId1" w:type="default"/>
      <w:headerReference r:id="rId2" w:type="even"/>
      <w:footerReference r:id="rId3" w:type="even"/>
      <w:pgSz w:h="16839" w:orient="portrait" w:w="11907"/>
      <w:pgMar w:bottom="426" w:footer="720" w:gutter="0" w:header="720" w:left="1134" w:right="567" w:top="1134"/>
    </w:sectPr>
  </w:body>
</w:document>
</file>

<file path=word/endnotes.xml><?xml version="1.0" encoding="utf-8"?>
<w:endnot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33020000">
      <w:pPr>
        <w:widowControl w:val="1"/>
        <w:spacing w:after="0" w:line="240" w:lineRule="auto"/>
        <w:ind/>
      </w:pPr>
      <w:r>
        <w:separator/>
      </w:r>
    </w:p>
  </w:endnote>
  <w:endnote w:id="0" w:type="continuationSeparator">
    <w:p w14:paraId="34020000">
      <w:pPr>
        <w:widowControl w:val="1"/>
        <w:spacing w:after="0" w:line="240" w:lineRule="auto"/>
        <w:ind/>
      </w:pPr>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3.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3"/>
      <w:widowControl w:val="0"/>
      <w:ind/>
      <w:jc w:val="center"/>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6000000">
    <w:pPr>
      <w:pStyle w:val="Style_3"/>
    </w:pPr>
  </w:p>
</w:ftr>
</file>

<file path=word/footnotes.xml><?xml version="1.0" encoding="utf-8"?>
<w:footnot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27020000">
      <w:pPr>
        <w:widowControl w:val="1"/>
        <w:spacing w:after="0" w:line="240" w:lineRule="auto"/>
        <w:ind/>
      </w:pPr>
      <w:r>
        <w:separator/>
      </w:r>
    </w:p>
  </w:footnote>
  <w:footnote w:id="0" w:type="continuationSeparator">
    <w:p w14:paraId="28020000">
      <w:pPr>
        <w:widowControl w:val="1"/>
        <w:spacing w:after="0" w:line="240" w:lineRule="auto"/>
        <w:ind/>
      </w:pPr>
      <w:r>
        <w:continuationSeparator/>
      </w:r>
    </w:p>
  </w:footnote>
  <w:footnote w:id="1">
    <w:p w14:paraId="29020000">
      <w:pPr>
        <w:pStyle w:val="Style_21"/>
        <w:rPr>
          <w:sz w:val="16"/>
        </w:rPr>
      </w:pPr>
      <w:r>
        <w:rPr>
          <w:sz w:val="16"/>
          <w:vertAlign w:val="superscript"/>
        </w:rPr>
        <w:footnoteRef/>
      </w:r>
      <w:r>
        <w:rPr>
          <w:sz w:val="16"/>
        </w:rPr>
        <w:t> Указывается уникальный индивидуальный номер имущества в автоматизированной системе учета имущества Заказчика.</w:t>
      </w:r>
    </w:p>
  </w:footnote>
  <w:footnote w:id="2">
    <w:p w14:paraId="2A020000">
      <w:pPr>
        <w:pStyle w:val="Style_21"/>
        <w:rPr>
          <w:sz w:val="16"/>
        </w:rPr>
      </w:pPr>
      <w:r>
        <w:rPr>
          <w:sz w:val="16"/>
          <w:vertAlign w:val="superscript"/>
        </w:rPr>
        <w:footnoteRef/>
      </w:r>
      <w:r>
        <w:rPr>
          <w:sz w:val="16"/>
        </w:rPr>
        <w:t> При получении автотранспортных средств Исполнителю необходимо отражать в акте приема-передачи наличие/отсутствие ключей и документов.</w:t>
      </w:r>
    </w:p>
  </w:footnote>
  <w:footnote w:id="3">
    <w:p w14:paraId="2B020000">
      <w:pPr>
        <w:pStyle w:val="Style_21"/>
        <w:rPr>
          <w:sz w:val="16"/>
        </w:rPr>
      </w:pPr>
      <w:r>
        <w:rPr>
          <w:sz w:val="16"/>
          <w:vertAlign w:val="superscript"/>
        </w:rPr>
        <w:footnoteRef/>
      </w:r>
      <w:r>
        <w:rPr>
          <w:sz w:val="16"/>
        </w:rPr>
        <w:t xml:space="preserve"> Конкретный срок приема имущества указывается Заказчиком в зависимости от вида имущества, подлежащего приему и указанного в заявке.</w:t>
      </w:r>
    </w:p>
  </w:footnote>
  <w:footnote w:id="4">
    <w:p w14:paraId="2C020000">
      <w:pPr>
        <w:pStyle w:val="Style_21"/>
        <w:rPr>
          <w:sz w:val="16"/>
        </w:rPr>
      </w:pPr>
      <w:r>
        <w:rPr>
          <w:sz w:val="16"/>
          <w:vertAlign w:val="superscript"/>
        </w:rPr>
        <w:footnoteRef/>
      </w:r>
      <w:r>
        <w:rPr>
          <w:sz w:val="16"/>
        </w:rPr>
        <w:t xml:space="preserve"> В случае если от имени Исполнителя заявка принимается лицом, имеющим право действовать без доверенности, то на заявке проставляется печать юридического лица.</w:t>
      </w:r>
    </w:p>
  </w:footnote>
  <w:footnote w:id="5">
    <w:p w14:paraId="2D020000">
      <w:pPr>
        <w:pStyle w:val="Style_21"/>
        <w:rPr>
          <w:sz w:val="16"/>
        </w:rPr>
      </w:pPr>
      <w:r>
        <w:rPr>
          <w:sz w:val="16"/>
          <w:vertAlign w:val="superscript"/>
        </w:rPr>
        <w:footnoteRef/>
      </w:r>
      <w:r>
        <w:rPr>
          <w:sz w:val="16"/>
        </w:rPr>
        <w:t> </w:t>
      </w:r>
      <w:r>
        <w:rPr>
          <w:sz w:val="16"/>
        </w:rPr>
        <w:t>Заполняется для подакцизных товаров.</w:t>
      </w:r>
    </w:p>
  </w:footnote>
  <w:footnote w:id="6">
    <w:p w14:paraId="2E020000">
      <w:pPr>
        <w:pStyle w:val="Style_21"/>
        <w:rPr>
          <w:sz w:val="16"/>
        </w:rPr>
      </w:pPr>
      <w:r>
        <w:rPr>
          <w:sz w:val="16"/>
          <w:vertAlign w:val="superscript"/>
        </w:rPr>
        <w:footnoteRef/>
      </w:r>
      <w:r>
        <w:rPr>
          <w:sz w:val="16"/>
        </w:rPr>
        <w:t> В случае если от имени Исполнителя заявка принимается лицом, имеющим право действовать без доверенности, то на заявке проставляется печать юридического лица.</w:t>
      </w:r>
    </w:p>
  </w:footnote>
  <w:footnote w:id="7">
    <w:p w14:paraId="2F020000">
      <w:pPr>
        <w:pStyle w:val="Style_21"/>
        <w:rPr>
          <w:sz w:val="16"/>
        </w:rPr>
      </w:pPr>
      <w:r>
        <w:rPr>
          <w:sz w:val="16"/>
          <w:vertAlign w:val="superscript"/>
        </w:rPr>
        <w:footnoteRef/>
      </w:r>
      <w:r>
        <w:rPr>
          <w:sz w:val="16"/>
        </w:rPr>
        <w:t xml:space="preserve"> В случае применения части 23 статьи 68 Федерального закона от 05.04.2013 № 44-ФЗ настоящий столбец подлежит исключению.</w:t>
      </w:r>
    </w:p>
  </w:footnote>
  <w:footnote w:id="8">
    <w:p w14:paraId="30020000">
      <w:pPr>
        <w:pStyle w:val="Style_21"/>
        <w:rPr>
          <w:sz w:val="16"/>
        </w:rPr>
      </w:pPr>
      <w:r>
        <w:rPr>
          <w:sz w:val="16"/>
          <w:vertAlign w:val="superscript"/>
        </w:rPr>
        <w:footnoteRef/>
      </w:r>
      <w:r>
        <w:rPr>
          <w:sz w:val="16"/>
        </w:rPr>
        <w:t xml:space="preserve"> В случае применения части 23 статьи 68 Федерального закона от 05.04.2013 № 44-ФЗ настоящий столбец подлежит исключению.</w:t>
      </w:r>
    </w:p>
  </w:footnote>
  <w:footnote w:id="9">
    <w:p w14:paraId="31020000">
      <w:pPr>
        <w:pStyle w:val="Style_21"/>
        <w:rPr>
          <w:sz w:val="16"/>
        </w:rPr>
      </w:pPr>
      <w:r>
        <w:rPr>
          <w:sz w:val="16"/>
          <w:vertAlign w:val="superscript"/>
        </w:rPr>
        <w:footnoteRef/>
      </w:r>
      <w:r>
        <w:rPr>
          <w:sz w:val="16"/>
        </w:rPr>
        <w:t> </w:t>
      </w:r>
      <w:r>
        <w:rPr>
          <w:color w:val="000000"/>
          <w:sz w:val="16"/>
        </w:rPr>
        <w:t>В случае применения части 23 статьи 68 Федерального закона от 05.04.2013 №44-ФЗ настоящий пункт не применяется и подлежит исключению.</w:t>
      </w:r>
    </w:p>
  </w:footnote>
  <w:footnote w:id="10">
    <w:p w14:paraId="32020000">
      <w:pPr>
        <w:pStyle w:val="Style_21"/>
        <w:rPr>
          <w:sz w:val="16"/>
        </w:rPr>
      </w:pPr>
      <w:r>
        <w:rPr>
          <w:sz w:val="16"/>
          <w:vertAlign w:val="superscript"/>
        </w:rPr>
        <w:footnoteRef/>
      </w:r>
      <w:r>
        <w:rPr>
          <w:sz w:val="16"/>
        </w:rPr>
        <w:t> </w:t>
      </w:r>
      <w:r>
        <w:rPr>
          <w:color w:val="000000"/>
          <w:sz w:val="16"/>
        </w:rPr>
        <w:t>В случае применения части 23 статьи 68 Федерального закона от 05.04.2013 №44-ФЗ настоящий пункт не применяется и подлежит исключению.</w:t>
      </w:r>
    </w:p>
  </w:footnote>
</w:footnotes>
</file>

<file path=word/header1.xml><?xml version="1.0" encoding="utf-8"?>
<w:hd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0"/>
      <w:ind/>
      <w:jc w:val="center"/>
    </w:pPr>
    <w:r>
      <w:fldChar w:fldCharType="begin"/>
    </w:r>
    <w:r>
      <w:instrText xml:space="preserve">PAGE </w:instrText>
    </w:r>
    <w:r>
      <w:fldChar w:fldCharType="separate"/>
    </w:r>
    <w:r>
      <w:t xml:space="preserve"> </w:t>
    </w:r>
    <w:r>
      <w:fldChar w:fldCharType="end"/>
    </w:r>
  </w:p>
  <w:p w14:paraId="02000000">
    <w:pPr>
      <w:pStyle w:val="Style_1"/>
    </w:pPr>
  </w:p>
</w:hdr>
</file>

<file path=word/header2.xml><?xml version="1.0" encoding="utf-8"?>
<w:hd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0"/>
      <w:ind/>
      <w:jc w:val="center"/>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4000000">
    <w:pPr>
      <w:pStyle w:val="Style_1"/>
    </w:pPr>
  </w:p>
</w:hdr>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0"/>
        <w:ind w:hanging="360" w:left="899"/>
      </w:pPr>
    </w:lvl>
    <w:lvl w:ilvl="1">
      <w:start w:val="1"/>
      <w:numFmt w:val="lowerLetter"/>
      <w:lvlText w:val="%2."/>
      <w:lvlJc w:val="left"/>
      <w:pPr>
        <w:widowControl w:val="0"/>
        <w:ind w:hanging="360" w:left="1619"/>
      </w:pPr>
    </w:lvl>
    <w:lvl w:ilvl="2">
      <w:start w:val="1"/>
      <w:numFmt w:val="lowerRoman"/>
      <w:lvlText w:val="%3."/>
      <w:lvlJc w:val="right"/>
      <w:pPr>
        <w:widowControl w:val="0"/>
        <w:ind w:hanging="180" w:left="2339"/>
      </w:pPr>
    </w:lvl>
    <w:lvl w:ilvl="3">
      <w:start w:val="1"/>
      <w:numFmt w:val="decimal"/>
      <w:lvlText w:val="%4."/>
      <w:lvlJc w:val="left"/>
      <w:pPr>
        <w:widowControl w:val="0"/>
        <w:ind w:hanging="360" w:left="3059"/>
      </w:pPr>
    </w:lvl>
    <w:lvl w:ilvl="4">
      <w:start w:val="1"/>
      <w:numFmt w:val="lowerLetter"/>
      <w:lvlText w:val="%5."/>
      <w:lvlJc w:val="left"/>
      <w:pPr>
        <w:widowControl w:val="0"/>
        <w:ind w:hanging="360" w:left="3779"/>
      </w:pPr>
    </w:lvl>
    <w:lvl w:ilvl="5">
      <w:start w:val="1"/>
      <w:numFmt w:val="lowerRoman"/>
      <w:lvlText w:val="%6."/>
      <w:lvlJc w:val="right"/>
      <w:pPr>
        <w:widowControl w:val="0"/>
        <w:ind w:hanging="180" w:left="4499"/>
      </w:pPr>
    </w:lvl>
    <w:lvl w:ilvl="6">
      <w:start w:val="1"/>
      <w:numFmt w:val="decimal"/>
      <w:lvlText w:val="%7."/>
      <w:lvlJc w:val="left"/>
      <w:pPr>
        <w:widowControl w:val="0"/>
        <w:ind w:hanging="360" w:left="5219"/>
      </w:pPr>
    </w:lvl>
    <w:lvl w:ilvl="7">
      <w:start w:val="1"/>
      <w:numFmt w:val="lowerLetter"/>
      <w:lvlText w:val="%8."/>
      <w:lvlJc w:val="left"/>
      <w:pPr>
        <w:widowControl w:val="0"/>
        <w:ind w:hanging="360" w:left="5939"/>
      </w:pPr>
    </w:lvl>
    <w:lvl w:ilvl="8">
      <w:start w:val="1"/>
      <w:numFmt w:val="lowerRoman"/>
      <w:lvlText w:val="%9."/>
      <w:lvlJc w:val="right"/>
      <w:pPr>
        <w:widowControl w:val="0"/>
        <w:ind w:hanging="180" w:left="6659"/>
      </w:pPr>
    </w:lvl>
  </w:abstractNum>
  <w:abstractNum w:abstractNumId="1">
    <w:lvl w:ilvl="0">
      <w:start w:val="1"/>
      <w:numFmt w:val="russianLower"/>
      <w:lvlText w:val="%1)"/>
      <w:pPr>
        <w:widowControl w:val="0"/>
        <w:ind w:hanging="360" w:left="720"/>
      </w:pPr>
    </w:lvl>
    <w:lvl w:ilvl="1">
      <w:start w:val="1"/>
      <w:numFmt w:val="decimal"/>
      <w:lvlText w:val="%2)"/>
      <w:pPr>
        <w:widowControl w:val="0"/>
        <w:ind w:hanging="360" w:left="1440"/>
      </w:pPr>
    </w:lvl>
    <w:lvl w:ilvl="2">
      <w:start w:val="1"/>
      <w:numFmt w:val="lowerRoman"/>
      <w:lvlText w:val="%3)"/>
      <w:lvlJc w:val="right"/>
      <w:pPr>
        <w:widowControl w:val="0"/>
        <w:ind w:hanging="360" w:left="2160"/>
      </w:pPr>
    </w:lvl>
    <w:lvl w:ilvl="3">
      <w:start w:val="1"/>
      <w:numFmt w:val="russianLower"/>
      <w:lvlText w:val="%4)"/>
      <w:pPr>
        <w:widowControl w:val="0"/>
        <w:ind w:hanging="360" w:left="2880"/>
      </w:pPr>
    </w:lvl>
    <w:lvl w:ilvl="4">
      <w:start w:val="1"/>
      <w:numFmt w:val="decimal"/>
      <w:lvlText w:val="%5)"/>
      <w:pPr>
        <w:widowControl w:val="0"/>
        <w:ind w:hanging="360" w:left="3600"/>
      </w:pPr>
    </w:lvl>
    <w:lvl w:ilvl="5">
      <w:start w:val="1"/>
      <w:numFmt w:val="lowerRoman"/>
      <w:lvlText w:val="%6)"/>
      <w:lvlJc w:val="right"/>
      <w:pPr>
        <w:widowControl w:val="0"/>
        <w:ind w:hanging="360" w:left="4320"/>
      </w:pPr>
    </w:lvl>
    <w:lvl w:ilvl="6">
      <w:start w:val="1"/>
      <w:numFmt w:val="russianLower"/>
      <w:lvlText w:val="%7)"/>
      <w:pPr>
        <w:widowControl w:val="0"/>
        <w:ind w:hanging="360" w:left="5040"/>
      </w:pPr>
    </w:lvl>
    <w:lvl w:ilvl="7">
      <w:start w:val="1"/>
      <w:numFmt w:val="decimal"/>
      <w:lvlText w:val="%8)"/>
      <w:pPr>
        <w:widowControl w:val="0"/>
        <w:ind w:hanging="360" w:left="5760"/>
      </w:pPr>
    </w:lvl>
    <w:lvl w:ilvl="8">
      <w:start w:val="1"/>
      <w:numFmt w:val="lowerRoman"/>
      <w:lvlText w:val="%9)"/>
      <w:lvlJc w:val="right"/>
      <w:pPr>
        <w:widowControl w:val="0"/>
        <w:ind w:hanging="360" w:left="6480"/>
      </w:pPr>
    </w:lvl>
  </w:abstractNum>
  <w:abstractNum w:abstractNumId="2">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3">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4">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pPr>
      <w:widowControl w:val="0"/>
      <w:spacing w:after="200" w:line="276" w:lineRule="auto"/>
      <w:ind/>
    </w:pPr>
    <w:rPr>
      <w:sz w:val="22"/>
    </w:rPr>
  </w:style>
  <w:style w:default="1" w:styleId="Style_6_ch" w:type="character">
    <w:name w:val="Normal"/>
    <w:link w:val="Style_6"/>
    <w:rPr>
      <w:sz w:val="22"/>
    </w:rPr>
  </w:style>
  <w:style w:styleId="Style_7" w:type="paragraph">
    <w:name w:val="toc 2"/>
    <w:next w:val="Style_6"/>
    <w:link w:val="Style_7_ch"/>
    <w:uiPriority w:val="39"/>
    <w:pPr>
      <w:widowControl w:val="0"/>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6"/>
    <w:link w:val="Style_8_ch"/>
    <w:uiPriority w:val="39"/>
    <w:pPr>
      <w:widowControl w:val="0"/>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6"/>
    <w:link w:val="Style_9_ch"/>
    <w:uiPriority w:val="39"/>
    <w:pPr>
      <w:widowControl w:val="0"/>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Default Paragraph Font"/>
    <w:link w:val="Style_10_ch"/>
  </w:style>
  <w:style w:styleId="Style_10_ch" w:type="character">
    <w:name w:val="Default Paragraph Font"/>
    <w:link w:val="Style_10"/>
  </w:style>
  <w:style w:styleId="Style_11" w:type="paragraph">
    <w:name w:val="toc 7"/>
    <w:next w:val="Style_6"/>
    <w:link w:val="Style_11_ch"/>
    <w:uiPriority w:val="39"/>
    <w:pPr>
      <w:widowControl w:val="0"/>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Endnote"/>
    <w:link w:val="Style_12_ch"/>
    <w:pPr>
      <w:widowControl w:val="0"/>
      <w:ind w:firstLine="851" w:left="0"/>
      <w:jc w:val="both"/>
    </w:pPr>
    <w:rPr>
      <w:rFonts w:ascii="XO Thames" w:hAnsi="XO Thames"/>
      <w:sz w:val="22"/>
    </w:rPr>
  </w:style>
  <w:style w:styleId="Style_12_ch" w:type="character">
    <w:name w:val="Endnote"/>
    <w:link w:val="Style_12"/>
    <w:rPr>
      <w:rFonts w:ascii="XO Thames" w:hAnsi="XO Thames"/>
      <w:sz w:val="22"/>
    </w:rPr>
  </w:style>
  <w:style w:styleId="Style_13" w:type="paragraph">
    <w:name w:val="heading 3"/>
    <w:next w:val="Style_6"/>
    <w:link w:val="Style_13_ch"/>
    <w:uiPriority w:val="9"/>
    <w:qFormat/>
    <w:pPr>
      <w:widowControl w:val="0"/>
      <w:spacing w:after="120" w:before="120"/>
      <w:ind/>
      <w:jc w:val="both"/>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1" w:type="paragraph">
    <w:name w:val="header"/>
    <w:basedOn w:val="Style_6"/>
    <w:link w:val="Style_1_ch"/>
    <w:pPr>
      <w:widowControl w:val="0"/>
      <w:tabs>
        <w:tab w:leader="none" w:pos="4677" w:val="center"/>
        <w:tab w:leader="none" w:pos="9355" w:val="right"/>
      </w:tabs>
      <w:spacing w:after="0" w:line="240" w:lineRule="auto"/>
      <w:ind/>
    </w:pPr>
    <w:rPr>
      <w:rFonts w:ascii="Calibri" w:hAnsi="Calibri"/>
    </w:rPr>
  </w:style>
  <w:style w:styleId="Style_1_ch" w:type="character">
    <w:name w:val="header"/>
    <w:basedOn w:val="Style_6_ch"/>
    <w:link w:val="Style_1"/>
    <w:rPr>
      <w:rFonts w:ascii="Calibri" w:hAnsi="Calibri"/>
    </w:rPr>
  </w:style>
  <w:style w:styleId="Style_14" w:type="paragraph">
    <w:name w:val="List Paragraph"/>
    <w:basedOn w:val="Style_6"/>
    <w:link w:val="Style_14_ch"/>
    <w:pPr>
      <w:widowControl w:val="0"/>
      <w:ind w:firstLine="0" w:left="720"/>
      <w:contextualSpacing w:val="1"/>
    </w:pPr>
    <w:rPr>
      <w:rFonts w:ascii="Calibri" w:hAnsi="Calibri"/>
    </w:rPr>
  </w:style>
  <w:style w:styleId="Style_14_ch" w:type="character">
    <w:name w:val="List Paragraph"/>
    <w:basedOn w:val="Style_6_ch"/>
    <w:link w:val="Style_14"/>
    <w:rPr>
      <w:rFonts w:ascii="Calibri" w:hAnsi="Calibri"/>
    </w:rPr>
  </w:style>
  <w:style w:styleId="Style_15" w:type="paragraph">
    <w:name w:val="footnote reference"/>
    <w:link w:val="Style_15_ch"/>
    <w:rPr>
      <w:vertAlign w:val="superscript"/>
    </w:rPr>
  </w:style>
  <w:style w:styleId="Style_15_ch" w:type="character">
    <w:name w:val="footnote reference"/>
    <w:link w:val="Style_15"/>
    <w:rPr>
      <w:vertAlign w:val="superscript"/>
    </w:rPr>
  </w:style>
  <w:style w:styleId="Style_2" w:type="paragraph">
    <w:name w:val="page number"/>
    <w:basedOn w:val="Style_10"/>
    <w:link w:val="Style_2_ch"/>
  </w:style>
  <w:style w:styleId="Style_2_ch" w:type="character">
    <w:name w:val="page number"/>
    <w:basedOn w:val="Style_10_ch"/>
    <w:link w:val="Style_2"/>
  </w:style>
  <w:style w:styleId="Style_16" w:type="paragraph">
    <w:name w:val="ConsPlusNormal"/>
    <w:link w:val="Style_16_ch"/>
    <w:rPr>
      <w:rFonts w:ascii="Times New Roman" w:hAnsi="Times New Roman"/>
      <w:sz w:val="28"/>
    </w:rPr>
  </w:style>
  <w:style w:styleId="Style_16_ch" w:type="character">
    <w:name w:val="ConsPlusNormal"/>
    <w:link w:val="Style_16"/>
    <w:rPr>
      <w:rFonts w:ascii="Times New Roman" w:hAnsi="Times New Roman"/>
      <w:sz w:val="28"/>
    </w:rPr>
  </w:style>
  <w:style w:styleId="Style_17" w:type="paragraph">
    <w:name w:val="toc 3"/>
    <w:next w:val="Style_6"/>
    <w:link w:val="Style_17_ch"/>
    <w:uiPriority w:val="39"/>
    <w:pPr>
      <w:widowControl w:val="0"/>
      <w:ind w:firstLine="0" w:left="400"/>
      <w:jc w:val="left"/>
    </w:pPr>
    <w:rPr>
      <w:rFonts w:ascii="XO Thames" w:hAnsi="XO Thames"/>
      <w:sz w:val="28"/>
    </w:rPr>
  </w:style>
  <w:style w:styleId="Style_17_ch" w:type="character">
    <w:name w:val="toc 3"/>
    <w:link w:val="Style_17"/>
    <w:rPr>
      <w:rFonts w:ascii="XO Thames" w:hAnsi="XO Thames"/>
      <w:sz w:val="28"/>
    </w:rPr>
  </w:style>
  <w:style w:styleId="Style_18" w:type="paragraph">
    <w:name w:val="small13"/>
    <w:link w:val="Style_18_ch"/>
    <w:rPr>
      <w:sz w:val="20"/>
    </w:rPr>
  </w:style>
  <w:style w:styleId="Style_18_ch" w:type="character">
    <w:name w:val="small13"/>
    <w:link w:val="Style_18"/>
    <w:rPr>
      <w:sz w:val="20"/>
    </w:rPr>
  </w:style>
  <w:style w:styleId="Style_19" w:type="paragraph">
    <w:name w:val="heading 5"/>
    <w:next w:val="Style_6"/>
    <w:link w:val="Style_19_ch"/>
    <w:uiPriority w:val="9"/>
    <w:qFormat/>
    <w:pPr>
      <w:widowControl w:val="0"/>
      <w:spacing w:after="120" w:before="120"/>
      <w:ind/>
      <w:jc w:val="both"/>
      <w:outlineLvl w:val="4"/>
    </w:pPr>
    <w:rPr>
      <w:rFonts w:ascii="XO Thames" w:hAnsi="XO Thames"/>
      <w:b w:val="1"/>
      <w:sz w:val="22"/>
    </w:rPr>
  </w:style>
  <w:style w:styleId="Style_19_ch" w:type="character">
    <w:name w:val="heading 5"/>
    <w:link w:val="Style_19"/>
    <w:rPr>
      <w:rFonts w:ascii="XO Thames" w:hAnsi="XO Thames"/>
      <w:b w:val="1"/>
      <w:sz w:val="22"/>
    </w:rPr>
  </w:style>
  <w:style w:styleId="Style_20" w:type="paragraph">
    <w:name w:val="heading 1"/>
    <w:next w:val="Style_6"/>
    <w:link w:val="Style_20_ch"/>
    <w:uiPriority w:val="9"/>
    <w:qFormat/>
    <w:pPr>
      <w:widowControl w:val="0"/>
      <w:spacing w:after="120" w:before="120"/>
      <w:ind/>
      <w:jc w:val="both"/>
      <w:outlineLvl w:val="0"/>
    </w:pPr>
    <w:rPr>
      <w:rFonts w:ascii="XO Thames" w:hAnsi="XO Thames"/>
      <w:b w:val="1"/>
      <w:sz w:val="32"/>
    </w:rPr>
  </w:style>
  <w:style w:styleId="Style_20_ch" w:type="character">
    <w:name w:val="heading 1"/>
    <w:link w:val="Style_20"/>
    <w:rPr>
      <w:rFonts w:ascii="XO Thames" w:hAnsi="XO Thames"/>
      <w:b w:val="1"/>
      <w:sz w:val="32"/>
    </w:rPr>
  </w:style>
  <w:style w:styleId="Style_3" w:type="paragraph">
    <w:name w:val="footer"/>
    <w:basedOn w:val="Style_6"/>
    <w:link w:val="Style_3_ch"/>
    <w:pPr>
      <w:widowControl w:val="0"/>
      <w:tabs>
        <w:tab w:leader="none" w:pos="4677" w:val="center"/>
        <w:tab w:leader="none" w:pos="9355" w:val="right"/>
      </w:tabs>
      <w:spacing w:after="0" w:line="240" w:lineRule="auto"/>
      <w:ind/>
    </w:pPr>
    <w:rPr>
      <w:rFonts w:ascii="Calibri" w:hAnsi="Calibri"/>
    </w:rPr>
  </w:style>
  <w:style w:styleId="Style_3_ch" w:type="character">
    <w:name w:val="footer"/>
    <w:basedOn w:val="Style_6_ch"/>
    <w:link w:val="Style_3"/>
    <w:rPr>
      <w:rFonts w:ascii="Calibri" w:hAnsi="Calibri"/>
    </w:rPr>
  </w:style>
  <w:style w:styleId="Style_4" w:type="paragraph">
    <w:name w:val="Hyperlink"/>
    <w:link w:val="Style_4_ch"/>
    <w:rPr>
      <w:color w:val="0000FF"/>
      <w:u w:val="single"/>
    </w:rPr>
  </w:style>
  <w:style w:styleId="Style_4_ch" w:type="character">
    <w:name w:val="Hyperlink"/>
    <w:link w:val="Style_4"/>
    <w:rPr>
      <w:color w:val="0000FF"/>
      <w:u w:val="single"/>
    </w:rPr>
  </w:style>
  <w:style w:styleId="Style_21" w:type="paragraph">
    <w:name w:val="Footnote"/>
    <w:basedOn w:val="Style_6"/>
    <w:link w:val="Style_21_ch"/>
    <w:pPr>
      <w:widowControl w:val="0"/>
      <w:spacing w:after="0" w:line="240" w:lineRule="auto"/>
      <w:ind/>
    </w:pPr>
    <w:rPr>
      <w:rFonts w:ascii="Times New Roman" w:hAnsi="Times New Roman"/>
      <w:sz w:val="20"/>
    </w:rPr>
  </w:style>
  <w:style w:styleId="Style_21_ch" w:type="character">
    <w:name w:val="Footnote"/>
    <w:basedOn w:val="Style_6_ch"/>
    <w:link w:val="Style_21"/>
    <w:rPr>
      <w:rFonts w:ascii="Times New Roman" w:hAnsi="Times New Roman"/>
      <w:sz w:val="20"/>
    </w:rPr>
  </w:style>
  <w:style w:styleId="Style_22" w:type="paragraph">
    <w:name w:val="toc 1"/>
    <w:next w:val="Style_6"/>
    <w:link w:val="Style_22_ch"/>
    <w:uiPriority w:val="39"/>
    <w:pPr>
      <w:widowControl w:val="0"/>
      <w:ind w:firstLine="0" w:left="0"/>
      <w:jc w:val="left"/>
    </w:pPr>
    <w:rPr>
      <w:rFonts w:ascii="XO Thames" w:hAnsi="XO Thames"/>
      <w:b w:val="1"/>
      <w:sz w:val="28"/>
    </w:rPr>
  </w:style>
  <w:style w:styleId="Style_22_ch" w:type="character">
    <w:name w:val="toc 1"/>
    <w:link w:val="Style_22"/>
    <w:rPr>
      <w:rFonts w:ascii="XO Thames" w:hAnsi="XO Thames"/>
      <w:b w:val="1"/>
      <w:sz w:val="28"/>
    </w:rPr>
  </w:style>
  <w:style w:styleId="Style_23" w:type="paragraph">
    <w:name w:val="Header and Footer"/>
    <w:link w:val="Style_23_ch"/>
    <w:pPr>
      <w:widowControl w:val="0"/>
      <w:spacing w:line="240" w:lineRule="auto"/>
      <w:ind/>
      <w:jc w:val="both"/>
    </w:pPr>
    <w:rPr>
      <w:rFonts w:ascii="XO Thames" w:hAnsi="XO Thames"/>
      <w:sz w:val="28"/>
    </w:rPr>
  </w:style>
  <w:style w:styleId="Style_23_ch" w:type="character">
    <w:name w:val="Header and Footer"/>
    <w:link w:val="Style_23"/>
    <w:rPr>
      <w:rFonts w:ascii="XO Thames" w:hAnsi="XO Thames"/>
      <w:sz w:val="28"/>
    </w:rPr>
  </w:style>
  <w:style w:styleId="Style_24" w:type="paragraph">
    <w:name w:val="toc 9"/>
    <w:next w:val="Style_6"/>
    <w:link w:val="Style_24_ch"/>
    <w:uiPriority w:val="39"/>
    <w:pPr>
      <w:widowControl w:val="0"/>
      <w:ind w:firstLine="0" w:left="1600"/>
      <w:jc w:val="left"/>
    </w:pPr>
    <w:rPr>
      <w:rFonts w:ascii="XO Thames" w:hAnsi="XO Thames"/>
      <w:sz w:val="28"/>
    </w:rPr>
  </w:style>
  <w:style w:styleId="Style_24_ch" w:type="character">
    <w:name w:val="toc 9"/>
    <w:link w:val="Style_24"/>
    <w:rPr>
      <w:rFonts w:ascii="XO Thames" w:hAnsi="XO Thames"/>
      <w:sz w:val="28"/>
    </w:rPr>
  </w:style>
  <w:style w:styleId="Style_25" w:type="paragraph">
    <w:name w:val="Normal (Web)"/>
    <w:basedOn w:val="Style_6"/>
    <w:link w:val="Style_25_ch"/>
    <w:pPr>
      <w:widowControl w:val="0"/>
      <w:spacing w:after="100" w:line="240" w:lineRule="auto"/>
      <w:ind/>
    </w:pPr>
    <w:rPr>
      <w:rFonts w:ascii="Times New Roman" w:hAnsi="Times New Roman"/>
      <w:sz w:val="24"/>
    </w:rPr>
  </w:style>
  <w:style w:styleId="Style_25_ch" w:type="character">
    <w:name w:val="Normal (Web)"/>
    <w:basedOn w:val="Style_6_ch"/>
    <w:link w:val="Style_25"/>
    <w:rPr>
      <w:rFonts w:ascii="Times New Roman" w:hAnsi="Times New Roman"/>
      <w:sz w:val="24"/>
    </w:rPr>
  </w:style>
  <w:style w:styleId="Style_26" w:type="paragraph">
    <w:name w:val="toc 8"/>
    <w:next w:val="Style_6"/>
    <w:link w:val="Style_26_ch"/>
    <w:uiPriority w:val="39"/>
    <w:pPr>
      <w:widowControl w:val="0"/>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7" w:type="paragraph">
    <w:name w:val="КДОбчн"/>
    <w:basedOn w:val="Style_6"/>
    <w:link w:val="Style_27_ch"/>
    <w:pPr>
      <w:widowControl w:val="0"/>
      <w:spacing w:after="0" w:line="240" w:lineRule="auto"/>
      <w:ind w:firstLine="567" w:left="0"/>
      <w:jc w:val="both"/>
    </w:pPr>
    <w:rPr>
      <w:rFonts w:ascii="Times New Roman" w:hAnsi="Times New Roman"/>
      <w:sz w:val="24"/>
    </w:rPr>
  </w:style>
  <w:style w:styleId="Style_27_ch" w:type="character">
    <w:name w:val="КДОбчн"/>
    <w:basedOn w:val="Style_6_ch"/>
    <w:link w:val="Style_27"/>
    <w:rPr>
      <w:rFonts w:ascii="Times New Roman" w:hAnsi="Times New Roman"/>
      <w:sz w:val="24"/>
    </w:rPr>
  </w:style>
  <w:style w:styleId="Style_28" w:type="paragraph">
    <w:name w:val="Balloon Text"/>
    <w:basedOn w:val="Style_6"/>
    <w:link w:val="Style_28_ch"/>
    <w:pPr>
      <w:widowControl w:val="0"/>
      <w:spacing w:after="0" w:line="240" w:lineRule="auto"/>
      <w:ind/>
    </w:pPr>
    <w:rPr>
      <w:rFonts w:ascii="Tahoma" w:hAnsi="Tahoma"/>
      <w:sz w:val="16"/>
    </w:rPr>
  </w:style>
  <w:style w:styleId="Style_28_ch" w:type="character">
    <w:name w:val="Balloon Text"/>
    <w:basedOn w:val="Style_6_ch"/>
    <w:link w:val="Style_28"/>
    <w:rPr>
      <w:rFonts w:ascii="Tahoma" w:hAnsi="Tahoma"/>
      <w:sz w:val="16"/>
    </w:rPr>
  </w:style>
  <w:style w:styleId="Style_29" w:type="paragraph">
    <w:name w:val="toc 5"/>
    <w:next w:val="Style_6"/>
    <w:link w:val="Style_29_ch"/>
    <w:uiPriority w:val="39"/>
    <w:pPr>
      <w:widowControl w:val="0"/>
      <w:ind w:firstLine="0" w:left="800"/>
      <w:jc w:val="left"/>
    </w:pPr>
    <w:rPr>
      <w:rFonts w:ascii="XO Thames" w:hAnsi="XO Thames"/>
      <w:sz w:val="28"/>
    </w:rPr>
  </w:style>
  <w:style w:styleId="Style_29_ch" w:type="character">
    <w:name w:val="toc 5"/>
    <w:link w:val="Style_29"/>
    <w:rPr>
      <w:rFonts w:ascii="XO Thames" w:hAnsi="XO Thames"/>
      <w:sz w:val="28"/>
    </w:rPr>
  </w:style>
  <w:style w:styleId="Style_30" w:type="paragraph">
    <w:name w:val="No Spacing"/>
    <w:link w:val="Style_30_ch"/>
    <w:rPr>
      <w:sz w:val="22"/>
    </w:rPr>
  </w:style>
  <w:style w:styleId="Style_30_ch" w:type="character">
    <w:name w:val="No Spacing"/>
    <w:link w:val="Style_30"/>
    <w:rPr>
      <w:sz w:val="22"/>
    </w:rPr>
  </w:style>
  <w:style w:styleId="Style_31" w:type="paragraph">
    <w:name w:val="Subtitle"/>
    <w:next w:val="Style_6"/>
    <w:link w:val="Style_31_ch"/>
    <w:uiPriority w:val="11"/>
    <w:qFormat/>
    <w:pPr>
      <w:widowControl w:val="0"/>
      <w:ind/>
      <w:jc w:val="both"/>
    </w:pPr>
    <w:rPr>
      <w:rFonts w:ascii="XO Thames" w:hAnsi="XO Thames"/>
      <w:i w:val="1"/>
      <w:sz w:val="24"/>
    </w:rPr>
  </w:style>
  <w:style w:styleId="Style_31_ch" w:type="character">
    <w:name w:val="Subtitle"/>
    <w:link w:val="Style_31"/>
    <w:rPr>
      <w:rFonts w:ascii="XO Thames" w:hAnsi="XO Thames"/>
      <w:i w:val="1"/>
      <w:sz w:val="24"/>
    </w:rPr>
  </w:style>
  <w:style w:styleId="Style_32" w:type="paragraph">
    <w:name w:val="Title"/>
    <w:next w:val="Style_6"/>
    <w:link w:val="Style_32_ch"/>
    <w:uiPriority w:val="10"/>
    <w:qFormat/>
    <w:pPr>
      <w:widowControl w:val="0"/>
      <w:spacing w:after="567" w:before="567"/>
      <w:ind/>
      <w:jc w:val="center"/>
    </w:pPr>
    <w:rPr>
      <w:rFonts w:ascii="XO Thames" w:hAnsi="XO Thames"/>
      <w:b w:val="1"/>
      <w:caps w:val="1"/>
      <w:sz w:val="40"/>
    </w:rPr>
  </w:style>
  <w:style w:styleId="Style_32_ch" w:type="character">
    <w:name w:val="Title"/>
    <w:link w:val="Style_32"/>
    <w:rPr>
      <w:rFonts w:ascii="XO Thames" w:hAnsi="XO Thames"/>
      <w:b w:val="1"/>
      <w:caps w:val="1"/>
      <w:sz w:val="40"/>
    </w:rPr>
  </w:style>
  <w:style w:styleId="Style_33" w:type="paragraph">
    <w:name w:val="heading 4"/>
    <w:next w:val="Style_6"/>
    <w:link w:val="Style_33_ch"/>
    <w:uiPriority w:val="9"/>
    <w:qFormat/>
    <w:pPr>
      <w:widowControl w:val="0"/>
      <w:spacing w:after="120" w:before="120"/>
      <w:ind/>
      <w:jc w:val="both"/>
      <w:outlineLvl w:val="3"/>
    </w:pPr>
    <w:rPr>
      <w:rFonts w:ascii="XO Thames" w:hAnsi="XO Thames"/>
      <w:b w:val="1"/>
      <w:sz w:val="24"/>
    </w:rPr>
  </w:style>
  <w:style w:styleId="Style_33_ch" w:type="character">
    <w:name w:val="heading 4"/>
    <w:link w:val="Style_33"/>
    <w:rPr>
      <w:rFonts w:ascii="XO Thames" w:hAnsi="XO Thames"/>
      <w:b w:val="1"/>
      <w:sz w:val="24"/>
    </w:rPr>
  </w:style>
  <w:style w:styleId="Style_34" w:type="paragraph">
    <w:name w:val="heading 2"/>
    <w:next w:val="Style_6"/>
    <w:link w:val="Style_34_ch"/>
    <w:uiPriority w:val="9"/>
    <w:qFormat/>
    <w:pPr>
      <w:widowControl w:val="0"/>
      <w:spacing w:after="120" w:before="120"/>
      <w:ind/>
      <w:jc w:val="both"/>
      <w:outlineLvl w:val="1"/>
    </w:pPr>
    <w:rPr>
      <w:rFonts w:ascii="XO Thames" w:hAnsi="XO Thames"/>
      <w:b w:val="1"/>
      <w:sz w:val="28"/>
    </w:rPr>
  </w:style>
  <w:style w:styleId="Style_34_ch" w:type="character">
    <w:name w:val="heading 2"/>
    <w:link w:val="Style_34"/>
    <w:rPr>
      <w:rFonts w:ascii="XO Thames" w:hAnsi="XO Thames"/>
      <w:b w:val="1"/>
      <w:sz w:val="28"/>
    </w:rPr>
  </w:style>
  <w:style w:styleId="Style_35" w:type="table">
    <w:name w:val="Сетка таблицы1"/>
    <w:basedOn w:val="Style_5"/>
    <w:pPr>
      <w:widowControl w:val="0"/>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6" w:type="table">
    <w:name w:val="Table Grid"/>
    <w:basedOn w:val="Style_5"/>
    <w:pPr>
      <w:widowControl w:val="0"/>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7" w:type="table">
    <w:name w:val="Сетка таблицы11"/>
    <w:basedOn w:val="Style_5"/>
    <w:pPr>
      <w:widowControl w:val="0"/>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5" w:type="table">
    <w:name w:val="Normal Table"/>
    <w:tblPr>
      <w:tblInd w:type="dxa" w:w="0"/>
      <w:tblCellMar>
        <w:top w:type="dxa" w:w="0"/>
        <w:left w:type="dxa" w:w="108"/>
        <w:bottom w:type="dxa" w:w="0"/>
        <w:right w:type="dxa" w:w="108"/>
      </w:tblCellMar>
    </w:tblPr>
  </w:style>
  <w:style w:styleId="Style_38" w:type="table">
    <w:name w:val="Сетка таблицы2"/>
    <w:basedOn w:val="Style_5"/>
    <w:pPr>
      <w:widowControl w:val="0"/>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fontTable.xml" Type="http://schemas.openxmlformats.org/officeDocument/2006/relationships/fontTable"/>
  <Relationship Id="rId1" Target="header1.xml" Type="http://schemas.openxmlformats.org/officeDocument/2006/relationships/header"/>
  <Relationship Id="rId8" Target="webSettings.xml" Type="http://schemas.openxmlformats.org/officeDocument/2006/relationships/webSettings"/>
  <Relationship Id="rId12" Target="numbering.xml" Type="http://schemas.openxmlformats.org/officeDocument/2006/relationships/numbering"/>
  <Relationship Id="rId10" Target="footnotes.xml" Type="http://schemas.openxmlformats.org/officeDocument/2006/relationships/footnotes"/>
  <Relationship Id="rId7" Target="stylesWithEffects.xml" Type="http://schemas.microsoft.com/office/2007/relationships/stylesWithEffects"/>
  <Relationship Id="rId5" Target="settings.xml" Type="http://schemas.openxmlformats.org/officeDocument/2006/relationships/settings"/>
  <Relationship Id="rId3" Target="footer3.xml" Type="http://schemas.openxmlformats.org/officeDocument/2006/relationships/footer"/>
  <Relationship Id="rId2" Target="header2.xml" Type="http://schemas.openxmlformats.org/officeDocument/2006/relationships/header"/>
  <Relationship Id="rId9" Target="theme/theme1.xml" Type="http://schemas.openxmlformats.org/officeDocument/2006/relationships/theme"/>
  <Relationship Id="rId6" Target="styles.xml" Type="http://schemas.openxmlformats.org/officeDocument/2006/relationships/styles"/>
  <Relationship Id="rId11" Target="endnotes.xml" Type="http://schemas.openxmlformats.org/officeDocument/2006/relationships/endnote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2026-08-26T07:07:22Z</dcterms:created>
  <dcterms:modified xsi:type="dcterms:W3CDTF">2026-08-26T07:07:22Z</dcterms:modified>
</cp:coreProperties>
</file>