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151" w:rsidRDefault="000A1AE0">
      <w:pPr>
        <w:pStyle w:val="Heading10"/>
        <w:keepNext/>
        <w:keepLines/>
        <w:shd w:val="clear" w:color="auto" w:fill="auto"/>
        <w:ind w:left="180"/>
      </w:pPr>
      <w:bookmarkStart w:id="0" w:name="bookmark0"/>
      <w:r>
        <w:t>Техническое задание</w:t>
      </w:r>
      <w:bookmarkEnd w:id="0"/>
    </w:p>
    <w:p w:rsidR="002A0151" w:rsidRDefault="000A1AE0">
      <w:pPr>
        <w:pStyle w:val="Heading20"/>
        <w:keepNext/>
        <w:keepLines/>
        <w:shd w:val="clear" w:color="auto" w:fill="auto"/>
        <w:ind w:left="2040" w:right="1620"/>
      </w:pPr>
      <w:bookmarkStart w:id="1" w:name="bookmark1"/>
      <w:r>
        <w:t>на поставку оборудования дуплексной связи для нужд ФКУ СИЗО-1 УФСИН России по Хабаровскому краю</w:t>
      </w:r>
      <w:bookmarkEnd w:id="1"/>
    </w:p>
    <w:p w:rsidR="002A0151" w:rsidRDefault="000A1AE0">
      <w:pPr>
        <w:pStyle w:val="Tablecaption0"/>
        <w:framePr w:w="10102" w:wrap="notBeside" w:vAnchor="text" w:hAnchor="text" w:xAlign="center" w:y="1"/>
        <w:shd w:val="clear" w:color="auto" w:fill="auto"/>
      </w:pPr>
      <w:r>
        <w:t>ТОВАР № 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63"/>
        <w:gridCol w:w="7538"/>
      </w:tblGrid>
      <w:tr w:rsidR="002A0151">
        <w:trPr>
          <w:trHeight w:hRule="exact" w:val="302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0151" w:rsidRDefault="000A1AE0">
            <w:pPr>
              <w:pStyle w:val="Bodytext20"/>
              <w:framePr w:w="10102" w:wrap="notBeside" w:vAnchor="text" w:hAnchor="text" w:xAlign="center" w:y="1"/>
              <w:shd w:val="clear" w:color="auto" w:fill="auto"/>
              <w:spacing w:line="266" w:lineRule="exact"/>
              <w:ind w:left="140"/>
              <w:jc w:val="left"/>
            </w:pPr>
            <w:r>
              <w:rPr>
                <w:rStyle w:val="Bodytext21"/>
              </w:rPr>
              <w:t>Наименование товара:</w:t>
            </w:r>
          </w:p>
        </w:tc>
        <w:tc>
          <w:tcPr>
            <w:tcW w:w="7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0151" w:rsidRDefault="000A1AE0">
            <w:pPr>
              <w:pStyle w:val="Bodytext20"/>
              <w:framePr w:w="10102" w:wrap="notBeside" w:vAnchor="text" w:hAnchor="text" w:xAlign="center" w:y="1"/>
              <w:shd w:val="clear" w:color="auto" w:fill="auto"/>
              <w:spacing w:line="266" w:lineRule="exact"/>
              <w:jc w:val="left"/>
            </w:pPr>
            <w:r>
              <w:rPr>
                <w:rStyle w:val="Bodytext21"/>
              </w:rPr>
              <w:t>Абонентское переговорное устройство антивандального исполнения</w:t>
            </w:r>
          </w:p>
        </w:tc>
      </w:tr>
      <w:tr w:rsidR="002A0151">
        <w:trPr>
          <w:trHeight w:hRule="exact" w:val="288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0151" w:rsidRDefault="000A1AE0">
            <w:pPr>
              <w:pStyle w:val="Bodytext20"/>
              <w:framePr w:w="10102" w:wrap="notBeside" w:vAnchor="text" w:hAnchor="text" w:xAlign="center" w:y="1"/>
              <w:shd w:val="clear" w:color="auto" w:fill="auto"/>
              <w:spacing w:line="266" w:lineRule="exact"/>
              <w:ind w:left="140"/>
              <w:jc w:val="left"/>
            </w:pPr>
            <w:r>
              <w:rPr>
                <w:rStyle w:val="Bodytext21"/>
              </w:rPr>
              <w:t>ОКПД:</w:t>
            </w:r>
          </w:p>
        </w:tc>
        <w:tc>
          <w:tcPr>
            <w:tcW w:w="7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0151" w:rsidRDefault="000A1AE0">
            <w:pPr>
              <w:pStyle w:val="Bodytext20"/>
              <w:framePr w:w="10102" w:wrap="notBeside" w:vAnchor="text" w:hAnchor="text" w:xAlign="center" w:y="1"/>
              <w:shd w:val="clear" w:color="auto" w:fill="auto"/>
              <w:spacing w:line="266" w:lineRule="exact"/>
              <w:jc w:val="left"/>
            </w:pPr>
            <w:r>
              <w:rPr>
                <w:rStyle w:val="Bodytext21"/>
              </w:rPr>
              <w:t>26.30.11.199</w:t>
            </w:r>
          </w:p>
        </w:tc>
      </w:tr>
      <w:tr w:rsidR="002A0151">
        <w:trPr>
          <w:trHeight w:hRule="exact" w:val="281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0151" w:rsidRDefault="000A1AE0">
            <w:pPr>
              <w:pStyle w:val="Bodytext20"/>
              <w:framePr w:w="10102" w:wrap="notBeside" w:vAnchor="text" w:hAnchor="text" w:xAlign="center" w:y="1"/>
              <w:shd w:val="clear" w:color="auto" w:fill="auto"/>
              <w:spacing w:line="266" w:lineRule="exact"/>
              <w:ind w:left="140"/>
              <w:jc w:val="left"/>
            </w:pPr>
            <w:r>
              <w:rPr>
                <w:rStyle w:val="Bodytext21"/>
              </w:rPr>
              <w:t>КТРУ</w:t>
            </w:r>
          </w:p>
        </w:tc>
        <w:tc>
          <w:tcPr>
            <w:tcW w:w="7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0151" w:rsidRDefault="000A1AE0">
            <w:pPr>
              <w:pStyle w:val="Bodytext20"/>
              <w:framePr w:w="10102" w:wrap="notBeside" w:vAnchor="text" w:hAnchor="text" w:xAlign="center" w:y="1"/>
              <w:shd w:val="clear" w:color="auto" w:fill="auto"/>
              <w:spacing w:line="266" w:lineRule="exact"/>
              <w:jc w:val="left"/>
            </w:pPr>
            <w:r>
              <w:rPr>
                <w:rStyle w:val="Bodytext21"/>
              </w:rPr>
              <w:t>отсутствует</w:t>
            </w:r>
          </w:p>
        </w:tc>
      </w:tr>
      <w:tr w:rsidR="002A0151">
        <w:trPr>
          <w:trHeight w:hRule="exact" w:val="284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0151" w:rsidRDefault="000A1AE0">
            <w:pPr>
              <w:pStyle w:val="Bodytext20"/>
              <w:framePr w:w="10102" w:wrap="notBeside" w:vAnchor="text" w:hAnchor="text" w:xAlign="center" w:y="1"/>
              <w:shd w:val="clear" w:color="auto" w:fill="auto"/>
              <w:spacing w:line="266" w:lineRule="exact"/>
              <w:ind w:left="140"/>
              <w:jc w:val="left"/>
            </w:pPr>
            <w:r>
              <w:rPr>
                <w:rStyle w:val="Bodytext21"/>
              </w:rPr>
              <w:t>Единица измерения:</w:t>
            </w:r>
          </w:p>
        </w:tc>
        <w:tc>
          <w:tcPr>
            <w:tcW w:w="7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0151" w:rsidRDefault="000A1AE0">
            <w:pPr>
              <w:pStyle w:val="Bodytext20"/>
              <w:framePr w:w="10102" w:wrap="notBeside" w:vAnchor="text" w:hAnchor="text" w:xAlign="center" w:y="1"/>
              <w:shd w:val="clear" w:color="auto" w:fill="auto"/>
              <w:spacing w:line="266" w:lineRule="exact"/>
              <w:jc w:val="left"/>
            </w:pPr>
            <w:r>
              <w:rPr>
                <w:rStyle w:val="Bodytext21"/>
              </w:rPr>
              <w:t>шт.</w:t>
            </w:r>
          </w:p>
        </w:tc>
      </w:tr>
      <w:tr w:rsidR="002A0151">
        <w:trPr>
          <w:trHeight w:hRule="exact" w:val="284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151" w:rsidRDefault="000A1AE0">
            <w:pPr>
              <w:pStyle w:val="Bodytext20"/>
              <w:framePr w:w="10102" w:wrap="notBeside" w:vAnchor="text" w:hAnchor="text" w:xAlign="center" w:y="1"/>
              <w:shd w:val="clear" w:color="auto" w:fill="auto"/>
              <w:spacing w:line="266" w:lineRule="exact"/>
              <w:ind w:left="140"/>
              <w:jc w:val="left"/>
            </w:pPr>
            <w:r>
              <w:rPr>
                <w:rStyle w:val="Bodytext21"/>
              </w:rPr>
              <w:t>Количество:</w:t>
            </w:r>
          </w:p>
        </w:tc>
        <w:tc>
          <w:tcPr>
            <w:tcW w:w="7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151" w:rsidRDefault="000A1AE0">
            <w:pPr>
              <w:pStyle w:val="Bodytext20"/>
              <w:framePr w:w="10102" w:wrap="notBeside" w:vAnchor="text" w:hAnchor="text" w:xAlign="center" w:y="1"/>
              <w:shd w:val="clear" w:color="auto" w:fill="auto"/>
              <w:spacing w:line="266" w:lineRule="exact"/>
              <w:jc w:val="left"/>
            </w:pPr>
            <w:r>
              <w:rPr>
                <w:rStyle w:val="Bodytext21"/>
              </w:rPr>
              <w:t>17</w:t>
            </w:r>
          </w:p>
        </w:tc>
      </w:tr>
      <w:tr w:rsidR="002A0151" w:rsidTr="002475FB">
        <w:trPr>
          <w:trHeight w:hRule="exact" w:val="3825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0151" w:rsidRDefault="000A1AE0">
            <w:pPr>
              <w:pStyle w:val="Bodytext20"/>
              <w:framePr w:w="10102" w:wrap="notBeside" w:vAnchor="text" w:hAnchor="text" w:xAlign="center" w:y="1"/>
              <w:shd w:val="clear" w:color="auto" w:fill="auto"/>
              <w:spacing w:line="266" w:lineRule="exact"/>
              <w:ind w:left="140"/>
              <w:jc w:val="left"/>
            </w:pPr>
            <w:r>
              <w:rPr>
                <w:rStyle w:val="Bodytext21"/>
              </w:rPr>
              <w:t>Описание товара:</w:t>
            </w:r>
          </w:p>
        </w:tc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0151" w:rsidRDefault="000A1AE0">
            <w:pPr>
              <w:pStyle w:val="Bodytext20"/>
              <w:framePr w:w="10102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Bodytext21"/>
              </w:rPr>
              <w:t>Тип: проводной</w:t>
            </w:r>
          </w:p>
          <w:p w:rsidR="002A0151" w:rsidRDefault="000A1AE0">
            <w:pPr>
              <w:pStyle w:val="Bodytext20"/>
              <w:framePr w:w="10102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Bodytext21"/>
              </w:rPr>
              <w:t xml:space="preserve">Модель: совместимая с имеющимся оборудованием </w:t>
            </w:r>
            <w:r>
              <w:rPr>
                <w:rStyle w:val="Bodytext21"/>
                <w:lang w:val="en-US" w:eastAsia="en-US" w:bidi="en-US"/>
              </w:rPr>
              <w:t>GC</w:t>
            </w:r>
            <w:r w:rsidRPr="001250D6">
              <w:rPr>
                <w:rStyle w:val="Bodytext21"/>
                <w:lang w:eastAsia="en-US" w:bidi="en-US"/>
              </w:rPr>
              <w:t>-1036</w:t>
            </w:r>
            <w:r>
              <w:rPr>
                <w:rStyle w:val="Bodytext21"/>
                <w:lang w:val="en-US" w:eastAsia="en-US" w:bidi="en-US"/>
              </w:rPr>
              <w:t>F</w:t>
            </w:r>
            <w:r w:rsidRPr="001250D6">
              <w:rPr>
                <w:rStyle w:val="Bodytext21"/>
                <w:lang w:eastAsia="en-US" w:bidi="en-US"/>
              </w:rPr>
              <w:t xml:space="preserve">6 </w:t>
            </w:r>
            <w:r>
              <w:rPr>
                <w:rStyle w:val="Bodytext21"/>
              </w:rPr>
              <w:t xml:space="preserve">режим громкой дуплексной связи - да; автоматическое включение / выключение с пульта - да; электропитание по 2-х проводной соединительной линии от пульта; ток потребления - не более 35 мА; уровень звука - не менее 75 </w:t>
            </w:r>
            <w:proofErr w:type="spellStart"/>
            <w:r>
              <w:rPr>
                <w:rStyle w:val="Bodytext21"/>
              </w:rPr>
              <w:t>Дб</w:t>
            </w:r>
            <w:proofErr w:type="spellEnd"/>
            <w:r>
              <w:rPr>
                <w:rStyle w:val="Bodytext21"/>
              </w:rPr>
              <w:t>;</w:t>
            </w:r>
          </w:p>
          <w:p w:rsidR="002A0151" w:rsidRDefault="000A1AE0">
            <w:pPr>
              <w:pStyle w:val="Bodytext20"/>
              <w:framePr w:w="10102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Bodytext21"/>
              </w:rPr>
              <w:t>выходная мощность в громкоговорящем режиме не более 500 мВт; максимальное удаление от пульта - 1200 м; настенное крепление;</w:t>
            </w:r>
          </w:p>
          <w:p w:rsidR="002A0151" w:rsidRDefault="000A1AE0">
            <w:pPr>
              <w:pStyle w:val="Bodytext20"/>
              <w:framePr w:w="10102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Bodytext21"/>
              </w:rPr>
              <w:t xml:space="preserve">разборная конструкция корпуса </w:t>
            </w:r>
            <w:proofErr w:type="gramStart"/>
            <w:r>
              <w:rPr>
                <w:rStyle w:val="Bodytext21"/>
              </w:rPr>
              <w:t>спец</w:t>
            </w:r>
            <w:proofErr w:type="gramEnd"/>
            <w:r>
              <w:rPr>
                <w:rStyle w:val="Bodytext21"/>
              </w:rPr>
              <w:t xml:space="preserve"> ключом; материал корпуса переговорного устройства: метал.</w:t>
            </w:r>
          </w:p>
          <w:p w:rsidR="002A0151" w:rsidRDefault="000A1AE0">
            <w:pPr>
              <w:pStyle w:val="Bodytext20"/>
              <w:framePr w:w="10102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Bodytext21"/>
              </w:rPr>
              <w:t xml:space="preserve">Абонентское устройство громкой селекторной связи, предназначенное для совместной работы с диспетчерскими пультами </w:t>
            </w:r>
            <w:r>
              <w:rPr>
                <w:rStyle w:val="Bodytext21"/>
                <w:lang w:val="en-US" w:eastAsia="en-US" w:bidi="en-US"/>
              </w:rPr>
              <w:t>GC</w:t>
            </w:r>
            <w:r w:rsidRPr="001250D6">
              <w:rPr>
                <w:rStyle w:val="Bodytext21"/>
                <w:lang w:eastAsia="en-US" w:bidi="en-US"/>
              </w:rPr>
              <w:t>-1001</w:t>
            </w:r>
            <w:r>
              <w:rPr>
                <w:rStyle w:val="Bodytext21"/>
                <w:lang w:val="en-US" w:eastAsia="en-US" w:bidi="en-US"/>
              </w:rPr>
              <w:t>D</w:t>
            </w:r>
            <w:r w:rsidRPr="001250D6">
              <w:rPr>
                <w:rStyle w:val="Bodytext21"/>
                <w:lang w:eastAsia="en-US" w:bidi="en-US"/>
              </w:rPr>
              <w:t xml:space="preserve">4, </w:t>
            </w:r>
            <w:r>
              <w:rPr>
                <w:rStyle w:val="Bodytext21"/>
                <w:lang w:val="en-US" w:eastAsia="en-US" w:bidi="en-US"/>
              </w:rPr>
              <w:t>GC</w:t>
            </w:r>
            <w:r w:rsidRPr="001250D6">
              <w:rPr>
                <w:rStyle w:val="Bodytext21"/>
                <w:lang w:eastAsia="en-US" w:bidi="en-US"/>
              </w:rPr>
              <w:t>-1006</w:t>
            </w:r>
            <w:r>
              <w:rPr>
                <w:rStyle w:val="Bodytext21"/>
                <w:lang w:val="en-US" w:eastAsia="en-US" w:bidi="en-US"/>
              </w:rPr>
              <w:t>DG</w:t>
            </w:r>
            <w:r w:rsidRPr="001250D6">
              <w:rPr>
                <w:rStyle w:val="Bodytext21"/>
                <w:lang w:eastAsia="en-US" w:bidi="en-US"/>
              </w:rPr>
              <w:t xml:space="preserve">, </w:t>
            </w:r>
            <w:r>
              <w:rPr>
                <w:rStyle w:val="Bodytext21"/>
                <w:lang w:val="en-US" w:eastAsia="en-US" w:bidi="en-US"/>
              </w:rPr>
              <w:t>GC</w:t>
            </w:r>
            <w:r w:rsidRPr="001250D6">
              <w:rPr>
                <w:rStyle w:val="Bodytext21"/>
                <w:lang w:eastAsia="en-US" w:bidi="en-US"/>
              </w:rPr>
              <w:t>-3006</w:t>
            </w:r>
            <w:r>
              <w:rPr>
                <w:rStyle w:val="Bodytext21"/>
                <w:lang w:val="en-US" w:eastAsia="en-US" w:bidi="en-US"/>
              </w:rPr>
              <w:t>DG</w:t>
            </w:r>
            <w:r w:rsidRPr="001250D6">
              <w:rPr>
                <w:rStyle w:val="Bodytext21"/>
                <w:lang w:eastAsia="en-US" w:bidi="en-US"/>
              </w:rPr>
              <w:t xml:space="preserve">, </w:t>
            </w:r>
            <w:r>
              <w:rPr>
                <w:rStyle w:val="Bodytext21"/>
                <w:lang w:val="en-US" w:eastAsia="en-US" w:bidi="en-US"/>
              </w:rPr>
              <w:t>GC</w:t>
            </w:r>
            <w:r w:rsidRPr="001250D6">
              <w:rPr>
                <w:rStyle w:val="Bodytext21"/>
                <w:lang w:eastAsia="en-US" w:bidi="en-US"/>
              </w:rPr>
              <w:t>-1009</w:t>
            </w:r>
            <w:r>
              <w:rPr>
                <w:rStyle w:val="Bodytext21"/>
                <w:lang w:val="en-US" w:eastAsia="en-US" w:bidi="en-US"/>
              </w:rPr>
              <w:t>D</w:t>
            </w:r>
            <w:r w:rsidRPr="001250D6">
              <w:rPr>
                <w:rStyle w:val="Bodytext21"/>
                <w:lang w:eastAsia="en-US" w:bidi="en-US"/>
              </w:rPr>
              <w:t xml:space="preserve">1, </w:t>
            </w:r>
            <w:r>
              <w:rPr>
                <w:rStyle w:val="Bodytext21"/>
              </w:rPr>
              <w:t xml:space="preserve">серии </w:t>
            </w:r>
            <w:r>
              <w:rPr>
                <w:rStyle w:val="Bodytext21"/>
                <w:lang w:val="en-US" w:eastAsia="en-US" w:bidi="en-US"/>
              </w:rPr>
              <w:t>GC</w:t>
            </w:r>
            <w:r w:rsidRPr="001250D6">
              <w:rPr>
                <w:rStyle w:val="Bodytext21"/>
                <w:lang w:eastAsia="en-US" w:bidi="en-US"/>
              </w:rPr>
              <w:t>-1036</w:t>
            </w:r>
            <w:r>
              <w:rPr>
                <w:rStyle w:val="Bodytext21"/>
                <w:lang w:val="en-US" w:eastAsia="en-US" w:bidi="en-US"/>
              </w:rPr>
              <w:t>F</w:t>
            </w:r>
            <w:r w:rsidRPr="001250D6">
              <w:rPr>
                <w:rStyle w:val="Bodytext21"/>
                <w:lang w:eastAsia="en-US" w:bidi="en-US"/>
              </w:rPr>
              <w:t xml:space="preserve"> </w:t>
            </w:r>
            <w:r>
              <w:rPr>
                <w:rStyle w:val="Bodytext21"/>
              </w:rPr>
              <w:t xml:space="preserve">или </w:t>
            </w:r>
            <w:proofErr w:type="spellStart"/>
            <w:r>
              <w:rPr>
                <w:rStyle w:val="Bodytext21"/>
                <w:lang w:val="en-US" w:eastAsia="en-US" w:bidi="en-US"/>
              </w:rPr>
              <w:t>Commax</w:t>
            </w:r>
            <w:proofErr w:type="spellEnd"/>
            <w:r w:rsidRPr="001250D6">
              <w:rPr>
                <w:rStyle w:val="Bodytext21"/>
                <w:lang w:eastAsia="en-US" w:bidi="en-US"/>
              </w:rPr>
              <w:t xml:space="preserve"> </w:t>
            </w:r>
            <w:r>
              <w:rPr>
                <w:rStyle w:val="Bodytext21"/>
                <w:lang w:val="en-US" w:eastAsia="en-US" w:bidi="en-US"/>
              </w:rPr>
              <w:t>PI</w:t>
            </w:r>
            <w:r w:rsidRPr="001250D6">
              <w:rPr>
                <w:rStyle w:val="Bodytext21"/>
                <w:lang w:eastAsia="en-US" w:bidi="en-US"/>
              </w:rPr>
              <w:t>-30</w:t>
            </w:r>
            <w:r>
              <w:rPr>
                <w:rStyle w:val="Bodytext21"/>
                <w:lang w:val="en-US" w:eastAsia="en-US" w:bidi="en-US"/>
              </w:rPr>
              <w:t>LN</w:t>
            </w:r>
            <w:r w:rsidRPr="001250D6">
              <w:rPr>
                <w:rStyle w:val="Bodytext21"/>
                <w:lang w:eastAsia="en-US" w:bidi="en-US"/>
              </w:rPr>
              <w:t xml:space="preserve">, </w:t>
            </w:r>
            <w:proofErr w:type="spellStart"/>
            <w:r>
              <w:rPr>
                <w:rStyle w:val="Bodytext21"/>
                <w:lang w:val="en-US" w:eastAsia="en-US" w:bidi="en-US"/>
              </w:rPr>
              <w:t>Commax</w:t>
            </w:r>
            <w:proofErr w:type="spellEnd"/>
            <w:r w:rsidRPr="001250D6">
              <w:rPr>
                <w:rStyle w:val="Bodytext21"/>
                <w:lang w:eastAsia="en-US" w:bidi="en-US"/>
              </w:rPr>
              <w:t xml:space="preserve"> </w:t>
            </w:r>
            <w:r>
              <w:rPr>
                <w:rStyle w:val="Bodytext21"/>
                <w:lang w:val="en-US" w:eastAsia="en-US" w:bidi="en-US"/>
              </w:rPr>
              <w:t>JNS</w:t>
            </w:r>
            <w:r w:rsidRPr="001250D6">
              <w:rPr>
                <w:rStyle w:val="Bodytext21"/>
                <w:lang w:eastAsia="en-US" w:bidi="en-US"/>
              </w:rPr>
              <w:t xml:space="preserve">-24, </w:t>
            </w:r>
            <w:proofErr w:type="spellStart"/>
            <w:r>
              <w:rPr>
                <w:rStyle w:val="Bodytext21"/>
                <w:lang w:val="en-US" w:eastAsia="en-US" w:bidi="en-US"/>
              </w:rPr>
              <w:t>Commax</w:t>
            </w:r>
            <w:proofErr w:type="spellEnd"/>
            <w:r w:rsidRPr="001250D6">
              <w:rPr>
                <w:rStyle w:val="Bodytext21"/>
                <w:lang w:eastAsia="en-US" w:bidi="en-US"/>
              </w:rPr>
              <w:t xml:space="preserve"> </w:t>
            </w:r>
            <w:r>
              <w:rPr>
                <w:rStyle w:val="Bodytext21"/>
                <w:lang w:val="en-US" w:eastAsia="en-US" w:bidi="en-US"/>
              </w:rPr>
              <w:t>JNS</w:t>
            </w:r>
            <w:r w:rsidRPr="001250D6">
              <w:rPr>
                <w:rStyle w:val="Bodytext21"/>
                <w:lang w:eastAsia="en-US" w:bidi="en-US"/>
              </w:rPr>
              <w:t xml:space="preserve">-36 </w:t>
            </w:r>
            <w:r>
              <w:rPr>
                <w:rStyle w:val="Bodytext21"/>
              </w:rPr>
              <w:t>(или аналог)</w:t>
            </w:r>
          </w:p>
        </w:tc>
      </w:tr>
    </w:tbl>
    <w:p w:rsidR="002A0151" w:rsidRDefault="002A0151">
      <w:pPr>
        <w:framePr w:w="10102" w:wrap="notBeside" w:vAnchor="text" w:hAnchor="text" w:xAlign="center" w:y="1"/>
        <w:rPr>
          <w:sz w:val="2"/>
          <w:szCs w:val="2"/>
        </w:rPr>
      </w:pPr>
    </w:p>
    <w:p w:rsidR="002A0151" w:rsidRDefault="002A0151">
      <w:pPr>
        <w:rPr>
          <w:sz w:val="2"/>
          <w:szCs w:val="2"/>
        </w:rPr>
      </w:pPr>
    </w:p>
    <w:p w:rsidR="002A0151" w:rsidRDefault="000A1AE0">
      <w:pPr>
        <w:pStyle w:val="Bodytext30"/>
        <w:shd w:val="clear" w:color="auto" w:fill="auto"/>
        <w:spacing w:before="240"/>
        <w:ind w:right="300"/>
      </w:pPr>
      <w:r>
        <w:t>Место, сроки и условия оказания услуг.</w:t>
      </w:r>
    </w:p>
    <w:p w:rsidR="00733E30" w:rsidRDefault="000A1AE0" w:rsidP="00733E30">
      <w:pPr>
        <w:pStyle w:val="Bodytext20"/>
        <w:shd w:val="clear" w:color="auto" w:fill="auto"/>
        <w:ind w:right="260" w:firstLine="480"/>
      </w:pPr>
      <w:r>
        <w:t xml:space="preserve">Товароматериальные ценности (далее по тексту ТМЦ), ТМЦ должны быть новыми и поставляться в оригинальной упаковке производителя, индивидуальной для каждой единицы товара. Упаковка должна обеспечивать сохранность товара при транспортировке и погрузочно-разгрузочных работах к конечному месту складирования. </w:t>
      </w:r>
    </w:p>
    <w:p w:rsidR="00733E30" w:rsidRDefault="00733E30" w:rsidP="00733E30">
      <w:pPr>
        <w:pStyle w:val="Bodytext20"/>
        <w:shd w:val="clear" w:color="auto" w:fill="auto"/>
        <w:ind w:right="260" w:firstLine="480"/>
      </w:pPr>
      <w:r w:rsidRPr="00733E30">
        <w:t xml:space="preserve">Гарантия на поставляемый товар не менее 12 месяцев с момента подписания документа о приемке. В рамках Контракта под гарантийными обязательствами стороны понимают, что поставщик обязуется за свой счет, в срок не более 30 календарных дней с момента обращения заказчика устранить любые недостатки в поставленном товаре, возникшие в период гарантийного срока </w:t>
      </w:r>
    </w:p>
    <w:p w:rsidR="002A0151" w:rsidRDefault="000A1AE0" w:rsidP="00733E30">
      <w:pPr>
        <w:pStyle w:val="Bodytext20"/>
        <w:shd w:val="clear" w:color="auto" w:fill="auto"/>
        <w:ind w:right="260" w:firstLine="480"/>
      </w:pPr>
      <w:r>
        <w:t xml:space="preserve">Поставка ТМЦ, осуществляется Поставщиком по месту нахождения Заказчика: Хабаровский край, г. Хабаровск, ул. </w:t>
      </w:r>
      <w:proofErr w:type="spellStart"/>
      <w:r>
        <w:t>Знаменщикова</w:t>
      </w:r>
      <w:proofErr w:type="spellEnd"/>
      <w:r>
        <w:t xml:space="preserve"> д.6., в рабочие дни с понедельника по пятницу с 09:00 до 16:00, выходные - суббота, воскресение. Стоимость поставки и других накладных расходов по поставке ТМЦ возлагается на Поставщика.</w:t>
      </w:r>
    </w:p>
    <w:p w:rsidR="002475FB" w:rsidRDefault="000A1AE0" w:rsidP="002475FB">
      <w:pPr>
        <w:pStyle w:val="Bodytext20"/>
        <w:shd w:val="clear" w:color="auto" w:fill="auto"/>
        <w:spacing w:after="317"/>
        <w:ind w:right="260" w:firstLine="480"/>
      </w:pPr>
      <w:r>
        <w:t xml:space="preserve">Срок поставки: не позднее </w:t>
      </w:r>
      <w:r w:rsidR="002475FB">
        <w:t xml:space="preserve">30 </w:t>
      </w:r>
      <w:r>
        <w:t>(тридцати) календарных д</w:t>
      </w:r>
      <w:bookmarkStart w:id="2" w:name="_GoBack"/>
      <w:bookmarkEnd w:id="2"/>
      <w:r>
        <w:t>ней с момента заключения контракта.</w:t>
      </w:r>
    </w:p>
    <w:p w:rsidR="002A0151" w:rsidRDefault="002A0151">
      <w:pPr>
        <w:pStyle w:val="Bodytext20"/>
        <w:shd w:val="clear" w:color="auto" w:fill="auto"/>
        <w:spacing w:line="270" w:lineRule="exact"/>
        <w:ind w:right="4300"/>
        <w:jc w:val="left"/>
      </w:pPr>
    </w:p>
    <w:sectPr w:rsidR="002A0151">
      <w:pgSz w:w="11900" w:h="16840"/>
      <w:pgMar w:top="543" w:right="850" w:bottom="543" w:left="91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D8A" w:rsidRDefault="009E5D8A">
      <w:r>
        <w:separator/>
      </w:r>
    </w:p>
  </w:endnote>
  <w:endnote w:type="continuationSeparator" w:id="0">
    <w:p w:rsidR="009E5D8A" w:rsidRDefault="009E5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D8A" w:rsidRDefault="009E5D8A"/>
  </w:footnote>
  <w:footnote w:type="continuationSeparator" w:id="0">
    <w:p w:rsidR="009E5D8A" w:rsidRDefault="009E5D8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A0151"/>
    <w:rsid w:val="000A1AE0"/>
    <w:rsid w:val="001250D6"/>
    <w:rsid w:val="002475FB"/>
    <w:rsid w:val="002A0151"/>
    <w:rsid w:val="00733E30"/>
    <w:rsid w:val="009E5D8A"/>
    <w:rsid w:val="00D8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">
    <w:name w:val="Table caption_"/>
    <w:basedOn w:val="a0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29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line="2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line="270" w:lineRule="exact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line="266" w:lineRule="exact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before="300" w:line="29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2026-08-26T04:15:00Z</dcterms:created>
  <dcterms:modified xsi:type="dcterms:W3CDTF">2026-08-27T05:08:00Z</dcterms:modified>
</cp:coreProperties>
</file>