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C84C3" w14:textId="77777777" w:rsidR="00D40565" w:rsidRDefault="00810D09" w:rsidP="00810D0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sz w:val="28"/>
          <w:szCs w:val="28"/>
          <w:lang w:eastAsia="ru-RU"/>
        </w:rPr>
        <w:t>ТЕХНИЧЕСКОЕ ЗАДАНИЕ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538B551" w14:textId="0612025C" w:rsidR="00810D09" w:rsidRPr="00810D09" w:rsidRDefault="00810D09" w:rsidP="00810D0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>на поставку огнетушителей порошковых переносных (ОП-5)</w:t>
      </w: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br/>
        <w:t xml:space="preserve">Способ закупки: </w:t>
      </w:r>
      <w:r>
        <w:rPr>
          <w:rFonts w:ascii="Times New Roman" w:hAnsi="Times New Roman" w:cs="Times New Roman"/>
          <w:color w:val="494949"/>
          <w:sz w:val="28"/>
          <w:szCs w:val="28"/>
          <w:lang w:eastAsia="ru-RU"/>
        </w:rPr>
        <w:t>закупка у ЕД поставщика в рамках 44-ФЗ</w:t>
      </w:r>
      <w:r w:rsidR="0064435D">
        <w:rPr>
          <w:rFonts w:ascii="Times New Roman" w:hAnsi="Times New Roman" w:cs="Times New Roman"/>
          <w:sz w:val="28"/>
          <w:szCs w:val="28"/>
          <w:lang w:eastAsia="ru-RU"/>
        </w:rPr>
        <w:pict w14:anchorId="14BA8B03">
          <v:rect id="_x0000_i1025" style="width:0;height:1.5pt" o:hralign="center" o:hrstd="t" o:hr="t" fillcolor="#a0a0a0" stroked="f"/>
        </w:pict>
      </w:r>
    </w:p>
    <w:p w14:paraId="6B90A28A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sz w:val="28"/>
          <w:szCs w:val="28"/>
          <w:lang w:eastAsia="ru-RU"/>
        </w:rPr>
        <w:t>1. Идентификационные коды</w:t>
      </w:r>
    </w:p>
    <w:tbl>
      <w:tblPr>
        <w:tblW w:w="100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4"/>
        <w:gridCol w:w="8026"/>
      </w:tblGrid>
      <w:tr w:rsidR="00810D09" w:rsidRPr="00810D09" w14:paraId="426627E8" w14:textId="77777777" w:rsidTr="00810D09">
        <w:trPr>
          <w:tblHeader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14:paraId="26B8783A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14:paraId="0DE918B9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Значение</w:t>
            </w:r>
          </w:p>
        </w:tc>
      </w:tr>
      <w:tr w:rsidR="00810D09" w:rsidRPr="00810D09" w14:paraId="6CE323BC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415B9AF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ОКПД2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0815693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28.29.22.110 (Огнетушители переносные)</w:t>
            </w:r>
          </w:p>
        </w:tc>
      </w:tr>
      <w:tr w:rsidR="00810D09" w:rsidRPr="00810D09" w14:paraId="5507D3B8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0DED76F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КТРУ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FFBAC24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28.29.22.110-00000014 (Огнетушитель порошковый)</w:t>
            </w:r>
          </w:p>
        </w:tc>
      </w:tr>
      <w:tr w:rsidR="00810D09" w:rsidRPr="00810D09" w14:paraId="60B82D4E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852103D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F45B831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30 (тридцать) штук</w:t>
            </w:r>
          </w:p>
        </w:tc>
      </w:tr>
    </w:tbl>
    <w:p w14:paraId="14AEECC5" w14:textId="77777777" w:rsidR="00810D09" w:rsidRPr="00810D09" w:rsidRDefault="0064435D" w:rsidP="00810D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 w14:anchorId="5373BA05">
          <v:rect id="_x0000_i1026" style="width:0;height:1.5pt" o:hralign="center" o:hrstd="t" o:hr="t" fillcolor="#a0a0a0" stroked="f"/>
        </w:pict>
      </w:r>
    </w:p>
    <w:p w14:paraId="15BDF678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sz w:val="28"/>
          <w:szCs w:val="28"/>
          <w:lang w:eastAsia="ru-RU"/>
        </w:rPr>
        <w:t>2. Характеристики товара (в строгом соответствии с КТРУ 28.29.22.110-00000014)</w:t>
      </w:r>
    </w:p>
    <w:p w14:paraId="33A51636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color w:val="494949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>В соответствии с Постановлением Правительства РФ № 1456 от 30.11.2020, устанавливаю следующие обязательные и дополнительные характеристики.</w:t>
      </w:r>
    </w:p>
    <w:p w14:paraId="5F51ED6E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sz w:val="28"/>
          <w:szCs w:val="28"/>
          <w:lang w:eastAsia="ru-RU"/>
        </w:rPr>
        <w:t>Обязательные характеристики (по КТРУ):</w:t>
      </w:r>
    </w:p>
    <w:tbl>
      <w:tblPr>
        <w:tblW w:w="100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5520"/>
        <w:gridCol w:w="3962"/>
      </w:tblGrid>
      <w:tr w:rsidR="00810D09" w:rsidRPr="00810D09" w14:paraId="57BA2954" w14:textId="77777777" w:rsidTr="00810D09">
        <w:trPr>
          <w:tblHeader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14:paraId="650E90AA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14:paraId="7AD0C5B0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Наименование характеристики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14:paraId="363CDB69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Значение</w:t>
            </w:r>
          </w:p>
        </w:tc>
      </w:tr>
      <w:tr w:rsidR="00810D09" w:rsidRPr="00810D09" w14:paraId="621EAFD5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BD061B8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441A065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Масса огнетушащего вещества (ОТВ), кг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4B30049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 xml:space="preserve">≥ 4,0 и </w:t>
            </w:r>
            <w:proofErr w:type="gramStart"/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&lt; 8</w:t>
            </w:r>
            <w:proofErr w:type="gramEnd"/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,0 (для ОП-5 это 5,0 ± 0,2)</w:t>
            </w:r>
          </w:p>
        </w:tc>
      </w:tr>
      <w:tr w:rsidR="00810D09" w:rsidRPr="00810D09" w14:paraId="0DF8B730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E4C6AE0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4ACEDD0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Вид огнетушащего вещества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92C279E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Порошок общего назначения (ABC)</w:t>
            </w:r>
          </w:p>
        </w:tc>
      </w:tr>
      <w:tr w:rsidR="00810D09" w:rsidRPr="00810D09" w14:paraId="6BABE3DA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998574D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459D48E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Тип огнетушителя по принципу создания давления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53C0C2E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proofErr w:type="spellStart"/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Закачной</w:t>
            </w:r>
            <w:proofErr w:type="spellEnd"/>
          </w:p>
        </w:tc>
      </w:tr>
      <w:tr w:rsidR="00810D09" w:rsidRPr="00810D09" w14:paraId="2FFE9372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C51034E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AF88A66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Температура эксплуатации, мин., °С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BE23455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≤ -40</w:t>
            </w:r>
          </w:p>
        </w:tc>
      </w:tr>
      <w:tr w:rsidR="00810D09" w:rsidRPr="00810D09" w14:paraId="341876E4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46B4BE9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34C1F22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Температура эксплуатации, макс., °С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A532E00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≥ +50</w:t>
            </w:r>
          </w:p>
        </w:tc>
      </w:tr>
      <w:tr w:rsidR="00810D09" w:rsidRPr="00810D09" w14:paraId="7969186C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995C7D8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2207A17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Классы пожаров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2F8AF47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A, B, C, E</w:t>
            </w:r>
          </w:p>
        </w:tc>
      </w:tr>
    </w:tbl>
    <w:p w14:paraId="4FDADB13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sz w:val="28"/>
          <w:szCs w:val="28"/>
          <w:lang w:eastAsia="ru-RU"/>
        </w:rPr>
        <w:t>Дополнительные/функциональные характеристики (уточняем для полной спецификации):</w:t>
      </w:r>
    </w:p>
    <w:tbl>
      <w:tblPr>
        <w:tblW w:w="100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5223"/>
        <w:gridCol w:w="4259"/>
      </w:tblGrid>
      <w:tr w:rsidR="00810D09" w:rsidRPr="00810D09" w14:paraId="4C1721BB" w14:textId="77777777" w:rsidTr="00810D09">
        <w:trPr>
          <w:tblHeader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14:paraId="1A133ADA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14:paraId="6EC57397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Наименование характеристики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14:paraId="27F0631D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Требование</w:t>
            </w:r>
          </w:p>
        </w:tc>
      </w:tr>
      <w:tr w:rsidR="00810D09" w:rsidRPr="00810D09" w14:paraId="48CCE696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E75E6BD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C21B866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Ранг модельного очага (твёрдые вещества/жидкости)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4AC15CB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Не ниже 2A, 70B</w:t>
            </w:r>
          </w:p>
        </w:tc>
      </w:tr>
      <w:tr w:rsidR="00810D09" w:rsidRPr="00810D09" w14:paraId="2E25C908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7B6DA29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CDC56A6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Рабочее давление, МПа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BF4EC9A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1,0–1,6</w:t>
            </w:r>
          </w:p>
        </w:tc>
      </w:tr>
      <w:tr w:rsidR="00810D09" w:rsidRPr="00810D09" w14:paraId="36085B69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A9DFFC2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A69BD19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Наличие индикатора давления (манометра)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588393A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Обязательно</w:t>
            </w:r>
          </w:p>
        </w:tc>
      </w:tr>
      <w:tr w:rsidR="00810D09" w:rsidRPr="00810D09" w14:paraId="58FBFB57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9A78FDA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C468DB1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Длина струи ОТВ, м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9B67D91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Не менее 3,0</w:t>
            </w:r>
          </w:p>
        </w:tc>
      </w:tr>
      <w:tr w:rsidR="00810D09" w:rsidRPr="00810D09" w14:paraId="3B55FDD7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5E62660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95B0EAF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Продолжительность подачи ОТВ, с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54F394D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Не менее 8</w:t>
            </w:r>
          </w:p>
        </w:tc>
      </w:tr>
      <w:tr w:rsidR="00810D09" w:rsidRPr="00810D09" w14:paraId="656E439E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CF7E3CA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CEAAF8B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Материал корпуса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25D6EBE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Сталь с порошково-полимерным покрытием</w:t>
            </w:r>
          </w:p>
        </w:tc>
      </w:tr>
      <w:tr w:rsidR="00810D09" w:rsidRPr="00810D09" w14:paraId="40D3D272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224E102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BD8F70B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Срок службы (не менее)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D8A61B8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10 лет</w:t>
            </w:r>
          </w:p>
        </w:tc>
      </w:tr>
      <w:tr w:rsidR="00810D09" w:rsidRPr="00810D09" w14:paraId="44DD3881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93D29F8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A7FDEAB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Срок годности ОТВ до перезарядки (не менее)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68E1C36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12 месяцев с даты изготовления</w:t>
            </w:r>
          </w:p>
        </w:tc>
      </w:tr>
    </w:tbl>
    <w:p w14:paraId="75CD947C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color w:val="494949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 xml:space="preserve">Важно: </w:t>
      </w:r>
    </w:p>
    <w:p w14:paraId="6AC66144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color w:val="494949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 xml:space="preserve">Характеристики </w:t>
      </w:r>
      <w:proofErr w:type="spellStart"/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>п.п</w:t>
      </w:r>
      <w:proofErr w:type="spellEnd"/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 xml:space="preserve">. 1–6 строго фиксированные (по КТРУ). </w:t>
      </w:r>
    </w:p>
    <w:p w14:paraId="578E503C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color w:val="494949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 xml:space="preserve">Характеристики </w:t>
      </w:r>
      <w:proofErr w:type="spellStart"/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>п.п</w:t>
      </w:r>
      <w:proofErr w:type="spellEnd"/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>. 7–14 — уточняющие (заказчик вправе устанавливать их в соответствии с потребностями, если они не противоречат КТРУ).</w:t>
      </w:r>
    </w:p>
    <w:p w14:paraId="09A8E23F" w14:textId="77777777" w:rsidR="00810D09" w:rsidRPr="00810D09" w:rsidRDefault="0064435D" w:rsidP="00810D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 w14:anchorId="19B43A0B">
          <v:rect id="_x0000_i1027" style="width:0;height:1.5pt" o:hralign="center" o:hrstd="t" o:hr="t" fillcolor="#a0a0a0" stroked="f"/>
        </w:pict>
      </w:r>
    </w:p>
    <w:p w14:paraId="2EFC3333" w14:textId="7EB3E004" w:rsidR="00810D09" w:rsidRDefault="00810D09" w:rsidP="00810D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sz w:val="28"/>
          <w:szCs w:val="28"/>
          <w:lang w:eastAsia="ru-RU"/>
        </w:rPr>
        <w:t>3. Требования к качеству, безопасности и документации</w:t>
      </w:r>
    </w:p>
    <w:p w14:paraId="55A6057E" w14:textId="4F6704E4" w:rsidR="00810D09" w:rsidRPr="00810D09" w:rsidRDefault="00810D09" w:rsidP="00810D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Выпуск огнетушителя</w:t>
      </w:r>
      <w:r w:rsidR="00D40565">
        <w:rPr>
          <w:rFonts w:ascii="Times New Roman" w:hAnsi="Times New Roman" w:cs="Times New Roman"/>
          <w:sz w:val="28"/>
          <w:szCs w:val="28"/>
          <w:lang w:eastAsia="ru-RU"/>
        </w:rPr>
        <w:t xml:space="preserve"> (маркировка)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должен быть не ранее 05 месяца 2026 года.</w:t>
      </w:r>
    </w:p>
    <w:p w14:paraId="1C44FABB" w14:textId="1AFE5F74" w:rsidR="00810D09" w:rsidRPr="00810D09" w:rsidRDefault="00810D09" w:rsidP="00810D09">
      <w:pPr>
        <w:pStyle w:val="a3"/>
        <w:rPr>
          <w:rFonts w:ascii="Times New Roman" w:hAnsi="Times New Roman" w:cs="Times New Roman"/>
          <w:color w:val="494949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 xml:space="preserve">Соответствие: ТР ЕАЭС 043/2017, ГОСТ Р 51057-2001 </w:t>
      </w:r>
      <w:r w:rsidR="00D40565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</w:p>
    <w:p w14:paraId="1D538B30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color w:val="494949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>Сертификация: Поставщик обязан предоставить заверенную копию сертификата соответствия (или декларации) на поставляемую партию.</w:t>
      </w:r>
    </w:p>
    <w:p w14:paraId="290F6D35" w14:textId="1BF83594" w:rsidR="00810D09" w:rsidRPr="00810D09" w:rsidRDefault="00810D09" w:rsidP="00810D09">
      <w:pPr>
        <w:pStyle w:val="a3"/>
        <w:rPr>
          <w:rFonts w:ascii="Times New Roman" w:hAnsi="Times New Roman" w:cs="Times New Roman"/>
          <w:color w:val="494949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>Маркировка: Каждый огнетушитель должен иметь заводскую табличку с указанием:</w:t>
      </w: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br/>
        <w:t>— наименования и адреса изготовителя;</w:t>
      </w: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br/>
        <w:t>— типа и марки;</w:t>
      </w: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br/>
        <w:t>— массы ОТВ;</w:t>
      </w: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br/>
        <w:t>— даты изготовления (месяц, год)</w:t>
      </w:r>
      <w:r w:rsidR="00D40565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494949"/>
          <w:sz w:val="28"/>
          <w:szCs w:val="28"/>
          <w:lang w:eastAsia="ru-RU"/>
        </w:rPr>
        <w:t>(</w:t>
      </w:r>
      <w:r w:rsidRPr="00D40565">
        <w:rPr>
          <w:rFonts w:ascii="Times New Roman" w:hAnsi="Times New Roman" w:cs="Times New Roman"/>
          <w:b/>
          <w:bCs/>
          <w:color w:val="494949"/>
          <w:sz w:val="28"/>
          <w:szCs w:val="28"/>
          <w:lang w:eastAsia="ru-RU"/>
        </w:rPr>
        <w:t>не ранее 05 месяца 2026 года);</w:t>
      </w: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br/>
        <w:t>— рабочих диапазонов температур;</w:t>
      </w: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br/>
        <w:t>— классов пожаров;</w:t>
      </w: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br/>
        <w:t>— краткой инструкции по приведению в действие.</w:t>
      </w:r>
    </w:p>
    <w:p w14:paraId="03FD8AA1" w14:textId="77777777" w:rsidR="00810D09" w:rsidRDefault="00810D09" w:rsidP="00810D09">
      <w:pPr>
        <w:pStyle w:val="a3"/>
        <w:rPr>
          <w:rFonts w:ascii="Times New Roman" w:hAnsi="Times New Roman" w:cs="Times New Roman"/>
          <w:color w:val="494949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 xml:space="preserve">Состояние: Корпус без вмятин, царапин, коррозии. </w:t>
      </w:r>
    </w:p>
    <w:p w14:paraId="4FDD49A5" w14:textId="43FAB4F9" w:rsidR="00810D09" w:rsidRPr="00810D09" w:rsidRDefault="00810D09" w:rsidP="00810D09">
      <w:pPr>
        <w:pStyle w:val="a3"/>
        <w:rPr>
          <w:rFonts w:ascii="Times New Roman" w:hAnsi="Times New Roman" w:cs="Times New Roman"/>
          <w:color w:val="494949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>Манометр — в зелёной зоне.</w:t>
      </w:r>
    </w:p>
    <w:p w14:paraId="775F0C0A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color w:val="494949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>Комплектация: Огнетушитель + паспорт изделия (на каждый) + руководство по эксплуатации (общее на партию).</w:t>
      </w:r>
    </w:p>
    <w:p w14:paraId="145DD851" w14:textId="77777777" w:rsidR="00810D09" w:rsidRPr="00810D09" w:rsidRDefault="0064435D" w:rsidP="00810D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 w14:anchorId="322384E0">
          <v:rect id="_x0000_i1028" style="width:0;height:1.5pt" o:hralign="center" o:hrstd="t" o:hr="t" fillcolor="#a0a0a0" stroked="f"/>
        </w:pict>
      </w:r>
    </w:p>
    <w:p w14:paraId="6F40587D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sz w:val="28"/>
          <w:szCs w:val="28"/>
          <w:lang w:eastAsia="ru-RU"/>
        </w:rPr>
        <w:t>4. Упаковка и транспортировка</w:t>
      </w:r>
    </w:p>
    <w:p w14:paraId="128FB50A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color w:val="494949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>Товар поставляется в заводской упаковке (индивидуальной или групповой), обеспечивающей сохранность при транспортировке и хранении.</w:t>
      </w:r>
    </w:p>
    <w:p w14:paraId="2E20FD67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color w:val="494949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>Допускается поставка без индивидуальной коробки, если производителем предусмотрена транспортировка в гофротаре (10–20 шт.) — это не противоречит условиям.</w:t>
      </w:r>
    </w:p>
    <w:p w14:paraId="42A617CF" w14:textId="77777777" w:rsidR="00810D09" w:rsidRPr="00810D09" w:rsidRDefault="0064435D" w:rsidP="00810D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 w14:anchorId="17AD46CA">
          <v:rect id="_x0000_i1029" style="width:0;height:1.5pt" o:hralign="center" o:hrstd="t" o:hr="t" fillcolor="#a0a0a0" stroked="f"/>
        </w:pict>
      </w:r>
    </w:p>
    <w:p w14:paraId="78EC2D4C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sz w:val="28"/>
          <w:szCs w:val="28"/>
          <w:lang w:eastAsia="ru-RU"/>
        </w:rPr>
        <w:t>5. Срок и место поставки</w:t>
      </w:r>
    </w:p>
    <w:tbl>
      <w:tblPr>
        <w:tblW w:w="100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4"/>
        <w:gridCol w:w="7736"/>
      </w:tblGrid>
      <w:tr w:rsidR="00810D09" w:rsidRPr="00810D09" w14:paraId="5DB2EB53" w14:textId="77777777" w:rsidTr="00D40565">
        <w:trPr>
          <w:tblHeader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</w:tcPr>
          <w:p w14:paraId="1792B94B" w14:textId="6DF99C90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</w:tcPr>
          <w:p w14:paraId="72DB2F4F" w14:textId="7BF12A88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</w:p>
        </w:tc>
      </w:tr>
      <w:tr w:rsidR="00810D09" w:rsidRPr="00810D09" w14:paraId="2A040CBF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3FAB249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Место поставки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39659E9" w14:textId="3268C9B4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 xml:space="preserve"> Шубинский пер.6</w:t>
            </w:r>
            <w:r w:rsidR="0064435D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 xml:space="preserve">, стр.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1,2</w:t>
            </w:r>
          </w:p>
        </w:tc>
      </w:tr>
      <w:tr w:rsidR="00810D09" w:rsidRPr="00810D09" w14:paraId="7CB158A0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869D1B3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Срок поставки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E9EC9D3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Не более 20 (двадцати) рабочих дней с даты подписания контракта</w:t>
            </w:r>
          </w:p>
        </w:tc>
      </w:tr>
      <w:tr w:rsidR="00810D09" w:rsidRPr="00810D09" w14:paraId="6FE4BB0A" w14:textId="77777777" w:rsidTr="00810D09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AA1DC13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Условия поставки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E8498BF" w14:textId="77777777" w:rsidR="00810D09" w:rsidRPr="00810D09" w:rsidRDefault="00810D09" w:rsidP="00810D09">
            <w:pPr>
              <w:pStyle w:val="a3"/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</w:pPr>
            <w:r w:rsidRPr="00810D09">
              <w:rPr>
                <w:rFonts w:ascii="Times New Roman" w:hAnsi="Times New Roman" w:cs="Times New Roman"/>
                <w:color w:val="494949"/>
                <w:sz w:val="28"/>
                <w:szCs w:val="28"/>
                <w:lang w:eastAsia="ru-RU"/>
              </w:rPr>
              <w:t>Доставка, разгрузка и складирование силами и за счёт Поставщика</w:t>
            </w:r>
          </w:p>
        </w:tc>
      </w:tr>
    </w:tbl>
    <w:p w14:paraId="34E85EF4" w14:textId="77777777" w:rsidR="00810D09" w:rsidRPr="00810D09" w:rsidRDefault="0064435D" w:rsidP="00810D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 w14:anchorId="6D817CCF">
          <v:rect id="_x0000_i1030" style="width:0;height:1.5pt" o:hralign="center" o:hrstd="t" o:hr="t" fillcolor="#a0a0a0" stroked="f"/>
        </w:pict>
      </w:r>
    </w:p>
    <w:p w14:paraId="518F74E8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sz w:val="28"/>
          <w:szCs w:val="28"/>
          <w:lang w:eastAsia="ru-RU"/>
        </w:rPr>
        <w:t>6. Гарантийные обязательства</w:t>
      </w:r>
    </w:p>
    <w:p w14:paraId="0784BFF3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color w:val="494949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>Гарантийный срок эксплуатации: не менее 18 месяцев с даты поставки.</w:t>
      </w:r>
    </w:p>
    <w:p w14:paraId="0AC494B0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color w:val="494949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>Гарантийный срок хранения: не менее 12 месяцев с даты изготовления.</w:t>
      </w:r>
    </w:p>
    <w:p w14:paraId="3288DB63" w14:textId="77777777" w:rsidR="00810D09" w:rsidRPr="00810D09" w:rsidRDefault="0064435D" w:rsidP="00810D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 w14:anchorId="1B9E11B4">
          <v:rect id="_x0000_i1031" style="width:0;height:1.5pt" o:hralign="center" o:hrstd="t" o:hr="t" fillcolor="#a0a0a0" stroked="f"/>
        </w:pict>
      </w:r>
    </w:p>
    <w:p w14:paraId="47552853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sz w:val="28"/>
          <w:szCs w:val="28"/>
          <w:lang w:eastAsia="ru-RU"/>
        </w:rPr>
        <w:t>7. Примечание для описания объекта закупки (ДОЗ)</w:t>
      </w:r>
    </w:p>
    <w:p w14:paraId="28F8DD4F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color w:val="494949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color w:val="494949"/>
          <w:sz w:val="28"/>
          <w:szCs w:val="28"/>
          <w:lang w:eastAsia="ru-RU"/>
        </w:rPr>
        <w:t>При формировании описания объекта закупки в ЕИС необходимо указать:</w:t>
      </w:r>
    </w:p>
    <w:p w14:paraId="6E4EDB6A" w14:textId="77777777" w:rsidR="00810D09" w:rsidRPr="00810D09" w:rsidRDefault="00810D09" w:rsidP="00810D09">
      <w:pPr>
        <w:pStyle w:val="a3"/>
        <w:rPr>
          <w:rFonts w:ascii="Times New Roman" w:hAnsi="Times New Roman" w:cs="Times New Roman"/>
          <w:color w:val="494949"/>
          <w:sz w:val="28"/>
          <w:szCs w:val="28"/>
          <w:lang w:eastAsia="ru-RU"/>
        </w:rPr>
      </w:pPr>
      <w:r w:rsidRPr="00810D09">
        <w:rPr>
          <w:rFonts w:ascii="Times New Roman" w:hAnsi="Times New Roman" w:cs="Times New Roman"/>
          <w:i/>
          <w:iCs/>
          <w:color w:val="494949"/>
          <w:sz w:val="28"/>
          <w:szCs w:val="28"/>
          <w:lang w:eastAsia="ru-RU"/>
        </w:rPr>
        <w:t>«Характеристики товара установлены в соответствии с КТРУ 28.29.22.110-00000014. Допускается поставка товара, эквивалентного по всем обязательным характеристикам (</w:t>
      </w:r>
      <w:proofErr w:type="spellStart"/>
      <w:r w:rsidRPr="00810D09">
        <w:rPr>
          <w:rFonts w:ascii="Times New Roman" w:hAnsi="Times New Roman" w:cs="Times New Roman"/>
          <w:i/>
          <w:iCs/>
          <w:color w:val="494949"/>
          <w:sz w:val="28"/>
          <w:szCs w:val="28"/>
          <w:lang w:eastAsia="ru-RU"/>
        </w:rPr>
        <w:t>п.п</w:t>
      </w:r>
      <w:proofErr w:type="spellEnd"/>
      <w:r w:rsidRPr="00810D09">
        <w:rPr>
          <w:rFonts w:ascii="Times New Roman" w:hAnsi="Times New Roman" w:cs="Times New Roman"/>
          <w:i/>
          <w:iCs/>
          <w:color w:val="494949"/>
          <w:sz w:val="28"/>
          <w:szCs w:val="28"/>
          <w:lang w:eastAsia="ru-RU"/>
        </w:rPr>
        <w:t>. 1–6). Уточняющие характеристики (</w:t>
      </w:r>
      <w:proofErr w:type="spellStart"/>
      <w:r w:rsidRPr="00810D09">
        <w:rPr>
          <w:rFonts w:ascii="Times New Roman" w:hAnsi="Times New Roman" w:cs="Times New Roman"/>
          <w:i/>
          <w:iCs/>
          <w:color w:val="494949"/>
          <w:sz w:val="28"/>
          <w:szCs w:val="28"/>
          <w:lang w:eastAsia="ru-RU"/>
        </w:rPr>
        <w:t>п.п</w:t>
      </w:r>
      <w:proofErr w:type="spellEnd"/>
      <w:r w:rsidRPr="00810D09">
        <w:rPr>
          <w:rFonts w:ascii="Times New Roman" w:hAnsi="Times New Roman" w:cs="Times New Roman"/>
          <w:i/>
          <w:iCs/>
          <w:color w:val="494949"/>
          <w:sz w:val="28"/>
          <w:szCs w:val="28"/>
          <w:lang w:eastAsia="ru-RU"/>
        </w:rPr>
        <w:t>. 7–14) могут быть улучшены, но не могут быть ухудшены.»</w:t>
      </w:r>
    </w:p>
    <w:p w14:paraId="06D71E1B" w14:textId="77777777" w:rsidR="00AA7F8F" w:rsidRDefault="00AA7F8F"/>
    <w:sectPr w:rsidR="00AA7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052E3"/>
    <w:multiLevelType w:val="multilevel"/>
    <w:tmpl w:val="15A2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654075"/>
    <w:multiLevelType w:val="multilevel"/>
    <w:tmpl w:val="0E8A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0F2474"/>
    <w:multiLevelType w:val="multilevel"/>
    <w:tmpl w:val="6EA08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E1113B"/>
    <w:multiLevelType w:val="multilevel"/>
    <w:tmpl w:val="7972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8F"/>
    <w:rsid w:val="0047148D"/>
    <w:rsid w:val="0064435D"/>
    <w:rsid w:val="00810D09"/>
    <w:rsid w:val="00903D37"/>
    <w:rsid w:val="00AA7F8F"/>
    <w:rsid w:val="00D4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C9D121B"/>
  <w15:chartTrackingRefBased/>
  <w15:docId w15:val="{19EA0F33-209C-42C4-B7F1-F67EBEE6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D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320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6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 ч</dc:creator>
  <cp:keywords/>
  <dc:description/>
  <cp:lastModifiedBy>Чухманова Любовь Николаевна</cp:lastModifiedBy>
  <cp:revision>3</cp:revision>
  <dcterms:created xsi:type="dcterms:W3CDTF">2026-07-21T09:45:00Z</dcterms:created>
  <dcterms:modified xsi:type="dcterms:W3CDTF">2026-07-28T11:31:00Z</dcterms:modified>
</cp:coreProperties>
</file>