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8D40B" w14:textId="77777777" w:rsidR="00380DD9" w:rsidRPr="009E6C7D" w:rsidRDefault="00380DD9" w:rsidP="00380DD9">
      <w:pPr>
        <w:autoSpaceDE w:val="0"/>
        <w:autoSpaceDN w:val="0"/>
        <w:ind w:left="-142"/>
        <w:jc w:val="center"/>
        <w:rPr>
          <w:rFonts w:eastAsiaTheme="minorEastAsia"/>
          <w:b/>
          <w:bCs/>
          <w:sz w:val="26"/>
          <w:szCs w:val="26"/>
        </w:rPr>
      </w:pPr>
      <w:r>
        <w:rPr>
          <w:rFonts w:eastAsiaTheme="minorEastAsia"/>
          <w:b/>
          <w:bCs/>
          <w:sz w:val="26"/>
          <w:szCs w:val="26"/>
        </w:rPr>
        <w:t>Расчетная стартовая цена контракта</w:t>
      </w:r>
    </w:p>
    <w:p w14:paraId="426BF222" w14:textId="77777777" w:rsidR="00633BA9" w:rsidRPr="00633BA9" w:rsidRDefault="00633BA9" w:rsidP="00633BA9">
      <w:pPr>
        <w:pBdr>
          <w:top w:val="single" w:sz="4" w:space="1" w:color="auto"/>
        </w:pBdr>
        <w:autoSpaceDE w:val="0"/>
        <w:autoSpaceDN w:val="0"/>
        <w:jc w:val="center"/>
        <w:rPr>
          <w:sz w:val="12"/>
          <w:szCs w:val="12"/>
        </w:rPr>
      </w:pPr>
    </w:p>
    <w:p w14:paraId="32F6847D" w14:textId="005218AB" w:rsidR="009E6C7D" w:rsidRDefault="00D02141" w:rsidP="00633BA9">
      <w:pPr>
        <w:pBdr>
          <w:top w:val="single" w:sz="4" w:space="1" w:color="auto"/>
        </w:pBdr>
        <w:autoSpaceDE w:val="0"/>
        <w:autoSpaceDN w:val="0"/>
        <w:jc w:val="center"/>
        <w:rPr>
          <w:rFonts w:eastAsiaTheme="minorEastAsia"/>
          <w:b/>
          <w:szCs w:val="28"/>
        </w:rPr>
      </w:pPr>
      <w:r w:rsidRPr="00D02141">
        <w:rPr>
          <w:szCs w:val="28"/>
        </w:rPr>
        <w:t>Оказание услуг по диагностике МФУ Konica Minolta C227 и Konica Minolta 227</w:t>
      </w:r>
      <w:r w:rsidR="00FB45C6" w:rsidRPr="00633BA9">
        <w:rPr>
          <w:rFonts w:eastAsiaTheme="minorEastAsia"/>
          <w:b/>
          <w:szCs w:val="28"/>
        </w:rPr>
        <w:t>.</w:t>
      </w:r>
    </w:p>
    <w:p w14:paraId="00FF8618" w14:textId="77777777" w:rsidR="00633BA9" w:rsidRPr="00633BA9" w:rsidRDefault="00633BA9" w:rsidP="00633BA9">
      <w:pPr>
        <w:pBdr>
          <w:top w:val="single" w:sz="4" w:space="1" w:color="auto"/>
        </w:pBdr>
        <w:autoSpaceDE w:val="0"/>
        <w:autoSpaceDN w:val="0"/>
        <w:jc w:val="center"/>
        <w:rPr>
          <w:rFonts w:eastAsiaTheme="minorEastAsia"/>
          <w:b/>
          <w:sz w:val="12"/>
          <w:szCs w:val="12"/>
        </w:rPr>
      </w:pPr>
    </w:p>
    <w:tbl>
      <w:tblPr>
        <w:tblW w:w="16160"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15"/>
        <w:gridCol w:w="13245"/>
      </w:tblGrid>
      <w:tr w:rsidR="009A2674" w:rsidRPr="009A2674" w14:paraId="663D5604" w14:textId="77777777" w:rsidTr="000B1EA4">
        <w:trPr>
          <w:trHeight w:val="577"/>
        </w:trPr>
        <w:tc>
          <w:tcPr>
            <w:tcW w:w="2915" w:type="dxa"/>
            <w:vAlign w:val="center"/>
          </w:tcPr>
          <w:p w14:paraId="36457206" w14:textId="77777777" w:rsidR="009A2674" w:rsidRPr="00587B28" w:rsidRDefault="009A2674" w:rsidP="009A2674">
            <w:pPr>
              <w:autoSpaceDE w:val="0"/>
              <w:autoSpaceDN w:val="0"/>
              <w:ind w:left="57" w:right="57"/>
              <w:jc w:val="both"/>
              <w:rPr>
                <w:rFonts w:eastAsiaTheme="minorEastAsia"/>
                <w:b/>
                <w:bCs/>
                <w:sz w:val="22"/>
                <w:szCs w:val="22"/>
              </w:rPr>
            </w:pPr>
            <w:r w:rsidRPr="00587B28">
              <w:rPr>
                <w:rFonts w:eastAsiaTheme="minorEastAsia"/>
                <w:b/>
                <w:bCs/>
                <w:sz w:val="22"/>
                <w:szCs w:val="22"/>
              </w:rPr>
              <w:t>Основные характеристики объекта закупки:</w:t>
            </w:r>
          </w:p>
        </w:tc>
        <w:tc>
          <w:tcPr>
            <w:tcW w:w="13245" w:type="dxa"/>
            <w:vAlign w:val="center"/>
          </w:tcPr>
          <w:p w14:paraId="7192BCF5" w14:textId="67CDFC73" w:rsidR="007A2A6B" w:rsidRDefault="00D02141" w:rsidP="00D66757">
            <w:pPr>
              <w:autoSpaceDE w:val="0"/>
              <w:autoSpaceDN w:val="0"/>
              <w:ind w:left="57"/>
              <w:rPr>
                <w:i/>
                <w:color w:val="212529"/>
                <w:sz w:val="24"/>
                <w:szCs w:val="24"/>
              </w:rPr>
            </w:pPr>
            <w:r w:rsidRPr="00D02141">
              <w:rPr>
                <w:i/>
                <w:color w:val="212529"/>
                <w:sz w:val="24"/>
                <w:szCs w:val="24"/>
              </w:rPr>
              <w:t>Оказание услуг по диагностике МФУ Konica Minolta C227 и Konica Minolta 227</w:t>
            </w:r>
          </w:p>
          <w:p w14:paraId="06642530" w14:textId="1DCC4DFE" w:rsidR="00F90A48" w:rsidRDefault="00204022" w:rsidP="00D66757">
            <w:pPr>
              <w:autoSpaceDE w:val="0"/>
              <w:autoSpaceDN w:val="0"/>
              <w:ind w:left="57"/>
              <w:rPr>
                <w:i/>
                <w:color w:val="212529"/>
                <w:sz w:val="24"/>
                <w:szCs w:val="24"/>
              </w:rPr>
            </w:pPr>
            <w:r>
              <w:rPr>
                <w:i/>
                <w:color w:val="212529"/>
                <w:sz w:val="24"/>
                <w:szCs w:val="24"/>
              </w:rPr>
              <w:t xml:space="preserve">ОКПД2: </w:t>
            </w:r>
            <w:r w:rsidR="00D66757" w:rsidRPr="00D66757">
              <w:rPr>
                <w:i/>
                <w:color w:val="212529"/>
                <w:sz w:val="24"/>
                <w:szCs w:val="24"/>
              </w:rPr>
              <w:t>33.12.16.000</w:t>
            </w:r>
            <w:r w:rsidR="00D66757">
              <w:rPr>
                <w:i/>
                <w:color w:val="212529"/>
                <w:sz w:val="24"/>
                <w:szCs w:val="24"/>
              </w:rPr>
              <w:t xml:space="preserve"> </w:t>
            </w:r>
            <w:r>
              <w:rPr>
                <w:i/>
                <w:color w:val="212529"/>
                <w:sz w:val="24"/>
                <w:szCs w:val="24"/>
              </w:rPr>
              <w:t xml:space="preserve">- </w:t>
            </w:r>
            <w:r w:rsidR="00D66757" w:rsidRPr="00D66757">
              <w:rPr>
                <w:i/>
                <w:color w:val="212529"/>
                <w:sz w:val="24"/>
                <w:szCs w:val="24"/>
              </w:rPr>
              <w:t>Услуги по ремонту и техническому обслуживанию офисных машин и оборудования, кроме компьютеров и периферийного оборудования</w:t>
            </w:r>
            <w:r w:rsidR="00F90A48">
              <w:rPr>
                <w:i/>
                <w:color w:val="212529"/>
                <w:sz w:val="24"/>
                <w:szCs w:val="24"/>
              </w:rPr>
              <w:t>.</w:t>
            </w:r>
          </w:p>
          <w:p w14:paraId="21341604" w14:textId="52684D23" w:rsidR="00204022" w:rsidRPr="00633BA9" w:rsidRDefault="00204022" w:rsidP="00F90A48">
            <w:pPr>
              <w:autoSpaceDE w:val="0"/>
              <w:autoSpaceDN w:val="0"/>
              <w:ind w:left="57"/>
              <w:rPr>
                <w:rFonts w:eastAsiaTheme="minorEastAsia"/>
                <w:i/>
                <w:sz w:val="24"/>
                <w:szCs w:val="24"/>
              </w:rPr>
            </w:pPr>
            <w:r>
              <w:rPr>
                <w:i/>
                <w:color w:val="212529"/>
                <w:sz w:val="24"/>
                <w:szCs w:val="24"/>
              </w:rPr>
              <w:t>КТРУ: отсутствует.</w:t>
            </w:r>
          </w:p>
        </w:tc>
      </w:tr>
      <w:tr w:rsidR="00380DD9" w:rsidRPr="009A2674" w14:paraId="0A320043" w14:textId="77777777" w:rsidTr="000B1EA4">
        <w:trPr>
          <w:trHeight w:val="864"/>
        </w:trPr>
        <w:tc>
          <w:tcPr>
            <w:tcW w:w="2915" w:type="dxa"/>
          </w:tcPr>
          <w:p w14:paraId="5A19CAFE" w14:textId="275366C7" w:rsidR="00380DD9" w:rsidRPr="00587B28" w:rsidRDefault="00380DD9" w:rsidP="00380DD9">
            <w:pPr>
              <w:autoSpaceDE w:val="0"/>
              <w:autoSpaceDN w:val="0"/>
              <w:ind w:left="57" w:right="57"/>
              <w:jc w:val="both"/>
              <w:rPr>
                <w:rFonts w:eastAsiaTheme="minorEastAsia"/>
                <w:b/>
                <w:bCs/>
                <w:sz w:val="22"/>
                <w:szCs w:val="22"/>
              </w:rPr>
            </w:pPr>
            <w:r w:rsidRPr="00F32A4B">
              <w:rPr>
                <w:rFonts w:eastAsiaTheme="minorEastAsia"/>
                <w:b/>
                <w:bCs/>
                <w:sz w:val="22"/>
                <w:szCs w:val="22"/>
              </w:rPr>
              <w:t>Используемый метод определения расчетной стартовой цены</w:t>
            </w:r>
            <w:r>
              <w:rPr>
                <w:rFonts w:eastAsiaTheme="minorEastAsia"/>
                <w:b/>
                <w:bCs/>
                <w:sz w:val="22"/>
                <w:szCs w:val="22"/>
              </w:rPr>
              <w:t xml:space="preserve"> контракта</w:t>
            </w:r>
            <w:r w:rsidRPr="00F32A4B">
              <w:rPr>
                <w:rFonts w:eastAsiaTheme="minorEastAsia"/>
                <w:b/>
                <w:bCs/>
                <w:sz w:val="22"/>
                <w:szCs w:val="22"/>
              </w:rPr>
              <w:t xml:space="preserve"> с обоснованием:</w:t>
            </w:r>
          </w:p>
        </w:tc>
        <w:tc>
          <w:tcPr>
            <w:tcW w:w="13245" w:type="dxa"/>
            <w:vAlign w:val="center"/>
          </w:tcPr>
          <w:p w14:paraId="2A8D4F90" w14:textId="77777777" w:rsidR="00380DD9" w:rsidRPr="00587B28" w:rsidRDefault="00380DD9" w:rsidP="00380DD9">
            <w:pPr>
              <w:autoSpaceDE w:val="0"/>
              <w:autoSpaceDN w:val="0"/>
              <w:ind w:left="57"/>
              <w:jc w:val="both"/>
              <w:rPr>
                <w:rFonts w:eastAsiaTheme="minorEastAsia"/>
                <w:sz w:val="22"/>
                <w:szCs w:val="22"/>
              </w:rPr>
            </w:pPr>
            <w:r w:rsidRPr="00587B28">
              <w:rPr>
                <w:rFonts w:eastAsiaTheme="minorEastAsia"/>
                <w:sz w:val="22"/>
                <w:szCs w:val="22"/>
              </w:rPr>
              <w:t>Метод сопоставимых рыночных цен (анализа рынка) В соответствии с ч.6 статьи 22 Федерального закона от 05.04.2013 N 44-ФЗ "О контрактной системе в сфере закупок товаров, работ, услуг для обеспечения государственных и муниципальных нужд" метод сопоставимых рыночных цен (анализа рынка) является приоритетным для определения и обоснования начальной (максимальной) цены контракта (Далее – НМЦК).</w:t>
            </w:r>
          </w:p>
        </w:tc>
      </w:tr>
      <w:tr w:rsidR="00380DD9" w:rsidRPr="009A2674" w14:paraId="04960E3D" w14:textId="77777777" w:rsidTr="000B1EA4">
        <w:trPr>
          <w:trHeight w:val="2258"/>
        </w:trPr>
        <w:tc>
          <w:tcPr>
            <w:tcW w:w="2915" w:type="dxa"/>
          </w:tcPr>
          <w:p w14:paraId="3B40BF9D" w14:textId="589C21C9" w:rsidR="00380DD9" w:rsidRPr="009A2674" w:rsidRDefault="00380DD9" w:rsidP="00380DD9">
            <w:pPr>
              <w:autoSpaceDE w:val="0"/>
              <w:autoSpaceDN w:val="0"/>
              <w:ind w:left="57" w:right="57"/>
              <w:jc w:val="both"/>
              <w:rPr>
                <w:rFonts w:eastAsiaTheme="minorEastAsia"/>
                <w:b/>
                <w:bCs/>
                <w:sz w:val="24"/>
                <w:szCs w:val="24"/>
              </w:rPr>
            </w:pPr>
            <w:r w:rsidRPr="009A2674">
              <w:rPr>
                <w:rFonts w:eastAsiaTheme="minorEastAsia"/>
                <w:b/>
                <w:bCs/>
                <w:sz w:val="24"/>
                <w:szCs w:val="24"/>
              </w:rPr>
              <w:t xml:space="preserve">Расчет </w:t>
            </w:r>
            <w:r>
              <w:rPr>
                <w:rFonts w:eastAsiaTheme="minorEastAsia"/>
                <w:b/>
                <w:bCs/>
                <w:sz w:val="24"/>
                <w:szCs w:val="24"/>
              </w:rPr>
              <w:t>стартовой цены контракта</w:t>
            </w:r>
            <w:r w:rsidRPr="009A2674">
              <w:rPr>
                <w:rFonts w:eastAsiaTheme="minorEastAsia"/>
                <w:b/>
                <w:bCs/>
                <w:sz w:val="24"/>
                <w:szCs w:val="24"/>
              </w:rPr>
              <w:t>:</w:t>
            </w:r>
          </w:p>
        </w:tc>
        <w:tc>
          <w:tcPr>
            <w:tcW w:w="13245" w:type="dxa"/>
          </w:tcPr>
          <w:p w14:paraId="32D3D34D" w14:textId="77777777" w:rsidR="00380DD9" w:rsidRPr="00E64045" w:rsidRDefault="00380DD9" w:rsidP="00380DD9">
            <w:pPr>
              <w:autoSpaceDE w:val="0"/>
              <w:autoSpaceDN w:val="0"/>
              <w:adjustRightInd w:val="0"/>
              <w:ind w:left="261"/>
              <w:jc w:val="both"/>
              <w:rPr>
                <w:rFonts w:eastAsiaTheme="minorEastAsia"/>
                <w:sz w:val="8"/>
                <w:szCs w:val="8"/>
              </w:rPr>
            </w:pPr>
          </w:p>
          <w:p w14:paraId="015B1DF9" w14:textId="0EE15BC4" w:rsidR="007F2979" w:rsidRDefault="007F2979" w:rsidP="007F2979">
            <w:pPr>
              <w:autoSpaceDE w:val="0"/>
              <w:autoSpaceDN w:val="0"/>
              <w:adjustRightInd w:val="0"/>
              <w:ind w:left="261"/>
              <w:jc w:val="center"/>
              <w:rPr>
                <w:rFonts w:eastAsiaTheme="minorEastAsia"/>
                <w:sz w:val="24"/>
                <w:szCs w:val="24"/>
              </w:rPr>
            </w:pPr>
            <w:r w:rsidRPr="007F2979">
              <w:rPr>
                <w:rFonts w:eastAsiaTheme="minorEastAsia"/>
                <w:sz w:val="24"/>
                <w:szCs w:val="24"/>
              </w:rPr>
              <w:t>Расчет стартовой цены контракта методом сопоставимых рыночных цен (анализа рынка)</w:t>
            </w:r>
          </w:p>
          <w:p w14:paraId="4C974BDC" w14:textId="77777777" w:rsidR="007F2979" w:rsidRPr="007F2979" w:rsidRDefault="007F2979" w:rsidP="007F2979">
            <w:pPr>
              <w:autoSpaceDE w:val="0"/>
              <w:autoSpaceDN w:val="0"/>
              <w:adjustRightInd w:val="0"/>
              <w:ind w:left="261"/>
              <w:jc w:val="center"/>
              <w:rPr>
                <w:rFonts w:eastAsiaTheme="minorEastAsia"/>
                <w:sz w:val="12"/>
                <w:szCs w:val="12"/>
              </w:rPr>
            </w:pPr>
          </w:p>
          <w:tbl>
            <w:tblPr>
              <w:tblpPr w:leftFromText="181" w:rightFromText="181" w:vertAnchor="text" w:horzAnchor="margin" w:tblpY="-29"/>
              <w:tblOverlap w:val="never"/>
              <w:tblW w:w="13178" w:type="dxa"/>
              <w:tblLayout w:type="fixed"/>
              <w:tblCellMar>
                <w:left w:w="0" w:type="dxa"/>
                <w:right w:w="0" w:type="dxa"/>
              </w:tblCellMar>
              <w:tblLook w:val="0000" w:firstRow="0" w:lastRow="0" w:firstColumn="0" w:lastColumn="0" w:noHBand="0" w:noVBand="0"/>
            </w:tblPr>
            <w:tblGrid>
              <w:gridCol w:w="1838"/>
              <w:gridCol w:w="1843"/>
              <w:gridCol w:w="1843"/>
              <w:gridCol w:w="2126"/>
              <w:gridCol w:w="1843"/>
              <w:gridCol w:w="1559"/>
              <w:gridCol w:w="2126"/>
            </w:tblGrid>
            <w:tr w:rsidR="00D02141" w:rsidRPr="009A2674" w14:paraId="4430A838" w14:textId="77777777" w:rsidTr="00111717">
              <w:trPr>
                <w:trHeight w:val="22"/>
              </w:trPr>
              <w:tc>
                <w:tcPr>
                  <w:tcW w:w="13178" w:type="dxa"/>
                  <w:gridSpan w:val="7"/>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vAlign w:val="center"/>
                </w:tcPr>
                <w:p w14:paraId="32355CAA" w14:textId="506F2076" w:rsidR="00D02141" w:rsidRPr="000B1EA4" w:rsidRDefault="00D02141" w:rsidP="00954EF6">
                  <w:pPr>
                    <w:jc w:val="center"/>
                    <w:rPr>
                      <w:rFonts w:eastAsiaTheme="minorEastAsia"/>
                      <w:sz w:val="20"/>
                    </w:rPr>
                  </w:pPr>
                  <w:r>
                    <w:rPr>
                      <w:szCs w:val="28"/>
                    </w:rPr>
                    <w:t>Д</w:t>
                  </w:r>
                  <w:r w:rsidRPr="00D02141">
                    <w:rPr>
                      <w:szCs w:val="28"/>
                    </w:rPr>
                    <w:t>иагностик</w:t>
                  </w:r>
                  <w:r>
                    <w:rPr>
                      <w:szCs w:val="28"/>
                    </w:rPr>
                    <w:t>а</w:t>
                  </w:r>
                  <w:r w:rsidRPr="00D02141">
                    <w:rPr>
                      <w:szCs w:val="28"/>
                    </w:rPr>
                    <w:t xml:space="preserve"> МФУ Konica Minolta C227</w:t>
                  </w:r>
                </w:p>
              </w:tc>
            </w:tr>
            <w:tr w:rsidR="00D66757" w:rsidRPr="009A2674" w14:paraId="0869AC8E" w14:textId="77777777" w:rsidTr="00D66757">
              <w:trPr>
                <w:trHeight w:val="570"/>
              </w:trPr>
              <w:tc>
                <w:tcPr>
                  <w:tcW w:w="1838"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vAlign w:val="center"/>
                </w:tcPr>
                <w:p w14:paraId="76265CD8" w14:textId="1704BD37" w:rsidR="00D66757" w:rsidRPr="00D66757" w:rsidRDefault="00D66757" w:rsidP="00D66757">
                  <w:pPr>
                    <w:widowControl w:val="0"/>
                    <w:autoSpaceDE w:val="0"/>
                    <w:autoSpaceDN w:val="0"/>
                    <w:adjustRightInd w:val="0"/>
                    <w:ind w:left="-120" w:right="-118"/>
                    <w:jc w:val="center"/>
                    <w:rPr>
                      <w:rFonts w:eastAsiaTheme="minorEastAsia"/>
                      <w:sz w:val="18"/>
                      <w:szCs w:val="18"/>
                    </w:rPr>
                  </w:pPr>
                  <w:bookmarkStart w:id="0" w:name="_Hlk208306821"/>
                  <w:r w:rsidRPr="00D66757">
                    <w:rPr>
                      <w:rFonts w:eastAsiaTheme="minorEastAsia"/>
                      <w:sz w:val="18"/>
                      <w:szCs w:val="18"/>
                    </w:rPr>
                    <w:t>Цена услуг, указанная в источнике № 1, (руб.</w:t>
                  </w:r>
                  <w:proofErr w:type="gramStart"/>
                  <w:r w:rsidRPr="00D66757">
                    <w:rPr>
                      <w:rFonts w:eastAsiaTheme="minorEastAsia"/>
                      <w:sz w:val="18"/>
                      <w:szCs w:val="18"/>
                    </w:rPr>
                    <w:t xml:space="preserve">),   </w:t>
                  </w:r>
                  <w:proofErr w:type="gramEnd"/>
                  <w:r w:rsidRPr="00D66757">
                    <w:rPr>
                      <w:rFonts w:eastAsiaTheme="minorEastAsia"/>
                      <w:sz w:val="18"/>
                      <w:szCs w:val="18"/>
                    </w:rPr>
                    <w:t xml:space="preserve">              </w:t>
                  </w:r>
                  <w:proofErr w:type="spellStart"/>
                  <w:r w:rsidRPr="00D66757">
                    <w:rPr>
                      <w:rFonts w:eastAsiaTheme="minorEastAsia"/>
                      <w:sz w:val="18"/>
                      <w:szCs w:val="18"/>
                    </w:rPr>
                    <w:t>вх</w:t>
                  </w:r>
                  <w:proofErr w:type="spellEnd"/>
                  <w:r w:rsidRPr="00D66757">
                    <w:rPr>
                      <w:rFonts w:eastAsiaTheme="minorEastAsia"/>
                      <w:sz w:val="18"/>
                      <w:szCs w:val="18"/>
                    </w:rPr>
                    <w:t>. № 03-</w:t>
                  </w:r>
                  <w:r>
                    <w:rPr>
                      <w:rFonts w:eastAsiaTheme="minorEastAsia"/>
                      <w:sz w:val="18"/>
                      <w:szCs w:val="18"/>
                    </w:rPr>
                    <w:t>6</w:t>
                  </w:r>
                  <w:r w:rsidRPr="00D66757">
                    <w:rPr>
                      <w:rFonts w:eastAsiaTheme="minorEastAsia"/>
                      <w:sz w:val="18"/>
                      <w:szCs w:val="18"/>
                    </w:rPr>
                    <w:t>/</w:t>
                  </w:r>
                  <w:r w:rsidR="00D02141">
                    <w:rPr>
                      <w:rFonts w:eastAsiaTheme="minorEastAsia"/>
                      <w:sz w:val="18"/>
                      <w:szCs w:val="18"/>
                    </w:rPr>
                    <w:t>69</w:t>
                  </w:r>
                </w:p>
                <w:p w14:paraId="177D38DE" w14:textId="0FDDF817" w:rsidR="00D66757" w:rsidRPr="007F2979" w:rsidRDefault="00D66757" w:rsidP="00D66757">
                  <w:pPr>
                    <w:widowControl w:val="0"/>
                    <w:autoSpaceDE w:val="0"/>
                    <w:autoSpaceDN w:val="0"/>
                    <w:adjustRightInd w:val="0"/>
                    <w:ind w:left="-120" w:right="-118"/>
                    <w:jc w:val="center"/>
                    <w:rPr>
                      <w:rFonts w:eastAsiaTheme="minorEastAsia"/>
                      <w:sz w:val="18"/>
                      <w:szCs w:val="18"/>
                    </w:rPr>
                  </w:pPr>
                  <w:r w:rsidRPr="00D66757">
                    <w:rPr>
                      <w:rFonts w:eastAsiaTheme="minorEastAsia"/>
                      <w:sz w:val="18"/>
                      <w:szCs w:val="18"/>
                    </w:rPr>
                    <w:t xml:space="preserve">от </w:t>
                  </w:r>
                  <w:r w:rsidR="0070633D">
                    <w:rPr>
                      <w:rFonts w:eastAsiaTheme="minorEastAsia"/>
                      <w:sz w:val="18"/>
                      <w:szCs w:val="18"/>
                    </w:rPr>
                    <w:t>0</w:t>
                  </w:r>
                  <w:r w:rsidR="00D02141">
                    <w:rPr>
                      <w:rFonts w:eastAsiaTheme="minorEastAsia"/>
                      <w:sz w:val="18"/>
                      <w:szCs w:val="18"/>
                    </w:rPr>
                    <w:t>1</w:t>
                  </w:r>
                  <w:r w:rsidRPr="00D66757">
                    <w:rPr>
                      <w:rFonts w:eastAsiaTheme="minorEastAsia"/>
                      <w:sz w:val="18"/>
                      <w:szCs w:val="18"/>
                    </w:rPr>
                    <w:t>.0</w:t>
                  </w:r>
                  <w:r w:rsidR="00D02141">
                    <w:rPr>
                      <w:rFonts w:eastAsiaTheme="minorEastAsia"/>
                      <w:sz w:val="18"/>
                      <w:szCs w:val="18"/>
                    </w:rPr>
                    <w:t>9</w:t>
                  </w:r>
                  <w:r w:rsidRPr="00D66757">
                    <w:rPr>
                      <w:rFonts w:eastAsiaTheme="minorEastAsia"/>
                      <w:sz w:val="18"/>
                      <w:szCs w:val="18"/>
                    </w:rPr>
                    <w:t>.2026</w:t>
                  </w:r>
                </w:p>
              </w:tc>
              <w:tc>
                <w:tcPr>
                  <w:tcW w:w="18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D86E7D4" w14:textId="663BB082" w:rsidR="00D66757" w:rsidRPr="003E3D15" w:rsidRDefault="00D66757" w:rsidP="00D66757">
                  <w:pPr>
                    <w:widowControl w:val="0"/>
                    <w:autoSpaceDE w:val="0"/>
                    <w:autoSpaceDN w:val="0"/>
                    <w:adjustRightInd w:val="0"/>
                    <w:ind w:left="-120" w:right="-118"/>
                    <w:jc w:val="center"/>
                    <w:rPr>
                      <w:rFonts w:eastAsiaTheme="minorEastAsia"/>
                      <w:sz w:val="18"/>
                      <w:szCs w:val="18"/>
                    </w:rPr>
                  </w:pPr>
                  <w:r w:rsidRPr="003E3D15">
                    <w:rPr>
                      <w:rFonts w:eastAsiaTheme="minorEastAsia"/>
                      <w:sz w:val="18"/>
                      <w:szCs w:val="18"/>
                    </w:rPr>
                    <w:t>Цена услуг, указанная в источнике № 2, (руб.</w:t>
                  </w:r>
                  <w:proofErr w:type="gramStart"/>
                  <w:r w:rsidRPr="003E3D15">
                    <w:rPr>
                      <w:rFonts w:eastAsiaTheme="minorEastAsia"/>
                      <w:sz w:val="18"/>
                      <w:szCs w:val="18"/>
                    </w:rPr>
                    <w:t xml:space="preserve">),   </w:t>
                  </w:r>
                  <w:proofErr w:type="gramEnd"/>
                  <w:r w:rsidRPr="003E3D15">
                    <w:rPr>
                      <w:rFonts w:eastAsiaTheme="minorEastAsia"/>
                      <w:sz w:val="18"/>
                      <w:szCs w:val="18"/>
                    </w:rPr>
                    <w:t xml:space="preserve">              </w:t>
                  </w:r>
                  <w:proofErr w:type="spellStart"/>
                  <w:r w:rsidRPr="003E3D15">
                    <w:rPr>
                      <w:rFonts w:eastAsiaTheme="minorEastAsia"/>
                      <w:sz w:val="18"/>
                      <w:szCs w:val="18"/>
                    </w:rPr>
                    <w:t>вх</w:t>
                  </w:r>
                  <w:proofErr w:type="spellEnd"/>
                  <w:r w:rsidRPr="003E3D15">
                    <w:rPr>
                      <w:rFonts w:eastAsiaTheme="minorEastAsia"/>
                      <w:sz w:val="18"/>
                      <w:szCs w:val="18"/>
                    </w:rPr>
                    <w:t>. № 03-6/</w:t>
                  </w:r>
                  <w:r w:rsidR="003E3D15" w:rsidRPr="003E3D15">
                    <w:rPr>
                      <w:rFonts w:eastAsiaTheme="minorEastAsia"/>
                      <w:sz w:val="18"/>
                      <w:szCs w:val="18"/>
                    </w:rPr>
                    <w:t>70</w:t>
                  </w:r>
                </w:p>
                <w:p w14:paraId="39FB6182" w14:textId="0BAAED28" w:rsidR="00D66757" w:rsidRPr="003E3D15" w:rsidRDefault="00D66757" w:rsidP="00D66757">
                  <w:pPr>
                    <w:widowControl w:val="0"/>
                    <w:autoSpaceDE w:val="0"/>
                    <w:autoSpaceDN w:val="0"/>
                    <w:adjustRightInd w:val="0"/>
                    <w:ind w:left="-120" w:right="-118"/>
                    <w:jc w:val="center"/>
                    <w:rPr>
                      <w:rFonts w:eastAsiaTheme="minorEastAsia"/>
                      <w:sz w:val="18"/>
                      <w:szCs w:val="18"/>
                    </w:rPr>
                  </w:pPr>
                  <w:r w:rsidRPr="003E3D15">
                    <w:rPr>
                      <w:rFonts w:eastAsiaTheme="minorEastAsia"/>
                      <w:sz w:val="18"/>
                      <w:szCs w:val="18"/>
                    </w:rPr>
                    <w:t xml:space="preserve">от </w:t>
                  </w:r>
                  <w:r w:rsidR="0070633D" w:rsidRPr="003E3D15">
                    <w:rPr>
                      <w:rFonts w:eastAsiaTheme="minorEastAsia"/>
                      <w:sz w:val="18"/>
                      <w:szCs w:val="18"/>
                    </w:rPr>
                    <w:t>0</w:t>
                  </w:r>
                  <w:r w:rsidR="003E3D15" w:rsidRPr="003E3D15">
                    <w:rPr>
                      <w:rFonts w:eastAsiaTheme="minorEastAsia"/>
                      <w:sz w:val="18"/>
                      <w:szCs w:val="18"/>
                    </w:rPr>
                    <w:t>3</w:t>
                  </w:r>
                  <w:r w:rsidRPr="003E3D15">
                    <w:rPr>
                      <w:rFonts w:eastAsiaTheme="minorEastAsia"/>
                      <w:sz w:val="18"/>
                      <w:szCs w:val="18"/>
                    </w:rPr>
                    <w:t>.0</w:t>
                  </w:r>
                  <w:r w:rsidR="003E3D15" w:rsidRPr="003E3D15">
                    <w:rPr>
                      <w:rFonts w:eastAsiaTheme="minorEastAsia"/>
                      <w:sz w:val="18"/>
                      <w:szCs w:val="18"/>
                    </w:rPr>
                    <w:t>9</w:t>
                  </w:r>
                  <w:r w:rsidRPr="003E3D15">
                    <w:rPr>
                      <w:rFonts w:eastAsiaTheme="minorEastAsia"/>
                      <w:sz w:val="18"/>
                      <w:szCs w:val="18"/>
                    </w:rPr>
                    <w:t>.2026</w:t>
                  </w:r>
                </w:p>
              </w:tc>
              <w:tc>
                <w:tcPr>
                  <w:tcW w:w="1843" w:type="dxa"/>
                  <w:tcBorders>
                    <w:top w:val="single" w:sz="8" w:space="0" w:color="000000"/>
                    <w:left w:val="single" w:sz="8" w:space="0" w:color="000000"/>
                    <w:bottom w:val="single" w:sz="8" w:space="0" w:color="000000"/>
                    <w:right w:val="single" w:sz="8" w:space="0" w:color="000000"/>
                  </w:tcBorders>
                  <w:vAlign w:val="center"/>
                </w:tcPr>
                <w:p w14:paraId="13340805" w14:textId="661A4A42" w:rsidR="00D66757" w:rsidRPr="003E3D15" w:rsidRDefault="00D66757" w:rsidP="00D66757">
                  <w:pPr>
                    <w:widowControl w:val="0"/>
                    <w:autoSpaceDE w:val="0"/>
                    <w:autoSpaceDN w:val="0"/>
                    <w:adjustRightInd w:val="0"/>
                    <w:ind w:left="-120" w:right="-118"/>
                    <w:jc w:val="center"/>
                    <w:rPr>
                      <w:rFonts w:eastAsiaTheme="minorEastAsia"/>
                      <w:sz w:val="18"/>
                      <w:szCs w:val="18"/>
                    </w:rPr>
                  </w:pPr>
                  <w:r w:rsidRPr="003E3D15">
                    <w:rPr>
                      <w:rFonts w:eastAsiaTheme="minorEastAsia"/>
                      <w:sz w:val="18"/>
                      <w:szCs w:val="18"/>
                    </w:rPr>
                    <w:t>Цена услуг, указанная в источнике № 3, (руб.</w:t>
                  </w:r>
                  <w:proofErr w:type="gramStart"/>
                  <w:r w:rsidRPr="003E3D15">
                    <w:rPr>
                      <w:rFonts w:eastAsiaTheme="minorEastAsia"/>
                      <w:sz w:val="18"/>
                      <w:szCs w:val="18"/>
                    </w:rPr>
                    <w:t xml:space="preserve">),   </w:t>
                  </w:r>
                  <w:proofErr w:type="gramEnd"/>
                  <w:r w:rsidRPr="003E3D15">
                    <w:rPr>
                      <w:rFonts w:eastAsiaTheme="minorEastAsia"/>
                      <w:sz w:val="18"/>
                      <w:szCs w:val="18"/>
                    </w:rPr>
                    <w:t xml:space="preserve">              </w:t>
                  </w:r>
                  <w:proofErr w:type="spellStart"/>
                  <w:r w:rsidRPr="003E3D15">
                    <w:rPr>
                      <w:rFonts w:eastAsiaTheme="minorEastAsia"/>
                      <w:sz w:val="18"/>
                      <w:szCs w:val="18"/>
                    </w:rPr>
                    <w:t>вх</w:t>
                  </w:r>
                  <w:proofErr w:type="spellEnd"/>
                  <w:r w:rsidRPr="003E3D15">
                    <w:rPr>
                      <w:rFonts w:eastAsiaTheme="minorEastAsia"/>
                      <w:sz w:val="18"/>
                      <w:szCs w:val="18"/>
                    </w:rPr>
                    <w:t>. № 03-6/</w:t>
                  </w:r>
                  <w:r w:rsidR="003E3D15" w:rsidRPr="003E3D15">
                    <w:rPr>
                      <w:rFonts w:eastAsiaTheme="minorEastAsia"/>
                      <w:sz w:val="18"/>
                      <w:szCs w:val="18"/>
                    </w:rPr>
                    <w:t>7</w:t>
                  </w:r>
                  <w:r w:rsidR="0070633D" w:rsidRPr="003E3D15">
                    <w:rPr>
                      <w:rFonts w:eastAsiaTheme="minorEastAsia"/>
                      <w:sz w:val="18"/>
                      <w:szCs w:val="18"/>
                    </w:rPr>
                    <w:t>1</w:t>
                  </w:r>
                </w:p>
                <w:p w14:paraId="7BD88F4A" w14:textId="28200C03" w:rsidR="00D66757" w:rsidRPr="003E3D15" w:rsidRDefault="00D66757" w:rsidP="00D66757">
                  <w:pPr>
                    <w:widowControl w:val="0"/>
                    <w:autoSpaceDE w:val="0"/>
                    <w:autoSpaceDN w:val="0"/>
                    <w:adjustRightInd w:val="0"/>
                    <w:ind w:left="-120" w:right="-118"/>
                    <w:jc w:val="center"/>
                    <w:rPr>
                      <w:rFonts w:eastAsiaTheme="minorEastAsia"/>
                      <w:sz w:val="18"/>
                      <w:szCs w:val="18"/>
                    </w:rPr>
                  </w:pPr>
                  <w:r w:rsidRPr="003E3D15">
                    <w:rPr>
                      <w:rFonts w:eastAsiaTheme="minorEastAsia"/>
                      <w:sz w:val="18"/>
                      <w:szCs w:val="18"/>
                    </w:rPr>
                    <w:t xml:space="preserve">от </w:t>
                  </w:r>
                  <w:r w:rsidR="0070633D" w:rsidRPr="003E3D15">
                    <w:rPr>
                      <w:rFonts w:eastAsiaTheme="minorEastAsia"/>
                      <w:sz w:val="18"/>
                      <w:szCs w:val="18"/>
                    </w:rPr>
                    <w:t>0</w:t>
                  </w:r>
                  <w:r w:rsidR="003E3D15" w:rsidRPr="003E3D15">
                    <w:rPr>
                      <w:rFonts w:eastAsiaTheme="minorEastAsia"/>
                      <w:sz w:val="18"/>
                      <w:szCs w:val="18"/>
                    </w:rPr>
                    <w:t>3</w:t>
                  </w:r>
                  <w:r w:rsidRPr="003E3D15">
                    <w:rPr>
                      <w:rFonts w:eastAsiaTheme="minorEastAsia"/>
                      <w:sz w:val="18"/>
                      <w:szCs w:val="18"/>
                    </w:rPr>
                    <w:t>.0</w:t>
                  </w:r>
                  <w:r w:rsidR="003E3D15" w:rsidRPr="003E3D15">
                    <w:rPr>
                      <w:rFonts w:eastAsiaTheme="minorEastAsia"/>
                      <w:sz w:val="18"/>
                      <w:szCs w:val="18"/>
                    </w:rPr>
                    <w:t>9</w:t>
                  </w:r>
                  <w:r w:rsidRPr="003E3D15">
                    <w:rPr>
                      <w:rFonts w:eastAsiaTheme="minorEastAsia"/>
                      <w:sz w:val="18"/>
                      <w:szCs w:val="18"/>
                    </w:rPr>
                    <w:t>.2026</w:t>
                  </w:r>
                </w:p>
              </w:tc>
              <w:tc>
                <w:tcPr>
                  <w:tcW w:w="2126"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983A64D" w14:textId="77777777" w:rsidR="00D66757" w:rsidRPr="00633BA9" w:rsidRDefault="00D66757" w:rsidP="007F2979">
                  <w:pPr>
                    <w:widowControl w:val="0"/>
                    <w:autoSpaceDE w:val="0"/>
                    <w:autoSpaceDN w:val="0"/>
                    <w:adjustRightInd w:val="0"/>
                    <w:ind w:left="-111" w:right="-71"/>
                    <w:jc w:val="center"/>
                    <w:rPr>
                      <w:rFonts w:eastAsiaTheme="minorEastAsia"/>
                      <w:sz w:val="18"/>
                      <w:szCs w:val="18"/>
                    </w:rPr>
                  </w:pPr>
                  <w:r w:rsidRPr="00633BA9">
                    <w:rPr>
                      <w:rFonts w:eastAsiaTheme="minorEastAsia"/>
                      <w:sz w:val="18"/>
                      <w:szCs w:val="18"/>
                    </w:rPr>
                    <w:t>Средняя арифметическая величина</w:t>
                  </w:r>
                </w:p>
              </w:tc>
              <w:tc>
                <w:tcPr>
                  <w:tcW w:w="18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A8FAED1" w14:textId="77777777" w:rsidR="00D66757" w:rsidRPr="009E332B" w:rsidRDefault="00D66757" w:rsidP="007F2979">
                  <w:pPr>
                    <w:widowControl w:val="0"/>
                    <w:autoSpaceDE w:val="0"/>
                    <w:autoSpaceDN w:val="0"/>
                    <w:adjustRightInd w:val="0"/>
                    <w:ind w:left="-153" w:right="-108"/>
                    <w:jc w:val="center"/>
                    <w:rPr>
                      <w:rFonts w:eastAsiaTheme="minorEastAsia"/>
                      <w:sz w:val="20"/>
                    </w:rPr>
                  </w:pPr>
                  <w:r w:rsidRPr="009E332B">
                    <w:rPr>
                      <w:rFonts w:eastAsiaTheme="minorEastAsia"/>
                      <w:sz w:val="20"/>
                    </w:rPr>
                    <w:t>Среднее квадратичное отклонение</w:t>
                  </w:r>
                </w:p>
              </w:tc>
              <w:tc>
                <w:tcPr>
                  <w:tcW w:w="1559"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vAlign w:val="center"/>
                </w:tcPr>
                <w:p w14:paraId="35324F69" w14:textId="77777777" w:rsidR="00D66757" w:rsidRPr="009E332B" w:rsidRDefault="00D66757" w:rsidP="007F2979">
                  <w:pPr>
                    <w:widowControl w:val="0"/>
                    <w:autoSpaceDE w:val="0"/>
                    <w:autoSpaceDN w:val="0"/>
                    <w:adjustRightInd w:val="0"/>
                    <w:ind w:left="-117" w:right="-114"/>
                    <w:jc w:val="center"/>
                    <w:rPr>
                      <w:rFonts w:eastAsiaTheme="minorEastAsia"/>
                      <w:sz w:val="20"/>
                    </w:rPr>
                  </w:pPr>
                  <w:r w:rsidRPr="009E332B">
                    <w:rPr>
                      <w:rFonts w:eastAsiaTheme="minorEastAsia"/>
                      <w:sz w:val="20"/>
                    </w:rPr>
                    <w:t>Коэффициент вариации (%)</w:t>
                  </w:r>
                </w:p>
              </w:tc>
              <w:tc>
                <w:tcPr>
                  <w:tcW w:w="2126" w:type="dxa"/>
                  <w:tcBorders>
                    <w:top w:val="single" w:sz="8" w:space="0" w:color="000000"/>
                    <w:left w:val="single" w:sz="4" w:space="0" w:color="auto"/>
                    <w:bottom w:val="single" w:sz="8" w:space="0" w:color="000000"/>
                    <w:right w:val="single" w:sz="8" w:space="0" w:color="000000"/>
                  </w:tcBorders>
                  <w:vAlign w:val="center"/>
                </w:tcPr>
                <w:p w14:paraId="661D2D8F" w14:textId="77777777" w:rsidR="00D66757" w:rsidRPr="009E332B" w:rsidRDefault="00D66757" w:rsidP="00954EF6">
                  <w:pPr>
                    <w:jc w:val="center"/>
                    <w:rPr>
                      <w:rFonts w:eastAsiaTheme="minorEastAsia"/>
                      <w:sz w:val="20"/>
                    </w:rPr>
                  </w:pPr>
                  <w:r w:rsidRPr="000B1EA4">
                    <w:rPr>
                      <w:rFonts w:eastAsiaTheme="minorEastAsia"/>
                      <w:sz w:val="20"/>
                    </w:rPr>
                    <w:t>Расчетная стартовая</w:t>
                  </w:r>
                  <w:r w:rsidRPr="009E332B">
                    <w:rPr>
                      <w:rFonts w:eastAsiaTheme="minorEastAsia"/>
                      <w:sz w:val="20"/>
                    </w:rPr>
                    <w:t xml:space="preserve"> цена контракта</w:t>
                  </w:r>
                </w:p>
              </w:tc>
            </w:tr>
            <w:tr w:rsidR="00D66757" w:rsidRPr="009A2674" w14:paraId="771B31AD" w14:textId="77777777" w:rsidTr="00D66757">
              <w:trPr>
                <w:trHeight w:val="20"/>
              </w:trPr>
              <w:tc>
                <w:tcPr>
                  <w:tcW w:w="1838"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tcPr>
                <w:p w14:paraId="590D82C0" w14:textId="53EAAA00" w:rsidR="00D66757" w:rsidRPr="00BE0C88" w:rsidRDefault="00D02141" w:rsidP="007F2979">
                  <w:pPr>
                    <w:autoSpaceDE w:val="0"/>
                    <w:autoSpaceDN w:val="0"/>
                    <w:jc w:val="center"/>
                    <w:rPr>
                      <w:rFonts w:eastAsiaTheme="minorEastAsia"/>
                      <w:sz w:val="24"/>
                      <w:szCs w:val="24"/>
                    </w:rPr>
                  </w:pPr>
                  <w:r>
                    <w:rPr>
                      <w:rFonts w:eastAsiaTheme="minorEastAsia"/>
                      <w:sz w:val="24"/>
                      <w:szCs w:val="24"/>
                    </w:rPr>
                    <w:t>1 950,00</w:t>
                  </w:r>
                </w:p>
              </w:tc>
              <w:tc>
                <w:tcPr>
                  <w:tcW w:w="18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765DDE4E" w14:textId="1B29C36D" w:rsidR="00D66757" w:rsidRPr="00BE0C88" w:rsidRDefault="003E3D15" w:rsidP="007F2979">
                  <w:pPr>
                    <w:autoSpaceDE w:val="0"/>
                    <w:autoSpaceDN w:val="0"/>
                    <w:jc w:val="center"/>
                    <w:rPr>
                      <w:rFonts w:eastAsiaTheme="minorEastAsia"/>
                      <w:sz w:val="24"/>
                      <w:szCs w:val="24"/>
                    </w:rPr>
                  </w:pPr>
                  <w:r>
                    <w:rPr>
                      <w:rFonts w:eastAsiaTheme="minorEastAsia"/>
                      <w:sz w:val="24"/>
                      <w:szCs w:val="24"/>
                    </w:rPr>
                    <w:t>1 750,00</w:t>
                  </w:r>
                </w:p>
              </w:tc>
              <w:tc>
                <w:tcPr>
                  <w:tcW w:w="1843" w:type="dxa"/>
                  <w:tcBorders>
                    <w:top w:val="single" w:sz="8" w:space="0" w:color="000000"/>
                    <w:left w:val="single" w:sz="8" w:space="0" w:color="000000"/>
                    <w:bottom w:val="single" w:sz="8" w:space="0" w:color="000000"/>
                    <w:right w:val="single" w:sz="8" w:space="0" w:color="000000"/>
                  </w:tcBorders>
                </w:tcPr>
                <w:p w14:paraId="0A265F62" w14:textId="56B9B126" w:rsidR="00D66757" w:rsidRPr="00BE0C88" w:rsidRDefault="003E3D15" w:rsidP="007F2979">
                  <w:pPr>
                    <w:autoSpaceDE w:val="0"/>
                    <w:autoSpaceDN w:val="0"/>
                    <w:jc w:val="center"/>
                    <w:rPr>
                      <w:rFonts w:eastAsiaTheme="minorEastAsia"/>
                      <w:sz w:val="24"/>
                      <w:szCs w:val="24"/>
                    </w:rPr>
                  </w:pPr>
                  <w:r>
                    <w:rPr>
                      <w:rFonts w:eastAsiaTheme="minorEastAsia"/>
                      <w:sz w:val="24"/>
                      <w:szCs w:val="24"/>
                    </w:rPr>
                    <w:t>1 950,00</w:t>
                  </w:r>
                </w:p>
              </w:tc>
              <w:tc>
                <w:tcPr>
                  <w:tcW w:w="2126"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BBA1E1D" w14:textId="795D7B9F" w:rsidR="00D66757" w:rsidRPr="009A2674" w:rsidRDefault="003E3D15" w:rsidP="007F2979">
                  <w:pPr>
                    <w:widowControl w:val="0"/>
                    <w:autoSpaceDE w:val="0"/>
                    <w:autoSpaceDN w:val="0"/>
                    <w:adjustRightInd w:val="0"/>
                    <w:jc w:val="center"/>
                    <w:rPr>
                      <w:rFonts w:eastAsiaTheme="minorEastAsia"/>
                      <w:sz w:val="24"/>
                      <w:szCs w:val="24"/>
                    </w:rPr>
                  </w:pPr>
                  <w:r>
                    <w:rPr>
                      <w:rFonts w:eastAsiaTheme="minorEastAsia"/>
                      <w:sz w:val="24"/>
                      <w:szCs w:val="24"/>
                    </w:rPr>
                    <w:t>1 883,33</w:t>
                  </w:r>
                </w:p>
              </w:tc>
              <w:tc>
                <w:tcPr>
                  <w:tcW w:w="18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E22111B" w14:textId="06176CEC" w:rsidR="00D66757" w:rsidRPr="009A2674" w:rsidRDefault="003E3D15" w:rsidP="007F2979">
                  <w:pPr>
                    <w:widowControl w:val="0"/>
                    <w:autoSpaceDE w:val="0"/>
                    <w:autoSpaceDN w:val="0"/>
                    <w:adjustRightInd w:val="0"/>
                    <w:jc w:val="center"/>
                    <w:rPr>
                      <w:rFonts w:eastAsiaTheme="minorEastAsia"/>
                      <w:sz w:val="24"/>
                      <w:szCs w:val="24"/>
                    </w:rPr>
                  </w:pPr>
                  <w:r>
                    <w:rPr>
                      <w:rFonts w:eastAsiaTheme="minorEastAsia"/>
                      <w:sz w:val="24"/>
                      <w:szCs w:val="24"/>
                    </w:rPr>
                    <w:t>115,47</w:t>
                  </w:r>
                </w:p>
              </w:tc>
              <w:tc>
                <w:tcPr>
                  <w:tcW w:w="1559"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tcPr>
                <w:p w14:paraId="2BF71918" w14:textId="722EF424" w:rsidR="00D66757" w:rsidRPr="009A2674" w:rsidRDefault="003E3D15" w:rsidP="007F2979">
                  <w:pPr>
                    <w:widowControl w:val="0"/>
                    <w:autoSpaceDE w:val="0"/>
                    <w:autoSpaceDN w:val="0"/>
                    <w:adjustRightInd w:val="0"/>
                    <w:jc w:val="center"/>
                    <w:rPr>
                      <w:rFonts w:eastAsiaTheme="minorEastAsia"/>
                      <w:sz w:val="24"/>
                      <w:szCs w:val="24"/>
                    </w:rPr>
                  </w:pPr>
                  <w:r>
                    <w:rPr>
                      <w:rFonts w:eastAsiaTheme="minorEastAsia"/>
                      <w:sz w:val="24"/>
                      <w:szCs w:val="24"/>
                    </w:rPr>
                    <w:t>6,13</w:t>
                  </w:r>
                </w:p>
              </w:tc>
              <w:tc>
                <w:tcPr>
                  <w:tcW w:w="2126" w:type="dxa"/>
                  <w:tcBorders>
                    <w:top w:val="single" w:sz="8" w:space="0" w:color="000000"/>
                    <w:left w:val="single" w:sz="4" w:space="0" w:color="auto"/>
                    <w:bottom w:val="single" w:sz="8" w:space="0" w:color="000000"/>
                    <w:right w:val="single" w:sz="8" w:space="0" w:color="000000"/>
                  </w:tcBorders>
                </w:tcPr>
                <w:p w14:paraId="418A70EE" w14:textId="78052B72" w:rsidR="00D66757" w:rsidRPr="009A2674" w:rsidRDefault="003E3D15" w:rsidP="007F2979">
                  <w:pPr>
                    <w:widowControl w:val="0"/>
                    <w:autoSpaceDE w:val="0"/>
                    <w:autoSpaceDN w:val="0"/>
                    <w:adjustRightInd w:val="0"/>
                    <w:jc w:val="center"/>
                    <w:rPr>
                      <w:rFonts w:eastAsiaTheme="minorEastAsia"/>
                      <w:sz w:val="24"/>
                      <w:szCs w:val="24"/>
                    </w:rPr>
                  </w:pPr>
                  <w:r>
                    <w:rPr>
                      <w:rFonts w:eastAsiaTheme="minorEastAsia"/>
                      <w:sz w:val="24"/>
                      <w:szCs w:val="24"/>
                    </w:rPr>
                    <w:t>1 883,33</w:t>
                  </w:r>
                </w:p>
              </w:tc>
            </w:tr>
            <w:tr w:rsidR="00D02141" w:rsidRPr="009A2674" w14:paraId="0A4D44B4" w14:textId="77777777" w:rsidTr="00513097">
              <w:trPr>
                <w:trHeight w:val="20"/>
              </w:trPr>
              <w:tc>
                <w:tcPr>
                  <w:tcW w:w="13178" w:type="dxa"/>
                  <w:gridSpan w:val="7"/>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tcPr>
                <w:p w14:paraId="48DE115F" w14:textId="4A5E4404" w:rsidR="00D02141" w:rsidRPr="009A2674" w:rsidRDefault="00D02141" w:rsidP="007F2979">
                  <w:pPr>
                    <w:widowControl w:val="0"/>
                    <w:autoSpaceDE w:val="0"/>
                    <w:autoSpaceDN w:val="0"/>
                    <w:adjustRightInd w:val="0"/>
                    <w:jc w:val="center"/>
                    <w:rPr>
                      <w:rFonts w:eastAsiaTheme="minorEastAsia"/>
                      <w:sz w:val="24"/>
                      <w:szCs w:val="24"/>
                    </w:rPr>
                  </w:pPr>
                  <w:r>
                    <w:rPr>
                      <w:szCs w:val="28"/>
                    </w:rPr>
                    <w:t>Д</w:t>
                  </w:r>
                  <w:r w:rsidRPr="00D02141">
                    <w:rPr>
                      <w:szCs w:val="28"/>
                    </w:rPr>
                    <w:t>иагностик</w:t>
                  </w:r>
                  <w:r>
                    <w:rPr>
                      <w:szCs w:val="28"/>
                    </w:rPr>
                    <w:t>а</w:t>
                  </w:r>
                  <w:r w:rsidRPr="00D02141">
                    <w:rPr>
                      <w:szCs w:val="28"/>
                    </w:rPr>
                    <w:t xml:space="preserve"> МФУ Konica Minolta 227</w:t>
                  </w:r>
                </w:p>
              </w:tc>
            </w:tr>
            <w:tr w:rsidR="003E3D15" w:rsidRPr="009A2674" w14:paraId="6371E891" w14:textId="77777777" w:rsidTr="00874BB5">
              <w:trPr>
                <w:trHeight w:val="20"/>
              </w:trPr>
              <w:tc>
                <w:tcPr>
                  <w:tcW w:w="1838"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vAlign w:val="center"/>
                </w:tcPr>
                <w:p w14:paraId="3A9030C8" w14:textId="77777777" w:rsidR="003E3D15" w:rsidRPr="00D66757" w:rsidRDefault="003E3D15" w:rsidP="003E3D15">
                  <w:pPr>
                    <w:widowControl w:val="0"/>
                    <w:autoSpaceDE w:val="0"/>
                    <w:autoSpaceDN w:val="0"/>
                    <w:adjustRightInd w:val="0"/>
                    <w:ind w:left="-120" w:right="-118"/>
                    <w:jc w:val="center"/>
                    <w:rPr>
                      <w:rFonts w:eastAsiaTheme="minorEastAsia"/>
                      <w:sz w:val="18"/>
                      <w:szCs w:val="18"/>
                    </w:rPr>
                  </w:pPr>
                  <w:r w:rsidRPr="00D66757">
                    <w:rPr>
                      <w:rFonts w:eastAsiaTheme="minorEastAsia"/>
                      <w:sz w:val="18"/>
                      <w:szCs w:val="18"/>
                    </w:rPr>
                    <w:t>Цена услуг, указанная в источнике № 1, (руб.</w:t>
                  </w:r>
                  <w:proofErr w:type="gramStart"/>
                  <w:r w:rsidRPr="00D66757">
                    <w:rPr>
                      <w:rFonts w:eastAsiaTheme="minorEastAsia"/>
                      <w:sz w:val="18"/>
                      <w:szCs w:val="18"/>
                    </w:rPr>
                    <w:t xml:space="preserve">),   </w:t>
                  </w:r>
                  <w:proofErr w:type="gramEnd"/>
                  <w:r w:rsidRPr="00D66757">
                    <w:rPr>
                      <w:rFonts w:eastAsiaTheme="minorEastAsia"/>
                      <w:sz w:val="18"/>
                      <w:szCs w:val="18"/>
                    </w:rPr>
                    <w:t xml:space="preserve">              </w:t>
                  </w:r>
                  <w:proofErr w:type="spellStart"/>
                  <w:r w:rsidRPr="00D66757">
                    <w:rPr>
                      <w:rFonts w:eastAsiaTheme="minorEastAsia"/>
                      <w:sz w:val="18"/>
                      <w:szCs w:val="18"/>
                    </w:rPr>
                    <w:t>вх</w:t>
                  </w:r>
                  <w:proofErr w:type="spellEnd"/>
                  <w:r w:rsidRPr="00D66757">
                    <w:rPr>
                      <w:rFonts w:eastAsiaTheme="minorEastAsia"/>
                      <w:sz w:val="18"/>
                      <w:szCs w:val="18"/>
                    </w:rPr>
                    <w:t>. № 03-</w:t>
                  </w:r>
                  <w:r>
                    <w:rPr>
                      <w:rFonts w:eastAsiaTheme="minorEastAsia"/>
                      <w:sz w:val="18"/>
                      <w:szCs w:val="18"/>
                    </w:rPr>
                    <w:t>6</w:t>
                  </w:r>
                  <w:r w:rsidRPr="00D66757">
                    <w:rPr>
                      <w:rFonts w:eastAsiaTheme="minorEastAsia"/>
                      <w:sz w:val="18"/>
                      <w:szCs w:val="18"/>
                    </w:rPr>
                    <w:t>/</w:t>
                  </w:r>
                  <w:r>
                    <w:rPr>
                      <w:rFonts w:eastAsiaTheme="minorEastAsia"/>
                      <w:sz w:val="18"/>
                      <w:szCs w:val="18"/>
                    </w:rPr>
                    <w:t>69</w:t>
                  </w:r>
                </w:p>
                <w:p w14:paraId="20483864" w14:textId="48AC43EB" w:rsidR="003E3D15" w:rsidRPr="00BE0C88" w:rsidRDefault="003E3D15" w:rsidP="003E3D15">
                  <w:pPr>
                    <w:autoSpaceDE w:val="0"/>
                    <w:autoSpaceDN w:val="0"/>
                    <w:jc w:val="center"/>
                    <w:rPr>
                      <w:rFonts w:eastAsiaTheme="minorEastAsia"/>
                      <w:sz w:val="24"/>
                      <w:szCs w:val="24"/>
                    </w:rPr>
                  </w:pPr>
                  <w:r w:rsidRPr="00D66757">
                    <w:rPr>
                      <w:rFonts w:eastAsiaTheme="minorEastAsia"/>
                      <w:sz w:val="18"/>
                      <w:szCs w:val="18"/>
                    </w:rPr>
                    <w:t xml:space="preserve">от </w:t>
                  </w:r>
                  <w:r>
                    <w:rPr>
                      <w:rFonts w:eastAsiaTheme="minorEastAsia"/>
                      <w:sz w:val="18"/>
                      <w:szCs w:val="18"/>
                    </w:rPr>
                    <w:t>01</w:t>
                  </w:r>
                  <w:r w:rsidRPr="00D66757">
                    <w:rPr>
                      <w:rFonts w:eastAsiaTheme="minorEastAsia"/>
                      <w:sz w:val="18"/>
                      <w:szCs w:val="18"/>
                    </w:rPr>
                    <w:t>.0</w:t>
                  </w:r>
                  <w:r>
                    <w:rPr>
                      <w:rFonts w:eastAsiaTheme="minorEastAsia"/>
                      <w:sz w:val="18"/>
                      <w:szCs w:val="18"/>
                    </w:rPr>
                    <w:t>9</w:t>
                  </w:r>
                  <w:r w:rsidRPr="00D66757">
                    <w:rPr>
                      <w:rFonts w:eastAsiaTheme="minorEastAsia"/>
                      <w:sz w:val="18"/>
                      <w:szCs w:val="18"/>
                    </w:rPr>
                    <w:t>.2026</w:t>
                  </w:r>
                </w:p>
              </w:tc>
              <w:tc>
                <w:tcPr>
                  <w:tcW w:w="18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F9A8F03" w14:textId="77777777" w:rsidR="003E3D15" w:rsidRPr="003E3D15" w:rsidRDefault="003E3D15" w:rsidP="003E3D15">
                  <w:pPr>
                    <w:widowControl w:val="0"/>
                    <w:autoSpaceDE w:val="0"/>
                    <w:autoSpaceDN w:val="0"/>
                    <w:adjustRightInd w:val="0"/>
                    <w:ind w:left="-120" w:right="-118"/>
                    <w:jc w:val="center"/>
                    <w:rPr>
                      <w:rFonts w:eastAsiaTheme="minorEastAsia"/>
                      <w:sz w:val="18"/>
                      <w:szCs w:val="18"/>
                    </w:rPr>
                  </w:pPr>
                  <w:r w:rsidRPr="003E3D15">
                    <w:rPr>
                      <w:rFonts w:eastAsiaTheme="minorEastAsia"/>
                      <w:sz w:val="18"/>
                      <w:szCs w:val="18"/>
                    </w:rPr>
                    <w:t>Цена услуг, указанная в источнике № 2, (руб.</w:t>
                  </w:r>
                  <w:proofErr w:type="gramStart"/>
                  <w:r w:rsidRPr="003E3D15">
                    <w:rPr>
                      <w:rFonts w:eastAsiaTheme="minorEastAsia"/>
                      <w:sz w:val="18"/>
                      <w:szCs w:val="18"/>
                    </w:rPr>
                    <w:t xml:space="preserve">),   </w:t>
                  </w:r>
                  <w:proofErr w:type="gramEnd"/>
                  <w:r w:rsidRPr="003E3D15">
                    <w:rPr>
                      <w:rFonts w:eastAsiaTheme="minorEastAsia"/>
                      <w:sz w:val="18"/>
                      <w:szCs w:val="18"/>
                    </w:rPr>
                    <w:t xml:space="preserve">              </w:t>
                  </w:r>
                  <w:proofErr w:type="spellStart"/>
                  <w:r w:rsidRPr="003E3D15">
                    <w:rPr>
                      <w:rFonts w:eastAsiaTheme="minorEastAsia"/>
                      <w:sz w:val="18"/>
                      <w:szCs w:val="18"/>
                    </w:rPr>
                    <w:t>вх</w:t>
                  </w:r>
                  <w:proofErr w:type="spellEnd"/>
                  <w:r w:rsidRPr="003E3D15">
                    <w:rPr>
                      <w:rFonts w:eastAsiaTheme="minorEastAsia"/>
                      <w:sz w:val="18"/>
                      <w:szCs w:val="18"/>
                    </w:rPr>
                    <w:t>. № 03-6/70</w:t>
                  </w:r>
                </w:p>
                <w:p w14:paraId="0DA8082F" w14:textId="576D3D4E" w:rsidR="003E3D15" w:rsidRPr="00BE0C88" w:rsidRDefault="003E3D15" w:rsidP="003E3D15">
                  <w:pPr>
                    <w:autoSpaceDE w:val="0"/>
                    <w:autoSpaceDN w:val="0"/>
                    <w:jc w:val="center"/>
                    <w:rPr>
                      <w:rFonts w:eastAsiaTheme="minorEastAsia"/>
                      <w:sz w:val="24"/>
                      <w:szCs w:val="24"/>
                    </w:rPr>
                  </w:pPr>
                  <w:r w:rsidRPr="003E3D15">
                    <w:rPr>
                      <w:rFonts w:eastAsiaTheme="minorEastAsia"/>
                      <w:sz w:val="18"/>
                      <w:szCs w:val="18"/>
                    </w:rPr>
                    <w:t>от 03.09.2026</w:t>
                  </w:r>
                </w:p>
              </w:tc>
              <w:tc>
                <w:tcPr>
                  <w:tcW w:w="1843" w:type="dxa"/>
                  <w:tcBorders>
                    <w:top w:val="single" w:sz="8" w:space="0" w:color="000000"/>
                    <w:left w:val="single" w:sz="8" w:space="0" w:color="000000"/>
                    <w:bottom w:val="single" w:sz="8" w:space="0" w:color="000000"/>
                    <w:right w:val="single" w:sz="8" w:space="0" w:color="000000"/>
                  </w:tcBorders>
                  <w:vAlign w:val="center"/>
                </w:tcPr>
                <w:p w14:paraId="67BFFA91" w14:textId="77777777" w:rsidR="003E3D15" w:rsidRPr="003E3D15" w:rsidRDefault="003E3D15" w:rsidP="003E3D15">
                  <w:pPr>
                    <w:widowControl w:val="0"/>
                    <w:autoSpaceDE w:val="0"/>
                    <w:autoSpaceDN w:val="0"/>
                    <w:adjustRightInd w:val="0"/>
                    <w:ind w:left="-120" w:right="-118"/>
                    <w:jc w:val="center"/>
                    <w:rPr>
                      <w:rFonts w:eastAsiaTheme="minorEastAsia"/>
                      <w:sz w:val="18"/>
                      <w:szCs w:val="18"/>
                    </w:rPr>
                  </w:pPr>
                  <w:r w:rsidRPr="003E3D15">
                    <w:rPr>
                      <w:rFonts w:eastAsiaTheme="minorEastAsia"/>
                      <w:sz w:val="18"/>
                      <w:szCs w:val="18"/>
                    </w:rPr>
                    <w:t>Цена услуг, указанная в источнике № 3, (руб.</w:t>
                  </w:r>
                  <w:proofErr w:type="gramStart"/>
                  <w:r w:rsidRPr="003E3D15">
                    <w:rPr>
                      <w:rFonts w:eastAsiaTheme="minorEastAsia"/>
                      <w:sz w:val="18"/>
                      <w:szCs w:val="18"/>
                    </w:rPr>
                    <w:t xml:space="preserve">),   </w:t>
                  </w:r>
                  <w:proofErr w:type="gramEnd"/>
                  <w:r w:rsidRPr="003E3D15">
                    <w:rPr>
                      <w:rFonts w:eastAsiaTheme="minorEastAsia"/>
                      <w:sz w:val="18"/>
                      <w:szCs w:val="18"/>
                    </w:rPr>
                    <w:t xml:space="preserve">              </w:t>
                  </w:r>
                  <w:proofErr w:type="spellStart"/>
                  <w:r w:rsidRPr="003E3D15">
                    <w:rPr>
                      <w:rFonts w:eastAsiaTheme="minorEastAsia"/>
                      <w:sz w:val="18"/>
                      <w:szCs w:val="18"/>
                    </w:rPr>
                    <w:t>вх</w:t>
                  </w:r>
                  <w:proofErr w:type="spellEnd"/>
                  <w:r w:rsidRPr="003E3D15">
                    <w:rPr>
                      <w:rFonts w:eastAsiaTheme="minorEastAsia"/>
                      <w:sz w:val="18"/>
                      <w:szCs w:val="18"/>
                    </w:rPr>
                    <w:t>. № 03-6/71</w:t>
                  </w:r>
                </w:p>
                <w:p w14:paraId="024E9ADE" w14:textId="4AFC7427" w:rsidR="003E3D15" w:rsidRPr="00BE0C88" w:rsidRDefault="003E3D15" w:rsidP="003E3D15">
                  <w:pPr>
                    <w:autoSpaceDE w:val="0"/>
                    <w:autoSpaceDN w:val="0"/>
                    <w:jc w:val="center"/>
                    <w:rPr>
                      <w:rFonts w:eastAsiaTheme="minorEastAsia"/>
                      <w:sz w:val="24"/>
                      <w:szCs w:val="24"/>
                    </w:rPr>
                  </w:pPr>
                  <w:r w:rsidRPr="003E3D15">
                    <w:rPr>
                      <w:rFonts w:eastAsiaTheme="minorEastAsia"/>
                      <w:sz w:val="18"/>
                      <w:szCs w:val="18"/>
                    </w:rPr>
                    <w:t>от 03.09.2026</w:t>
                  </w:r>
                </w:p>
              </w:tc>
              <w:tc>
                <w:tcPr>
                  <w:tcW w:w="2126"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C97D512" w14:textId="70C7B9B7" w:rsidR="003E3D15" w:rsidRPr="009A2674" w:rsidRDefault="003E3D15" w:rsidP="003E3D15">
                  <w:pPr>
                    <w:widowControl w:val="0"/>
                    <w:autoSpaceDE w:val="0"/>
                    <w:autoSpaceDN w:val="0"/>
                    <w:adjustRightInd w:val="0"/>
                    <w:jc w:val="center"/>
                    <w:rPr>
                      <w:rFonts w:eastAsiaTheme="minorEastAsia"/>
                      <w:sz w:val="24"/>
                      <w:szCs w:val="24"/>
                    </w:rPr>
                  </w:pPr>
                  <w:r w:rsidRPr="00633BA9">
                    <w:rPr>
                      <w:rFonts w:eastAsiaTheme="minorEastAsia"/>
                      <w:sz w:val="18"/>
                      <w:szCs w:val="18"/>
                    </w:rPr>
                    <w:t>Средняя арифметическая величина</w:t>
                  </w:r>
                </w:p>
              </w:tc>
              <w:tc>
                <w:tcPr>
                  <w:tcW w:w="18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7D5E3A5" w14:textId="392C93E6" w:rsidR="003E3D15" w:rsidRPr="009A2674" w:rsidRDefault="003E3D15" w:rsidP="003E3D15">
                  <w:pPr>
                    <w:widowControl w:val="0"/>
                    <w:autoSpaceDE w:val="0"/>
                    <w:autoSpaceDN w:val="0"/>
                    <w:adjustRightInd w:val="0"/>
                    <w:jc w:val="center"/>
                    <w:rPr>
                      <w:rFonts w:eastAsiaTheme="minorEastAsia"/>
                      <w:sz w:val="24"/>
                      <w:szCs w:val="24"/>
                    </w:rPr>
                  </w:pPr>
                  <w:r w:rsidRPr="009E332B">
                    <w:rPr>
                      <w:rFonts w:eastAsiaTheme="minorEastAsia"/>
                      <w:sz w:val="20"/>
                    </w:rPr>
                    <w:t>Среднее квадратичное отклонение</w:t>
                  </w:r>
                </w:p>
              </w:tc>
              <w:tc>
                <w:tcPr>
                  <w:tcW w:w="1559"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vAlign w:val="center"/>
                </w:tcPr>
                <w:p w14:paraId="338ADBBA" w14:textId="7E32A01D" w:rsidR="003E3D15" w:rsidRPr="009A2674" w:rsidRDefault="003E3D15" w:rsidP="003E3D15">
                  <w:pPr>
                    <w:widowControl w:val="0"/>
                    <w:autoSpaceDE w:val="0"/>
                    <w:autoSpaceDN w:val="0"/>
                    <w:adjustRightInd w:val="0"/>
                    <w:jc w:val="center"/>
                    <w:rPr>
                      <w:rFonts w:eastAsiaTheme="minorEastAsia"/>
                      <w:sz w:val="24"/>
                      <w:szCs w:val="24"/>
                    </w:rPr>
                  </w:pPr>
                  <w:r w:rsidRPr="009E332B">
                    <w:rPr>
                      <w:rFonts w:eastAsiaTheme="minorEastAsia"/>
                      <w:sz w:val="20"/>
                    </w:rPr>
                    <w:t>Коэффициент вариации (%)</w:t>
                  </w:r>
                </w:p>
              </w:tc>
              <w:tc>
                <w:tcPr>
                  <w:tcW w:w="2126" w:type="dxa"/>
                  <w:tcBorders>
                    <w:top w:val="single" w:sz="8" w:space="0" w:color="000000"/>
                    <w:left w:val="single" w:sz="4" w:space="0" w:color="auto"/>
                    <w:bottom w:val="single" w:sz="8" w:space="0" w:color="000000"/>
                    <w:right w:val="single" w:sz="8" w:space="0" w:color="000000"/>
                  </w:tcBorders>
                  <w:vAlign w:val="center"/>
                </w:tcPr>
                <w:p w14:paraId="711C3D8B" w14:textId="77357643" w:rsidR="003E3D15" w:rsidRPr="009A2674" w:rsidRDefault="003E3D15" w:rsidP="003E3D15">
                  <w:pPr>
                    <w:widowControl w:val="0"/>
                    <w:autoSpaceDE w:val="0"/>
                    <w:autoSpaceDN w:val="0"/>
                    <w:adjustRightInd w:val="0"/>
                    <w:jc w:val="center"/>
                    <w:rPr>
                      <w:rFonts w:eastAsiaTheme="minorEastAsia"/>
                      <w:sz w:val="24"/>
                      <w:szCs w:val="24"/>
                    </w:rPr>
                  </w:pPr>
                  <w:r w:rsidRPr="000B1EA4">
                    <w:rPr>
                      <w:rFonts w:eastAsiaTheme="minorEastAsia"/>
                      <w:sz w:val="20"/>
                    </w:rPr>
                    <w:t>Расчетная стартовая</w:t>
                  </w:r>
                  <w:r w:rsidRPr="009E332B">
                    <w:rPr>
                      <w:rFonts w:eastAsiaTheme="minorEastAsia"/>
                      <w:sz w:val="20"/>
                    </w:rPr>
                    <w:t xml:space="preserve"> цена контракта</w:t>
                  </w:r>
                </w:p>
              </w:tc>
            </w:tr>
            <w:tr w:rsidR="003E3D15" w:rsidRPr="009A2674" w14:paraId="7BBFE3EE" w14:textId="77777777" w:rsidTr="00D66757">
              <w:trPr>
                <w:trHeight w:val="20"/>
              </w:trPr>
              <w:tc>
                <w:tcPr>
                  <w:tcW w:w="1838"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tcPr>
                <w:p w14:paraId="23F3F23F" w14:textId="125DC75C" w:rsidR="003E3D15" w:rsidRPr="00BE0C88" w:rsidRDefault="003E3D15" w:rsidP="003E3D15">
                  <w:pPr>
                    <w:autoSpaceDE w:val="0"/>
                    <w:autoSpaceDN w:val="0"/>
                    <w:jc w:val="center"/>
                    <w:rPr>
                      <w:rFonts w:eastAsiaTheme="minorEastAsia"/>
                      <w:sz w:val="24"/>
                      <w:szCs w:val="24"/>
                    </w:rPr>
                  </w:pPr>
                  <w:r>
                    <w:rPr>
                      <w:rFonts w:eastAsiaTheme="minorEastAsia"/>
                      <w:sz w:val="24"/>
                      <w:szCs w:val="24"/>
                    </w:rPr>
                    <w:t>1 950,00</w:t>
                  </w:r>
                </w:p>
              </w:tc>
              <w:tc>
                <w:tcPr>
                  <w:tcW w:w="18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0A1201E" w14:textId="5200D016" w:rsidR="003E3D15" w:rsidRPr="00BE0C88" w:rsidRDefault="003E3D15" w:rsidP="003E3D15">
                  <w:pPr>
                    <w:autoSpaceDE w:val="0"/>
                    <w:autoSpaceDN w:val="0"/>
                    <w:jc w:val="center"/>
                    <w:rPr>
                      <w:rFonts w:eastAsiaTheme="minorEastAsia"/>
                      <w:sz w:val="24"/>
                      <w:szCs w:val="24"/>
                    </w:rPr>
                  </w:pPr>
                  <w:r>
                    <w:rPr>
                      <w:rFonts w:eastAsiaTheme="minorEastAsia"/>
                      <w:sz w:val="24"/>
                      <w:szCs w:val="24"/>
                    </w:rPr>
                    <w:t>1 750,00</w:t>
                  </w:r>
                </w:p>
              </w:tc>
              <w:tc>
                <w:tcPr>
                  <w:tcW w:w="1843" w:type="dxa"/>
                  <w:tcBorders>
                    <w:top w:val="single" w:sz="8" w:space="0" w:color="000000"/>
                    <w:left w:val="single" w:sz="8" w:space="0" w:color="000000"/>
                    <w:bottom w:val="single" w:sz="8" w:space="0" w:color="000000"/>
                    <w:right w:val="single" w:sz="8" w:space="0" w:color="000000"/>
                  </w:tcBorders>
                </w:tcPr>
                <w:p w14:paraId="205A18CF" w14:textId="043BC69E" w:rsidR="003E3D15" w:rsidRPr="00BE0C88" w:rsidRDefault="003E3D15" w:rsidP="003E3D15">
                  <w:pPr>
                    <w:autoSpaceDE w:val="0"/>
                    <w:autoSpaceDN w:val="0"/>
                    <w:jc w:val="center"/>
                    <w:rPr>
                      <w:rFonts w:eastAsiaTheme="minorEastAsia"/>
                      <w:sz w:val="24"/>
                      <w:szCs w:val="24"/>
                    </w:rPr>
                  </w:pPr>
                  <w:r>
                    <w:rPr>
                      <w:rFonts w:eastAsiaTheme="minorEastAsia"/>
                      <w:sz w:val="24"/>
                      <w:szCs w:val="24"/>
                    </w:rPr>
                    <w:t>1 950,00</w:t>
                  </w:r>
                </w:p>
              </w:tc>
              <w:tc>
                <w:tcPr>
                  <w:tcW w:w="2126"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B7684FB" w14:textId="5B5C0796" w:rsidR="003E3D15" w:rsidRPr="009A2674" w:rsidRDefault="003E3D15" w:rsidP="003E3D15">
                  <w:pPr>
                    <w:widowControl w:val="0"/>
                    <w:autoSpaceDE w:val="0"/>
                    <w:autoSpaceDN w:val="0"/>
                    <w:adjustRightInd w:val="0"/>
                    <w:jc w:val="center"/>
                    <w:rPr>
                      <w:rFonts w:eastAsiaTheme="minorEastAsia"/>
                      <w:sz w:val="24"/>
                      <w:szCs w:val="24"/>
                    </w:rPr>
                  </w:pPr>
                  <w:r>
                    <w:rPr>
                      <w:rFonts w:eastAsiaTheme="minorEastAsia"/>
                      <w:sz w:val="24"/>
                      <w:szCs w:val="24"/>
                    </w:rPr>
                    <w:t>1 883,33</w:t>
                  </w:r>
                </w:p>
              </w:tc>
              <w:tc>
                <w:tcPr>
                  <w:tcW w:w="18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4CD86B79" w14:textId="749BEEFD" w:rsidR="003E3D15" w:rsidRPr="009A2674" w:rsidRDefault="003E3D15" w:rsidP="003E3D15">
                  <w:pPr>
                    <w:widowControl w:val="0"/>
                    <w:autoSpaceDE w:val="0"/>
                    <w:autoSpaceDN w:val="0"/>
                    <w:adjustRightInd w:val="0"/>
                    <w:jc w:val="center"/>
                    <w:rPr>
                      <w:rFonts w:eastAsiaTheme="minorEastAsia"/>
                      <w:sz w:val="24"/>
                      <w:szCs w:val="24"/>
                    </w:rPr>
                  </w:pPr>
                  <w:r>
                    <w:rPr>
                      <w:rFonts w:eastAsiaTheme="minorEastAsia"/>
                      <w:sz w:val="24"/>
                      <w:szCs w:val="24"/>
                    </w:rPr>
                    <w:t>115,47</w:t>
                  </w:r>
                </w:p>
              </w:tc>
              <w:tc>
                <w:tcPr>
                  <w:tcW w:w="1559"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tcPr>
                <w:p w14:paraId="259FD614" w14:textId="1D2C5686" w:rsidR="003E3D15" w:rsidRPr="009A2674" w:rsidRDefault="003E3D15" w:rsidP="003E3D15">
                  <w:pPr>
                    <w:widowControl w:val="0"/>
                    <w:autoSpaceDE w:val="0"/>
                    <w:autoSpaceDN w:val="0"/>
                    <w:adjustRightInd w:val="0"/>
                    <w:jc w:val="center"/>
                    <w:rPr>
                      <w:rFonts w:eastAsiaTheme="minorEastAsia"/>
                      <w:sz w:val="24"/>
                      <w:szCs w:val="24"/>
                    </w:rPr>
                  </w:pPr>
                  <w:r>
                    <w:rPr>
                      <w:rFonts w:eastAsiaTheme="minorEastAsia"/>
                      <w:sz w:val="24"/>
                      <w:szCs w:val="24"/>
                    </w:rPr>
                    <w:t>6,13</w:t>
                  </w:r>
                </w:p>
              </w:tc>
              <w:tc>
                <w:tcPr>
                  <w:tcW w:w="2126" w:type="dxa"/>
                  <w:tcBorders>
                    <w:top w:val="single" w:sz="8" w:space="0" w:color="000000"/>
                    <w:left w:val="single" w:sz="4" w:space="0" w:color="auto"/>
                    <w:bottom w:val="single" w:sz="8" w:space="0" w:color="000000"/>
                    <w:right w:val="single" w:sz="8" w:space="0" w:color="000000"/>
                  </w:tcBorders>
                </w:tcPr>
                <w:p w14:paraId="7FE47DED" w14:textId="49001AD6" w:rsidR="003E3D15" w:rsidRPr="009A2674" w:rsidRDefault="003E3D15" w:rsidP="003E3D15">
                  <w:pPr>
                    <w:widowControl w:val="0"/>
                    <w:autoSpaceDE w:val="0"/>
                    <w:autoSpaceDN w:val="0"/>
                    <w:adjustRightInd w:val="0"/>
                    <w:jc w:val="center"/>
                    <w:rPr>
                      <w:rFonts w:eastAsiaTheme="minorEastAsia"/>
                      <w:sz w:val="24"/>
                      <w:szCs w:val="24"/>
                    </w:rPr>
                  </w:pPr>
                  <w:r>
                    <w:rPr>
                      <w:rFonts w:eastAsiaTheme="minorEastAsia"/>
                      <w:sz w:val="24"/>
                      <w:szCs w:val="24"/>
                    </w:rPr>
                    <w:t>1 883,33</w:t>
                  </w:r>
                </w:p>
              </w:tc>
            </w:tr>
            <w:bookmarkEnd w:id="0"/>
          </w:tbl>
          <w:p w14:paraId="200503E8" w14:textId="77777777" w:rsidR="007F2979" w:rsidRPr="007A2A6B" w:rsidRDefault="007F2979" w:rsidP="00380DD9">
            <w:pPr>
              <w:autoSpaceDE w:val="0"/>
              <w:autoSpaceDN w:val="0"/>
              <w:adjustRightInd w:val="0"/>
              <w:ind w:left="261"/>
              <w:jc w:val="both"/>
              <w:rPr>
                <w:rFonts w:eastAsiaTheme="minorEastAsia"/>
                <w:sz w:val="12"/>
                <w:szCs w:val="12"/>
              </w:rPr>
            </w:pPr>
          </w:p>
          <w:p w14:paraId="1DF63BE7" w14:textId="094E6854" w:rsidR="00380DD9" w:rsidRDefault="00380DD9" w:rsidP="00380DD9">
            <w:pPr>
              <w:autoSpaceDE w:val="0"/>
              <w:autoSpaceDN w:val="0"/>
              <w:adjustRightInd w:val="0"/>
              <w:ind w:left="261"/>
              <w:jc w:val="both"/>
              <w:rPr>
                <w:rFonts w:eastAsiaTheme="minorEastAsia"/>
                <w:sz w:val="24"/>
                <w:szCs w:val="24"/>
              </w:rPr>
            </w:pPr>
            <w:r>
              <w:rPr>
                <w:rFonts w:eastAsiaTheme="minorEastAsia"/>
                <w:sz w:val="24"/>
                <w:szCs w:val="24"/>
              </w:rPr>
              <w:t xml:space="preserve">В </w:t>
            </w:r>
            <w:r w:rsidRPr="009A2674">
              <w:rPr>
                <w:rFonts w:eastAsiaTheme="minorEastAsia"/>
                <w:sz w:val="24"/>
                <w:szCs w:val="24"/>
              </w:rPr>
              <w:t xml:space="preserve">целях определения однородности совокупности значений выявленных цен, используемых в расчете </w:t>
            </w:r>
            <w:r>
              <w:rPr>
                <w:rFonts w:eastAsiaTheme="minorEastAsia"/>
                <w:sz w:val="24"/>
                <w:szCs w:val="24"/>
              </w:rPr>
              <w:t>цены контракта</w:t>
            </w:r>
            <w:r w:rsidRPr="009A2674">
              <w:rPr>
                <w:rFonts w:eastAsiaTheme="minorEastAsia"/>
                <w:sz w:val="24"/>
                <w:szCs w:val="24"/>
              </w:rPr>
              <w:t>, определен коэффициент вариации. Коэффициент вариации цены определялся по следующей формуле:</w:t>
            </w:r>
          </w:p>
          <w:p w14:paraId="776E4688" w14:textId="77777777" w:rsidR="00204022" w:rsidRPr="00D02141" w:rsidRDefault="00204022" w:rsidP="00380DD9">
            <w:pPr>
              <w:autoSpaceDE w:val="0"/>
              <w:autoSpaceDN w:val="0"/>
              <w:adjustRightInd w:val="0"/>
              <w:ind w:left="261"/>
              <w:jc w:val="both"/>
              <w:rPr>
                <w:rFonts w:eastAsiaTheme="minorEastAsia"/>
                <w:sz w:val="12"/>
                <w:szCs w:val="12"/>
              </w:rPr>
            </w:pPr>
          </w:p>
          <w:p w14:paraId="0A64C6EB" w14:textId="77777777" w:rsidR="00380DD9" w:rsidRPr="009A2674" w:rsidRDefault="00380DD9" w:rsidP="00380DD9">
            <w:pPr>
              <w:autoSpaceDE w:val="0"/>
              <w:autoSpaceDN w:val="0"/>
              <w:adjustRightInd w:val="0"/>
              <w:jc w:val="center"/>
              <w:rPr>
                <w:rFonts w:eastAsiaTheme="minorEastAsia"/>
                <w:sz w:val="24"/>
                <w:szCs w:val="24"/>
              </w:rPr>
            </w:pPr>
            <w:r w:rsidRPr="009A2674">
              <w:rPr>
                <w:rFonts w:eastAsiaTheme="minorEastAsia"/>
                <w:noProof/>
                <w:position w:val="-28"/>
                <w:sz w:val="24"/>
                <w:szCs w:val="24"/>
              </w:rPr>
              <w:drawing>
                <wp:inline distT="0" distB="0" distL="0" distR="0" wp14:anchorId="5549E17F" wp14:editId="0E5C987F">
                  <wp:extent cx="1209675" cy="4191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9A2674">
              <w:rPr>
                <w:rFonts w:eastAsiaTheme="minorEastAsia"/>
                <w:sz w:val="24"/>
                <w:szCs w:val="24"/>
              </w:rPr>
              <w:t>, где:</w:t>
            </w:r>
          </w:p>
          <w:p w14:paraId="34EAF2A6" w14:textId="77777777" w:rsidR="00CF6C51" w:rsidRDefault="00CF6C51" w:rsidP="00380DD9">
            <w:pPr>
              <w:autoSpaceDE w:val="0"/>
              <w:autoSpaceDN w:val="0"/>
              <w:adjustRightInd w:val="0"/>
              <w:jc w:val="center"/>
              <w:rPr>
                <w:rFonts w:eastAsiaTheme="minorEastAsia"/>
                <w:sz w:val="12"/>
                <w:szCs w:val="12"/>
              </w:rPr>
            </w:pPr>
          </w:p>
          <w:p w14:paraId="76BA03CC" w14:textId="77777777" w:rsidR="007A2A6B" w:rsidRPr="007A2A6B" w:rsidRDefault="007A2A6B" w:rsidP="00380DD9">
            <w:pPr>
              <w:autoSpaceDE w:val="0"/>
              <w:autoSpaceDN w:val="0"/>
              <w:adjustRightInd w:val="0"/>
              <w:jc w:val="center"/>
              <w:rPr>
                <w:rFonts w:eastAsiaTheme="minorEastAsia"/>
                <w:sz w:val="12"/>
                <w:szCs w:val="12"/>
              </w:rPr>
            </w:pPr>
          </w:p>
          <w:p w14:paraId="5F4329A9" w14:textId="77777777" w:rsidR="00380DD9"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V - коэффициент вариации;</w:t>
            </w:r>
          </w:p>
          <w:p w14:paraId="34F46F05" w14:textId="77777777" w:rsidR="00BE0C88" w:rsidRPr="000B1EA4" w:rsidRDefault="00BE0C88" w:rsidP="00380DD9">
            <w:pPr>
              <w:autoSpaceDE w:val="0"/>
              <w:autoSpaceDN w:val="0"/>
              <w:adjustRightInd w:val="0"/>
              <w:ind w:firstLine="540"/>
              <w:jc w:val="both"/>
              <w:rPr>
                <w:rFonts w:eastAsiaTheme="minorEastAsia"/>
                <w:sz w:val="12"/>
                <w:szCs w:val="12"/>
              </w:rPr>
            </w:pPr>
          </w:p>
          <w:p w14:paraId="2EA22737"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26"/>
                <w:sz w:val="24"/>
                <w:szCs w:val="24"/>
              </w:rPr>
              <w:drawing>
                <wp:inline distT="0" distB="0" distL="0" distR="0" wp14:anchorId="115309B8" wp14:editId="39A8998E">
                  <wp:extent cx="1590675" cy="5429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9A2674">
              <w:rPr>
                <w:rFonts w:eastAsiaTheme="minorEastAsia"/>
                <w:sz w:val="24"/>
                <w:szCs w:val="24"/>
              </w:rPr>
              <w:t xml:space="preserve"> - среднее квадратичное отклонение;</w:t>
            </w:r>
          </w:p>
          <w:p w14:paraId="1DC73543"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12"/>
                <w:sz w:val="24"/>
                <w:szCs w:val="24"/>
              </w:rPr>
              <w:drawing>
                <wp:inline distT="0" distB="0" distL="0" distR="0" wp14:anchorId="1417C1E4" wp14:editId="6E76117B">
                  <wp:extent cx="152400" cy="2190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9A2674">
              <w:rPr>
                <w:rFonts w:eastAsiaTheme="minorEastAsia"/>
                <w:sz w:val="24"/>
                <w:szCs w:val="24"/>
              </w:rPr>
              <w:t xml:space="preserve"> - цена единицы товара, работы, услуги, указанная в источнике с номером i;</w:t>
            </w:r>
          </w:p>
          <w:p w14:paraId="7E52FB5E"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&lt;ц&gt; - средняя арифметическая величина цены единицы товара, работы, услуги;</w:t>
            </w:r>
          </w:p>
          <w:p w14:paraId="50822F8C" w14:textId="77777777" w:rsidR="00380DD9" w:rsidRDefault="00380DD9" w:rsidP="00380DD9">
            <w:pPr>
              <w:autoSpaceDE w:val="0"/>
              <w:autoSpaceDN w:val="0"/>
              <w:adjustRightInd w:val="0"/>
              <w:ind w:firstLine="540"/>
              <w:jc w:val="both"/>
              <w:rPr>
                <w:rFonts w:eastAsiaTheme="minorEastAsia"/>
                <w:sz w:val="12"/>
                <w:szCs w:val="12"/>
              </w:rPr>
            </w:pPr>
          </w:p>
          <w:p w14:paraId="03CB3D76" w14:textId="77777777" w:rsidR="00D66757" w:rsidRDefault="00D66757" w:rsidP="00380DD9">
            <w:pPr>
              <w:autoSpaceDE w:val="0"/>
              <w:autoSpaceDN w:val="0"/>
              <w:adjustRightInd w:val="0"/>
              <w:ind w:firstLine="540"/>
              <w:jc w:val="both"/>
              <w:rPr>
                <w:rFonts w:eastAsiaTheme="minorEastAsia"/>
                <w:sz w:val="12"/>
                <w:szCs w:val="12"/>
              </w:rPr>
            </w:pPr>
          </w:p>
          <w:p w14:paraId="5F6C145A"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n - количество значений, используемых в расчете.</w:t>
            </w:r>
          </w:p>
          <w:p w14:paraId="5055BB5A" w14:textId="77777777" w:rsidR="00380DD9" w:rsidRPr="00E64045" w:rsidRDefault="00380DD9" w:rsidP="00380DD9">
            <w:pPr>
              <w:autoSpaceDE w:val="0"/>
              <w:autoSpaceDN w:val="0"/>
              <w:adjustRightInd w:val="0"/>
              <w:jc w:val="both"/>
              <w:rPr>
                <w:rFonts w:eastAsiaTheme="minorEastAsia"/>
                <w:sz w:val="8"/>
                <w:szCs w:val="8"/>
              </w:rPr>
            </w:pPr>
          </w:p>
          <w:p w14:paraId="6C35132A" w14:textId="739CD0D7" w:rsidR="00380DD9" w:rsidRDefault="00380DD9" w:rsidP="005826AB">
            <w:pPr>
              <w:autoSpaceDE w:val="0"/>
              <w:autoSpaceDN w:val="0"/>
              <w:adjustRightInd w:val="0"/>
              <w:jc w:val="both"/>
              <w:rPr>
                <w:rFonts w:eastAsiaTheme="minorEastAsia"/>
                <w:sz w:val="24"/>
                <w:szCs w:val="24"/>
              </w:rPr>
            </w:pPr>
            <w:r w:rsidRPr="009A2674">
              <w:rPr>
                <w:rFonts w:eastAsiaTheme="minorEastAsia"/>
                <w:sz w:val="24"/>
                <w:szCs w:val="24"/>
              </w:rPr>
              <w:t xml:space="preserve">        </w:t>
            </w:r>
            <w:r>
              <w:rPr>
                <w:rFonts w:eastAsiaTheme="minorEastAsia"/>
                <w:sz w:val="24"/>
                <w:szCs w:val="24"/>
              </w:rPr>
              <w:t xml:space="preserve">        Ф</w:t>
            </w:r>
            <w:r w:rsidRPr="009A2674">
              <w:rPr>
                <w:rFonts w:eastAsiaTheme="minorEastAsia"/>
                <w:sz w:val="24"/>
                <w:szCs w:val="24"/>
              </w:rPr>
              <w:t>ормула расчета среднего уровня цен (анализа рынка) определялась по формуле:</w:t>
            </w:r>
          </w:p>
          <w:p w14:paraId="4B2D1ADB" w14:textId="77777777" w:rsidR="00380DD9" w:rsidRPr="00587B28" w:rsidRDefault="00380DD9" w:rsidP="00380DD9">
            <w:pPr>
              <w:autoSpaceDE w:val="0"/>
              <w:autoSpaceDN w:val="0"/>
              <w:adjustRightInd w:val="0"/>
              <w:rPr>
                <w:rFonts w:eastAsiaTheme="minorEastAsia"/>
                <w:sz w:val="8"/>
                <w:szCs w:val="8"/>
              </w:rPr>
            </w:pPr>
          </w:p>
          <w:p w14:paraId="1C6C3347" w14:textId="77777777" w:rsidR="00380DD9" w:rsidRDefault="00380DD9" w:rsidP="00380DD9">
            <w:pPr>
              <w:autoSpaceDE w:val="0"/>
              <w:autoSpaceDN w:val="0"/>
              <w:adjustRightInd w:val="0"/>
              <w:jc w:val="center"/>
              <w:rPr>
                <w:rFonts w:eastAsiaTheme="minorEastAsia"/>
                <w:sz w:val="24"/>
                <w:szCs w:val="24"/>
              </w:rPr>
            </w:pPr>
            <w:r w:rsidRPr="009A2674">
              <w:rPr>
                <w:sz w:val="24"/>
                <w:szCs w:val="24"/>
                <w:lang w:val="en-US"/>
              </w:rPr>
              <w:t>X</w:t>
            </w:r>
            <w:r w:rsidRPr="009A2674">
              <w:rPr>
                <w:sz w:val="24"/>
                <w:szCs w:val="24"/>
              </w:rPr>
              <w:t>=</w:t>
            </w:r>
            <w:r w:rsidRPr="009A2674">
              <w:rPr>
                <w:sz w:val="24"/>
                <w:szCs w:val="24"/>
              </w:rPr>
              <w:fldChar w:fldCharType="begin"/>
            </w:r>
            <w:r w:rsidRPr="009A2674">
              <w:rPr>
                <w:sz w:val="24"/>
                <w:szCs w:val="24"/>
              </w:rPr>
              <w:instrText xml:space="preserve"> QUOTE </w:instrText>
            </w:r>
            <w:r w:rsidRPr="009A2674">
              <w:rPr>
                <w:rFonts w:eastAsiaTheme="minorEastAsia"/>
                <w:noProof/>
                <w:position w:val="-14"/>
                <w:sz w:val="24"/>
                <w:szCs w:val="24"/>
              </w:rPr>
              <w:drawing>
                <wp:inline distT="0" distB="0" distL="0" distR="0" wp14:anchorId="42898ABA" wp14:editId="319BE2E7">
                  <wp:extent cx="1009650" cy="2476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f>
                <m:fPr>
                  <m:ctrlPr>
                    <w:rPr>
                      <w:rFonts w:ascii="Cambria Math" w:hAnsi="Cambria Math"/>
                      <w:i/>
                      <w:sz w:val="24"/>
                      <w:szCs w:val="24"/>
                    </w:rPr>
                  </m:ctrlPr>
                </m:fPr>
                <m:num>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1</m:t>
                      </m:r>
                    </m:sub>
                  </m:sSub>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3</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n</m:t>
                      </m:r>
                    </m:sub>
                  </m:sSub>
                </m:num>
                <m:den>
                  <m:r>
                    <m:rPr>
                      <m:sty m:val="p"/>
                    </m:rPr>
                    <w:rPr>
                      <w:rFonts w:ascii="Cambria Math" w:hAnsi="Cambria Math"/>
                      <w:sz w:val="24"/>
                      <w:szCs w:val="24"/>
                    </w:rPr>
                    <m:t>n</m:t>
                  </m:r>
                </m:den>
              </m:f>
            </m:oMath>
            <w:r w:rsidRPr="009A2674">
              <w:rPr>
                <w:sz w:val="24"/>
                <w:szCs w:val="24"/>
              </w:rPr>
              <w:fldChar w:fldCharType="end"/>
            </w:r>
            <w:r w:rsidRPr="009A2674">
              <w:rPr>
                <w:sz w:val="24"/>
                <w:szCs w:val="24"/>
              </w:rPr>
              <w:t xml:space="preserve"> , </w:t>
            </w:r>
            <w:r w:rsidRPr="009A2674">
              <w:rPr>
                <w:rFonts w:eastAsiaTheme="minorEastAsia"/>
                <w:sz w:val="24"/>
                <w:szCs w:val="24"/>
              </w:rPr>
              <w:t>где:</w:t>
            </w:r>
          </w:p>
          <w:p w14:paraId="23D203A1" w14:textId="77777777" w:rsidR="000B1EA4" w:rsidRDefault="000B1EA4" w:rsidP="00380DD9">
            <w:pPr>
              <w:autoSpaceDE w:val="0"/>
              <w:autoSpaceDN w:val="0"/>
              <w:adjustRightInd w:val="0"/>
              <w:jc w:val="center"/>
              <w:rPr>
                <w:rFonts w:eastAsiaTheme="minorEastAsia"/>
                <w:sz w:val="12"/>
                <w:szCs w:val="12"/>
              </w:rPr>
            </w:pPr>
          </w:p>
          <w:p w14:paraId="18F8140E" w14:textId="77777777" w:rsidR="000B1EA4" w:rsidRPr="000B1EA4" w:rsidRDefault="000B1EA4" w:rsidP="00380DD9">
            <w:pPr>
              <w:autoSpaceDE w:val="0"/>
              <w:autoSpaceDN w:val="0"/>
              <w:adjustRightInd w:val="0"/>
              <w:jc w:val="center"/>
              <w:rPr>
                <w:rFonts w:eastAsiaTheme="minorEastAsia"/>
                <w:sz w:val="12"/>
                <w:szCs w:val="12"/>
              </w:rPr>
            </w:pPr>
          </w:p>
          <w:p w14:paraId="7DF7FDF6"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lang w:val="en-US"/>
              </w:rPr>
              <w:t>X</w:t>
            </w:r>
            <w:r w:rsidRPr="009A2674">
              <w:rPr>
                <w:rFonts w:eastAsiaTheme="minorEastAsia"/>
                <w:sz w:val="24"/>
                <w:szCs w:val="24"/>
              </w:rPr>
              <w:t xml:space="preserve"> – средняя арифметическая величина;</w:t>
            </w:r>
          </w:p>
          <w:p w14:paraId="2DD6B809" w14:textId="77777777" w:rsidR="00380DD9" w:rsidRPr="009A2674" w:rsidRDefault="00380DD9" w:rsidP="00380DD9">
            <w:pPr>
              <w:autoSpaceDE w:val="0"/>
              <w:autoSpaceDN w:val="0"/>
              <w:adjustRightInd w:val="0"/>
              <w:ind w:firstLine="256"/>
              <w:rPr>
                <w:rFonts w:eastAsiaTheme="minorEastAsia"/>
                <w:sz w:val="24"/>
                <w:szCs w:val="24"/>
              </w:rPr>
            </w:pPr>
            <w:r w:rsidRPr="009A2674">
              <w:rPr>
                <w:sz w:val="24"/>
                <w:szCs w:val="24"/>
              </w:rPr>
              <w:fldChar w:fldCharType="begin"/>
            </w:r>
            <w:r w:rsidRPr="009A2674">
              <w:rPr>
                <w:sz w:val="24"/>
                <w:szCs w:val="24"/>
              </w:rPr>
              <w:instrText xml:space="preserve"> QUOTE </w:instrText>
            </w:r>
            <w:r w:rsidRPr="009A2674">
              <w:rPr>
                <w:rFonts w:eastAsiaTheme="minorEastAsia"/>
                <w:noProof/>
                <w:position w:val="-8"/>
                <w:sz w:val="24"/>
                <w:szCs w:val="24"/>
              </w:rPr>
              <w:drawing>
                <wp:inline distT="0" distB="0" distL="0" distR="0" wp14:anchorId="445C8FE2" wp14:editId="2E08B462">
                  <wp:extent cx="704850" cy="190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1</m:t>
                  </m:r>
                </m:sub>
              </m:sSub>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2</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3</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n</m:t>
                  </m:r>
                </m:sub>
              </m:sSub>
            </m:oMath>
            <w:r w:rsidRPr="009A2674">
              <w:rPr>
                <w:sz w:val="24"/>
                <w:szCs w:val="24"/>
              </w:rPr>
              <w:fldChar w:fldCharType="end"/>
            </w:r>
            <w:r w:rsidRPr="009A2674">
              <w:rPr>
                <w:sz w:val="24"/>
                <w:szCs w:val="24"/>
              </w:rPr>
              <w:t xml:space="preserve"> – цены на товары (работы, услуги) различных поставщиков (исполнителей, подрядчиков), </w:t>
            </w:r>
          </w:p>
          <w:p w14:paraId="215EF9E1" w14:textId="46440B4B" w:rsidR="00380DD9"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lang w:val="en-US"/>
              </w:rPr>
              <w:t>n</w:t>
            </w:r>
            <w:r w:rsidRPr="009A2674">
              <w:rPr>
                <w:rFonts w:eastAsiaTheme="minorEastAsia"/>
                <w:sz w:val="24"/>
                <w:szCs w:val="24"/>
              </w:rPr>
              <w:t xml:space="preserve"> – Количество поставщиков (исполнителей, подрядчиков), цены которых использовались при расчете, товары идентичны.</w:t>
            </w:r>
          </w:p>
          <w:p w14:paraId="01DC9E94" w14:textId="77777777" w:rsidR="00D02141" w:rsidRPr="00D02141" w:rsidRDefault="00D02141" w:rsidP="00380DD9">
            <w:pPr>
              <w:autoSpaceDE w:val="0"/>
              <w:autoSpaceDN w:val="0"/>
              <w:adjustRightInd w:val="0"/>
              <w:ind w:firstLine="540"/>
              <w:jc w:val="both"/>
              <w:rPr>
                <w:rFonts w:eastAsiaTheme="minorEastAsia"/>
                <w:sz w:val="12"/>
                <w:szCs w:val="12"/>
              </w:rPr>
            </w:pPr>
          </w:p>
          <w:p w14:paraId="5A9EC2DF" w14:textId="764420B3" w:rsidR="00D02141" w:rsidRPr="00D02141" w:rsidRDefault="00D02141" w:rsidP="00380DD9">
            <w:pPr>
              <w:autoSpaceDE w:val="0"/>
              <w:autoSpaceDN w:val="0"/>
              <w:adjustRightInd w:val="0"/>
              <w:ind w:firstLine="540"/>
              <w:jc w:val="both"/>
              <w:rPr>
                <w:rFonts w:eastAsiaTheme="minorEastAsia"/>
                <w:sz w:val="24"/>
                <w:szCs w:val="24"/>
                <w:u w:val="single"/>
              </w:rPr>
            </w:pPr>
            <w:r w:rsidRPr="00D02141">
              <w:rPr>
                <w:szCs w:val="28"/>
                <w:u w:val="single"/>
              </w:rPr>
              <w:t>Диагностика МФУ Konica Minolta C227</w:t>
            </w:r>
          </w:p>
          <w:p w14:paraId="53A4E096" w14:textId="77777777" w:rsidR="00380DD9" w:rsidRPr="00E64045" w:rsidRDefault="00380DD9" w:rsidP="00380DD9">
            <w:pPr>
              <w:autoSpaceDE w:val="0"/>
              <w:autoSpaceDN w:val="0"/>
              <w:adjustRightInd w:val="0"/>
              <w:ind w:firstLine="540"/>
              <w:jc w:val="both"/>
              <w:rPr>
                <w:rFonts w:eastAsiaTheme="minorEastAsia"/>
                <w:sz w:val="8"/>
                <w:szCs w:val="8"/>
              </w:rPr>
            </w:pPr>
          </w:p>
          <w:p w14:paraId="1C3BE394" w14:textId="555268F6" w:rsidR="007A2A6B" w:rsidRPr="007A2A6B" w:rsidRDefault="003E3D15" w:rsidP="007A2A6B">
            <w:pPr>
              <w:autoSpaceDE w:val="0"/>
              <w:autoSpaceDN w:val="0"/>
              <w:adjustRightInd w:val="0"/>
              <w:ind w:firstLine="540"/>
              <w:jc w:val="both"/>
              <w:rPr>
                <w:rFonts w:eastAsiaTheme="minorEastAsia"/>
                <w:sz w:val="24"/>
                <w:szCs w:val="24"/>
              </w:rPr>
            </w:pPr>
            <m:oMathPara>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X</m:t>
                    </m:r>
                  </m:e>
                  <m:sub/>
                </m:sSub>
                <m:r>
                  <w:rPr>
                    <w:rFonts w:ascii="Cambria Math" w:eastAsiaTheme="minorEastAsia" w:hAnsi="Cambria Math"/>
                    <w:sz w:val="24"/>
                    <w:szCs w:val="24"/>
                    <w:lang w:val="en-US"/>
                  </w:rPr>
                  <m:t>=</m:t>
                </m:r>
                <m:f>
                  <m:fPr>
                    <m:ctrlPr>
                      <w:rPr>
                        <w:rFonts w:ascii="Cambria Math" w:eastAsiaTheme="minorEastAsia" w:hAnsi="Cambria Math"/>
                        <w:sz w:val="24"/>
                        <w:szCs w:val="24"/>
                      </w:rPr>
                    </m:ctrlPr>
                  </m:fPr>
                  <m:num>
                    <m:r>
                      <w:rPr>
                        <w:rFonts w:ascii="Cambria Math" w:eastAsiaTheme="minorEastAsia" w:hAnsi="Cambria Math"/>
                        <w:sz w:val="24"/>
                        <w:szCs w:val="24"/>
                      </w:rPr>
                      <m:t>1 950</m:t>
                    </m:r>
                    <m:r>
                      <m:rPr>
                        <m:sty m:val="p"/>
                      </m:rPr>
                      <w:rPr>
                        <w:rFonts w:ascii="Cambria Math" w:eastAsiaTheme="minorEastAsia" w:hAnsi="Cambria Math"/>
                        <w:sz w:val="24"/>
                        <w:szCs w:val="24"/>
                      </w:rPr>
                      <m:t>,00+</m:t>
                    </m:r>
                    <m:r>
                      <m:rPr>
                        <m:sty m:val="p"/>
                      </m:rPr>
                      <w:rPr>
                        <w:rFonts w:ascii="Cambria Math" w:eastAsiaTheme="minorEastAsia" w:hAnsi="Cambria Math"/>
                        <w:sz w:val="24"/>
                        <w:szCs w:val="24"/>
                      </w:rPr>
                      <m:t>1 750</m:t>
                    </m:r>
                    <m:r>
                      <m:rPr>
                        <m:sty m:val="p"/>
                      </m:rPr>
                      <w:rPr>
                        <w:rFonts w:ascii="Cambria Math" w:eastAsiaTheme="minorEastAsia" w:hAnsi="Cambria Math"/>
                        <w:sz w:val="24"/>
                        <w:szCs w:val="24"/>
                      </w:rPr>
                      <m:t>,00+</m:t>
                    </m:r>
                    <m:r>
                      <m:rPr>
                        <m:sty m:val="p"/>
                      </m:rPr>
                      <w:rPr>
                        <w:rFonts w:ascii="Cambria Math" w:eastAsiaTheme="minorEastAsia" w:hAnsi="Cambria Math"/>
                        <w:sz w:val="24"/>
                        <w:szCs w:val="24"/>
                      </w:rPr>
                      <m:t>1 950,</m:t>
                    </m:r>
                    <m:r>
                      <m:rPr>
                        <m:sty m:val="p"/>
                      </m:rPr>
                      <w:rPr>
                        <w:rFonts w:ascii="Cambria Math" w:eastAsiaTheme="minorEastAsia" w:hAnsi="Cambria Math"/>
                        <w:sz w:val="24"/>
                        <w:szCs w:val="24"/>
                      </w:rPr>
                      <m:t xml:space="preserve">00 </m:t>
                    </m:r>
                  </m:num>
                  <m:den>
                    <m:r>
                      <w:rPr>
                        <w:rFonts w:ascii="Cambria Math" w:eastAsiaTheme="minorEastAsia" w:hAnsi="Cambria Math"/>
                        <w:sz w:val="24"/>
                        <w:szCs w:val="24"/>
                      </w:rPr>
                      <m:t>3</m:t>
                    </m:r>
                  </m:den>
                </m:f>
                <m:r>
                  <w:rPr>
                    <w:rFonts w:ascii="Cambria Math" w:eastAsiaTheme="minorEastAsia" w:hAnsi="Cambria Math"/>
                    <w:sz w:val="24"/>
                    <w:szCs w:val="24"/>
                  </w:rPr>
                  <m:t>=</m:t>
                </m:r>
                <m:r>
                  <w:rPr>
                    <w:rFonts w:ascii="Cambria Math" w:eastAsiaTheme="minorEastAsia" w:hAnsi="Cambria Math"/>
                    <w:sz w:val="24"/>
                    <w:szCs w:val="24"/>
                  </w:rPr>
                  <m:t>1 883</m:t>
                </m:r>
                <m:r>
                  <m:rPr>
                    <m:sty m:val="p"/>
                  </m:rPr>
                  <w:rPr>
                    <w:rFonts w:ascii="Cambria Math" w:eastAsiaTheme="minorEastAsia" w:hAnsi="Cambria Math"/>
                    <w:sz w:val="24"/>
                    <w:szCs w:val="24"/>
                  </w:rPr>
                  <m:t>,</m:t>
                </m:r>
                <m:r>
                  <m:rPr>
                    <m:sty m:val="p"/>
                  </m:rPr>
                  <w:rPr>
                    <w:rFonts w:ascii="Cambria Math" w:eastAsiaTheme="minorEastAsia" w:hAnsi="Cambria Math"/>
                    <w:sz w:val="24"/>
                    <w:szCs w:val="24"/>
                  </w:rPr>
                  <m:t>33</m:t>
                </m:r>
              </m:oMath>
            </m:oMathPara>
          </w:p>
          <w:p w14:paraId="54D39C93" w14:textId="6057F3D6" w:rsidR="007A2A6B" w:rsidRDefault="005826AB" w:rsidP="007A2A6B">
            <w:pPr>
              <w:autoSpaceDE w:val="0"/>
              <w:autoSpaceDN w:val="0"/>
              <w:adjustRightInd w:val="0"/>
              <w:ind w:firstLine="540"/>
              <w:jc w:val="both"/>
              <w:rPr>
                <w:rFonts w:eastAsiaTheme="minorEastAsia"/>
                <w:sz w:val="24"/>
                <w:szCs w:val="24"/>
              </w:rPr>
            </w:pPr>
            <w:r w:rsidRPr="005826AB">
              <w:rPr>
                <w:rFonts w:eastAsiaTheme="minorEastAsia"/>
                <w:sz w:val="24"/>
                <w:szCs w:val="24"/>
              </w:rPr>
              <w:t xml:space="preserve">Коэффициент вариации V = </w:t>
            </w:r>
            <w:r w:rsidR="003E3D15">
              <w:rPr>
                <w:rFonts w:eastAsiaTheme="minorEastAsia"/>
                <w:sz w:val="24"/>
                <w:szCs w:val="24"/>
              </w:rPr>
              <w:t>6,13 %</w:t>
            </w:r>
          </w:p>
          <w:p w14:paraId="54EC1D34" w14:textId="77777777" w:rsidR="00D02141" w:rsidRPr="00D02141" w:rsidRDefault="00D02141" w:rsidP="007A2A6B">
            <w:pPr>
              <w:autoSpaceDE w:val="0"/>
              <w:autoSpaceDN w:val="0"/>
              <w:adjustRightInd w:val="0"/>
              <w:ind w:firstLine="540"/>
              <w:jc w:val="both"/>
              <w:rPr>
                <w:rFonts w:eastAsiaTheme="minorEastAsia"/>
                <w:sz w:val="12"/>
                <w:szCs w:val="12"/>
              </w:rPr>
            </w:pPr>
          </w:p>
          <w:p w14:paraId="6A81EDBD" w14:textId="3AE34134" w:rsidR="00D02141" w:rsidRPr="00D02141" w:rsidRDefault="00D02141" w:rsidP="00D02141">
            <w:pPr>
              <w:autoSpaceDE w:val="0"/>
              <w:autoSpaceDN w:val="0"/>
              <w:adjustRightInd w:val="0"/>
              <w:ind w:firstLine="540"/>
              <w:jc w:val="both"/>
              <w:rPr>
                <w:rFonts w:eastAsiaTheme="minorEastAsia"/>
                <w:sz w:val="24"/>
                <w:szCs w:val="24"/>
                <w:u w:val="single"/>
              </w:rPr>
            </w:pPr>
            <w:r w:rsidRPr="00D02141">
              <w:rPr>
                <w:szCs w:val="28"/>
                <w:u w:val="single"/>
              </w:rPr>
              <w:t>Диагностика МФУ Konica Minolta 227</w:t>
            </w:r>
          </w:p>
          <w:p w14:paraId="158A4A5F" w14:textId="77777777" w:rsidR="00D02141" w:rsidRPr="00E64045" w:rsidRDefault="00D02141" w:rsidP="00D02141">
            <w:pPr>
              <w:autoSpaceDE w:val="0"/>
              <w:autoSpaceDN w:val="0"/>
              <w:adjustRightInd w:val="0"/>
              <w:ind w:firstLine="540"/>
              <w:jc w:val="both"/>
              <w:rPr>
                <w:rFonts w:eastAsiaTheme="minorEastAsia"/>
                <w:sz w:val="8"/>
                <w:szCs w:val="8"/>
              </w:rPr>
            </w:pPr>
          </w:p>
          <w:p w14:paraId="463F7185" w14:textId="77777777" w:rsidR="003E3D15" w:rsidRPr="00E64045" w:rsidRDefault="003E3D15" w:rsidP="003E3D15">
            <w:pPr>
              <w:autoSpaceDE w:val="0"/>
              <w:autoSpaceDN w:val="0"/>
              <w:adjustRightInd w:val="0"/>
              <w:ind w:firstLine="540"/>
              <w:jc w:val="both"/>
              <w:rPr>
                <w:rFonts w:eastAsiaTheme="minorEastAsia"/>
                <w:sz w:val="8"/>
                <w:szCs w:val="8"/>
              </w:rPr>
            </w:pPr>
          </w:p>
          <w:p w14:paraId="7553E8C3" w14:textId="70F7C7E3" w:rsidR="00D02141" w:rsidRPr="007A2A6B" w:rsidRDefault="003E3D15" w:rsidP="003E3D15">
            <w:pPr>
              <w:autoSpaceDE w:val="0"/>
              <w:autoSpaceDN w:val="0"/>
              <w:adjustRightInd w:val="0"/>
              <w:ind w:firstLine="540"/>
              <w:jc w:val="both"/>
              <w:rPr>
                <w:rFonts w:eastAsiaTheme="minorEastAsia"/>
                <w:sz w:val="24"/>
                <w:szCs w:val="24"/>
              </w:rPr>
            </w:pPr>
            <m:oMathPara>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X</m:t>
                    </m:r>
                  </m:e>
                  <m:sub/>
                </m:sSub>
                <m:r>
                  <w:rPr>
                    <w:rFonts w:ascii="Cambria Math" w:eastAsiaTheme="minorEastAsia" w:hAnsi="Cambria Math"/>
                    <w:sz w:val="24"/>
                    <w:szCs w:val="24"/>
                    <w:lang w:val="en-US"/>
                  </w:rPr>
                  <m:t>=</m:t>
                </m:r>
                <m:f>
                  <m:fPr>
                    <m:ctrlPr>
                      <w:rPr>
                        <w:rFonts w:ascii="Cambria Math" w:eastAsiaTheme="minorEastAsia" w:hAnsi="Cambria Math"/>
                        <w:sz w:val="24"/>
                        <w:szCs w:val="24"/>
                      </w:rPr>
                    </m:ctrlPr>
                  </m:fPr>
                  <m:num>
                    <m:r>
                      <w:rPr>
                        <w:rFonts w:ascii="Cambria Math" w:eastAsiaTheme="minorEastAsia" w:hAnsi="Cambria Math"/>
                        <w:sz w:val="24"/>
                        <w:szCs w:val="24"/>
                      </w:rPr>
                      <m:t>1 950</m:t>
                    </m:r>
                    <m:r>
                      <m:rPr>
                        <m:sty m:val="p"/>
                      </m:rPr>
                      <w:rPr>
                        <w:rFonts w:ascii="Cambria Math" w:eastAsiaTheme="minorEastAsia" w:hAnsi="Cambria Math"/>
                        <w:sz w:val="24"/>
                        <w:szCs w:val="24"/>
                      </w:rPr>
                      <m:t xml:space="preserve">,00+1 750,00+1 950,00 </m:t>
                    </m:r>
                  </m:num>
                  <m:den>
                    <m:r>
                      <w:rPr>
                        <w:rFonts w:ascii="Cambria Math" w:eastAsiaTheme="minorEastAsia" w:hAnsi="Cambria Math"/>
                        <w:sz w:val="24"/>
                        <w:szCs w:val="24"/>
                      </w:rPr>
                      <m:t>3</m:t>
                    </m:r>
                  </m:den>
                </m:f>
                <m:r>
                  <m:rPr>
                    <m:sty m:val="p"/>
                  </m:rPr>
                  <w:rPr>
                    <w:rFonts w:ascii="Cambria Math" w:eastAsiaTheme="minorEastAsia" w:hAnsi="Cambria Math"/>
                    <w:sz w:val="24"/>
                    <w:szCs w:val="24"/>
                  </w:rPr>
                  <m:t>=1 883,33</m:t>
                </m:r>
              </m:oMath>
            </m:oMathPara>
          </w:p>
          <w:p w14:paraId="2F158145" w14:textId="45E1EB11" w:rsidR="00D02141" w:rsidRPr="007A2A6B" w:rsidRDefault="00D02141" w:rsidP="00D02141">
            <w:pPr>
              <w:autoSpaceDE w:val="0"/>
              <w:autoSpaceDN w:val="0"/>
              <w:adjustRightInd w:val="0"/>
              <w:ind w:firstLine="540"/>
              <w:jc w:val="both"/>
              <w:rPr>
                <w:rFonts w:eastAsiaTheme="minorEastAsia"/>
                <w:sz w:val="24"/>
                <w:szCs w:val="24"/>
              </w:rPr>
            </w:pPr>
            <w:r w:rsidRPr="005826AB">
              <w:rPr>
                <w:rFonts w:eastAsiaTheme="minorEastAsia"/>
                <w:sz w:val="24"/>
                <w:szCs w:val="24"/>
              </w:rPr>
              <w:t xml:space="preserve">Коэффициент вариации V = </w:t>
            </w:r>
            <w:r w:rsidR="003E3D15">
              <w:rPr>
                <w:rFonts w:eastAsiaTheme="minorEastAsia"/>
                <w:sz w:val="24"/>
                <w:szCs w:val="24"/>
              </w:rPr>
              <w:t>6,13%</w:t>
            </w:r>
          </w:p>
          <w:p w14:paraId="670CF46E" w14:textId="77777777" w:rsidR="00D02141" w:rsidRPr="00E64045" w:rsidRDefault="00D02141" w:rsidP="00D02141">
            <w:pPr>
              <w:autoSpaceDE w:val="0"/>
              <w:autoSpaceDN w:val="0"/>
              <w:adjustRightInd w:val="0"/>
              <w:ind w:firstLine="540"/>
              <w:jc w:val="both"/>
              <w:rPr>
                <w:rFonts w:eastAsiaTheme="minorEastAsia"/>
                <w:sz w:val="8"/>
                <w:szCs w:val="8"/>
              </w:rPr>
            </w:pPr>
          </w:p>
          <w:p w14:paraId="6D1E5A41" w14:textId="6CCE8ECC" w:rsidR="00D02141" w:rsidRPr="007A2A6B" w:rsidRDefault="00D02141" w:rsidP="007A2A6B">
            <w:pPr>
              <w:autoSpaceDE w:val="0"/>
              <w:autoSpaceDN w:val="0"/>
              <w:adjustRightInd w:val="0"/>
              <w:ind w:firstLine="540"/>
              <w:jc w:val="both"/>
              <w:rPr>
                <w:rFonts w:eastAsiaTheme="minorEastAsia"/>
                <w:sz w:val="24"/>
                <w:szCs w:val="24"/>
              </w:rPr>
            </w:pPr>
            <w:r w:rsidRPr="00380DD9">
              <w:rPr>
                <w:b/>
                <w:bCs/>
                <w:sz w:val="24"/>
                <w:szCs w:val="24"/>
              </w:rPr>
              <w:t>Расчетная стартовая цена контракта</w:t>
            </w:r>
            <w:r>
              <w:rPr>
                <w:b/>
                <w:bCs/>
                <w:sz w:val="24"/>
                <w:szCs w:val="24"/>
              </w:rPr>
              <w:t>=</w:t>
            </w:r>
            <w:r w:rsidR="003E3D15">
              <w:rPr>
                <w:b/>
                <w:bCs/>
                <w:sz w:val="24"/>
                <w:szCs w:val="24"/>
              </w:rPr>
              <w:t>1 883,33+1 883,33=3 766,66</w:t>
            </w:r>
          </w:p>
          <w:p w14:paraId="7DD23DA8" w14:textId="77777777" w:rsidR="00380DD9" w:rsidRPr="00E64045" w:rsidRDefault="00380DD9" w:rsidP="00380DD9">
            <w:pPr>
              <w:autoSpaceDE w:val="0"/>
              <w:autoSpaceDN w:val="0"/>
              <w:adjustRightInd w:val="0"/>
              <w:ind w:firstLine="540"/>
              <w:jc w:val="both"/>
              <w:rPr>
                <w:rFonts w:eastAsiaTheme="minorEastAsia"/>
                <w:sz w:val="8"/>
                <w:szCs w:val="8"/>
              </w:rPr>
            </w:pPr>
          </w:p>
          <w:p w14:paraId="5396B76B" w14:textId="77777777" w:rsidR="00380DD9" w:rsidRDefault="00380DD9" w:rsidP="000B1EA4">
            <w:pPr>
              <w:autoSpaceDE w:val="0"/>
              <w:autoSpaceDN w:val="0"/>
              <w:rPr>
                <w:rFonts w:eastAsiaTheme="minorEastAsia"/>
                <w:sz w:val="24"/>
                <w:szCs w:val="24"/>
              </w:rPr>
            </w:pPr>
            <w:r>
              <w:rPr>
                <w:rFonts w:eastAsiaTheme="minorEastAsia"/>
                <w:sz w:val="24"/>
                <w:szCs w:val="24"/>
              </w:rPr>
              <w:t xml:space="preserve">         </w:t>
            </w:r>
            <w:r w:rsidRPr="009A2674">
              <w:rPr>
                <w:rFonts w:eastAsiaTheme="minorEastAsia"/>
                <w:sz w:val="24"/>
                <w:szCs w:val="24"/>
              </w:rPr>
              <w:t xml:space="preserve">В цену </w:t>
            </w:r>
            <w:r>
              <w:rPr>
                <w:rFonts w:eastAsiaTheme="minorEastAsia"/>
                <w:sz w:val="24"/>
                <w:szCs w:val="24"/>
              </w:rPr>
              <w:t>контракта</w:t>
            </w:r>
            <w:r w:rsidRPr="009A2674">
              <w:rPr>
                <w:rFonts w:eastAsiaTheme="minorEastAsia"/>
                <w:sz w:val="24"/>
                <w:szCs w:val="24"/>
              </w:rPr>
              <w:t xml:space="preserve"> включены все расходы, предусмотренные контрактом.</w:t>
            </w:r>
          </w:p>
          <w:p w14:paraId="2BAF7130" w14:textId="472D24A3" w:rsidR="00BE0C88" w:rsidRPr="009A2674" w:rsidRDefault="00BE0C88" w:rsidP="000B1EA4">
            <w:pPr>
              <w:autoSpaceDE w:val="0"/>
              <w:autoSpaceDN w:val="0"/>
              <w:rPr>
                <w:rFonts w:eastAsiaTheme="minorEastAsia"/>
                <w:sz w:val="24"/>
                <w:szCs w:val="24"/>
              </w:rPr>
            </w:pPr>
          </w:p>
        </w:tc>
      </w:tr>
    </w:tbl>
    <w:p w14:paraId="1D3A8F3C" w14:textId="77777777" w:rsidR="0079482F" w:rsidRDefault="0079482F" w:rsidP="009A2674">
      <w:pPr>
        <w:tabs>
          <w:tab w:val="left" w:pos="9639"/>
          <w:tab w:val="left" w:pos="9923"/>
          <w:tab w:val="left" w:pos="11766"/>
          <w:tab w:val="left" w:pos="13438"/>
        </w:tabs>
        <w:autoSpaceDE w:val="0"/>
        <w:autoSpaceDN w:val="0"/>
        <w:spacing w:before="120" w:after="120"/>
        <w:ind w:right="678"/>
        <w:jc w:val="both"/>
        <w:rPr>
          <w:b/>
          <w:bCs/>
          <w:sz w:val="24"/>
          <w:szCs w:val="24"/>
        </w:rPr>
      </w:pPr>
    </w:p>
    <w:p w14:paraId="06B79A46" w14:textId="7FC5B090" w:rsidR="009E6C7D" w:rsidRPr="00EB3882" w:rsidRDefault="00380DD9" w:rsidP="009A2674">
      <w:pPr>
        <w:tabs>
          <w:tab w:val="left" w:pos="9639"/>
          <w:tab w:val="left" w:pos="9923"/>
          <w:tab w:val="left" w:pos="11766"/>
          <w:tab w:val="left" w:pos="13438"/>
        </w:tabs>
        <w:autoSpaceDE w:val="0"/>
        <w:autoSpaceDN w:val="0"/>
        <w:spacing w:before="120" w:after="120"/>
        <w:ind w:right="678"/>
        <w:jc w:val="both"/>
        <w:rPr>
          <w:b/>
          <w:color w:val="000000"/>
          <w:sz w:val="22"/>
          <w:szCs w:val="22"/>
        </w:rPr>
      </w:pPr>
      <w:r w:rsidRPr="00380DD9">
        <w:rPr>
          <w:b/>
          <w:bCs/>
          <w:sz w:val="24"/>
          <w:szCs w:val="24"/>
        </w:rPr>
        <w:t>Расчетная стартовая цена контракта</w:t>
      </w:r>
      <w:r w:rsidR="009A2674" w:rsidRPr="003E3D15">
        <w:rPr>
          <w:b/>
          <w:bCs/>
          <w:sz w:val="24"/>
          <w:szCs w:val="24"/>
        </w:rPr>
        <w:t xml:space="preserve">: </w:t>
      </w:r>
      <w:r w:rsidR="000F49A2" w:rsidRPr="003E3D15">
        <w:rPr>
          <w:b/>
          <w:bCs/>
          <w:sz w:val="24"/>
          <w:szCs w:val="24"/>
        </w:rPr>
        <w:t>3</w:t>
      </w:r>
      <w:r w:rsidR="00CF6C51" w:rsidRPr="003E3D15">
        <w:rPr>
          <w:b/>
          <w:bCs/>
          <w:sz w:val="24"/>
          <w:szCs w:val="24"/>
        </w:rPr>
        <w:t> </w:t>
      </w:r>
      <w:r w:rsidR="003E3D15" w:rsidRPr="003E3D15">
        <w:rPr>
          <w:b/>
          <w:bCs/>
          <w:sz w:val="24"/>
          <w:szCs w:val="24"/>
        </w:rPr>
        <w:t>766</w:t>
      </w:r>
      <w:r w:rsidR="00CF6C51" w:rsidRPr="003E3D15">
        <w:rPr>
          <w:b/>
          <w:bCs/>
          <w:sz w:val="24"/>
          <w:szCs w:val="24"/>
        </w:rPr>
        <w:t xml:space="preserve"> </w:t>
      </w:r>
      <w:r w:rsidR="006630C2" w:rsidRPr="003E3D15">
        <w:rPr>
          <w:rFonts w:eastAsiaTheme="minorEastAsia"/>
          <w:b/>
          <w:color w:val="000000"/>
          <w:sz w:val="24"/>
          <w:szCs w:val="24"/>
        </w:rPr>
        <w:t>(</w:t>
      </w:r>
      <w:r w:rsidR="003E3D15" w:rsidRPr="003E3D15">
        <w:rPr>
          <w:rFonts w:eastAsiaTheme="minorEastAsia"/>
          <w:b/>
          <w:color w:val="000000"/>
          <w:sz w:val="24"/>
          <w:szCs w:val="24"/>
        </w:rPr>
        <w:t>три тысячи семьсот шестьдесят шесть</w:t>
      </w:r>
      <w:r w:rsidR="006630C2" w:rsidRPr="003E3D15">
        <w:rPr>
          <w:rFonts w:eastAsiaTheme="minorEastAsia"/>
          <w:b/>
          <w:color w:val="000000"/>
          <w:sz w:val="24"/>
          <w:szCs w:val="24"/>
        </w:rPr>
        <w:t>)</w:t>
      </w:r>
      <w:r w:rsidR="00F507CE" w:rsidRPr="003E3D15">
        <w:rPr>
          <w:rFonts w:eastAsiaTheme="minorEastAsia"/>
          <w:b/>
          <w:color w:val="000000"/>
          <w:sz w:val="24"/>
          <w:szCs w:val="24"/>
        </w:rPr>
        <w:t xml:space="preserve"> рубл</w:t>
      </w:r>
      <w:r w:rsidR="00EC037B" w:rsidRPr="003E3D15">
        <w:rPr>
          <w:rFonts w:eastAsiaTheme="minorEastAsia"/>
          <w:b/>
          <w:color w:val="000000"/>
          <w:sz w:val="24"/>
          <w:szCs w:val="24"/>
        </w:rPr>
        <w:t>ей</w:t>
      </w:r>
      <w:r w:rsidR="00F507CE" w:rsidRPr="003E3D15">
        <w:rPr>
          <w:rFonts w:eastAsiaTheme="minorEastAsia"/>
          <w:b/>
          <w:color w:val="000000"/>
          <w:sz w:val="24"/>
          <w:szCs w:val="24"/>
        </w:rPr>
        <w:t xml:space="preserve"> </w:t>
      </w:r>
      <w:r w:rsidR="003E3D15" w:rsidRPr="003E3D15">
        <w:rPr>
          <w:rFonts w:eastAsiaTheme="minorEastAsia"/>
          <w:b/>
          <w:color w:val="000000"/>
          <w:sz w:val="24"/>
          <w:szCs w:val="24"/>
        </w:rPr>
        <w:t>66</w:t>
      </w:r>
      <w:r w:rsidR="006630C2" w:rsidRPr="003E3D15">
        <w:rPr>
          <w:rFonts w:eastAsiaTheme="minorEastAsia"/>
          <w:b/>
          <w:color w:val="000000"/>
          <w:sz w:val="24"/>
          <w:szCs w:val="24"/>
        </w:rPr>
        <w:t xml:space="preserve"> коп</w:t>
      </w:r>
      <w:r w:rsidR="00855949" w:rsidRPr="003E3D15">
        <w:rPr>
          <w:rFonts w:eastAsiaTheme="minorEastAsia"/>
          <w:b/>
          <w:color w:val="000000"/>
          <w:sz w:val="24"/>
          <w:szCs w:val="24"/>
        </w:rPr>
        <w:t>е</w:t>
      </w:r>
      <w:r w:rsidR="00BE0C88" w:rsidRPr="003E3D15">
        <w:rPr>
          <w:rFonts w:eastAsiaTheme="minorEastAsia"/>
          <w:b/>
          <w:color w:val="000000"/>
          <w:sz w:val="24"/>
          <w:szCs w:val="24"/>
        </w:rPr>
        <w:t>е</w:t>
      </w:r>
      <w:r w:rsidR="00855949" w:rsidRPr="003E3D15">
        <w:rPr>
          <w:rFonts w:eastAsiaTheme="minorEastAsia"/>
          <w:b/>
          <w:color w:val="000000"/>
          <w:sz w:val="24"/>
          <w:szCs w:val="24"/>
        </w:rPr>
        <w:t>к</w:t>
      </w:r>
      <w:r w:rsidR="006630C2" w:rsidRPr="003E3D15">
        <w:rPr>
          <w:rFonts w:eastAsiaTheme="minorEastAsia"/>
          <w:b/>
          <w:color w:val="000000"/>
          <w:sz w:val="24"/>
          <w:szCs w:val="24"/>
        </w:rPr>
        <w:t>.</w:t>
      </w:r>
    </w:p>
    <w:sectPr w:rsidR="009E6C7D" w:rsidRPr="00EB3882" w:rsidSect="006630C2">
      <w:footerReference w:type="default" r:id="rId13"/>
      <w:type w:val="continuous"/>
      <w:pgSz w:w="16838" w:h="11906" w:orient="landscape"/>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CEAED" w14:textId="77777777" w:rsidR="00FD1A37" w:rsidRDefault="00FD1A37" w:rsidP="006F6F25">
      <w:r>
        <w:separator/>
      </w:r>
    </w:p>
  </w:endnote>
  <w:endnote w:type="continuationSeparator" w:id="0">
    <w:p w14:paraId="55AB429A" w14:textId="77777777" w:rsidR="00FD1A37" w:rsidRDefault="00FD1A37" w:rsidP="006F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ense">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8841" w14:textId="77777777" w:rsidR="00DF1095" w:rsidRPr="002C21D7" w:rsidRDefault="00DF1095" w:rsidP="009065A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18506" w14:textId="77777777" w:rsidR="00FD1A37" w:rsidRDefault="00FD1A37" w:rsidP="006F6F25">
      <w:r>
        <w:separator/>
      </w:r>
    </w:p>
  </w:footnote>
  <w:footnote w:type="continuationSeparator" w:id="0">
    <w:p w14:paraId="499E5D11" w14:textId="77777777" w:rsidR="00FD1A37" w:rsidRDefault="00FD1A37" w:rsidP="006F6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A26342E"/>
    <w:lvl w:ilvl="0">
      <w:start w:val="1"/>
      <w:numFmt w:val="decimal"/>
      <w:pStyle w:val="2"/>
      <w:lvlText w:val="%1."/>
      <w:lvlJc w:val="left"/>
      <w:pPr>
        <w:tabs>
          <w:tab w:val="num" w:pos="643"/>
        </w:tabs>
        <w:ind w:left="643"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3627C32"/>
    <w:multiLevelType w:val="multilevel"/>
    <w:tmpl w:val="C6E8427C"/>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CF0DDF"/>
    <w:multiLevelType w:val="multilevel"/>
    <w:tmpl w:val="B714F192"/>
    <w:lvl w:ilvl="0">
      <w:start w:val="1"/>
      <w:numFmt w:val="decimal"/>
      <w:suff w:val="space"/>
      <w:lvlText w:val="%1)"/>
      <w:lvlJc w:val="left"/>
      <w:pPr>
        <w:ind w:left="0" w:firstLine="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03093A"/>
    <w:multiLevelType w:val="hybridMultilevel"/>
    <w:tmpl w:val="80F6D6E0"/>
    <w:lvl w:ilvl="0" w:tplc="C95A13BA">
      <w:start w:val="1"/>
      <w:numFmt w:val="decimal"/>
      <w:lvlText w:val="%1)"/>
      <w:lvlJc w:val="left"/>
      <w:pPr>
        <w:tabs>
          <w:tab w:val="num" w:pos="1429"/>
        </w:tabs>
        <w:ind w:left="1429" w:hanging="360"/>
      </w:pPr>
      <w:rPr>
        <w:rFonts w:ascii="Times New Roman" w:eastAsia="Times New Roman" w:hAnsi="Times New Roman"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3827EF"/>
    <w:multiLevelType w:val="hybridMultilevel"/>
    <w:tmpl w:val="AB90262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5734C4"/>
    <w:multiLevelType w:val="multilevel"/>
    <w:tmpl w:val="E3C4744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F3A53"/>
    <w:multiLevelType w:val="multilevel"/>
    <w:tmpl w:val="453C9FCC"/>
    <w:lvl w:ilvl="0">
      <w:start w:val="1"/>
      <w:numFmt w:val="decimal"/>
      <w:lvlText w:val="%1."/>
      <w:lvlJc w:val="left"/>
      <w:pPr>
        <w:ind w:left="720" w:hanging="360"/>
      </w:pPr>
      <w:rPr>
        <w:rFonts w:hint="default"/>
        <w:b/>
        <w:u w:val="single"/>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1CE40161"/>
    <w:multiLevelType w:val="hybridMultilevel"/>
    <w:tmpl w:val="0DC49068"/>
    <w:lvl w:ilvl="0" w:tplc="FFFFFFFF">
      <w:start w:val="1"/>
      <w:numFmt w:val="bullet"/>
      <w:lvlText w:val="–"/>
      <w:lvlJc w:val="left"/>
      <w:pPr>
        <w:ind w:left="720" w:hanging="360"/>
      </w:pPr>
      <w:rPr>
        <w:rFonts w:ascii="Times New Roman" w:hAnsi="Times New Roman" w:cs="Times New Roman" w:hint="default"/>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EE31793"/>
    <w:multiLevelType w:val="hybridMultilevel"/>
    <w:tmpl w:val="78CCBD7C"/>
    <w:lvl w:ilvl="0" w:tplc="CC72A838">
      <w:start w:val="1"/>
      <w:numFmt w:val="decimal"/>
      <w:lvlText w:val="%1."/>
      <w:lvlJc w:val="left"/>
      <w:pPr>
        <w:ind w:left="435" w:hanging="360"/>
      </w:pPr>
      <w:rPr>
        <w:rFonts w:ascii="Times New Roman" w:hAnsi="Times New Roman" w:cs="Times New Roman" w:hint="default"/>
        <w:b/>
        <w:sz w:val="24"/>
        <w:szCs w:val="24"/>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236816BB"/>
    <w:multiLevelType w:val="hybridMultilevel"/>
    <w:tmpl w:val="D31ED62E"/>
    <w:lvl w:ilvl="0" w:tplc="1A1C04B6">
      <w:start w:val="1"/>
      <w:numFmt w:val="decimal"/>
      <w:lvlText w:val="%1."/>
      <w:lvlJc w:val="left"/>
      <w:pPr>
        <w:tabs>
          <w:tab w:val="num" w:pos="720"/>
        </w:tabs>
        <w:ind w:left="720" w:hanging="360"/>
      </w:pPr>
      <w:rPr>
        <w:b/>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CB01AE0"/>
    <w:multiLevelType w:val="multilevel"/>
    <w:tmpl w:val="91C2543A"/>
    <w:lvl w:ilvl="0">
      <w:start w:val="18"/>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C960A32"/>
    <w:multiLevelType w:val="multilevel"/>
    <w:tmpl w:val="B472F54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0042818"/>
    <w:multiLevelType w:val="multilevel"/>
    <w:tmpl w:val="983A64C6"/>
    <w:lvl w:ilvl="0">
      <w:start w:val="1"/>
      <w:numFmt w:val="decimal"/>
      <w:lvlText w:val="%1."/>
      <w:lvlJc w:val="left"/>
      <w:pPr>
        <w:ind w:left="360" w:hanging="360"/>
      </w:pPr>
      <w:rPr>
        <w:rFonts w:cs="Times New Roman" w:hint="default"/>
      </w:rPr>
    </w:lvl>
    <w:lvl w:ilvl="1">
      <w:start w:val="1"/>
      <w:numFmt w:val="decimal"/>
      <w:lvlText w:val="%1.%2."/>
      <w:lvlJc w:val="left"/>
      <w:pPr>
        <w:ind w:left="218" w:hanging="360"/>
      </w:pPr>
      <w:rPr>
        <w:rFonts w:cs="Times New Roman" w:hint="default"/>
      </w:rPr>
    </w:lvl>
    <w:lvl w:ilvl="2">
      <w:start w:val="1"/>
      <w:numFmt w:val="decimal"/>
      <w:lvlText w:val="%1.%2.%3."/>
      <w:lvlJc w:val="left"/>
      <w:pPr>
        <w:ind w:left="436" w:hanging="720"/>
      </w:pPr>
      <w:rPr>
        <w:rFonts w:cs="Times New Roman" w:hint="default"/>
      </w:rPr>
    </w:lvl>
    <w:lvl w:ilvl="3">
      <w:start w:val="1"/>
      <w:numFmt w:val="decimal"/>
      <w:lvlText w:val="%1.%2.%3.%4."/>
      <w:lvlJc w:val="left"/>
      <w:pPr>
        <w:ind w:left="294" w:hanging="72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370" w:hanging="1080"/>
      </w:pPr>
      <w:rPr>
        <w:rFonts w:cs="Times New Roman" w:hint="default"/>
      </w:rPr>
    </w:lvl>
    <w:lvl w:ilvl="6">
      <w:start w:val="1"/>
      <w:numFmt w:val="decimal"/>
      <w:lvlText w:val="%1.%2.%3.%4.%5.%6.%7."/>
      <w:lvlJc w:val="left"/>
      <w:pPr>
        <w:ind w:left="588" w:hanging="1440"/>
      </w:pPr>
      <w:rPr>
        <w:rFonts w:cs="Times New Roman" w:hint="default"/>
      </w:rPr>
    </w:lvl>
    <w:lvl w:ilvl="7">
      <w:start w:val="1"/>
      <w:numFmt w:val="decimal"/>
      <w:lvlText w:val="%1.%2.%3.%4.%5.%6.%7.%8."/>
      <w:lvlJc w:val="left"/>
      <w:pPr>
        <w:ind w:left="446" w:hanging="1440"/>
      </w:pPr>
      <w:rPr>
        <w:rFonts w:cs="Times New Roman" w:hint="default"/>
      </w:rPr>
    </w:lvl>
    <w:lvl w:ilvl="8">
      <w:start w:val="1"/>
      <w:numFmt w:val="decimal"/>
      <w:lvlText w:val="%1.%2.%3.%4.%5.%6.%7.%8.%9."/>
      <w:lvlJc w:val="left"/>
      <w:pPr>
        <w:ind w:left="664" w:hanging="1800"/>
      </w:pPr>
      <w:rPr>
        <w:rFonts w:cs="Times New Roman" w:hint="default"/>
      </w:rPr>
    </w:lvl>
  </w:abstractNum>
  <w:abstractNum w:abstractNumId="15" w15:restartNumberingAfterBreak="0">
    <w:nsid w:val="439E4626"/>
    <w:multiLevelType w:val="singleLevel"/>
    <w:tmpl w:val="A492014C"/>
    <w:lvl w:ilvl="0">
      <w:start w:val="2"/>
      <w:numFmt w:val="bullet"/>
      <w:lvlText w:val="-"/>
      <w:lvlJc w:val="left"/>
      <w:pPr>
        <w:tabs>
          <w:tab w:val="num" w:pos="360"/>
        </w:tabs>
        <w:ind w:left="360" w:hanging="360"/>
      </w:pPr>
      <w:rPr>
        <w:rFonts w:hint="default"/>
      </w:rPr>
    </w:lvl>
  </w:abstractNum>
  <w:abstractNum w:abstractNumId="16" w15:restartNumberingAfterBreak="0">
    <w:nsid w:val="5613707B"/>
    <w:multiLevelType w:val="multilevel"/>
    <w:tmpl w:val="33DAAA50"/>
    <w:lvl w:ilvl="0">
      <w:start w:val="1"/>
      <w:numFmt w:val="decimal"/>
      <w:suff w:val="space"/>
      <w:lvlText w:val="%1."/>
      <w:lvlJc w:val="left"/>
      <w:pPr>
        <w:ind w:firstLine="360"/>
      </w:pPr>
      <w:rPr>
        <w:rFonts w:ascii="Times New Roman" w:eastAsia="Times New Roman" w:hAnsi="Times New Roman" w:cs="Times New Roman"/>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7" w15:restartNumberingAfterBreak="0">
    <w:nsid w:val="59C51443"/>
    <w:multiLevelType w:val="hybridMultilevel"/>
    <w:tmpl w:val="FBD2475C"/>
    <w:name w:val="WW8Num22"/>
    <w:lvl w:ilvl="0" w:tplc="90C2047C">
      <w:start w:val="1"/>
      <w:numFmt w:val="decimal"/>
      <w:lvlText w:val="%1."/>
      <w:lvlJc w:val="left"/>
      <w:pPr>
        <w:tabs>
          <w:tab w:val="num" w:pos="1440"/>
        </w:tabs>
        <w:ind w:left="1440" w:hanging="1440"/>
      </w:pPr>
      <w:rPr>
        <w:rFonts w:ascii="Times New Roman" w:hAnsi="Times New Roman" w:hint="default"/>
        <w:b w:val="0"/>
        <w:i w:val="0"/>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8B64BAB"/>
    <w:multiLevelType w:val="multilevel"/>
    <w:tmpl w:val="2ED4C8A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405"/>
        </w:tabs>
        <w:ind w:left="405" w:hanging="405"/>
      </w:pPr>
      <w:rPr>
        <w:rFonts w:hint="default"/>
        <w:sz w:val="18"/>
      </w:rPr>
    </w:lvl>
    <w:lvl w:ilvl="2">
      <w:start w:val="2"/>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9" w15:restartNumberingAfterBreak="0">
    <w:nsid w:val="6B0E5298"/>
    <w:multiLevelType w:val="multilevel"/>
    <w:tmpl w:val="53F8A536"/>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928"/>
        </w:tabs>
        <w:ind w:left="928"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20" w15:restartNumberingAfterBreak="0">
    <w:nsid w:val="7A031922"/>
    <w:multiLevelType w:val="hybridMultilevel"/>
    <w:tmpl w:val="E500C2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16cid:durableId="1553348030">
    <w:abstractNumId w:val="0"/>
  </w:num>
  <w:num w:numId="2" w16cid:durableId="2143184468">
    <w:abstractNumId w:val="3"/>
  </w:num>
  <w:num w:numId="3" w16cid:durableId="752169636">
    <w:abstractNumId w:val="16"/>
  </w:num>
  <w:num w:numId="4" w16cid:durableId="73867742">
    <w:abstractNumId w:val="4"/>
  </w:num>
  <w:num w:numId="5" w16cid:durableId="955454633">
    <w:abstractNumId w:val="13"/>
  </w:num>
  <w:num w:numId="6" w16cid:durableId="425662067">
    <w:abstractNumId w:val="15"/>
  </w:num>
  <w:num w:numId="7" w16cid:durableId="1064987982">
    <w:abstractNumId w:val="18"/>
  </w:num>
  <w:num w:numId="8" w16cid:durableId="158547331">
    <w:abstractNumId w:val="2"/>
  </w:num>
  <w:num w:numId="9" w16cid:durableId="1681396522">
    <w:abstractNumId w:val="11"/>
  </w:num>
  <w:num w:numId="10" w16cid:durableId="1203639881">
    <w:abstractNumId w:val="5"/>
  </w:num>
  <w:num w:numId="11" w16cid:durableId="870799344">
    <w:abstractNumId w:val="20"/>
  </w:num>
  <w:num w:numId="12" w16cid:durableId="189985345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2170137">
    <w:abstractNumId w:val="14"/>
  </w:num>
  <w:num w:numId="14" w16cid:durableId="1241402922">
    <w:abstractNumId w:val="12"/>
  </w:num>
  <w:num w:numId="15" w16cid:durableId="1048408809">
    <w:abstractNumId w:val="6"/>
  </w:num>
  <w:num w:numId="16" w16cid:durableId="1568689270">
    <w:abstractNumId w:val="8"/>
  </w:num>
  <w:num w:numId="17" w16cid:durableId="833256649">
    <w:abstractNumId w:val="19"/>
  </w:num>
  <w:num w:numId="18" w16cid:durableId="1640264361">
    <w:abstractNumId w:val="7"/>
  </w:num>
  <w:num w:numId="19" w16cid:durableId="180408096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2E91"/>
    <w:rsid w:val="00000D76"/>
    <w:rsid w:val="00001DE0"/>
    <w:rsid w:val="0000533A"/>
    <w:rsid w:val="0001478B"/>
    <w:rsid w:val="00037E7C"/>
    <w:rsid w:val="000446A5"/>
    <w:rsid w:val="00044DFA"/>
    <w:rsid w:val="00045710"/>
    <w:rsid w:val="00046A79"/>
    <w:rsid w:val="0005071B"/>
    <w:rsid w:val="000524DA"/>
    <w:rsid w:val="00052CD4"/>
    <w:rsid w:val="00053D6D"/>
    <w:rsid w:val="00055465"/>
    <w:rsid w:val="00066690"/>
    <w:rsid w:val="00066834"/>
    <w:rsid w:val="00071CDE"/>
    <w:rsid w:val="00073FD6"/>
    <w:rsid w:val="000771EF"/>
    <w:rsid w:val="00077E3F"/>
    <w:rsid w:val="00080B03"/>
    <w:rsid w:val="0008461E"/>
    <w:rsid w:val="00085420"/>
    <w:rsid w:val="00085DED"/>
    <w:rsid w:val="00085F18"/>
    <w:rsid w:val="00093993"/>
    <w:rsid w:val="00096EDE"/>
    <w:rsid w:val="0009750E"/>
    <w:rsid w:val="000A2642"/>
    <w:rsid w:val="000B0215"/>
    <w:rsid w:val="000B1EA4"/>
    <w:rsid w:val="000B2E7B"/>
    <w:rsid w:val="000B39C6"/>
    <w:rsid w:val="000B3E7A"/>
    <w:rsid w:val="000B4B76"/>
    <w:rsid w:val="000B79FE"/>
    <w:rsid w:val="000C0F0D"/>
    <w:rsid w:val="000C53BF"/>
    <w:rsid w:val="000C5EFB"/>
    <w:rsid w:val="000D0A05"/>
    <w:rsid w:val="000D1AF6"/>
    <w:rsid w:val="000D5459"/>
    <w:rsid w:val="000D6AAD"/>
    <w:rsid w:val="000E3963"/>
    <w:rsid w:val="000E7E83"/>
    <w:rsid w:val="000F113B"/>
    <w:rsid w:val="000F49A2"/>
    <w:rsid w:val="00101B2F"/>
    <w:rsid w:val="00103865"/>
    <w:rsid w:val="00107BCA"/>
    <w:rsid w:val="0011160E"/>
    <w:rsid w:val="00112EA2"/>
    <w:rsid w:val="001142E4"/>
    <w:rsid w:val="001156C8"/>
    <w:rsid w:val="001166B5"/>
    <w:rsid w:val="00116EFB"/>
    <w:rsid w:val="00123407"/>
    <w:rsid w:val="0012470C"/>
    <w:rsid w:val="00125905"/>
    <w:rsid w:val="00133CDB"/>
    <w:rsid w:val="00133E76"/>
    <w:rsid w:val="00134599"/>
    <w:rsid w:val="001353D2"/>
    <w:rsid w:val="00137509"/>
    <w:rsid w:val="00140F98"/>
    <w:rsid w:val="00143B92"/>
    <w:rsid w:val="001458FF"/>
    <w:rsid w:val="00146176"/>
    <w:rsid w:val="00146A16"/>
    <w:rsid w:val="00154D45"/>
    <w:rsid w:val="00161D12"/>
    <w:rsid w:val="001626CA"/>
    <w:rsid w:val="00164DE0"/>
    <w:rsid w:val="001656E0"/>
    <w:rsid w:val="0016697F"/>
    <w:rsid w:val="00166F02"/>
    <w:rsid w:val="0016710A"/>
    <w:rsid w:val="0017700F"/>
    <w:rsid w:val="001803D6"/>
    <w:rsid w:val="0019514E"/>
    <w:rsid w:val="00196462"/>
    <w:rsid w:val="001A041F"/>
    <w:rsid w:val="001A5A26"/>
    <w:rsid w:val="001B003C"/>
    <w:rsid w:val="001B2E36"/>
    <w:rsid w:val="001B63B9"/>
    <w:rsid w:val="001B70B0"/>
    <w:rsid w:val="001C1D99"/>
    <w:rsid w:val="001C74DF"/>
    <w:rsid w:val="001C7B0B"/>
    <w:rsid w:val="001D257C"/>
    <w:rsid w:val="001D2B70"/>
    <w:rsid w:val="001D4183"/>
    <w:rsid w:val="001F167C"/>
    <w:rsid w:val="001F3FE6"/>
    <w:rsid w:val="001F52B8"/>
    <w:rsid w:val="001F5639"/>
    <w:rsid w:val="001F7BDB"/>
    <w:rsid w:val="001F7D29"/>
    <w:rsid w:val="001F7D83"/>
    <w:rsid w:val="0020079A"/>
    <w:rsid w:val="00200BE4"/>
    <w:rsid w:val="00200F58"/>
    <w:rsid w:val="00201FA7"/>
    <w:rsid w:val="00204022"/>
    <w:rsid w:val="002076A8"/>
    <w:rsid w:val="0021449F"/>
    <w:rsid w:val="00217257"/>
    <w:rsid w:val="002247BA"/>
    <w:rsid w:val="0023398E"/>
    <w:rsid w:val="002408A5"/>
    <w:rsid w:val="00240BD0"/>
    <w:rsid w:val="00246CA4"/>
    <w:rsid w:val="00246D39"/>
    <w:rsid w:val="0025387A"/>
    <w:rsid w:val="00260FF9"/>
    <w:rsid w:val="0026364A"/>
    <w:rsid w:val="0026478C"/>
    <w:rsid w:val="0027255D"/>
    <w:rsid w:val="00277141"/>
    <w:rsid w:val="002779F8"/>
    <w:rsid w:val="0028586A"/>
    <w:rsid w:val="0028747B"/>
    <w:rsid w:val="00287B7C"/>
    <w:rsid w:val="002929C5"/>
    <w:rsid w:val="00294508"/>
    <w:rsid w:val="002A4074"/>
    <w:rsid w:val="002C2EC2"/>
    <w:rsid w:val="002C556B"/>
    <w:rsid w:val="002D0E6D"/>
    <w:rsid w:val="002D302C"/>
    <w:rsid w:val="002D3AB3"/>
    <w:rsid w:val="002D4119"/>
    <w:rsid w:val="002D51BE"/>
    <w:rsid w:val="002D7C90"/>
    <w:rsid w:val="002E16C2"/>
    <w:rsid w:val="002E2E0E"/>
    <w:rsid w:val="002E4B5F"/>
    <w:rsid w:val="002E5A65"/>
    <w:rsid w:val="002E7132"/>
    <w:rsid w:val="002F60CE"/>
    <w:rsid w:val="00300151"/>
    <w:rsid w:val="003011B1"/>
    <w:rsid w:val="0030152E"/>
    <w:rsid w:val="003100C4"/>
    <w:rsid w:val="0031316F"/>
    <w:rsid w:val="0031334D"/>
    <w:rsid w:val="00313368"/>
    <w:rsid w:val="00314341"/>
    <w:rsid w:val="003150B3"/>
    <w:rsid w:val="0032055B"/>
    <w:rsid w:val="00325622"/>
    <w:rsid w:val="0032627E"/>
    <w:rsid w:val="00331F08"/>
    <w:rsid w:val="00332D66"/>
    <w:rsid w:val="003373B0"/>
    <w:rsid w:val="00347573"/>
    <w:rsid w:val="0035435A"/>
    <w:rsid w:val="00355259"/>
    <w:rsid w:val="003670AC"/>
    <w:rsid w:val="00370549"/>
    <w:rsid w:val="00371C9D"/>
    <w:rsid w:val="003760F7"/>
    <w:rsid w:val="003778FA"/>
    <w:rsid w:val="00380DD9"/>
    <w:rsid w:val="00382002"/>
    <w:rsid w:val="00383A41"/>
    <w:rsid w:val="003848E8"/>
    <w:rsid w:val="003875EF"/>
    <w:rsid w:val="0039598F"/>
    <w:rsid w:val="003A060F"/>
    <w:rsid w:val="003A10D5"/>
    <w:rsid w:val="003A2348"/>
    <w:rsid w:val="003A66B3"/>
    <w:rsid w:val="003B52AF"/>
    <w:rsid w:val="003B73B7"/>
    <w:rsid w:val="003C1B17"/>
    <w:rsid w:val="003C3A29"/>
    <w:rsid w:val="003C5D63"/>
    <w:rsid w:val="003C69AC"/>
    <w:rsid w:val="003C73CA"/>
    <w:rsid w:val="003C7496"/>
    <w:rsid w:val="003D03CB"/>
    <w:rsid w:val="003D1BA2"/>
    <w:rsid w:val="003D297F"/>
    <w:rsid w:val="003D374C"/>
    <w:rsid w:val="003D5E2D"/>
    <w:rsid w:val="003E0EBD"/>
    <w:rsid w:val="003E26A1"/>
    <w:rsid w:val="003E3D15"/>
    <w:rsid w:val="003F394F"/>
    <w:rsid w:val="003F3DAD"/>
    <w:rsid w:val="003F78E5"/>
    <w:rsid w:val="0040446B"/>
    <w:rsid w:val="004124C4"/>
    <w:rsid w:val="00415261"/>
    <w:rsid w:val="0041685F"/>
    <w:rsid w:val="0041746C"/>
    <w:rsid w:val="00417818"/>
    <w:rsid w:val="00420042"/>
    <w:rsid w:val="0042034D"/>
    <w:rsid w:val="004205E3"/>
    <w:rsid w:val="0042401C"/>
    <w:rsid w:val="00431C67"/>
    <w:rsid w:val="00432BA1"/>
    <w:rsid w:val="00441D98"/>
    <w:rsid w:val="00444E0B"/>
    <w:rsid w:val="00444F75"/>
    <w:rsid w:val="00445184"/>
    <w:rsid w:val="00445A68"/>
    <w:rsid w:val="0045153F"/>
    <w:rsid w:val="00452CB3"/>
    <w:rsid w:val="00455BAA"/>
    <w:rsid w:val="0045619D"/>
    <w:rsid w:val="0045715A"/>
    <w:rsid w:val="00461735"/>
    <w:rsid w:val="00462B3C"/>
    <w:rsid w:val="004659B1"/>
    <w:rsid w:val="004732E7"/>
    <w:rsid w:val="00480E6D"/>
    <w:rsid w:val="004847FB"/>
    <w:rsid w:val="0049263C"/>
    <w:rsid w:val="00493C11"/>
    <w:rsid w:val="004954DD"/>
    <w:rsid w:val="00495749"/>
    <w:rsid w:val="004A296B"/>
    <w:rsid w:val="004A46B2"/>
    <w:rsid w:val="004A51B6"/>
    <w:rsid w:val="004A5C89"/>
    <w:rsid w:val="004B0494"/>
    <w:rsid w:val="004B0F5D"/>
    <w:rsid w:val="004C0425"/>
    <w:rsid w:val="004C1EE1"/>
    <w:rsid w:val="004C40F6"/>
    <w:rsid w:val="004C5DA7"/>
    <w:rsid w:val="004D1391"/>
    <w:rsid w:val="004D774B"/>
    <w:rsid w:val="004F0779"/>
    <w:rsid w:val="004F7BE4"/>
    <w:rsid w:val="005164C0"/>
    <w:rsid w:val="00516A77"/>
    <w:rsid w:val="0052260E"/>
    <w:rsid w:val="00524651"/>
    <w:rsid w:val="00524F2F"/>
    <w:rsid w:val="00540A76"/>
    <w:rsid w:val="00540DAC"/>
    <w:rsid w:val="00540EB4"/>
    <w:rsid w:val="00542529"/>
    <w:rsid w:val="00542655"/>
    <w:rsid w:val="0054284E"/>
    <w:rsid w:val="00554143"/>
    <w:rsid w:val="0055628A"/>
    <w:rsid w:val="00557291"/>
    <w:rsid w:val="00557638"/>
    <w:rsid w:val="00557A37"/>
    <w:rsid w:val="00566E09"/>
    <w:rsid w:val="00574F26"/>
    <w:rsid w:val="0057711B"/>
    <w:rsid w:val="005826AB"/>
    <w:rsid w:val="00582E1D"/>
    <w:rsid w:val="005861AF"/>
    <w:rsid w:val="00586B76"/>
    <w:rsid w:val="00586F94"/>
    <w:rsid w:val="00587B28"/>
    <w:rsid w:val="00590D13"/>
    <w:rsid w:val="0059256B"/>
    <w:rsid w:val="0059737C"/>
    <w:rsid w:val="005A2E08"/>
    <w:rsid w:val="005A5EF1"/>
    <w:rsid w:val="005A785D"/>
    <w:rsid w:val="005B7657"/>
    <w:rsid w:val="005B7826"/>
    <w:rsid w:val="005C0A04"/>
    <w:rsid w:val="005C2055"/>
    <w:rsid w:val="005D1D26"/>
    <w:rsid w:val="005D57EF"/>
    <w:rsid w:val="005D5D83"/>
    <w:rsid w:val="005E2906"/>
    <w:rsid w:val="005E5C8C"/>
    <w:rsid w:val="005F5506"/>
    <w:rsid w:val="00603260"/>
    <w:rsid w:val="00605810"/>
    <w:rsid w:val="00610AFE"/>
    <w:rsid w:val="00611AD2"/>
    <w:rsid w:val="006127F8"/>
    <w:rsid w:val="00615F30"/>
    <w:rsid w:val="0061783C"/>
    <w:rsid w:val="00626CDF"/>
    <w:rsid w:val="006275CE"/>
    <w:rsid w:val="00630576"/>
    <w:rsid w:val="00633BA9"/>
    <w:rsid w:val="0063546C"/>
    <w:rsid w:val="006378BF"/>
    <w:rsid w:val="006401FB"/>
    <w:rsid w:val="00642B0E"/>
    <w:rsid w:val="00645999"/>
    <w:rsid w:val="00653FFE"/>
    <w:rsid w:val="006558A7"/>
    <w:rsid w:val="0066121B"/>
    <w:rsid w:val="006630C2"/>
    <w:rsid w:val="00665EC6"/>
    <w:rsid w:val="006814ED"/>
    <w:rsid w:val="00682B6C"/>
    <w:rsid w:val="00684F66"/>
    <w:rsid w:val="00686C11"/>
    <w:rsid w:val="00687619"/>
    <w:rsid w:val="00692427"/>
    <w:rsid w:val="00696977"/>
    <w:rsid w:val="006972FB"/>
    <w:rsid w:val="006A22FA"/>
    <w:rsid w:val="006A2722"/>
    <w:rsid w:val="006B0A57"/>
    <w:rsid w:val="006C16F7"/>
    <w:rsid w:val="006C205B"/>
    <w:rsid w:val="006C29DD"/>
    <w:rsid w:val="006C418B"/>
    <w:rsid w:val="006C496A"/>
    <w:rsid w:val="006C6110"/>
    <w:rsid w:val="006C69A2"/>
    <w:rsid w:val="006D130B"/>
    <w:rsid w:val="006D30FE"/>
    <w:rsid w:val="006D33E1"/>
    <w:rsid w:val="006D47F4"/>
    <w:rsid w:val="006D615E"/>
    <w:rsid w:val="006D705A"/>
    <w:rsid w:val="006D74FA"/>
    <w:rsid w:val="006E2734"/>
    <w:rsid w:val="006E6BF4"/>
    <w:rsid w:val="006E752D"/>
    <w:rsid w:val="006E79D3"/>
    <w:rsid w:val="006F0602"/>
    <w:rsid w:val="006F4C31"/>
    <w:rsid w:val="006F6F25"/>
    <w:rsid w:val="006F7495"/>
    <w:rsid w:val="006F7BD9"/>
    <w:rsid w:val="0070633D"/>
    <w:rsid w:val="00711355"/>
    <w:rsid w:val="007127E4"/>
    <w:rsid w:val="007166E6"/>
    <w:rsid w:val="00717D86"/>
    <w:rsid w:val="00721FDA"/>
    <w:rsid w:val="00732205"/>
    <w:rsid w:val="00733D72"/>
    <w:rsid w:val="007358C1"/>
    <w:rsid w:val="00744452"/>
    <w:rsid w:val="007463BE"/>
    <w:rsid w:val="0074748F"/>
    <w:rsid w:val="00753CC9"/>
    <w:rsid w:val="0075530C"/>
    <w:rsid w:val="00761E12"/>
    <w:rsid w:val="00764D04"/>
    <w:rsid w:val="00765A83"/>
    <w:rsid w:val="00766A59"/>
    <w:rsid w:val="00766C1A"/>
    <w:rsid w:val="007670B2"/>
    <w:rsid w:val="0077064D"/>
    <w:rsid w:val="007762C7"/>
    <w:rsid w:val="00782987"/>
    <w:rsid w:val="00787BCC"/>
    <w:rsid w:val="00791AF0"/>
    <w:rsid w:val="00794475"/>
    <w:rsid w:val="0079482F"/>
    <w:rsid w:val="00795C10"/>
    <w:rsid w:val="00795C25"/>
    <w:rsid w:val="0079641F"/>
    <w:rsid w:val="00797E55"/>
    <w:rsid w:val="007A0A94"/>
    <w:rsid w:val="007A1D7C"/>
    <w:rsid w:val="007A2A6B"/>
    <w:rsid w:val="007A3042"/>
    <w:rsid w:val="007A3F80"/>
    <w:rsid w:val="007A4FF7"/>
    <w:rsid w:val="007A50EB"/>
    <w:rsid w:val="007A5817"/>
    <w:rsid w:val="007A61E8"/>
    <w:rsid w:val="007B1097"/>
    <w:rsid w:val="007B4D3F"/>
    <w:rsid w:val="007C4A9C"/>
    <w:rsid w:val="007C7FBE"/>
    <w:rsid w:val="007D0EF6"/>
    <w:rsid w:val="007D6143"/>
    <w:rsid w:val="007E3481"/>
    <w:rsid w:val="007E3928"/>
    <w:rsid w:val="007E66B7"/>
    <w:rsid w:val="007E7E33"/>
    <w:rsid w:val="007E7E5F"/>
    <w:rsid w:val="007F0689"/>
    <w:rsid w:val="007F1764"/>
    <w:rsid w:val="007F2979"/>
    <w:rsid w:val="007F378C"/>
    <w:rsid w:val="007F3A29"/>
    <w:rsid w:val="007F4676"/>
    <w:rsid w:val="007F66FC"/>
    <w:rsid w:val="007F6D23"/>
    <w:rsid w:val="007F793F"/>
    <w:rsid w:val="00803FD7"/>
    <w:rsid w:val="00806CBB"/>
    <w:rsid w:val="008104D0"/>
    <w:rsid w:val="00811E84"/>
    <w:rsid w:val="0081778D"/>
    <w:rsid w:val="00817A27"/>
    <w:rsid w:val="00817FB4"/>
    <w:rsid w:val="008216A3"/>
    <w:rsid w:val="008224E2"/>
    <w:rsid w:val="00827D7A"/>
    <w:rsid w:val="00842C7B"/>
    <w:rsid w:val="0085205C"/>
    <w:rsid w:val="00853901"/>
    <w:rsid w:val="00854E47"/>
    <w:rsid w:val="00855949"/>
    <w:rsid w:val="0085743D"/>
    <w:rsid w:val="008653CC"/>
    <w:rsid w:val="00873FC8"/>
    <w:rsid w:val="0087499A"/>
    <w:rsid w:val="00876CEA"/>
    <w:rsid w:val="0088481C"/>
    <w:rsid w:val="008853D2"/>
    <w:rsid w:val="00890F48"/>
    <w:rsid w:val="00891C15"/>
    <w:rsid w:val="00893C74"/>
    <w:rsid w:val="00895291"/>
    <w:rsid w:val="008A2889"/>
    <w:rsid w:val="008A3D8F"/>
    <w:rsid w:val="008A688F"/>
    <w:rsid w:val="008A78C9"/>
    <w:rsid w:val="008A7B06"/>
    <w:rsid w:val="008A7F49"/>
    <w:rsid w:val="008B1A19"/>
    <w:rsid w:val="008B4AE9"/>
    <w:rsid w:val="008B54B5"/>
    <w:rsid w:val="008C161D"/>
    <w:rsid w:val="008C440E"/>
    <w:rsid w:val="008C5520"/>
    <w:rsid w:val="008C5A17"/>
    <w:rsid w:val="008E662B"/>
    <w:rsid w:val="008F214C"/>
    <w:rsid w:val="008F28A3"/>
    <w:rsid w:val="008F57CF"/>
    <w:rsid w:val="008F7EA5"/>
    <w:rsid w:val="009058A4"/>
    <w:rsid w:val="009065AA"/>
    <w:rsid w:val="00907C78"/>
    <w:rsid w:val="00912029"/>
    <w:rsid w:val="0091216C"/>
    <w:rsid w:val="00914F33"/>
    <w:rsid w:val="009156B5"/>
    <w:rsid w:val="00920367"/>
    <w:rsid w:val="00921170"/>
    <w:rsid w:val="00925CCB"/>
    <w:rsid w:val="009269CB"/>
    <w:rsid w:val="00927F0F"/>
    <w:rsid w:val="00932695"/>
    <w:rsid w:val="00937768"/>
    <w:rsid w:val="00941FD0"/>
    <w:rsid w:val="00942EBF"/>
    <w:rsid w:val="00943110"/>
    <w:rsid w:val="009478FA"/>
    <w:rsid w:val="00947F0E"/>
    <w:rsid w:val="00954A67"/>
    <w:rsid w:val="00954EF6"/>
    <w:rsid w:val="00955891"/>
    <w:rsid w:val="00955B68"/>
    <w:rsid w:val="00956094"/>
    <w:rsid w:val="00960F24"/>
    <w:rsid w:val="00963A7C"/>
    <w:rsid w:val="00963FE6"/>
    <w:rsid w:val="00975701"/>
    <w:rsid w:val="00977B36"/>
    <w:rsid w:val="00984C08"/>
    <w:rsid w:val="009946A5"/>
    <w:rsid w:val="009954C3"/>
    <w:rsid w:val="009A1A3A"/>
    <w:rsid w:val="009A1B47"/>
    <w:rsid w:val="009A2674"/>
    <w:rsid w:val="009B3593"/>
    <w:rsid w:val="009B3D4D"/>
    <w:rsid w:val="009B3DBE"/>
    <w:rsid w:val="009B5A44"/>
    <w:rsid w:val="009C3243"/>
    <w:rsid w:val="009C4ADF"/>
    <w:rsid w:val="009C5DFF"/>
    <w:rsid w:val="009C7689"/>
    <w:rsid w:val="009D5339"/>
    <w:rsid w:val="009D583B"/>
    <w:rsid w:val="009E332B"/>
    <w:rsid w:val="009E37B0"/>
    <w:rsid w:val="009E6C7D"/>
    <w:rsid w:val="009F16E7"/>
    <w:rsid w:val="00A04F18"/>
    <w:rsid w:val="00A10878"/>
    <w:rsid w:val="00A1167E"/>
    <w:rsid w:val="00A1656D"/>
    <w:rsid w:val="00A2081F"/>
    <w:rsid w:val="00A211B0"/>
    <w:rsid w:val="00A27025"/>
    <w:rsid w:val="00A32220"/>
    <w:rsid w:val="00A36ADA"/>
    <w:rsid w:val="00A37D09"/>
    <w:rsid w:val="00A4063C"/>
    <w:rsid w:val="00A43243"/>
    <w:rsid w:val="00A43CB7"/>
    <w:rsid w:val="00A443E9"/>
    <w:rsid w:val="00A55782"/>
    <w:rsid w:val="00A56A4D"/>
    <w:rsid w:val="00A6207A"/>
    <w:rsid w:val="00A62B85"/>
    <w:rsid w:val="00A6361B"/>
    <w:rsid w:val="00A70B22"/>
    <w:rsid w:val="00A72E3F"/>
    <w:rsid w:val="00A830CE"/>
    <w:rsid w:val="00A83FEE"/>
    <w:rsid w:val="00A845C4"/>
    <w:rsid w:val="00A87764"/>
    <w:rsid w:val="00A87B75"/>
    <w:rsid w:val="00A920E4"/>
    <w:rsid w:val="00A97010"/>
    <w:rsid w:val="00AA0C81"/>
    <w:rsid w:val="00AA14F2"/>
    <w:rsid w:val="00AA3D86"/>
    <w:rsid w:val="00AA75C8"/>
    <w:rsid w:val="00AA7A6E"/>
    <w:rsid w:val="00AB3B1F"/>
    <w:rsid w:val="00AB5C02"/>
    <w:rsid w:val="00AC55AD"/>
    <w:rsid w:val="00AD3346"/>
    <w:rsid w:val="00AD4246"/>
    <w:rsid w:val="00AD5361"/>
    <w:rsid w:val="00AD5CAC"/>
    <w:rsid w:val="00AD6992"/>
    <w:rsid w:val="00AD7445"/>
    <w:rsid w:val="00AE15E5"/>
    <w:rsid w:val="00AE707B"/>
    <w:rsid w:val="00AE7660"/>
    <w:rsid w:val="00AF0BFC"/>
    <w:rsid w:val="00AF20C6"/>
    <w:rsid w:val="00B027C6"/>
    <w:rsid w:val="00B06980"/>
    <w:rsid w:val="00B10F6C"/>
    <w:rsid w:val="00B17908"/>
    <w:rsid w:val="00B33BEC"/>
    <w:rsid w:val="00B40A08"/>
    <w:rsid w:val="00B45F5E"/>
    <w:rsid w:val="00B46295"/>
    <w:rsid w:val="00B537C0"/>
    <w:rsid w:val="00B56B1F"/>
    <w:rsid w:val="00B57386"/>
    <w:rsid w:val="00B6073D"/>
    <w:rsid w:val="00B608B9"/>
    <w:rsid w:val="00B618A5"/>
    <w:rsid w:val="00B6505C"/>
    <w:rsid w:val="00B6706D"/>
    <w:rsid w:val="00B72713"/>
    <w:rsid w:val="00B74FE2"/>
    <w:rsid w:val="00B772CA"/>
    <w:rsid w:val="00B77634"/>
    <w:rsid w:val="00B8317A"/>
    <w:rsid w:val="00B84C16"/>
    <w:rsid w:val="00B91563"/>
    <w:rsid w:val="00B936B6"/>
    <w:rsid w:val="00B94AC9"/>
    <w:rsid w:val="00B94FD3"/>
    <w:rsid w:val="00BA54E0"/>
    <w:rsid w:val="00BA64E3"/>
    <w:rsid w:val="00BB498B"/>
    <w:rsid w:val="00BB572E"/>
    <w:rsid w:val="00BB610D"/>
    <w:rsid w:val="00BC3607"/>
    <w:rsid w:val="00BC3EB1"/>
    <w:rsid w:val="00BD207B"/>
    <w:rsid w:val="00BD2788"/>
    <w:rsid w:val="00BD58EC"/>
    <w:rsid w:val="00BD6798"/>
    <w:rsid w:val="00BE0430"/>
    <w:rsid w:val="00BE0C88"/>
    <w:rsid w:val="00BE0EBF"/>
    <w:rsid w:val="00BE2A6F"/>
    <w:rsid w:val="00BE2E4F"/>
    <w:rsid w:val="00BE73FC"/>
    <w:rsid w:val="00BF09C0"/>
    <w:rsid w:val="00C028E9"/>
    <w:rsid w:val="00C0620B"/>
    <w:rsid w:val="00C07090"/>
    <w:rsid w:val="00C166D1"/>
    <w:rsid w:val="00C27803"/>
    <w:rsid w:val="00C3179D"/>
    <w:rsid w:val="00C331F2"/>
    <w:rsid w:val="00C35C62"/>
    <w:rsid w:val="00C365E1"/>
    <w:rsid w:val="00C37434"/>
    <w:rsid w:val="00C377B2"/>
    <w:rsid w:val="00C5060A"/>
    <w:rsid w:val="00C57791"/>
    <w:rsid w:val="00C64622"/>
    <w:rsid w:val="00C6754E"/>
    <w:rsid w:val="00C70A7F"/>
    <w:rsid w:val="00C7287C"/>
    <w:rsid w:val="00C8308A"/>
    <w:rsid w:val="00C842A1"/>
    <w:rsid w:val="00C87DC9"/>
    <w:rsid w:val="00C90EFD"/>
    <w:rsid w:val="00C918C0"/>
    <w:rsid w:val="00C92E6D"/>
    <w:rsid w:val="00C93E5F"/>
    <w:rsid w:val="00C94530"/>
    <w:rsid w:val="00C96889"/>
    <w:rsid w:val="00C97BB1"/>
    <w:rsid w:val="00CA0D9B"/>
    <w:rsid w:val="00CA15A1"/>
    <w:rsid w:val="00CA182E"/>
    <w:rsid w:val="00CA2A63"/>
    <w:rsid w:val="00CB20A0"/>
    <w:rsid w:val="00CB265E"/>
    <w:rsid w:val="00CC2579"/>
    <w:rsid w:val="00CC45BD"/>
    <w:rsid w:val="00CC737E"/>
    <w:rsid w:val="00CD01E7"/>
    <w:rsid w:val="00CD352E"/>
    <w:rsid w:val="00CD5C10"/>
    <w:rsid w:val="00CD7D60"/>
    <w:rsid w:val="00CE0EA5"/>
    <w:rsid w:val="00CE12B0"/>
    <w:rsid w:val="00CE58D2"/>
    <w:rsid w:val="00CF5B60"/>
    <w:rsid w:val="00CF6C51"/>
    <w:rsid w:val="00D01296"/>
    <w:rsid w:val="00D012E2"/>
    <w:rsid w:val="00D02141"/>
    <w:rsid w:val="00D07C35"/>
    <w:rsid w:val="00D10913"/>
    <w:rsid w:val="00D10F25"/>
    <w:rsid w:val="00D14A6C"/>
    <w:rsid w:val="00D20694"/>
    <w:rsid w:val="00D21B01"/>
    <w:rsid w:val="00D244AC"/>
    <w:rsid w:val="00D2767D"/>
    <w:rsid w:val="00D32192"/>
    <w:rsid w:val="00D34BA3"/>
    <w:rsid w:val="00D35E49"/>
    <w:rsid w:val="00D37FDA"/>
    <w:rsid w:val="00D40963"/>
    <w:rsid w:val="00D42E91"/>
    <w:rsid w:val="00D44B93"/>
    <w:rsid w:val="00D45083"/>
    <w:rsid w:val="00D51294"/>
    <w:rsid w:val="00D5500F"/>
    <w:rsid w:val="00D550E6"/>
    <w:rsid w:val="00D66757"/>
    <w:rsid w:val="00D70897"/>
    <w:rsid w:val="00D716C4"/>
    <w:rsid w:val="00D72874"/>
    <w:rsid w:val="00D77776"/>
    <w:rsid w:val="00D77BED"/>
    <w:rsid w:val="00D84F0B"/>
    <w:rsid w:val="00D86A9F"/>
    <w:rsid w:val="00D87F13"/>
    <w:rsid w:val="00D944C8"/>
    <w:rsid w:val="00D95C2A"/>
    <w:rsid w:val="00DA680E"/>
    <w:rsid w:val="00DA7650"/>
    <w:rsid w:val="00DB23E4"/>
    <w:rsid w:val="00DB3394"/>
    <w:rsid w:val="00DB4014"/>
    <w:rsid w:val="00DC2B08"/>
    <w:rsid w:val="00DC7106"/>
    <w:rsid w:val="00DC7239"/>
    <w:rsid w:val="00DD44BB"/>
    <w:rsid w:val="00DD48FD"/>
    <w:rsid w:val="00DD5D9C"/>
    <w:rsid w:val="00DD7DF2"/>
    <w:rsid w:val="00DF0A6F"/>
    <w:rsid w:val="00DF0A8E"/>
    <w:rsid w:val="00DF1095"/>
    <w:rsid w:val="00DF6AAD"/>
    <w:rsid w:val="00DF7A45"/>
    <w:rsid w:val="00E000E3"/>
    <w:rsid w:val="00E01C7B"/>
    <w:rsid w:val="00E02477"/>
    <w:rsid w:val="00E03A53"/>
    <w:rsid w:val="00E04C58"/>
    <w:rsid w:val="00E117CD"/>
    <w:rsid w:val="00E1412D"/>
    <w:rsid w:val="00E14992"/>
    <w:rsid w:val="00E160D3"/>
    <w:rsid w:val="00E26566"/>
    <w:rsid w:val="00E31553"/>
    <w:rsid w:val="00E32F09"/>
    <w:rsid w:val="00E425CE"/>
    <w:rsid w:val="00E449BF"/>
    <w:rsid w:val="00E45CDD"/>
    <w:rsid w:val="00E47997"/>
    <w:rsid w:val="00E5294F"/>
    <w:rsid w:val="00E64045"/>
    <w:rsid w:val="00E6706D"/>
    <w:rsid w:val="00E71066"/>
    <w:rsid w:val="00E7221C"/>
    <w:rsid w:val="00E7289B"/>
    <w:rsid w:val="00E73DD9"/>
    <w:rsid w:val="00E91840"/>
    <w:rsid w:val="00E958B4"/>
    <w:rsid w:val="00E95CC1"/>
    <w:rsid w:val="00EA0853"/>
    <w:rsid w:val="00EA0FF6"/>
    <w:rsid w:val="00EA1217"/>
    <w:rsid w:val="00EA1F7F"/>
    <w:rsid w:val="00EA26D6"/>
    <w:rsid w:val="00EA5F21"/>
    <w:rsid w:val="00EB1B43"/>
    <w:rsid w:val="00EB3564"/>
    <w:rsid w:val="00EB3882"/>
    <w:rsid w:val="00EC037B"/>
    <w:rsid w:val="00EC4695"/>
    <w:rsid w:val="00EC7B3D"/>
    <w:rsid w:val="00ED0EF5"/>
    <w:rsid w:val="00ED4A53"/>
    <w:rsid w:val="00ED7966"/>
    <w:rsid w:val="00EE2CB7"/>
    <w:rsid w:val="00EE5407"/>
    <w:rsid w:val="00EF6DB5"/>
    <w:rsid w:val="00F011B6"/>
    <w:rsid w:val="00F020D0"/>
    <w:rsid w:val="00F0364A"/>
    <w:rsid w:val="00F04560"/>
    <w:rsid w:val="00F047DC"/>
    <w:rsid w:val="00F105E5"/>
    <w:rsid w:val="00F114A7"/>
    <w:rsid w:val="00F11892"/>
    <w:rsid w:val="00F12A9C"/>
    <w:rsid w:val="00F21C7A"/>
    <w:rsid w:val="00F2320A"/>
    <w:rsid w:val="00F278AB"/>
    <w:rsid w:val="00F32068"/>
    <w:rsid w:val="00F3292F"/>
    <w:rsid w:val="00F36923"/>
    <w:rsid w:val="00F375CC"/>
    <w:rsid w:val="00F41E32"/>
    <w:rsid w:val="00F432D9"/>
    <w:rsid w:val="00F44C69"/>
    <w:rsid w:val="00F463C6"/>
    <w:rsid w:val="00F47C24"/>
    <w:rsid w:val="00F507CE"/>
    <w:rsid w:val="00F51CC7"/>
    <w:rsid w:val="00F537CB"/>
    <w:rsid w:val="00F57416"/>
    <w:rsid w:val="00F67118"/>
    <w:rsid w:val="00F806E1"/>
    <w:rsid w:val="00F81649"/>
    <w:rsid w:val="00F83E48"/>
    <w:rsid w:val="00F84647"/>
    <w:rsid w:val="00F8504F"/>
    <w:rsid w:val="00F87D06"/>
    <w:rsid w:val="00F90A48"/>
    <w:rsid w:val="00F97EF4"/>
    <w:rsid w:val="00FA08FF"/>
    <w:rsid w:val="00FA3841"/>
    <w:rsid w:val="00FA4AF7"/>
    <w:rsid w:val="00FA7E3E"/>
    <w:rsid w:val="00FB0C24"/>
    <w:rsid w:val="00FB45C6"/>
    <w:rsid w:val="00FB7884"/>
    <w:rsid w:val="00FC1226"/>
    <w:rsid w:val="00FC4021"/>
    <w:rsid w:val="00FC6212"/>
    <w:rsid w:val="00FC7103"/>
    <w:rsid w:val="00FC71D1"/>
    <w:rsid w:val="00FD1A37"/>
    <w:rsid w:val="00FD6E73"/>
    <w:rsid w:val="00FE0D22"/>
    <w:rsid w:val="00FE4183"/>
    <w:rsid w:val="00FE5F62"/>
    <w:rsid w:val="00FF1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C8A6"/>
  <w15:docId w15:val="{4035B5F9-E421-4719-A91A-D3A76018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E3D15"/>
    <w:pPr>
      <w:spacing w:after="0" w:line="240" w:lineRule="auto"/>
    </w:pPr>
    <w:rPr>
      <w:rFonts w:ascii="Times New Roman" w:eastAsia="Times New Roman" w:hAnsi="Times New Roman" w:cs="Times New Roman"/>
      <w:sz w:val="28"/>
      <w:szCs w:val="20"/>
      <w:lang w:eastAsia="ru-RU"/>
    </w:rPr>
  </w:style>
  <w:style w:type="paragraph" w:styleId="1">
    <w:name w:val="heading 1"/>
    <w:aliases w:val="Раздел"/>
    <w:basedOn w:val="a0"/>
    <w:next w:val="a0"/>
    <w:link w:val="10"/>
    <w:qFormat/>
    <w:rsid w:val="006F6F25"/>
    <w:pPr>
      <w:keepNext/>
      <w:outlineLvl w:val="0"/>
    </w:pPr>
    <w:rPr>
      <w:b/>
    </w:rPr>
  </w:style>
  <w:style w:type="paragraph" w:styleId="20">
    <w:name w:val="heading 2"/>
    <w:basedOn w:val="a0"/>
    <w:next w:val="a0"/>
    <w:link w:val="21"/>
    <w:qFormat/>
    <w:rsid w:val="006F6F25"/>
    <w:pPr>
      <w:keepNext/>
      <w:ind w:firstLine="709"/>
      <w:outlineLvl w:val="1"/>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Раздел Знак"/>
    <w:basedOn w:val="a1"/>
    <w:link w:val="1"/>
    <w:rsid w:val="006F6F25"/>
    <w:rPr>
      <w:rFonts w:ascii="Times New Roman" w:eastAsia="Times New Roman" w:hAnsi="Times New Roman" w:cs="Times New Roman"/>
      <w:b/>
      <w:sz w:val="28"/>
      <w:szCs w:val="20"/>
      <w:lang w:eastAsia="ru-RU"/>
    </w:rPr>
  </w:style>
  <w:style w:type="character" w:customStyle="1" w:styleId="21">
    <w:name w:val="Заголовок 2 Знак"/>
    <w:basedOn w:val="a1"/>
    <w:link w:val="20"/>
    <w:rsid w:val="006F6F25"/>
    <w:rPr>
      <w:rFonts w:ascii="Times New Roman" w:eastAsia="Times New Roman" w:hAnsi="Times New Roman" w:cs="Times New Roman"/>
      <w:b/>
      <w:sz w:val="28"/>
      <w:szCs w:val="20"/>
      <w:lang w:eastAsia="ru-RU"/>
    </w:rPr>
  </w:style>
  <w:style w:type="paragraph" w:styleId="a4">
    <w:name w:val="Title"/>
    <w:basedOn w:val="a0"/>
    <w:link w:val="a5"/>
    <w:qFormat/>
    <w:rsid w:val="006F6F25"/>
    <w:pPr>
      <w:jc w:val="center"/>
    </w:pPr>
    <w:rPr>
      <w:u w:val="single"/>
    </w:rPr>
  </w:style>
  <w:style w:type="character" w:customStyle="1" w:styleId="a5">
    <w:name w:val="Заголовок Знак"/>
    <w:basedOn w:val="a1"/>
    <w:link w:val="a4"/>
    <w:rsid w:val="006F6F25"/>
    <w:rPr>
      <w:rFonts w:ascii="Times New Roman" w:eastAsia="Times New Roman" w:hAnsi="Times New Roman" w:cs="Times New Roman"/>
      <w:sz w:val="28"/>
      <w:szCs w:val="20"/>
      <w:u w:val="single"/>
    </w:rPr>
  </w:style>
  <w:style w:type="paragraph" w:styleId="a6">
    <w:name w:val="Body Text"/>
    <w:basedOn w:val="a0"/>
    <w:link w:val="a7"/>
    <w:rsid w:val="006F6F25"/>
    <w:pPr>
      <w:jc w:val="both"/>
    </w:pPr>
  </w:style>
  <w:style w:type="character" w:customStyle="1" w:styleId="a7">
    <w:name w:val="Основной текст Знак"/>
    <w:basedOn w:val="a1"/>
    <w:link w:val="a6"/>
    <w:rsid w:val="006F6F25"/>
    <w:rPr>
      <w:rFonts w:ascii="Times New Roman" w:eastAsia="Times New Roman" w:hAnsi="Times New Roman" w:cs="Times New Roman"/>
      <w:sz w:val="28"/>
      <w:szCs w:val="20"/>
      <w:lang w:eastAsia="ru-RU"/>
    </w:rPr>
  </w:style>
  <w:style w:type="paragraph" w:styleId="a8">
    <w:name w:val="header"/>
    <w:basedOn w:val="a0"/>
    <w:link w:val="a9"/>
    <w:rsid w:val="006F6F25"/>
    <w:pPr>
      <w:tabs>
        <w:tab w:val="center" w:pos="4153"/>
        <w:tab w:val="right" w:pos="8306"/>
      </w:tabs>
    </w:pPr>
  </w:style>
  <w:style w:type="character" w:customStyle="1" w:styleId="a9">
    <w:name w:val="Верхний колонтитул Знак"/>
    <w:basedOn w:val="a1"/>
    <w:link w:val="a8"/>
    <w:uiPriority w:val="99"/>
    <w:rsid w:val="006F6F25"/>
    <w:rPr>
      <w:rFonts w:ascii="Times New Roman" w:eastAsia="Times New Roman" w:hAnsi="Times New Roman" w:cs="Times New Roman"/>
      <w:sz w:val="28"/>
      <w:szCs w:val="20"/>
    </w:rPr>
  </w:style>
  <w:style w:type="character" w:styleId="aa">
    <w:name w:val="page number"/>
    <w:basedOn w:val="a1"/>
    <w:rsid w:val="006F6F25"/>
  </w:style>
  <w:style w:type="paragraph" w:styleId="ab">
    <w:name w:val="Body Text Indent"/>
    <w:basedOn w:val="a0"/>
    <w:link w:val="ac"/>
    <w:rsid w:val="006F6F25"/>
    <w:pPr>
      <w:ind w:firstLine="709"/>
      <w:jc w:val="both"/>
    </w:pPr>
  </w:style>
  <w:style w:type="character" w:customStyle="1" w:styleId="ac">
    <w:name w:val="Основной текст с отступом Знак"/>
    <w:basedOn w:val="a1"/>
    <w:link w:val="ab"/>
    <w:rsid w:val="006F6F25"/>
    <w:rPr>
      <w:rFonts w:ascii="Times New Roman" w:eastAsia="Times New Roman" w:hAnsi="Times New Roman" w:cs="Times New Roman"/>
      <w:sz w:val="28"/>
      <w:szCs w:val="20"/>
      <w:lang w:eastAsia="ru-RU"/>
    </w:rPr>
  </w:style>
  <w:style w:type="paragraph" w:styleId="ad">
    <w:name w:val="footer"/>
    <w:basedOn w:val="a0"/>
    <w:link w:val="ae"/>
    <w:uiPriority w:val="99"/>
    <w:rsid w:val="006F6F25"/>
    <w:pPr>
      <w:tabs>
        <w:tab w:val="center" w:pos="4153"/>
        <w:tab w:val="right" w:pos="8306"/>
      </w:tabs>
    </w:pPr>
  </w:style>
  <w:style w:type="character" w:customStyle="1" w:styleId="ae">
    <w:name w:val="Нижний колонтитул Знак"/>
    <w:basedOn w:val="a1"/>
    <w:link w:val="ad"/>
    <w:uiPriority w:val="99"/>
    <w:rsid w:val="006F6F25"/>
    <w:rPr>
      <w:rFonts w:ascii="Times New Roman" w:eastAsia="Times New Roman" w:hAnsi="Times New Roman" w:cs="Times New Roman"/>
      <w:sz w:val="28"/>
      <w:szCs w:val="20"/>
    </w:rPr>
  </w:style>
  <w:style w:type="paragraph" w:styleId="22">
    <w:name w:val="Body Text 2"/>
    <w:basedOn w:val="a0"/>
    <w:link w:val="23"/>
    <w:rsid w:val="006F6F25"/>
    <w:pPr>
      <w:jc w:val="center"/>
    </w:pPr>
    <w:rPr>
      <w:b/>
    </w:rPr>
  </w:style>
  <w:style w:type="character" w:customStyle="1" w:styleId="23">
    <w:name w:val="Основной текст 2 Знак"/>
    <w:basedOn w:val="a1"/>
    <w:link w:val="22"/>
    <w:rsid w:val="006F6F25"/>
    <w:rPr>
      <w:rFonts w:ascii="Times New Roman" w:eastAsia="Times New Roman" w:hAnsi="Times New Roman" w:cs="Times New Roman"/>
      <w:b/>
      <w:sz w:val="28"/>
      <w:szCs w:val="20"/>
      <w:lang w:eastAsia="ru-RU"/>
    </w:rPr>
  </w:style>
  <w:style w:type="character" w:styleId="af">
    <w:name w:val="Hyperlink"/>
    <w:uiPriority w:val="99"/>
    <w:rsid w:val="006F6F25"/>
    <w:rPr>
      <w:color w:val="0000FF"/>
      <w:u w:val="single"/>
    </w:rPr>
  </w:style>
  <w:style w:type="character" w:styleId="af0">
    <w:name w:val="FollowedHyperlink"/>
    <w:rsid w:val="006F6F25"/>
    <w:rPr>
      <w:color w:val="800080"/>
      <w:u w:val="single"/>
    </w:rPr>
  </w:style>
  <w:style w:type="paragraph" w:styleId="af1">
    <w:name w:val="Block Text"/>
    <w:basedOn w:val="a0"/>
    <w:rsid w:val="006F6F25"/>
    <w:pPr>
      <w:tabs>
        <w:tab w:val="left" w:pos="9072"/>
        <w:tab w:val="left" w:pos="9498"/>
      </w:tabs>
      <w:ind w:left="709" w:right="707"/>
      <w:jc w:val="center"/>
    </w:pPr>
    <w:rPr>
      <w:b/>
      <w:bCs/>
      <w:szCs w:val="28"/>
    </w:rPr>
  </w:style>
  <w:style w:type="paragraph" w:customStyle="1" w:styleId="af2">
    <w:name w:val="раздел_документа"/>
    <w:basedOn w:val="1"/>
    <w:autoRedefine/>
    <w:rsid w:val="006F6F25"/>
    <w:pPr>
      <w:keepNext w:val="0"/>
      <w:ind w:firstLine="709"/>
      <w:jc w:val="both"/>
      <w:outlineLvl w:val="9"/>
    </w:pPr>
    <w:rPr>
      <w:b w:val="0"/>
      <w:szCs w:val="28"/>
    </w:rPr>
  </w:style>
  <w:style w:type="paragraph" w:styleId="2">
    <w:name w:val="List Number 2"/>
    <w:basedOn w:val="a0"/>
    <w:rsid w:val="006F6F25"/>
    <w:pPr>
      <w:numPr>
        <w:numId w:val="1"/>
      </w:numPr>
      <w:tabs>
        <w:tab w:val="clear" w:pos="643"/>
        <w:tab w:val="num" w:pos="1080"/>
      </w:tabs>
      <w:ind w:left="1080" w:hanging="720"/>
    </w:pPr>
    <w:rPr>
      <w:sz w:val="24"/>
      <w:szCs w:val="24"/>
    </w:rPr>
  </w:style>
  <w:style w:type="paragraph" w:customStyle="1" w:styleId="Iniiaiieoaeno">
    <w:name w:val="Iniiaiie oaeno"/>
    <w:basedOn w:val="a0"/>
    <w:rsid w:val="006F6F25"/>
    <w:pPr>
      <w:suppressAutoHyphens/>
      <w:autoSpaceDE w:val="0"/>
      <w:autoSpaceDN w:val="0"/>
      <w:jc w:val="center"/>
    </w:pPr>
    <w:rPr>
      <w:rFonts w:ascii="Arial" w:hAnsi="Arial" w:cs="Arial"/>
      <w:sz w:val="24"/>
      <w:szCs w:val="24"/>
    </w:rPr>
  </w:style>
  <w:style w:type="paragraph" w:styleId="af3">
    <w:name w:val="Date"/>
    <w:basedOn w:val="a0"/>
    <w:next w:val="a0"/>
    <w:link w:val="af4"/>
    <w:rsid w:val="006F6F25"/>
    <w:rPr>
      <w:sz w:val="24"/>
      <w:szCs w:val="24"/>
    </w:rPr>
  </w:style>
  <w:style w:type="character" w:customStyle="1" w:styleId="af4">
    <w:name w:val="Дата Знак"/>
    <w:basedOn w:val="a1"/>
    <w:link w:val="af3"/>
    <w:rsid w:val="006F6F25"/>
    <w:rPr>
      <w:rFonts w:ascii="Times New Roman" w:eastAsia="Times New Roman" w:hAnsi="Times New Roman" w:cs="Times New Roman"/>
      <w:sz w:val="24"/>
      <w:szCs w:val="24"/>
      <w:lang w:eastAsia="ru-RU"/>
    </w:rPr>
  </w:style>
  <w:style w:type="paragraph" w:customStyle="1" w:styleId="24">
    <w:name w:val="Стиль Стиль Заголовок 2 + не полужирный не курсив Красный + не полу..."/>
    <w:basedOn w:val="25"/>
    <w:rsid w:val="006F6F25"/>
    <w:rPr>
      <w:b w:val="0"/>
      <w:bCs w:val="0"/>
    </w:rPr>
  </w:style>
  <w:style w:type="paragraph" w:customStyle="1" w:styleId="25">
    <w:name w:val="Стиль Заголовок 2 + не полужирный не курсив Красный"/>
    <w:basedOn w:val="20"/>
    <w:rsid w:val="006F6F25"/>
    <w:pPr>
      <w:spacing w:before="240" w:after="60"/>
      <w:ind w:firstLine="0"/>
    </w:pPr>
    <w:rPr>
      <w:bCs/>
      <w:i/>
      <w:iCs/>
      <w:szCs w:val="28"/>
    </w:rPr>
  </w:style>
  <w:style w:type="paragraph" w:customStyle="1" w:styleId="Iacaaiea">
    <w:name w:val="Iacaaiea"/>
    <w:basedOn w:val="Iauiue"/>
    <w:rsid w:val="006F6F25"/>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Iauiue">
    <w:name w:val="Iau?iue"/>
    <w:rsid w:val="006F6F25"/>
    <w:pPr>
      <w:spacing w:after="0" w:line="240" w:lineRule="auto"/>
    </w:pPr>
    <w:rPr>
      <w:rFonts w:ascii="Times New Roman" w:eastAsia="Times New Roman" w:hAnsi="Times New Roman" w:cs="Times New Roman"/>
      <w:sz w:val="20"/>
      <w:szCs w:val="20"/>
      <w:lang w:val="en-US" w:eastAsia="ru-RU"/>
    </w:rPr>
  </w:style>
  <w:style w:type="paragraph" w:customStyle="1" w:styleId="ConsPlusNormal">
    <w:name w:val="ConsPlusNormal"/>
    <w:link w:val="ConsPlusNormal0"/>
    <w:rsid w:val="006F6F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6F6F25"/>
    <w:rPr>
      <w:rFonts w:ascii="Arial" w:eastAsia="Times New Roman" w:hAnsi="Arial" w:cs="Arial"/>
      <w:sz w:val="20"/>
      <w:szCs w:val="20"/>
      <w:lang w:eastAsia="ru-RU"/>
    </w:rPr>
  </w:style>
  <w:style w:type="character" w:customStyle="1" w:styleId="label">
    <w:name w:val="label"/>
    <w:basedOn w:val="a1"/>
    <w:rsid w:val="006F6F25"/>
  </w:style>
  <w:style w:type="character" w:customStyle="1" w:styleId="tendersubject">
    <w:name w:val="tendersubject"/>
    <w:basedOn w:val="a1"/>
    <w:rsid w:val="006F6F25"/>
  </w:style>
  <w:style w:type="paragraph" w:styleId="af5">
    <w:name w:val="Normal (Web)"/>
    <w:basedOn w:val="a0"/>
    <w:rsid w:val="006F6F25"/>
    <w:pPr>
      <w:spacing w:before="100" w:beforeAutospacing="1" w:after="100" w:afterAutospacing="1"/>
    </w:pPr>
    <w:rPr>
      <w:sz w:val="24"/>
      <w:szCs w:val="24"/>
    </w:rPr>
  </w:style>
  <w:style w:type="character" w:styleId="HTML">
    <w:name w:val="HTML Acronym"/>
    <w:basedOn w:val="a1"/>
    <w:rsid w:val="006F6F25"/>
  </w:style>
  <w:style w:type="table" w:styleId="af6">
    <w:name w:val="Table Grid"/>
    <w:basedOn w:val="a2"/>
    <w:uiPriority w:val="99"/>
    <w:rsid w:val="006F6F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0"/>
    <w:rsid w:val="006F6F25"/>
    <w:pPr>
      <w:suppressAutoHyphens/>
      <w:spacing w:after="120"/>
      <w:ind w:left="283"/>
    </w:pPr>
    <w:rPr>
      <w:sz w:val="16"/>
      <w:szCs w:val="16"/>
      <w:lang w:eastAsia="ar-SA"/>
    </w:rPr>
  </w:style>
  <w:style w:type="paragraph" w:customStyle="1" w:styleId="Iniiaiieoaeno0">
    <w:name w:val="!Iniiaiie oaeno"/>
    <w:basedOn w:val="a0"/>
    <w:rsid w:val="006F6F25"/>
    <w:pPr>
      <w:ind w:firstLine="709"/>
      <w:jc w:val="both"/>
    </w:pPr>
    <w:rPr>
      <w:sz w:val="24"/>
    </w:rPr>
  </w:style>
  <w:style w:type="paragraph" w:customStyle="1" w:styleId="11">
    <w:name w:val="Обычный1"/>
    <w:rsid w:val="006F6F25"/>
    <w:pPr>
      <w:spacing w:after="0" w:line="240" w:lineRule="auto"/>
    </w:pPr>
    <w:rPr>
      <w:rFonts w:ascii="Tense" w:eastAsia="Times New Roman" w:hAnsi="Tense" w:cs="Times New Roman"/>
      <w:snapToGrid w:val="0"/>
      <w:sz w:val="20"/>
      <w:szCs w:val="20"/>
      <w:lang w:eastAsia="ru-RU"/>
    </w:rPr>
  </w:style>
  <w:style w:type="paragraph" w:styleId="26">
    <w:name w:val="Body Text Indent 2"/>
    <w:basedOn w:val="a0"/>
    <w:link w:val="27"/>
    <w:rsid w:val="006F6F25"/>
    <w:pPr>
      <w:spacing w:after="120" w:line="480" w:lineRule="auto"/>
      <w:ind w:left="283"/>
      <w:jc w:val="both"/>
    </w:pPr>
    <w:rPr>
      <w:sz w:val="24"/>
      <w:szCs w:val="24"/>
    </w:rPr>
  </w:style>
  <w:style w:type="character" w:customStyle="1" w:styleId="27">
    <w:name w:val="Основной текст с отступом 2 Знак"/>
    <w:basedOn w:val="a1"/>
    <w:link w:val="26"/>
    <w:rsid w:val="006F6F25"/>
    <w:rPr>
      <w:rFonts w:ascii="Times New Roman" w:eastAsia="Times New Roman" w:hAnsi="Times New Roman" w:cs="Times New Roman"/>
      <w:sz w:val="24"/>
      <w:szCs w:val="24"/>
      <w:lang w:eastAsia="ru-RU"/>
    </w:rPr>
  </w:style>
  <w:style w:type="paragraph" w:customStyle="1" w:styleId="12">
    <w:name w:val="Знак Знак1"/>
    <w:basedOn w:val="a0"/>
    <w:rsid w:val="006F6F25"/>
    <w:pPr>
      <w:spacing w:after="160" w:line="240" w:lineRule="exact"/>
    </w:pPr>
    <w:rPr>
      <w:rFonts w:ascii="Verdana" w:hAnsi="Verdana"/>
      <w:sz w:val="24"/>
      <w:szCs w:val="24"/>
      <w:lang w:val="en-US" w:eastAsia="en-US"/>
    </w:rPr>
  </w:style>
  <w:style w:type="paragraph" w:customStyle="1" w:styleId="13">
    <w:name w:val="???????1"/>
    <w:rsid w:val="006F6F25"/>
    <w:pPr>
      <w:spacing w:after="0" w:line="240" w:lineRule="auto"/>
    </w:pPr>
    <w:rPr>
      <w:rFonts w:ascii="Times New Roman" w:eastAsia="Times New Roman" w:hAnsi="Times New Roman" w:cs="Times New Roman"/>
      <w:sz w:val="20"/>
      <w:szCs w:val="20"/>
      <w:lang w:eastAsia="ru-RU"/>
    </w:rPr>
  </w:style>
  <w:style w:type="paragraph" w:customStyle="1" w:styleId="af7">
    <w:name w:val="Знак Знак Знак Знак"/>
    <w:basedOn w:val="a0"/>
    <w:rsid w:val="006F6F25"/>
    <w:pPr>
      <w:spacing w:after="160" w:line="240" w:lineRule="exact"/>
    </w:pPr>
    <w:rPr>
      <w:rFonts w:ascii="Verdana" w:hAnsi="Verdana"/>
      <w:sz w:val="20"/>
      <w:lang w:val="en-US" w:eastAsia="en-US"/>
    </w:rPr>
  </w:style>
  <w:style w:type="paragraph" w:styleId="af8">
    <w:name w:val="Balloon Text"/>
    <w:basedOn w:val="a0"/>
    <w:link w:val="af9"/>
    <w:rsid w:val="006F6F25"/>
    <w:rPr>
      <w:rFonts w:ascii="Tahoma" w:hAnsi="Tahoma" w:cs="Tahoma"/>
      <w:sz w:val="16"/>
      <w:szCs w:val="16"/>
    </w:rPr>
  </w:style>
  <w:style w:type="character" w:customStyle="1" w:styleId="af9">
    <w:name w:val="Текст выноски Знак"/>
    <w:basedOn w:val="a1"/>
    <w:link w:val="af8"/>
    <w:rsid w:val="006F6F25"/>
    <w:rPr>
      <w:rFonts w:ascii="Tahoma" w:eastAsia="Times New Roman" w:hAnsi="Tahoma" w:cs="Tahoma"/>
      <w:sz w:val="16"/>
      <w:szCs w:val="16"/>
      <w:lang w:eastAsia="ru-RU"/>
    </w:rPr>
  </w:style>
  <w:style w:type="paragraph" w:styleId="af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0"/>
    <w:link w:val="afb"/>
    <w:uiPriority w:val="99"/>
    <w:rsid w:val="006F6F25"/>
    <w:rPr>
      <w:sz w:val="20"/>
    </w:rPr>
  </w:style>
  <w:style w:type="character" w:customStyle="1" w:styleId="afb">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1"/>
    <w:link w:val="afa"/>
    <w:uiPriority w:val="99"/>
    <w:rsid w:val="006F6F25"/>
    <w:rPr>
      <w:rFonts w:ascii="Times New Roman" w:eastAsia="Times New Roman" w:hAnsi="Times New Roman" w:cs="Times New Roman"/>
      <w:sz w:val="20"/>
      <w:szCs w:val="20"/>
      <w:lang w:eastAsia="ru-RU"/>
    </w:rPr>
  </w:style>
  <w:style w:type="character" w:styleId="afc">
    <w:name w:val="footnote reference"/>
    <w:aliases w:val="Ссылка на сноску 45"/>
    <w:uiPriority w:val="99"/>
    <w:rsid w:val="006F6F25"/>
    <w:rPr>
      <w:vertAlign w:val="superscript"/>
    </w:rPr>
  </w:style>
  <w:style w:type="paragraph" w:styleId="afd">
    <w:name w:val="List Paragraph"/>
    <w:basedOn w:val="a0"/>
    <w:uiPriority w:val="34"/>
    <w:qFormat/>
    <w:rsid w:val="006F6F25"/>
    <w:pPr>
      <w:ind w:left="708"/>
    </w:pPr>
  </w:style>
  <w:style w:type="paragraph" w:customStyle="1" w:styleId="c-number">
    <w:name w:val="c-number"/>
    <w:basedOn w:val="a0"/>
    <w:rsid w:val="006F6F25"/>
    <w:pPr>
      <w:spacing w:before="675"/>
      <w:jc w:val="center"/>
    </w:pPr>
    <w:rPr>
      <w:i/>
      <w:iCs/>
      <w:sz w:val="33"/>
      <w:szCs w:val="33"/>
    </w:rPr>
  </w:style>
  <w:style w:type="table" w:customStyle="1" w:styleId="14">
    <w:name w:val="Сетка таблицы1"/>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annotation reference"/>
    <w:uiPriority w:val="99"/>
    <w:unhideWhenUsed/>
    <w:rsid w:val="006F6F25"/>
    <w:rPr>
      <w:sz w:val="16"/>
      <w:szCs w:val="16"/>
    </w:rPr>
  </w:style>
  <w:style w:type="paragraph" w:styleId="aff">
    <w:name w:val="annotation text"/>
    <w:basedOn w:val="a0"/>
    <w:link w:val="aff0"/>
    <w:uiPriority w:val="99"/>
    <w:unhideWhenUsed/>
    <w:rsid w:val="006F6F25"/>
    <w:rPr>
      <w:sz w:val="20"/>
    </w:rPr>
  </w:style>
  <w:style w:type="character" w:customStyle="1" w:styleId="aff0">
    <w:name w:val="Текст примечания Знак"/>
    <w:basedOn w:val="a1"/>
    <w:link w:val="aff"/>
    <w:uiPriority w:val="99"/>
    <w:rsid w:val="006F6F25"/>
    <w:rPr>
      <w:rFonts w:ascii="Times New Roman" w:eastAsia="Times New Roman" w:hAnsi="Times New Roman" w:cs="Times New Roman"/>
      <w:sz w:val="20"/>
      <w:szCs w:val="20"/>
      <w:lang w:eastAsia="ru-RU"/>
    </w:rPr>
  </w:style>
  <w:style w:type="table" w:customStyle="1" w:styleId="8">
    <w:name w:val="Сетка таблицы8"/>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9">
    <w:name w:val="Знак Знак2 Знак"/>
    <w:basedOn w:val="a0"/>
    <w:next w:val="20"/>
    <w:autoRedefine/>
    <w:rsid w:val="006F6F25"/>
    <w:pPr>
      <w:spacing w:after="160" w:line="240" w:lineRule="exact"/>
    </w:pPr>
    <w:rPr>
      <w:sz w:val="24"/>
      <w:lang w:val="en-US" w:eastAsia="en-US"/>
    </w:rPr>
  </w:style>
  <w:style w:type="paragraph" w:customStyle="1" w:styleId="aff1">
    <w:name w:val="А_обычный"/>
    <w:basedOn w:val="a0"/>
    <w:rsid w:val="006F6F25"/>
    <w:pPr>
      <w:ind w:firstLine="709"/>
      <w:jc w:val="both"/>
    </w:pPr>
    <w:rPr>
      <w:sz w:val="24"/>
      <w:szCs w:val="24"/>
    </w:rPr>
  </w:style>
  <w:style w:type="character" w:customStyle="1" w:styleId="blk">
    <w:name w:val="blk"/>
    <w:rsid w:val="006F6F25"/>
  </w:style>
  <w:style w:type="paragraph" w:customStyle="1" w:styleId="aff2">
    <w:name w:val="Знак Знак Знак"/>
    <w:basedOn w:val="a0"/>
    <w:rsid w:val="006F6F25"/>
    <w:pPr>
      <w:spacing w:after="160" w:line="240" w:lineRule="exact"/>
    </w:pPr>
    <w:rPr>
      <w:rFonts w:ascii="Verdana" w:hAnsi="Verdana" w:cs="Verdana"/>
      <w:sz w:val="20"/>
      <w:lang w:val="en-US" w:eastAsia="en-US"/>
    </w:rPr>
  </w:style>
  <w:style w:type="paragraph" w:customStyle="1" w:styleId="ConsPlusNonformat">
    <w:name w:val="ConsPlusNonformat"/>
    <w:rsid w:val="006F6F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6F6F25"/>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30">
    <w:name w:val="Body Text Indent 3"/>
    <w:basedOn w:val="a0"/>
    <w:link w:val="32"/>
    <w:rsid w:val="006F6F25"/>
    <w:pPr>
      <w:spacing w:after="120"/>
      <w:ind w:left="283"/>
    </w:pPr>
    <w:rPr>
      <w:sz w:val="16"/>
      <w:szCs w:val="16"/>
    </w:rPr>
  </w:style>
  <w:style w:type="character" w:customStyle="1" w:styleId="32">
    <w:name w:val="Основной текст с отступом 3 Знак"/>
    <w:basedOn w:val="a1"/>
    <w:link w:val="30"/>
    <w:rsid w:val="006F6F25"/>
    <w:rPr>
      <w:rFonts w:ascii="Times New Roman" w:eastAsia="Times New Roman" w:hAnsi="Times New Roman" w:cs="Times New Roman"/>
      <w:sz w:val="16"/>
      <w:szCs w:val="16"/>
      <w:lang w:eastAsia="ru-RU"/>
    </w:rPr>
  </w:style>
  <w:style w:type="paragraph" w:customStyle="1" w:styleId="15">
    <w:name w:val="Без интервала1"/>
    <w:rsid w:val="006F6F25"/>
    <w:pPr>
      <w:spacing w:after="0" w:line="240" w:lineRule="auto"/>
    </w:pPr>
    <w:rPr>
      <w:rFonts w:ascii="Calibri" w:eastAsia="Calibri" w:hAnsi="Calibri" w:cs="Times New Roman"/>
      <w:lang w:eastAsia="ru-RU"/>
    </w:rPr>
  </w:style>
  <w:style w:type="paragraph" w:customStyle="1" w:styleId="16">
    <w:name w:val="Абзац списка1"/>
    <w:basedOn w:val="a0"/>
    <w:link w:val="ListParagraphChar"/>
    <w:qFormat/>
    <w:rsid w:val="006F6F25"/>
    <w:pPr>
      <w:ind w:left="720" w:firstLine="709"/>
      <w:contextualSpacing/>
      <w:jc w:val="both"/>
    </w:pPr>
    <w:rPr>
      <w:sz w:val="20"/>
    </w:rPr>
  </w:style>
  <w:style w:type="character" w:styleId="aff3">
    <w:name w:val="Strong"/>
    <w:qFormat/>
    <w:rsid w:val="006F6F25"/>
    <w:rPr>
      <w:b/>
      <w:bCs/>
    </w:rPr>
  </w:style>
  <w:style w:type="paragraph" w:styleId="aff4">
    <w:name w:val="No Spacing"/>
    <w:link w:val="aff5"/>
    <w:qFormat/>
    <w:rsid w:val="006F6F25"/>
    <w:pPr>
      <w:spacing w:after="0" w:line="240" w:lineRule="auto"/>
    </w:pPr>
    <w:rPr>
      <w:rFonts w:ascii="Calibri" w:eastAsia="Calibri" w:hAnsi="Calibri" w:cs="Times New Roman"/>
    </w:rPr>
  </w:style>
  <w:style w:type="character" w:customStyle="1" w:styleId="tip2">
    <w:name w:val="tip2"/>
    <w:basedOn w:val="a1"/>
    <w:rsid w:val="00B6505C"/>
    <w:rPr>
      <w:b w:val="0"/>
      <w:bCs w:val="0"/>
      <w:color w:val="168EF4"/>
      <w:u w:val="single"/>
    </w:rPr>
  </w:style>
  <w:style w:type="paragraph" w:customStyle="1" w:styleId="60">
    <w:name w:val="заголовок 6"/>
    <w:basedOn w:val="a0"/>
    <w:next w:val="a0"/>
    <w:uiPriority w:val="99"/>
    <w:rsid w:val="00665EC6"/>
    <w:pPr>
      <w:keepNext/>
      <w:widowControl w:val="0"/>
      <w:autoSpaceDE w:val="0"/>
      <w:autoSpaceDN w:val="0"/>
      <w:jc w:val="right"/>
      <w:outlineLvl w:val="5"/>
    </w:pPr>
    <w:rPr>
      <w:vanish/>
      <w:sz w:val="20"/>
      <w:lang w:val="en-US"/>
    </w:rPr>
  </w:style>
  <w:style w:type="character" w:customStyle="1" w:styleId="apple-converted-space">
    <w:name w:val="apple-converted-space"/>
    <w:basedOn w:val="a1"/>
    <w:rsid w:val="00441D98"/>
  </w:style>
  <w:style w:type="character" w:customStyle="1" w:styleId="17">
    <w:name w:val="Основной текст Знак1"/>
    <w:aliases w:val="Основной текст Знак Знак Знак Знак3,Основной текст Знак Знак Знак Знак Знак1,Основной текст Знак Знак Знак Знак1 Знак1"/>
    <w:rsid w:val="001F7D29"/>
    <w:rPr>
      <w:rFonts w:ascii="Times New Roman" w:hAnsi="Times New Roman" w:cs="Times New Roman"/>
      <w:sz w:val="22"/>
      <w:szCs w:val="22"/>
      <w:u w:val="none"/>
    </w:rPr>
  </w:style>
  <w:style w:type="character" w:customStyle="1" w:styleId="2a">
    <w:name w:val="Заголовок №2_"/>
    <w:link w:val="2b"/>
    <w:uiPriority w:val="99"/>
    <w:rsid w:val="0042034D"/>
    <w:rPr>
      <w:rFonts w:ascii="Times New Roman" w:hAnsi="Times New Roman"/>
      <w:b/>
      <w:bCs/>
      <w:shd w:val="clear" w:color="auto" w:fill="FFFFFF"/>
    </w:rPr>
  </w:style>
  <w:style w:type="paragraph" w:customStyle="1" w:styleId="2b">
    <w:name w:val="Заголовок №2"/>
    <w:basedOn w:val="a0"/>
    <w:link w:val="2a"/>
    <w:uiPriority w:val="99"/>
    <w:rsid w:val="0042034D"/>
    <w:pPr>
      <w:widowControl w:val="0"/>
      <w:shd w:val="clear" w:color="auto" w:fill="FFFFFF"/>
      <w:spacing w:line="302" w:lineRule="exact"/>
      <w:jc w:val="center"/>
      <w:outlineLvl w:val="1"/>
    </w:pPr>
    <w:rPr>
      <w:rFonts w:eastAsiaTheme="minorHAnsi" w:cstheme="minorBidi"/>
      <w:b/>
      <w:bCs/>
      <w:sz w:val="22"/>
      <w:szCs w:val="22"/>
      <w:lang w:eastAsia="en-US"/>
    </w:rPr>
  </w:style>
  <w:style w:type="paragraph" w:customStyle="1" w:styleId="headertext">
    <w:name w:val="headertext"/>
    <w:basedOn w:val="a0"/>
    <w:rsid w:val="00E425CE"/>
    <w:pPr>
      <w:spacing w:before="100" w:beforeAutospacing="1" w:after="100" w:afterAutospacing="1"/>
    </w:pPr>
    <w:rPr>
      <w:sz w:val="24"/>
      <w:szCs w:val="24"/>
    </w:rPr>
  </w:style>
  <w:style w:type="paragraph" w:customStyle="1" w:styleId="2c">
    <w:name w:val="Основной текст (2)"/>
    <w:basedOn w:val="a0"/>
    <w:rsid w:val="00A62B85"/>
    <w:pPr>
      <w:shd w:val="clear" w:color="auto" w:fill="FFFFFF"/>
      <w:spacing w:after="60" w:line="240" w:lineRule="atLeast"/>
    </w:pPr>
    <w:rPr>
      <w:sz w:val="24"/>
      <w:szCs w:val="24"/>
    </w:rPr>
  </w:style>
  <w:style w:type="character" w:customStyle="1" w:styleId="aff6">
    <w:name w:val="Гипертекстовая ссылка"/>
    <w:rsid w:val="00A62B85"/>
    <w:rPr>
      <w:color w:val="106BBE"/>
    </w:rPr>
  </w:style>
  <w:style w:type="paragraph" w:styleId="HTML0">
    <w:name w:val="HTML Preformatted"/>
    <w:basedOn w:val="a0"/>
    <w:link w:val="HTML1"/>
    <w:rsid w:val="00A62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rPr>
  </w:style>
  <w:style w:type="character" w:customStyle="1" w:styleId="HTML1">
    <w:name w:val="Стандартный HTML Знак"/>
    <w:basedOn w:val="a1"/>
    <w:link w:val="HTML0"/>
    <w:rsid w:val="00A62B85"/>
    <w:rPr>
      <w:rFonts w:ascii="Courier New" w:eastAsia="Courier New" w:hAnsi="Courier New" w:cs="Courier New"/>
      <w:sz w:val="20"/>
      <w:szCs w:val="20"/>
      <w:lang w:eastAsia="ru-RU"/>
    </w:rPr>
  </w:style>
  <w:style w:type="paragraph" w:customStyle="1" w:styleId="a">
    <w:name w:val="Абзац первого уровня"/>
    <w:basedOn w:val="a0"/>
    <w:link w:val="aff7"/>
    <w:rsid w:val="00A62B85"/>
    <w:pPr>
      <w:numPr>
        <w:numId w:val="2"/>
      </w:numPr>
      <w:spacing w:before="120" w:after="120"/>
      <w:ind w:left="568" w:hanging="284"/>
      <w:jc w:val="both"/>
    </w:pPr>
    <w:rPr>
      <w:rFonts w:ascii="Calibri" w:eastAsia="Calibri" w:hAnsi="Calibri"/>
      <w:sz w:val="24"/>
      <w:szCs w:val="24"/>
    </w:rPr>
  </w:style>
  <w:style w:type="character" w:customStyle="1" w:styleId="aff7">
    <w:name w:val="Абзац первого уровня Знак"/>
    <w:basedOn w:val="a1"/>
    <w:link w:val="a"/>
    <w:locked/>
    <w:rsid w:val="00A62B85"/>
    <w:rPr>
      <w:rFonts w:ascii="Calibri" w:eastAsia="Calibri" w:hAnsi="Calibri" w:cs="Times New Roman"/>
      <w:sz w:val="24"/>
      <w:szCs w:val="24"/>
      <w:lang w:eastAsia="ru-RU"/>
    </w:rPr>
  </w:style>
  <w:style w:type="character" w:customStyle="1" w:styleId="iceouttxt">
    <w:name w:val="iceouttxt"/>
    <w:basedOn w:val="a1"/>
    <w:rsid w:val="00A62B85"/>
    <w:rPr>
      <w:rFonts w:cs="Times New Roman"/>
    </w:rPr>
  </w:style>
  <w:style w:type="paragraph" w:customStyle="1" w:styleId="aff8">
    <w:name w:val="Обычный таблица"/>
    <w:basedOn w:val="a0"/>
    <w:rsid w:val="00A62B85"/>
    <w:pPr>
      <w:suppressAutoHyphens/>
    </w:pPr>
    <w:rPr>
      <w:sz w:val="18"/>
      <w:szCs w:val="18"/>
      <w:lang w:eastAsia="zh-CN"/>
    </w:rPr>
  </w:style>
  <w:style w:type="paragraph" w:customStyle="1" w:styleId="18">
    <w:name w:val="Стиль абзаца_1_ТЗ"/>
    <w:basedOn w:val="a0"/>
    <w:link w:val="19"/>
    <w:qFormat/>
    <w:rsid w:val="00A62B85"/>
    <w:pPr>
      <w:ind w:left="716" w:hanging="432"/>
      <w:contextualSpacing/>
    </w:pPr>
    <w:rPr>
      <w:szCs w:val="28"/>
      <w:lang w:eastAsia="en-US"/>
    </w:rPr>
  </w:style>
  <w:style w:type="character" w:customStyle="1" w:styleId="19">
    <w:name w:val="Стиль абзаца_1_ТЗ Знак"/>
    <w:link w:val="18"/>
    <w:locked/>
    <w:rsid w:val="00A62B85"/>
    <w:rPr>
      <w:rFonts w:ascii="Times New Roman" w:eastAsia="Times New Roman" w:hAnsi="Times New Roman" w:cs="Times New Roman"/>
      <w:sz w:val="28"/>
      <w:szCs w:val="28"/>
    </w:rPr>
  </w:style>
  <w:style w:type="paragraph" w:customStyle="1" w:styleId="aff9">
    <w:name w:val="Текст ТЗ"/>
    <w:basedOn w:val="a0"/>
    <w:link w:val="affa"/>
    <w:qFormat/>
    <w:rsid w:val="00A62B85"/>
    <w:pPr>
      <w:ind w:firstLine="709"/>
      <w:jc w:val="both"/>
    </w:pPr>
    <w:rPr>
      <w:szCs w:val="28"/>
    </w:rPr>
  </w:style>
  <w:style w:type="character" w:customStyle="1" w:styleId="affa">
    <w:name w:val="Текст ТЗ Знак"/>
    <w:link w:val="aff9"/>
    <w:locked/>
    <w:rsid w:val="00A62B85"/>
    <w:rPr>
      <w:rFonts w:ascii="Times New Roman" w:eastAsia="Times New Roman" w:hAnsi="Times New Roman" w:cs="Times New Roman"/>
      <w:sz w:val="28"/>
      <w:szCs w:val="28"/>
      <w:lang w:eastAsia="ru-RU"/>
    </w:rPr>
  </w:style>
  <w:style w:type="character" w:customStyle="1" w:styleId="aff5">
    <w:name w:val="Без интервала Знак"/>
    <w:link w:val="aff4"/>
    <w:uiPriority w:val="1"/>
    <w:locked/>
    <w:rsid w:val="00A62B85"/>
    <w:rPr>
      <w:rFonts w:ascii="Calibri" w:eastAsia="Calibri" w:hAnsi="Calibri" w:cs="Times New Roman"/>
    </w:rPr>
  </w:style>
  <w:style w:type="character" w:customStyle="1" w:styleId="2d">
    <w:name w:val="Знак Знак2"/>
    <w:rsid w:val="00A62B85"/>
    <w:rPr>
      <w:rFonts w:cs="Times New Roman"/>
    </w:rPr>
  </w:style>
  <w:style w:type="character" w:customStyle="1" w:styleId="SB">
    <w:name w:val="SB_Обычный Знак"/>
    <w:rsid w:val="00A62B85"/>
    <w:rPr>
      <w:rFonts w:ascii="Times New Roman" w:hAnsi="Times New Roman"/>
      <w:sz w:val="24"/>
    </w:rPr>
  </w:style>
  <w:style w:type="character" w:customStyle="1" w:styleId="SBHeading2">
    <w:name w:val="SB_Heading2 Знак"/>
    <w:rsid w:val="00A62B85"/>
    <w:rPr>
      <w:rFonts w:ascii="Times New Roman" w:hAnsi="Times New Roman"/>
      <w:b/>
      <w:sz w:val="24"/>
    </w:rPr>
  </w:style>
  <w:style w:type="character" w:styleId="HTML2">
    <w:name w:val="HTML Typewriter"/>
    <w:rsid w:val="00A62B85"/>
    <w:rPr>
      <w:rFonts w:ascii="Courier New" w:hAnsi="Courier New"/>
      <w:sz w:val="20"/>
    </w:rPr>
  </w:style>
  <w:style w:type="paragraph" w:customStyle="1" w:styleId="1a">
    <w:name w:val="заголовок 1"/>
    <w:basedOn w:val="BodyText"/>
    <w:next w:val="2e"/>
    <w:rsid w:val="004A46B2"/>
    <w:pPr>
      <w:spacing w:before="120" w:after="120"/>
    </w:pPr>
    <w:rPr>
      <w:b/>
      <w:caps/>
    </w:rPr>
  </w:style>
  <w:style w:type="paragraph" w:customStyle="1" w:styleId="2e">
    <w:name w:val="заголовок 2"/>
    <w:basedOn w:val="1a"/>
    <w:next w:val="BodyText"/>
    <w:rsid w:val="004A46B2"/>
    <w:pPr>
      <w:spacing w:before="60" w:after="60"/>
    </w:pPr>
    <w:rPr>
      <w:b w:val="0"/>
      <w:caps w:val="0"/>
    </w:rPr>
  </w:style>
  <w:style w:type="paragraph" w:customStyle="1" w:styleId="BodyText">
    <w:name w:val="Body_Text"/>
    <w:rsid w:val="004A46B2"/>
    <w:pPr>
      <w:widowControl w:val="0"/>
      <w:spacing w:before="60" w:after="60" w:line="240" w:lineRule="auto"/>
      <w:jc w:val="both"/>
    </w:pPr>
    <w:rPr>
      <w:rFonts w:ascii="Times New Roman" w:eastAsia="Times New Roman" w:hAnsi="Times New Roman" w:cs="Times New Roman"/>
      <w:color w:val="000000"/>
      <w:sz w:val="18"/>
      <w:szCs w:val="20"/>
      <w:lang w:val="en-US" w:eastAsia="ru-RU"/>
    </w:rPr>
  </w:style>
  <w:style w:type="paragraph" w:customStyle="1" w:styleId="Nonformat">
    <w:name w:val="Nonformat"/>
    <w:basedOn w:val="a0"/>
    <w:rsid w:val="004A46B2"/>
    <w:rPr>
      <w:rFonts w:ascii="Consultant" w:hAnsi="Consultant"/>
      <w:snapToGrid w:val="0"/>
      <w:sz w:val="20"/>
    </w:rPr>
  </w:style>
  <w:style w:type="character" w:styleId="affb">
    <w:name w:val="Subtle Emphasis"/>
    <w:uiPriority w:val="19"/>
    <w:qFormat/>
    <w:rsid w:val="004A46B2"/>
    <w:rPr>
      <w:rFonts w:cs="Times New Roman"/>
      <w:i/>
      <w:color w:val="808080"/>
    </w:rPr>
  </w:style>
  <w:style w:type="character" w:customStyle="1" w:styleId="ListParagraphChar">
    <w:name w:val="List Paragraph Char"/>
    <w:link w:val="16"/>
    <w:locked/>
    <w:rsid w:val="007358C1"/>
    <w:rPr>
      <w:rFonts w:ascii="Times New Roman" w:eastAsia="Times New Roman" w:hAnsi="Times New Roman" w:cs="Times New Roman"/>
      <w:sz w:val="20"/>
      <w:szCs w:val="20"/>
      <w:lang w:eastAsia="ru-RU"/>
    </w:rPr>
  </w:style>
  <w:style w:type="paragraph" w:customStyle="1" w:styleId="1b">
    <w:name w:val="Пункт1"/>
    <w:basedOn w:val="a0"/>
    <w:rsid w:val="00FF1336"/>
    <w:pPr>
      <w:tabs>
        <w:tab w:val="left" w:pos="5103"/>
      </w:tabs>
      <w:suppressAutoHyphens/>
      <w:autoSpaceDN w:val="0"/>
      <w:spacing w:line="192" w:lineRule="auto"/>
      <w:ind w:left="567" w:hanging="567"/>
      <w:jc w:val="both"/>
      <w:textAlignment w:val="baseline"/>
    </w:pPr>
    <w:rPr>
      <w:rFonts w:ascii="Verdana" w:eastAsia="MS Mincho" w:hAnsi="Verdana" w:cs="Courier New"/>
      <w:kern w:val="3"/>
      <w:sz w:val="18"/>
      <w:lang w:eastAsia="zh-CN"/>
    </w:rPr>
  </w:style>
  <w:style w:type="character" w:styleId="affc">
    <w:name w:val="Unresolved Mention"/>
    <w:basedOn w:val="a1"/>
    <w:uiPriority w:val="99"/>
    <w:semiHidden/>
    <w:unhideWhenUsed/>
    <w:rsid w:val="00F90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3913">
      <w:bodyDiv w:val="1"/>
      <w:marLeft w:val="0"/>
      <w:marRight w:val="0"/>
      <w:marTop w:val="0"/>
      <w:marBottom w:val="0"/>
      <w:divBdr>
        <w:top w:val="none" w:sz="0" w:space="0" w:color="auto"/>
        <w:left w:val="none" w:sz="0" w:space="0" w:color="auto"/>
        <w:bottom w:val="none" w:sz="0" w:space="0" w:color="auto"/>
        <w:right w:val="none" w:sz="0" w:space="0" w:color="auto"/>
      </w:divBdr>
    </w:div>
    <w:div w:id="21515904">
      <w:bodyDiv w:val="1"/>
      <w:marLeft w:val="0"/>
      <w:marRight w:val="0"/>
      <w:marTop w:val="0"/>
      <w:marBottom w:val="0"/>
      <w:divBdr>
        <w:top w:val="none" w:sz="0" w:space="0" w:color="auto"/>
        <w:left w:val="none" w:sz="0" w:space="0" w:color="auto"/>
        <w:bottom w:val="none" w:sz="0" w:space="0" w:color="auto"/>
        <w:right w:val="none" w:sz="0" w:space="0" w:color="auto"/>
      </w:divBdr>
    </w:div>
    <w:div w:id="21710462">
      <w:bodyDiv w:val="1"/>
      <w:marLeft w:val="0"/>
      <w:marRight w:val="0"/>
      <w:marTop w:val="0"/>
      <w:marBottom w:val="0"/>
      <w:divBdr>
        <w:top w:val="none" w:sz="0" w:space="0" w:color="auto"/>
        <w:left w:val="none" w:sz="0" w:space="0" w:color="auto"/>
        <w:bottom w:val="none" w:sz="0" w:space="0" w:color="auto"/>
        <w:right w:val="none" w:sz="0" w:space="0" w:color="auto"/>
      </w:divBdr>
    </w:div>
    <w:div w:id="78405447">
      <w:bodyDiv w:val="1"/>
      <w:marLeft w:val="0"/>
      <w:marRight w:val="0"/>
      <w:marTop w:val="0"/>
      <w:marBottom w:val="0"/>
      <w:divBdr>
        <w:top w:val="none" w:sz="0" w:space="0" w:color="auto"/>
        <w:left w:val="none" w:sz="0" w:space="0" w:color="auto"/>
        <w:bottom w:val="none" w:sz="0" w:space="0" w:color="auto"/>
        <w:right w:val="none" w:sz="0" w:space="0" w:color="auto"/>
      </w:divBdr>
    </w:div>
    <w:div w:id="91750423">
      <w:bodyDiv w:val="1"/>
      <w:marLeft w:val="0"/>
      <w:marRight w:val="0"/>
      <w:marTop w:val="0"/>
      <w:marBottom w:val="0"/>
      <w:divBdr>
        <w:top w:val="none" w:sz="0" w:space="0" w:color="auto"/>
        <w:left w:val="none" w:sz="0" w:space="0" w:color="auto"/>
        <w:bottom w:val="none" w:sz="0" w:space="0" w:color="auto"/>
        <w:right w:val="none" w:sz="0" w:space="0" w:color="auto"/>
      </w:divBdr>
    </w:div>
    <w:div w:id="121850751">
      <w:bodyDiv w:val="1"/>
      <w:marLeft w:val="0"/>
      <w:marRight w:val="0"/>
      <w:marTop w:val="0"/>
      <w:marBottom w:val="0"/>
      <w:divBdr>
        <w:top w:val="none" w:sz="0" w:space="0" w:color="auto"/>
        <w:left w:val="none" w:sz="0" w:space="0" w:color="auto"/>
        <w:bottom w:val="none" w:sz="0" w:space="0" w:color="auto"/>
        <w:right w:val="none" w:sz="0" w:space="0" w:color="auto"/>
      </w:divBdr>
    </w:div>
    <w:div w:id="174734972">
      <w:bodyDiv w:val="1"/>
      <w:marLeft w:val="0"/>
      <w:marRight w:val="0"/>
      <w:marTop w:val="0"/>
      <w:marBottom w:val="0"/>
      <w:divBdr>
        <w:top w:val="none" w:sz="0" w:space="0" w:color="auto"/>
        <w:left w:val="none" w:sz="0" w:space="0" w:color="auto"/>
        <w:bottom w:val="none" w:sz="0" w:space="0" w:color="auto"/>
        <w:right w:val="none" w:sz="0" w:space="0" w:color="auto"/>
      </w:divBdr>
    </w:div>
    <w:div w:id="227808355">
      <w:bodyDiv w:val="1"/>
      <w:marLeft w:val="0"/>
      <w:marRight w:val="0"/>
      <w:marTop w:val="0"/>
      <w:marBottom w:val="0"/>
      <w:divBdr>
        <w:top w:val="none" w:sz="0" w:space="0" w:color="auto"/>
        <w:left w:val="none" w:sz="0" w:space="0" w:color="auto"/>
        <w:bottom w:val="none" w:sz="0" w:space="0" w:color="auto"/>
        <w:right w:val="none" w:sz="0" w:space="0" w:color="auto"/>
      </w:divBdr>
    </w:div>
    <w:div w:id="261304596">
      <w:bodyDiv w:val="1"/>
      <w:marLeft w:val="0"/>
      <w:marRight w:val="0"/>
      <w:marTop w:val="0"/>
      <w:marBottom w:val="0"/>
      <w:divBdr>
        <w:top w:val="none" w:sz="0" w:space="0" w:color="auto"/>
        <w:left w:val="none" w:sz="0" w:space="0" w:color="auto"/>
        <w:bottom w:val="none" w:sz="0" w:space="0" w:color="auto"/>
        <w:right w:val="none" w:sz="0" w:space="0" w:color="auto"/>
      </w:divBdr>
    </w:div>
    <w:div w:id="274217396">
      <w:bodyDiv w:val="1"/>
      <w:marLeft w:val="0"/>
      <w:marRight w:val="0"/>
      <w:marTop w:val="0"/>
      <w:marBottom w:val="0"/>
      <w:divBdr>
        <w:top w:val="none" w:sz="0" w:space="0" w:color="auto"/>
        <w:left w:val="none" w:sz="0" w:space="0" w:color="auto"/>
        <w:bottom w:val="none" w:sz="0" w:space="0" w:color="auto"/>
        <w:right w:val="none" w:sz="0" w:space="0" w:color="auto"/>
      </w:divBdr>
    </w:div>
    <w:div w:id="287858526">
      <w:bodyDiv w:val="1"/>
      <w:marLeft w:val="0"/>
      <w:marRight w:val="0"/>
      <w:marTop w:val="0"/>
      <w:marBottom w:val="0"/>
      <w:divBdr>
        <w:top w:val="none" w:sz="0" w:space="0" w:color="auto"/>
        <w:left w:val="none" w:sz="0" w:space="0" w:color="auto"/>
        <w:bottom w:val="none" w:sz="0" w:space="0" w:color="auto"/>
        <w:right w:val="none" w:sz="0" w:space="0" w:color="auto"/>
      </w:divBdr>
    </w:div>
    <w:div w:id="296033026">
      <w:bodyDiv w:val="1"/>
      <w:marLeft w:val="0"/>
      <w:marRight w:val="0"/>
      <w:marTop w:val="0"/>
      <w:marBottom w:val="0"/>
      <w:divBdr>
        <w:top w:val="none" w:sz="0" w:space="0" w:color="auto"/>
        <w:left w:val="none" w:sz="0" w:space="0" w:color="auto"/>
        <w:bottom w:val="none" w:sz="0" w:space="0" w:color="auto"/>
        <w:right w:val="none" w:sz="0" w:space="0" w:color="auto"/>
      </w:divBdr>
    </w:div>
    <w:div w:id="296495448">
      <w:bodyDiv w:val="1"/>
      <w:marLeft w:val="0"/>
      <w:marRight w:val="0"/>
      <w:marTop w:val="0"/>
      <w:marBottom w:val="0"/>
      <w:divBdr>
        <w:top w:val="none" w:sz="0" w:space="0" w:color="auto"/>
        <w:left w:val="none" w:sz="0" w:space="0" w:color="auto"/>
        <w:bottom w:val="none" w:sz="0" w:space="0" w:color="auto"/>
        <w:right w:val="none" w:sz="0" w:space="0" w:color="auto"/>
      </w:divBdr>
    </w:div>
    <w:div w:id="344943936">
      <w:bodyDiv w:val="1"/>
      <w:marLeft w:val="0"/>
      <w:marRight w:val="0"/>
      <w:marTop w:val="0"/>
      <w:marBottom w:val="0"/>
      <w:divBdr>
        <w:top w:val="none" w:sz="0" w:space="0" w:color="auto"/>
        <w:left w:val="none" w:sz="0" w:space="0" w:color="auto"/>
        <w:bottom w:val="none" w:sz="0" w:space="0" w:color="auto"/>
        <w:right w:val="none" w:sz="0" w:space="0" w:color="auto"/>
      </w:divBdr>
    </w:div>
    <w:div w:id="402684505">
      <w:bodyDiv w:val="1"/>
      <w:marLeft w:val="0"/>
      <w:marRight w:val="0"/>
      <w:marTop w:val="0"/>
      <w:marBottom w:val="0"/>
      <w:divBdr>
        <w:top w:val="none" w:sz="0" w:space="0" w:color="auto"/>
        <w:left w:val="none" w:sz="0" w:space="0" w:color="auto"/>
        <w:bottom w:val="none" w:sz="0" w:space="0" w:color="auto"/>
        <w:right w:val="none" w:sz="0" w:space="0" w:color="auto"/>
      </w:divBdr>
    </w:div>
    <w:div w:id="499928551">
      <w:bodyDiv w:val="1"/>
      <w:marLeft w:val="0"/>
      <w:marRight w:val="0"/>
      <w:marTop w:val="0"/>
      <w:marBottom w:val="0"/>
      <w:divBdr>
        <w:top w:val="none" w:sz="0" w:space="0" w:color="auto"/>
        <w:left w:val="none" w:sz="0" w:space="0" w:color="auto"/>
        <w:bottom w:val="none" w:sz="0" w:space="0" w:color="auto"/>
        <w:right w:val="none" w:sz="0" w:space="0" w:color="auto"/>
      </w:divBdr>
    </w:div>
    <w:div w:id="501090604">
      <w:bodyDiv w:val="1"/>
      <w:marLeft w:val="0"/>
      <w:marRight w:val="0"/>
      <w:marTop w:val="0"/>
      <w:marBottom w:val="0"/>
      <w:divBdr>
        <w:top w:val="none" w:sz="0" w:space="0" w:color="auto"/>
        <w:left w:val="none" w:sz="0" w:space="0" w:color="auto"/>
        <w:bottom w:val="none" w:sz="0" w:space="0" w:color="auto"/>
        <w:right w:val="none" w:sz="0" w:space="0" w:color="auto"/>
      </w:divBdr>
    </w:div>
    <w:div w:id="509872183">
      <w:bodyDiv w:val="1"/>
      <w:marLeft w:val="0"/>
      <w:marRight w:val="0"/>
      <w:marTop w:val="0"/>
      <w:marBottom w:val="0"/>
      <w:divBdr>
        <w:top w:val="none" w:sz="0" w:space="0" w:color="auto"/>
        <w:left w:val="none" w:sz="0" w:space="0" w:color="auto"/>
        <w:bottom w:val="none" w:sz="0" w:space="0" w:color="auto"/>
        <w:right w:val="none" w:sz="0" w:space="0" w:color="auto"/>
      </w:divBdr>
    </w:div>
    <w:div w:id="522941480">
      <w:bodyDiv w:val="1"/>
      <w:marLeft w:val="0"/>
      <w:marRight w:val="0"/>
      <w:marTop w:val="0"/>
      <w:marBottom w:val="0"/>
      <w:divBdr>
        <w:top w:val="none" w:sz="0" w:space="0" w:color="auto"/>
        <w:left w:val="none" w:sz="0" w:space="0" w:color="auto"/>
        <w:bottom w:val="none" w:sz="0" w:space="0" w:color="auto"/>
        <w:right w:val="none" w:sz="0" w:space="0" w:color="auto"/>
      </w:divBdr>
    </w:div>
    <w:div w:id="538199580">
      <w:bodyDiv w:val="1"/>
      <w:marLeft w:val="0"/>
      <w:marRight w:val="0"/>
      <w:marTop w:val="0"/>
      <w:marBottom w:val="0"/>
      <w:divBdr>
        <w:top w:val="none" w:sz="0" w:space="0" w:color="auto"/>
        <w:left w:val="none" w:sz="0" w:space="0" w:color="auto"/>
        <w:bottom w:val="none" w:sz="0" w:space="0" w:color="auto"/>
        <w:right w:val="none" w:sz="0" w:space="0" w:color="auto"/>
      </w:divBdr>
    </w:div>
    <w:div w:id="546180830">
      <w:bodyDiv w:val="1"/>
      <w:marLeft w:val="0"/>
      <w:marRight w:val="0"/>
      <w:marTop w:val="0"/>
      <w:marBottom w:val="0"/>
      <w:divBdr>
        <w:top w:val="none" w:sz="0" w:space="0" w:color="auto"/>
        <w:left w:val="none" w:sz="0" w:space="0" w:color="auto"/>
        <w:bottom w:val="none" w:sz="0" w:space="0" w:color="auto"/>
        <w:right w:val="none" w:sz="0" w:space="0" w:color="auto"/>
      </w:divBdr>
    </w:div>
    <w:div w:id="620576644">
      <w:bodyDiv w:val="1"/>
      <w:marLeft w:val="0"/>
      <w:marRight w:val="0"/>
      <w:marTop w:val="0"/>
      <w:marBottom w:val="0"/>
      <w:divBdr>
        <w:top w:val="none" w:sz="0" w:space="0" w:color="auto"/>
        <w:left w:val="none" w:sz="0" w:space="0" w:color="auto"/>
        <w:bottom w:val="none" w:sz="0" w:space="0" w:color="auto"/>
        <w:right w:val="none" w:sz="0" w:space="0" w:color="auto"/>
      </w:divBdr>
    </w:div>
    <w:div w:id="660818236">
      <w:bodyDiv w:val="1"/>
      <w:marLeft w:val="0"/>
      <w:marRight w:val="0"/>
      <w:marTop w:val="0"/>
      <w:marBottom w:val="0"/>
      <w:divBdr>
        <w:top w:val="none" w:sz="0" w:space="0" w:color="auto"/>
        <w:left w:val="none" w:sz="0" w:space="0" w:color="auto"/>
        <w:bottom w:val="none" w:sz="0" w:space="0" w:color="auto"/>
        <w:right w:val="none" w:sz="0" w:space="0" w:color="auto"/>
      </w:divBdr>
    </w:div>
    <w:div w:id="712272525">
      <w:bodyDiv w:val="1"/>
      <w:marLeft w:val="0"/>
      <w:marRight w:val="0"/>
      <w:marTop w:val="0"/>
      <w:marBottom w:val="0"/>
      <w:divBdr>
        <w:top w:val="none" w:sz="0" w:space="0" w:color="auto"/>
        <w:left w:val="none" w:sz="0" w:space="0" w:color="auto"/>
        <w:bottom w:val="none" w:sz="0" w:space="0" w:color="auto"/>
        <w:right w:val="none" w:sz="0" w:space="0" w:color="auto"/>
      </w:divBdr>
    </w:div>
    <w:div w:id="716969807">
      <w:bodyDiv w:val="1"/>
      <w:marLeft w:val="0"/>
      <w:marRight w:val="0"/>
      <w:marTop w:val="0"/>
      <w:marBottom w:val="0"/>
      <w:divBdr>
        <w:top w:val="none" w:sz="0" w:space="0" w:color="auto"/>
        <w:left w:val="none" w:sz="0" w:space="0" w:color="auto"/>
        <w:bottom w:val="none" w:sz="0" w:space="0" w:color="auto"/>
        <w:right w:val="none" w:sz="0" w:space="0" w:color="auto"/>
      </w:divBdr>
    </w:div>
    <w:div w:id="717050297">
      <w:bodyDiv w:val="1"/>
      <w:marLeft w:val="0"/>
      <w:marRight w:val="0"/>
      <w:marTop w:val="0"/>
      <w:marBottom w:val="0"/>
      <w:divBdr>
        <w:top w:val="none" w:sz="0" w:space="0" w:color="auto"/>
        <w:left w:val="none" w:sz="0" w:space="0" w:color="auto"/>
        <w:bottom w:val="none" w:sz="0" w:space="0" w:color="auto"/>
        <w:right w:val="none" w:sz="0" w:space="0" w:color="auto"/>
      </w:divBdr>
    </w:div>
    <w:div w:id="744842427">
      <w:bodyDiv w:val="1"/>
      <w:marLeft w:val="0"/>
      <w:marRight w:val="0"/>
      <w:marTop w:val="0"/>
      <w:marBottom w:val="0"/>
      <w:divBdr>
        <w:top w:val="none" w:sz="0" w:space="0" w:color="auto"/>
        <w:left w:val="none" w:sz="0" w:space="0" w:color="auto"/>
        <w:bottom w:val="none" w:sz="0" w:space="0" w:color="auto"/>
        <w:right w:val="none" w:sz="0" w:space="0" w:color="auto"/>
      </w:divBdr>
    </w:div>
    <w:div w:id="758866889">
      <w:bodyDiv w:val="1"/>
      <w:marLeft w:val="0"/>
      <w:marRight w:val="0"/>
      <w:marTop w:val="0"/>
      <w:marBottom w:val="0"/>
      <w:divBdr>
        <w:top w:val="none" w:sz="0" w:space="0" w:color="auto"/>
        <w:left w:val="none" w:sz="0" w:space="0" w:color="auto"/>
        <w:bottom w:val="none" w:sz="0" w:space="0" w:color="auto"/>
        <w:right w:val="none" w:sz="0" w:space="0" w:color="auto"/>
      </w:divBdr>
    </w:div>
    <w:div w:id="794375496">
      <w:bodyDiv w:val="1"/>
      <w:marLeft w:val="0"/>
      <w:marRight w:val="0"/>
      <w:marTop w:val="0"/>
      <w:marBottom w:val="0"/>
      <w:divBdr>
        <w:top w:val="none" w:sz="0" w:space="0" w:color="auto"/>
        <w:left w:val="none" w:sz="0" w:space="0" w:color="auto"/>
        <w:bottom w:val="none" w:sz="0" w:space="0" w:color="auto"/>
        <w:right w:val="none" w:sz="0" w:space="0" w:color="auto"/>
      </w:divBdr>
    </w:div>
    <w:div w:id="807355828">
      <w:bodyDiv w:val="1"/>
      <w:marLeft w:val="0"/>
      <w:marRight w:val="0"/>
      <w:marTop w:val="0"/>
      <w:marBottom w:val="0"/>
      <w:divBdr>
        <w:top w:val="none" w:sz="0" w:space="0" w:color="auto"/>
        <w:left w:val="none" w:sz="0" w:space="0" w:color="auto"/>
        <w:bottom w:val="none" w:sz="0" w:space="0" w:color="auto"/>
        <w:right w:val="none" w:sz="0" w:space="0" w:color="auto"/>
      </w:divBdr>
    </w:div>
    <w:div w:id="814492290">
      <w:bodyDiv w:val="1"/>
      <w:marLeft w:val="0"/>
      <w:marRight w:val="0"/>
      <w:marTop w:val="0"/>
      <w:marBottom w:val="0"/>
      <w:divBdr>
        <w:top w:val="none" w:sz="0" w:space="0" w:color="auto"/>
        <w:left w:val="none" w:sz="0" w:space="0" w:color="auto"/>
        <w:bottom w:val="none" w:sz="0" w:space="0" w:color="auto"/>
        <w:right w:val="none" w:sz="0" w:space="0" w:color="auto"/>
      </w:divBdr>
    </w:div>
    <w:div w:id="843328271">
      <w:bodyDiv w:val="1"/>
      <w:marLeft w:val="0"/>
      <w:marRight w:val="0"/>
      <w:marTop w:val="0"/>
      <w:marBottom w:val="0"/>
      <w:divBdr>
        <w:top w:val="none" w:sz="0" w:space="0" w:color="auto"/>
        <w:left w:val="none" w:sz="0" w:space="0" w:color="auto"/>
        <w:bottom w:val="none" w:sz="0" w:space="0" w:color="auto"/>
        <w:right w:val="none" w:sz="0" w:space="0" w:color="auto"/>
      </w:divBdr>
    </w:div>
    <w:div w:id="859664987">
      <w:bodyDiv w:val="1"/>
      <w:marLeft w:val="0"/>
      <w:marRight w:val="0"/>
      <w:marTop w:val="0"/>
      <w:marBottom w:val="0"/>
      <w:divBdr>
        <w:top w:val="none" w:sz="0" w:space="0" w:color="auto"/>
        <w:left w:val="none" w:sz="0" w:space="0" w:color="auto"/>
        <w:bottom w:val="none" w:sz="0" w:space="0" w:color="auto"/>
        <w:right w:val="none" w:sz="0" w:space="0" w:color="auto"/>
      </w:divBdr>
    </w:div>
    <w:div w:id="958494577">
      <w:bodyDiv w:val="1"/>
      <w:marLeft w:val="0"/>
      <w:marRight w:val="0"/>
      <w:marTop w:val="0"/>
      <w:marBottom w:val="0"/>
      <w:divBdr>
        <w:top w:val="none" w:sz="0" w:space="0" w:color="auto"/>
        <w:left w:val="none" w:sz="0" w:space="0" w:color="auto"/>
        <w:bottom w:val="none" w:sz="0" w:space="0" w:color="auto"/>
        <w:right w:val="none" w:sz="0" w:space="0" w:color="auto"/>
      </w:divBdr>
    </w:div>
    <w:div w:id="976379890">
      <w:bodyDiv w:val="1"/>
      <w:marLeft w:val="0"/>
      <w:marRight w:val="0"/>
      <w:marTop w:val="0"/>
      <w:marBottom w:val="0"/>
      <w:divBdr>
        <w:top w:val="none" w:sz="0" w:space="0" w:color="auto"/>
        <w:left w:val="none" w:sz="0" w:space="0" w:color="auto"/>
        <w:bottom w:val="none" w:sz="0" w:space="0" w:color="auto"/>
        <w:right w:val="none" w:sz="0" w:space="0" w:color="auto"/>
      </w:divBdr>
    </w:div>
    <w:div w:id="981619558">
      <w:bodyDiv w:val="1"/>
      <w:marLeft w:val="0"/>
      <w:marRight w:val="0"/>
      <w:marTop w:val="0"/>
      <w:marBottom w:val="0"/>
      <w:divBdr>
        <w:top w:val="none" w:sz="0" w:space="0" w:color="auto"/>
        <w:left w:val="none" w:sz="0" w:space="0" w:color="auto"/>
        <w:bottom w:val="none" w:sz="0" w:space="0" w:color="auto"/>
        <w:right w:val="none" w:sz="0" w:space="0" w:color="auto"/>
      </w:divBdr>
    </w:div>
    <w:div w:id="1051148477">
      <w:bodyDiv w:val="1"/>
      <w:marLeft w:val="0"/>
      <w:marRight w:val="0"/>
      <w:marTop w:val="0"/>
      <w:marBottom w:val="0"/>
      <w:divBdr>
        <w:top w:val="none" w:sz="0" w:space="0" w:color="auto"/>
        <w:left w:val="none" w:sz="0" w:space="0" w:color="auto"/>
        <w:bottom w:val="none" w:sz="0" w:space="0" w:color="auto"/>
        <w:right w:val="none" w:sz="0" w:space="0" w:color="auto"/>
      </w:divBdr>
    </w:div>
    <w:div w:id="1143355452">
      <w:bodyDiv w:val="1"/>
      <w:marLeft w:val="0"/>
      <w:marRight w:val="0"/>
      <w:marTop w:val="0"/>
      <w:marBottom w:val="0"/>
      <w:divBdr>
        <w:top w:val="none" w:sz="0" w:space="0" w:color="auto"/>
        <w:left w:val="none" w:sz="0" w:space="0" w:color="auto"/>
        <w:bottom w:val="none" w:sz="0" w:space="0" w:color="auto"/>
        <w:right w:val="none" w:sz="0" w:space="0" w:color="auto"/>
      </w:divBdr>
    </w:div>
    <w:div w:id="1180124798">
      <w:bodyDiv w:val="1"/>
      <w:marLeft w:val="0"/>
      <w:marRight w:val="0"/>
      <w:marTop w:val="0"/>
      <w:marBottom w:val="0"/>
      <w:divBdr>
        <w:top w:val="none" w:sz="0" w:space="0" w:color="auto"/>
        <w:left w:val="none" w:sz="0" w:space="0" w:color="auto"/>
        <w:bottom w:val="none" w:sz="0" w:space="0" w:color="auto"/>
        <w:right w:val="none" w:sz="0" w:space="0" w:color="auto"/>
      </w:divBdr>
    </w:div>
    <w:div w:id="1203513404">
      <w:bodyDiv w:val="1"/>
      <w:marLeft w:val="0"/>
      <w:marRight w:val="0"/>
      <w:marTop w:val="0"/>
      <w:marBottom w:val="0"/>
      <w:divBdr>
        <w:top w:val="none" w:sz="0" w:space="0" w:color="auto"/>
        <w:left w:val="none" w:sz="0" w:space="0" w:color="auto"/>
        <w:bottom w:val="none" w:sz="0" w:space="0" w:color="auto"/>
        <w:right w:val="none" w:sz="0" w:space="0" w:color="auto"/>
      </w:divBdr>
    </w:div>
    <w:div w:id="1215585822">
      <w:bodyDiv w:val="1"/>
      <w:marLeft w:val="0"/>
      <w:marRight w:val="0"/>
      <w:marTop w:val="0"/>
      <w:marBottom w:val="0"/>
      <w:divBdr>
        <w:top w:val="none" w:sz="0" w:space="0" w:color="auto"/>
        <w:left w:val="none" w:sz="0" w:space="0" w:color="auto"/>
        <w:bottom w:val="none" w:sz="0" w:space="0" w:color="auto"/>
        <w:right w:val="none" w:sz="0" w:space="0" w:color="auto"/>
      </w:divBdr>
    </w:div>
    <w:div w:id="1217667147">
      <w:bodyDiv w:val="1"/>
      <w:marLeft w:val="0"/>
      <w:marRight w:val="0"/>
      <w:marTop w:val="0"/>
      <w:marBottom w:val="0"/>
      <w:divBdr>
        <w:top w:val="none" w:sz="0" w:space="0" w:color="auto"/>
        <w:left w:val="none" w:sz="0" w:space="0" w:color="auto"/>
        <w:bottom w:val="none" w:sz="0" w:space="0" w:color="auto"/>
        <w:right w:val="none" w:sz="0" w:space="0" w:color="auto"/>
      </w:divBdr>
    </w:div>
    <w:div w:id="1251890918">
      <w:bodyDiv w:val="1"/>
      <w:marLeft w:val="0"/>
      <w:marRight w:val="0"/>
      <w:marTop w:val="0"/>
      <w:marBottom w:val="0"/>
      <w:divBdr>
        <w:top w:val="none" w:sz="0" w:space="0" w:color="auto"/>
        <w:left w:val="none" w:sz="0" w:space="0" w:color="auto"/>
        <w:bottom w:val="none" w:sz="0" w:space="0" w:color="auto"/>
        <w:right w:val="none" w:sz="0" w:space="0" w:color="auto"/>
      </w:divBdr>
    </w:div>
    <w:div w:id="1298687182">
      <w:bodyDiv w:val="1"/>
      <w:marLeft w:val="0"/>
      <w:marRight w:val="0"/>
      <w:marTop w:val="0"/>
      <w:marBottom w:val="0"/>
      <w:divBdr>
        <w:top w:val="none" w:sz="0" w:space="0" w:color="auto"/>
        <w:left w:val="none" w:sz="0" w:space="0" w:color="auto"/>
        <w:bottom w:val="none" w:sz="0" w:space="0" w:color="auto"/>
        <w:right w:val="none" w:sz="0" w:space="0" w:color="auto"/>
      </w:divBdr>
    </w:div>
    <w:div w:id="1321082971">
      <w:bodyDiv w:val="1"/>
      <w:marLeft w:val="0"/>
      <w:marRight w:val="0"/>
      <w:marTop w:val="0"/>
      <w:marBottom w:val="0"/>
      <w:divBdr>
        <w:top w:val="none" w:sz="0" w:space="0" w:color="auto"/>
        <w:left w:val="none" w:sz="0" w:space="0" w:color="auto"/>
        <w:bottom w:val="none" w:sz="0" w:space="0" w:color="auto"/>
        <w:right w:val="none" w:sz="0" w:space="0" w:color="auto"/>
      </w:divBdr>
    </w:div>
    <w:div w:id="1342469783">
      <w:bodyDiv w:val="1"/>
      <w:marLeft w:val="0"/>
      <w:marRight w:val="0"/>
      <w:marTop w:val="0"/>
      <w:marBottom w:val="0"/>
      <w:divBdr>
        <w:top w:val="none" w:sz="0" w:space="0" w:color="auto"/>
        <w:left w:val="none" w:sz="0" w:space="0" w:color="auto"/>
        <w:bottom w:val="none" w:sz="0" w:space="0" w:color="auto"/>
        <w:right w:val="none" w:sz="0" w:space="0" w:color="auto"/>
      </w:divBdr>
    </w:div>
    <w:div w:id="1374184740">
      <w:bodyDiv w:val="1"/>
      <w:marLeft w:val="0"/>
      <w:marRight w:val="0"/>
      <w:marTop w:val="0"/>
      <w:marBottom w:val="0"/>
      <w:divBdr>
        <w:top w:val="none" w:sz="0" w:space="0" w:color="auto"/>
        <w:left w:val="none" w:sz="0" w:space="0" w:color="auto"/>
        <w:bottom w:val="none" w:sz="0" w:space="0" w:color="auto"/>
        <w:right w:val="none" w:sz="0" w:space="0" w:color="auto"/>
      </w:divBdr>
    </w:div>
    <w:div w:id="1402366266">
      <w:bodyDiv w:val="1"/>
      <w:marLeft w:val="0"/>
      <w:marRight w:val="0"/>
      <w:marTop w:val="0"/>
      <w:marBottom w:val="0"/>
      <w:divBdr>
        <w:top w:val="none" w:sz="0" w:space="0" w:color="auto"/>
        <w:left w:val="none" w:sz="0" w:space="0" w:color="auto"/>
        <w:bottom w:val="none" w:sz="0" w:space="0" w:color="auto"/>
        <w:right w:val="none" w:sz="0" w:space="0" w:color="auto"/>
      </w:divBdr>
    </w:div>
    <w:div w:id="1433357764">
      <w:bodyDiv w:val="1"/>
      <w:marLeft w:val="0"/>
      <w:marRight w:val="0"/>
      <w:marTop w:val="0"/>
      <w:marBottom w:val="0"/>
      <w:divBdr>
        <w:top w:val="none" w:sz="0" w:space="0" w:color="auto"/>
        <w:left w:val="none" w:sz="0" w:space="0" w:color="auto"/>
        <w:bottom w:val="none" w:sz="0" w:space="0" w:color="auto"/>
        <w:right w:val="none" w:sz="0" w:space="0" w:color="auto"/>
      </w:divBdr>
    </w:div>
    <w:div w:id="1492722416">
      <w:bodyDiv w:val="1"/>
      <w:marLeft w:val="0"/>
      <w:marRight w:val="0"/>
      <w:marTop w:val="0"/>
      <w:marBottom w:val="0"/>
      <w:divBdr>
        <w:top w:val="none" w:sz="0" w:space="0" w:color="auto"/>
        <w:left w:val="none" w:sz="0" w:space="0" w:color="auto"/>
        <w:bottom w:val="none" w:sz="0" w:space="0" w:color="auto"/>
        <w:right w:val="none" w:sz="0" w:space="0" w:color="auto"/>
      </w:divBdr>
    </w:div>
    <w:div w:id="1494835902">
      <w:bodyDiv w:val="1"/>
      <w:marLeft w:val="0"/>
      <w:marRight w:val="0"/>
      <w:marTop w:val="0"/>
      <w:marBottom w:val="0"/>
      <w:divBdr>
        <w:top w:val="none" w:sz="0" w:space="0" w:color="auto"/>
        <w:left w:val="none" w:sz="0" w:space="0" w:color="auto"/>
        <w:bottom w:val="none" w:sz="0" w:space="0" w:color="auto"/>
        <w:right w:val="none" w:sz="0" w:space="0" w:color="auto"/>
      </w:divBdr>
    </w:div>
    <w:div w:id="1585453890">
      <w:bodyDiv w:val="1"/>
      <w:marLeft w:val="0"/>
      <w:marRight w:val="0"/>
      <w:marTop w:val="0"/>
      <w:marBottom w:val="0"/>
      <w:divBdr>
        <w:top w:val="none" w:sz="0" w:space="0" w:color="auto"/>
        <w:left w:val="none" w:sz="0" w:space="0" w:color="auto"/>
        <w:bottom w:val="none" w:sz="0" w:space="0" w:color="auto"/>
        <w:right w:val="none" w:sz="0" w:space="0" w:color="auto"/>
      </w:divBdr>
    </w:div>
    <w:div w:id="1586107189">
      <w:bodyDiv w:val="1"/>
      <w:marLeft w:val="0"/>
      <w:marRight w:val="0"/>
      <w:marTop w:val="0"/>
      <w:marBottom w:val="0"/>
      <w:divBdr>
        <w:top w:val="none" w:sz="0" w:space="0" w:color="auto"/>
        <w:left w:val="none" w:sz="0" w:space="0" w:color="auto"/>
        <w:bottom w:val="none" w:sz="0" w:space="0" w:color="auto"/>
        <w:right w:val="none" w:sz="0" w:space="0" w:color="auto"/>
      </w:divBdr>
    </w:div>
    <w:div w:id="1633902328">
      <w:bodyDiv w:val="1"/>
      <w:marLeft w:val="0"/>
      <w:marRight w:val="0"/>
      <w:marTop w:val="0"/>
      <w:marBottom w:val="0"/>
      <w:divBdr>
        <w:top w:val="none" w:sz="0" w:space="0" w:color="auto"/>
        <w:left w:val="none" w:sz="0" w:space="0" w:color="auto"/>
        <w:bottom w:val="none" w:sz="0" w:space="0" w:color="auto"/>
        <w:right w:val="none" w:sz="0" w:space="0" w:color="auto"/>
      </w:divBdr>
    </w:div>
    <w:div w:id="1642230587">
      <w:bodyDiv w:val="1"/>
      <w:marLeft w:val="0"/>
      <w:marRight w:val="0"/>
      <w:marTop w:val="0"/>
      <w:marBottom w:val="0"/>
      <w:divBdr>
        <w:top w:val="none" w:sz="0" w:space="0" w:color="auto"/>
        <w:left w:val="none" w:sz="0" w:space="0" w:color="auto"/>
        <w:bottom w:val="none" w:sz="0" w:space="0" w:color="auto"/>
        <w:right w:val="none" w:sz="0" w:space="0" w:color="auto"/>
      </w:divBdr>
    </w:div>
    <w:div w:id="1647510436">
      <w:bodyDiv w:val="1"/>
      <w:marLeft w:val="0"/>
      <w:marRight w:val="0"/>
      <w:marTop w:val="0"/>
      <w:marBottom w:val="0"/>
      <w:divBdr>
        <w:top w:val="none" w:sz="0" w:space="0" w:color="auto"/>
        <w:left w:val="none" w:sz="0" w:space="0" w:color="auto"/>
        <w:bottom w:val="none" w:sz="0" w:space="0" w:color="auto"/>
        <w:right w:val="none" w:sz="0" w:space="0" w:color="auto"/>
      </w:divBdr>
    </w:div>
    <w:div w:id="1678537498">
      <w:bodyDiv w:val="1"/>
      <w:marLeft w:val="0"/>
      <w:marRight w:val="0"/>
      <w:marTop w:val="0"/>
      <w:marBottom w:val="0"/>
      <w:divBdr>
        <w:top w:val="none" w:sz="0" w:space="0" w:color="auto"/>
        <w:left w:val="none" w:sz="0" w:space="0" w:color="auto"/>
        <w:bottom w:val="none" w:sz="0" w:space="0" w:color="auto"/>
        <w:right w:val="none" w:sz="0" w:space="0" w:color="auto"/>
      </w:divBdr>
    </w:div>
    <w:div w:id="1689794779">
      <w:bodyDiv w:val="1"/>
      <w:marLeft w:val="0"/>
      <w:marRight w:val="0"/>
      <w:marTop w:val="0"/>
      <w:marBottom w:val="0"/>
      <w:divBdr>
        <w:top w:val="none" w:sz="0" w:space="0" w:color="auto"/>
        <w:left w:val="none" w:sz="0" w:space="0" w:color="auto"/>
        <w:bottom w:val="none" w:sz="0" w:space="0" w:color="auto"/>
        <w:right w:val="none" w:sz="0" w:space="0" w:color="auto"/>
      </w:divBdr>
    </w:div>
    <w:div w:id="1702242857">
      <w:bodyDiv w:val="1"/>
      <w:marLeft w:val="0"/>
      <w:marRight w:val="0"/>
      <w:marTop w:val="0"/>
      <w:marBottom w:val="0"/>
      <w:divBdr>
        <w:top w:val="none" w:sz="0" w:space="0" w:color="auto"/>
        <w:left w:val="none" w:sz="0" w:space="0" w:color="auto"/>
        <w:bottom w:val="none" w:sz="0" w:space="0" w:color="auto"/>
        <w:right w:val="none" w:sz="0" w:space="0" w:color="auto"/>
      </w:divBdr>
    </w:div>
    <w:div w:id="1739355332">
      <w:bodyDiv w:val="1"/>
      <w:marLeft w:val="0"/>
      <w:marRight w:val="0"/>
      <w:marTop w:val="0"/>
      <w:marBottom w:val="0"/>
      <w:divBdr>
        <w:top w:val="none" w:sz="0" w:space="0" w:color="auto"/>
        <w:left w:val="none" w:sz="0" w:space="0" w:color="auto"/>
        <w:bottom w:val="none" w:sz="0" w:space="0" w:color="auto"/>
        <w:right w:val="none" w:sz="0" w:space="0" w:color="auto"/>
      </w:divBdr>
    </w:div>
    <w:div w:id="1770806540">
      <w:bodyDiv w:val="1"/>
      <w:marLeft w:val="0"/>
      <w:marRight w:val="0"/>
      <w:marTop w:val="0"/>
      <w:marBottom w:val="0"/>
      <w:divBdr>
        <w:top w:val="none" w:sz="0" w:space="0" w:color="auto"/>
        <w:left w:val="none" w:sz="0" w:space="0" w:color="auto"/>
        <w:bottom w:val="none" w:sz="0" w:space="0" w:color="auto"/>
        <w:right w:val="none" w:sz="0" w:space="0" w:color="auto"/>
      </w:divBdr>
    </w:div>
    <w:div w:id="1787697063">
      <w:bodyDiv w:val="1"/>
      <w:marLeft w:val="0"/>
      <w:marRight w:val="0"/>
      <w:marTop w:val="0"/>
      <w:marBottom w:val="0"/>
      <w:divBdr>
        <w:top w:val="none" w:sz="0" w:space="0" w:color="auto"/>
        <w:left w:val="none" w:sz="0" w:space="0" w:color="auto"/>
        <w:bottom w:val="none" w:sz="0" w:space="0" w:color="auto"/>
        <w:right w:val="none" w:sz="0" w:space="0" w:color="auto"/>
      </w:divBdr>
    </w:div>
    <w:div w:id="1789813611">
      <w:bodyDiv w:val="1"/>
      <w:marLeft w:val="0"/>
      <w:marRight w:val="0"/>
      <w:marTop w:val="0"/>
      <w:marBottom w:val="0"/>
      <w:divBdr>
        <w:top w:val="none" w:sz="0" w:space="0" w:color="auto"/>
        <w:left w:val="none" w:sz="0" w:space="0" w:color="auto"/>
        <w:bottom w:val="none" w:sz="0" w:space="0" w:color="auto"/>
        <w:right w:val="none" w:sz="0" w:space="0" w:color="auto"/>
      </w:divBdr>
    </w:div>
    <w:div w:id="1851409711">
      <w:bodyDiv w:val="1"/>
      <w:marLeft w:val="0"/>
      <w:marRight w:val="0"/>
      <w:marTop w:val="0"/>
      <w:marBottom w:val="0"/>
      <w:divBdr>
        <w:top w:val="none" w:sz="0" w:space="0" w:color="auto"/>
        <w:left w:val="none" w:sz="0" w:space="0" w:color="auto"/>
        <w:bottom w:val="none" w:sz="0" w:space="0" w:color="auto"/>
        <w:right w:val="none" w:sz="0" w:space="0" w:color="auto"/>
      </w:divBdr>
    </w:div>
    <w:div w:id="1853949851">
      <w:bodyDiv w:val="1"/>
      <w:marLeft w:val="0"/>
      <w:marRight w:val="0"/>
      <w:marTop w:val="0"/>
      <w:marBottom w:val="0"/>
      <w:divBdr>
        <w:top w:val="none" w:sz="0" w:space="0" w:color="auto"/>
        <w:left w:val="none" w:sz="0" w:space="0" w:color="auto"/>
        <w:bottom w:val="none" w:sz="0" w:space="0" w:color="auto"/>
        <w:right w:val="none" w:sz="0" w:space="0" w:color="auto"/>
      </w:divBdr>
    </w:div>
    <w:div w:id="1873228030">
      <w:bodyDiv w:val="1"/>
      <w:marLeft w:val="0"/>
      <w:marRight w:val="0"/>
      <w:marTop w:val="0"/>
      <w:marBottom w:val="0"/>
      <w:divBdr>
        <w:top w:val="none" w:sz="0" w:space="0" w:color="auto"/>
        <w:left w:val="none" w:sz="0" w:space="0" w:color="auto"/>
        <w:bottom w:val="none" w:sz="0" w:space="0" w:color="auto"/>
        <w:right w:val="none" w:sz="0" w:space="0" w:color="auto"/>
      </w:divBdr>
    </w:div>
    <w:div w:id="1920165156">
      <w:bodyDiv w:val="1"/>
      <w:marLeft w:val="0"/>
      <w:marRight w:val="0"/>
      <w:marTop w:val="0"/>
      <w:marBottom w:val="0"/>
      <w:divBdr>
        <w:top w:val="none" w:sz="0" w:space="0" w:color="auto"/>
        <w:left w:val="none" w:sz="0" w:space="0" w:color="auto"/>
        <w:bottom w:val="none" w:sz="0" w:space="0" w:color="auto"/>
        <w:right w:val="none" w:sz="0" w:space="0" w:color="auto"/>
      </w:divBdr>
    </w:div>
    <w:div w:id="1951932075">
      <w:bodyDiv w:val="1"/>
      <w:marLeft w:val="0"/>
      <w:marRight w:val="0"/>
      <w:marTop w:val="0"/>
      <w:marBottom w:val="0"/>
      <w:divBdr>
        <w:top w:val="none" w:sz="0" w:space="0" w:color="auto"/>
        <w:left w:val="none" w:sz="0" w:space="0" w:color="auto"/>
        <w:bottom w:val="none" w:sz="0" w:space="0" w:color="auto"/>
        <w:right w:val="none" w:sz="0" w:space="0" w:color="auto"/>
      </w:divBdr>
    </w:div>
    <w:div w:id="1956012280">
      <w:bodyDiv w:val="1"/>
      <w:marLeft w:val="0"/>
      <w:marRight w:val="0"/>
      <w:marTop w:val="0"/>
      <w:marBottom w:val="0"/>
      <w:divBdr>
        <w:top w:val="none" w:sz="0" w:space="0" w:color="auto"/>
        <w:left w:val="none" w:sz="0" w:space="0" w:color="auto"/>
        <w:bottom w:val="none" w:sz="0" w:space="0" w:color="auto"/>
        <w:right w:val="none" w:sz="0" w:space="0" w:color="auto"/>
      </w:divBdr>
    </w:div>
    <w:div w:id="1967926784">
      <w:bodyDiv w:val="1"/>
      <w:marLeft w:val="0"/>
      <w:marRight w:val="0"/>
      <w:marTop w:val="0"/>
      <w:marBottom w:val="0"/>
      <w:divBdr>
        <w:top w:val="none" w:sz="0" w:space="0" w:color="auto"/>
        <w:left w:val="none" w:sz="0" w:space="0" w:color="auto"/>
        <w:bottom w:val="none" w:sz="0" w:space="0" w:color="auto"/>
        <w:right w:val="none" w:sz="0" w:space="0" w:color="auto"/>
      </w:divBdr>
    </w:div>
    <w:div w:id="2028436064">
      <w:bodyDiv w:val="1"/>
      <w:marLeft w:val="0"/>
      <w:marRight w:val="0"/>
      <w:marTop w:val="0"/>
      <w:marBottom w:val="0"/>
      <w:divBdr>
        <w:top w:val="none" w:sz="0" w:space="0" w:color="auto"/>
        <w:left w:val="none" w:sz="0" w:space="0" w:color="auto"/>
        <w:bottom w:val="none" w:sz="0" w:space="0" w:color="auto"/>
        <w:right w:val="none" w:sz="0" w:space="0" w:color="auto"/>
      </w:divBdr>
    </w:div>
    <w:div w:id="2074042067">
      <w:bodyDiv w:val="1"/>
      <w:marLeft w:val="0"/>
      <w:marRight w:val="0"/>
      <w:marTop w:val="0"/>
      <w:marBottom w:val="0"/>
      <w:divBdr>
        <w:top w:val="none" w:sz="0" w:space="0" w:color="auto"/>
        <w:left w:val="none" w:sz="0" w:space="0" w:color="auto"/>
        <w:bottom w:val="none" w:sz="0" w:space="0" w:color="auto"/>
        <w:right w:val="none" w:sz="0" w:space="0" w:color="auto"/>
      </w:divBdr>
    </w:div>
    <w:div w:id="2079329362">
      <w:bodyDiv w:val="1"/>
      <w:marLeft w:val="0"/>
      <w:marRight w:val="0"/>
      <w:marTop w:val="0"/>
      <w:marBottom w:val="0"/>
      <w:divBdr>
        <w:top w:val="none" w:sz="0" w:space="0" w:color="auto"/>
        <w:left w:val="none" w:sz="0" w:space="0" w:color="auto"/>
        <w:bottom w:val="none" w:sz="0" w:space="0" w:color="auto"/>
        <w:right w:val="none" w:sz="0" w:space="0" w:color="auto"/>
      </w:divBdr>
    </w:div>
    <w:div w:id="2080781607">
      <w:bodyDiv w:val="1"/>
      <w:marLeft w:val="0"/>
      <w:marRight w:val="0"/>
      <w:marTop w:val="0"/>
      <w:marBottom w:val="0"/>
      <w:divBdr>
        <w:top w:val="none" w:sz="0" w:space="0" w:color="auto"/>
        <w:left w:val="none" w:sz="0" w:space="0" w:color="auto"/>
        <w:bottom w:val="none" w:sz="0" w:space="0" w:color="auto"/>
        <w:right w:val="none" w:sz="0" w:space="0" w:color="auto"/>
      </w:divBdr>
    </w:div>
    <w:div w:id="2083333888">
      <w:bodyDiv w:val="1"/>
      <w:marLeft w:val="0"/>
      <w:marRight w:val="0"/>
      <w:marTop w:val="0"/>
      <w:marBottom w:val="0"/>
      <w:divBdr>
        <w:top w:val="none" w:sz="0" w:space="0" w:color="auto"/>
        <w:left w:val="none" w:sz="0" w:space="0" w:color="auto"/>
        <w:bottom w:val="none" w:sz="0" w:space="0" w:color="auto"/>
        <w:right w:val="none" w:sz="0" w:space="0" w:color="auto"/>
      </w:divBdr>
    </w:div>
    <w:div w:id="214304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4D4C3-3143-4EA5-92AF-14E43E3E4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2</Pages>
  <Words>499</Words>
  <Characters>2847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Миранова Валентина Станиславовна</dc:creator>
  <cp:lastModifiedBy>Елена</cp:lastModifiedBy>
  <cp:revision>68</cp:revision>
  <cp:lastPrinted>2023-08-29T10:48:00Z</cp:lastPrinted>
  <dcterms:created xsi:type="dcterms:W3CDTF">2018-10-22T09:16:00Z</dcterms:created>
  <dcterms:modified xsi:type="dcterms:W3CDTF">2026-09-03T06:46:00Z</dcterms:modified>
</cp:coreProperties>
</file>