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77A3" w14:textId="77777777" w:rsidR="00FB6FCC" w:rsidRPr="00FF77B2" w:rsidRDefault="00FB6FCC" w:rsidP="00FB6FCC">
      <w:pPr>
        <w:spacing w:after="0" w:line="240" w:lineRule="auto"/>
        <w:jc w:val="right"/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</w:pPr>
    </w:p>
    <w:p w14:paraId="3EDC9808" w14:textId="77777777" w:rsidR="00FB6FCC" w:rsidRPr="00FF77B2" w:rsidRDefault="00FB6FCC" w:rsidP="00FB6FCC">
      <w:pPr>
        <w:spacing w:after="0" w:line="240" w:lineRule="auto"/>
        <w:jc w:val="center"/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  <w:t>Обоснование начальной (максимальной) цены контракта</w:t>
      </w:r>
    </w:p>
    <w:p w14:paraId="2FC147BE" w14:textId="3E3FE1BD" w:rsidR="00FB6FCC" w:rsidRPr="00FF77B2" w:rsidRDefault="00FB6FCC" w:rsidP="00FB6FCC">
      <w:pPr>
        <w:spacing w:after="0" w:line="240" w:lineRule="auto"/>
        <w:jc w:val="center"/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  <w:t xml:space="preserve">на </w:t>
      </w:r>
      <w:r w:rsidR="00291AFD"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  <w:t>поставку</w:t>
      </w:r>
      <w:r w:rsidR="00FF77B2" w:rsidRPr="00FF77B2"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  <w:t xml:space="preserve"> </w:t>
      </w:r>
      <w:r w:rsidR="006D0C98" w:rsidRPr="00FF77B2"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  <w:t>бланочной продукции</w:t>
      </w:r>
    </w:p>
    <w:p w14:paraId="24EA1FE3" w14:textId="77777777" w:rsidR="00FB6FCC" w:rsidRPr="00FF77B2" w:rsidRDefault="00FB6FCC" w:rsidP="00FB6FCC">
      <w:pPr>
        <w:spacing w:after="0" w:line="240" w:lineRule="auto"/>
        <w:jc w:val="center"/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</w:pPr>
    </w:p>
    <w:p w14:paraId="44D61577" w14:textId="77777777" w:rsidR="00FB6FCC" w:rsidRPr="00FF77B2" w:rsidRDefault="00FB6FCC" w:rsidP="00FB6FCC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Для обоснования НМЦК был использован иной метод (статья 22 ч.12 44-ФЗ).</w:t>
      </w:r>
    </w:p>
    <w:p w14:paraId="64025370" w14:textId="77777777" w:rsidR="004A6E4B" w:rsidRPr="00FF77B2" w:rsidRDefault="00FB6FCC" w:rsidP="004A6E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В соответствие с </w:t>
      </w:r>
      <w:proofErr w:type="gramStart"/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частью  12</w:t>
      </w:r>
      <w:proofErr w:type="gramEnd"/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 статьи  22  Федерального закона от 05.04.2013  №  44-ФЗ в случае невозможности применения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настоящей статьи, заказчик вправе применить иные методы. </w:t>
      </w:r>
      <w:r w:rsidR="004A6E4B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В этом случае в обоснование начальной (максимальной) цены контракта, цены контракта, заключаемого с единственным поставщиком (подрядчиком, исполнителем), заказчик обязан включить обоснование невозможности применения указанных методов.</w:t>
      </w:r>
    </w:p>
    <w:p w14:paraId="4847EE64" w14:textId="6DA90804" w:rsidR="00FB6FCC" w:rsidRPr="00FF77B2" w:rsidRDefault="00FB6FCC" w:rsidP="004A6E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Указанный   метод  заключается  в  установлении начальной  (максимальной)  цены  контракта  на  основании информации о рыночных  ценах  идентичных  услуг, планируемых к закупкам, или при их отсутствии однородных услуг (ч.2 ст.22  Федерального  закона  от 05.04.2013  №  44-ФЗ;  п.3.1  Методических  рекомендаций по применению методов  определения  начальной  (максимальной)  цены  контракта, цены контракта,   заключаемого  с  единственным  поставщиком  (подрядчиком, исполнителем),   утвержденных  приказом  Минэкономразвития  России  от 02.10.2013  №  567  (далее – Методические рекомендации)). </w:t>
      </w:r>
    </w:p>
    <w:p w14:paraId="00735FEA" w14:textId="086EDBC4" w:rsidR="004742BE" w:rsidRPr="00FF77B2" w:rsidRDefault="00FB6FCC" w:rsidP="004742BE">
      <w:pPr>
        <w:pStyle w:val="a6"/>
        <w:ind w:firstLine="709"/>
        <w:jc w:val="both"/>
        <w:rPr>
          <w:rFonts w:ascii="XO Thames" w:hAnsi="XO Thames"/>
          <w:sz w:val="24"/>
          <w:szCs w:val="24"/>
        </w:rPr>
      </w:pPr>
      <w:r w:rsidRPr="00FF77B2">
        <w:rPr>
          <w:rFonts w:ascii="XO Thames" w:hAnsi="XO Thames"/>
          <w:sz w:val="24"/>
          <w:szCs w:val="24"/>
          <w:lang w:eastAsia="ru-RU"/>
        </w:rPr>
        <w:t>В результате анализа рынка</w:t>
      </w:r>
      <w:r w:rsidR="00590136" w:rsidRPr="00FF77B2">
        <w:rPr>
          <w:rFonts w:ascii="XO Thames" w:hAnsi="XO Thames"/>
          <w:sz w:val="24"/>
          <w:szCs w:val="24"/>
          <w:lang w:eastAsia="ru-RU"/>
        </w:rPr>
        <w:t>,</w:t>
      </w:r>
      <w:r w:rsidRPr="00FF77B2">
        <w:rPr>
          <w:rFonts w:ascii="XO Thames" w:hAnsi="XO Thames"/>
          <w:sz w:val="24"/>
          <w:szCs w:val="24"/>
          <w:lang w:eastAsia="ru-RU"/>
        </w:rPr>
        <w:t xml:space="preserve"> установлено, что </w:t>
      </w:r>
      <w:r w:rsidR="004E0985" w:rsidRPr="00FF77B2">
        <w:rPr>
          <w:rFonts w:ascii="XO Thames" w:hAnsi="XO Thames"/>
          <w:sz w:val="24"/>
          <w:szCs w:val="24"/>
          <w:lang w:eastAsia="ru-RU"/>
        </w:rPr>
        <w:t xml:space="preserve">единственным поставщиком указанной бланочной продукции является </w:t>
      </w:r>
      <w:r w:rsidRPr="00FF77B2">
        <w:rPr>
          <w:rFonts w:ascii="XO Thames" w:hAnsi="XO Thames"/>
          <w:sz w:val="24"/>
          <w:szCs w:val="24"/>
          <w:shd w:val="clear" w:color="auto" w:fill="FFFFFF"/>
          <w:lang w:eastAsia="ru-RU"/>
        </w:rPr>
        <w:t>ФБУЗ </w:t>
      </w:r>
      <w:r w:rsidR="00590136" w:rsidRPr="00FF77B2">
        <w:rPr>
          <w:rFonts w:ascii="XO Thames" w:hAnsi="XO Thames"/>
          <w:sz w:val="24"/>
          <w:szCs w:val="24"/>
          <w:shd w:val="clear" w:color="auto" w:fill="FFFFFF"/>
          <w:lang w:eastAsia="ru-RU"/>
        </w:rPr>
        <w:t>«</w:t>
      </w:r>
      <w:r w:rsidR="00590136" w:rsidRPr="00FF77B2">
        <w:rPr>
          <w:rFonts w:ascii="XO Thames" w:hAnsi="XO Thames"/>
          <w:sz w:val="24"/>
          <w:szCs w:val="24"/>
        </w:rPr>
        <w:t xml:space="preserve">Информационно-методический центр» </w:t>
      </w:r>
      <w:proofErr w:type="spellStart"/>
      <w:r w:rsidR="00590136" w:rsidRPr="00FF77B2">
        <w:rPr>
          <w:rFonts w:ascii="XO Thames" w:hAnsi="XO Thames"/>
          <w:sz w:val="24"/>
          <w:szCs w:val="24"/>
        </w:rPr>
        <w:t>Роспотребнадзора</w:t>
      </w:r>
      <w:proofErr w:type="spellEnd"/>
      <w:r w:rsidR="00590136" w:rsidRPr="00FF77B2">
        <w:rPr>
          <w:rFonts w:ascii="XO Thames" w:hAnsi="XO Thames"/>
          <w:sz w:val="24"/>
          <w:szCs w:val="24"/>
        </w:rPr>
        <w:t>. ФКУЗ МСЧ-</w:t>
      </w:r>
      <w:r w:rsidR="00FF77B2" w:rsidRPr="00FF77B2">
        <w:rPr>
          <w:rFonts w:ascii="XO Thames" w:hAnsi="XO Thames"/>
          <w:sz w:val="24"/>
          <w:szCs w:val="24"/>
        </w:rPr>
        <w:t>69</w:t>
      </w:r>
      <w:r w:rsidR="00590136" w:rsidRPr="00FF77B2">
        <w:rPr>
          <w:rFonts w:ascii="XO Thames" w:hAnsi="XO Thames"/>
          <w:sz w:val="24"/>
          <w:szCs w:val="24"/>
        </w:rPr>
        <w:t xml:space="preserve"> ФСИН России проведено маркетинговое исследование стоимости услуг по поставке бланков санитарно-эпидемиологического заключения на производство (виды деятельности, услуги)</w:t>
      </w:r>
      <w:r w:rsidR="00FF77B2" w:rsidRPr="00FF77B2">
        <w:rPr>
          <w:rFonts w:ascii="XO Thames" w:hAnsi="XO Thames"/>
          <w:sz w:val="24"/>
          <w:szCs w:val="24"/>
        </w:rPr>
        <w:t>, бланков санитарно-эпидемиологического заключения на проектную документацию</w:t>
      </w:r>
      <w:r w:rsidR="00F37D9F">
        <w:rPr>
          <w:rFonts w:ascii="XO Thames" w:hAnsi="XO Thames"/>
          <w:sz w:val="24"/>
          <w:szCs w:val="24"/>
        </w:rPr>
        <w:t xml:space="preserve">, </w:t>
      </w:r>
      <w:r w:rsidR="00F37D9F" w:rsidRPr="00FF77B2">
        <w:rPr>
          <w:rFonts w:ascii="XO Thames" w:hAnsi="XO Thames"/>
          <w:sz w:val="24"/>
          <w:szCs w:val="24"/>
        </w:rPr>
        <w:t xml:space="preserve">бланков </w:t>
      </w:r>
      <w:r w:rsidR="00F37D9F">
        <w:rPr>
          <w:rFonts w:ascii="XO Thames" w:hAnsi="XO Thames"/>
          <w:sz w:val="24"/>
          <w:szCs w:val="24"/>
        </w:rPr>
        <w:t>приложений к санитарно-эпидемиологическому</w:t>
      </w:r>
      <w:r w:rsidR="00F37D9F" w:rsidRPr="00FF77B2">
        <w:rPr>
          <w:rFonts w:ascii="XO Thames" w:hAnsi="XO Thames"/>
          <w:sz w:val="24"/>
          <w:szCs w:val="24"/>
        </w:rPr>
        <w:t xml:space="preserve"> заключени</w:t>
      </w:r>
      <w:r w:rsidR="00F37D9F">
        <w:rPr>
          <w:rFonts w:ascii="XO Thames" w:hAnsi="XO Thames"/>
          <w:sz w:val="24"/>
          <w:szCs w:val="24"/>
        </w:rPr>
        <w:t>ю</w:t>
      </w:r>
      <w:r w:rsidR="00590136" w:rsidRPr="00FF77B2">
        <w:rPr>
          <w:rFonts w:ascii="XO Thames" w:hAnsi="XO Thames"/>
          <w:sz w:val="24"/>
          <w:szCs w:val="24"/>
        </w:rPr>
        <w:t xml:space="preserve">, марок защиты голографических круглых, марок защиты голографических квадратных. При формировании начальной (максимальной) цены контракта использовалась выписка из прейскуранта (приложение №1 к приказу ФБУЗ ИМЦ </w:t>
      </w:r>
      <w:proofErr w:type="spellStart"/>
      <w:r w:rsidR="00590136" w:rsidRPr="00FF77B2">
        <w:rPr>
          <w:rFonts w:ascii="XO Thames" w:hAnsi="XO Thames"/>
          <w:sz w:val="24"/>
          <w:szCs w:val="24"/>
        </w:rPr>
        <w:t>Роспотребнадзора</w:t>
      </w:r>
      <w:proofErr w:type="spellEnd"/>
      <w:r w:rsidR="00590136" w:rsidRPr="00FF77B2">
        <w:rPr>
          <w:rFonts w:ascii="XO Thames" w:hAnsi="XO Thames"/>
          <w:sz w:val="24"/>
          <w:szCs w:val="24"/>
        </w:rPr>
        <w:t xml:space="preserve"> №</w:t>
      </w:r>
      <w:r w:rsidR="00FF77B2">
        <w:rPr>
          <w:rFonts w:ascii="XO Thames" w:hAnsi="XO Thames"/>
          <w:sz w:val="24"/>
          <w:szCs w:val="24"/>
        </w:rPr>
        <w:t xml:space="preserve"> </w:t>
      </w:r>
      <w:r w:rsidR="00590136" w:rsidRPr="00FF77B2">
        <w:rPr>
          <w:rFonts w:ascii="XO Thames" w:hAnsi="XO Thames"/>
          <w:sz w:val="24"/>
          <w:szCs w:val="24"/>
        </w:rPr>
        <w:t>36 от 01.12.2025, прилагаемые к настояще</w:t>
      </w:r>
      <w:r w:rsidR="00FF77B2">
        <w:rPr>
          <w:rFonts w:ascii="XO Thames" w:hAnsi="XO Thames"/>
          <w:sz w:val="24"/>
          <w:szCs w:val="24"/>
        </w:rPr>
        <w:t>му обоснованию</w:t>
      </w:r>
      <w:r w:rsidR="00590136" w:rsidRPr="00FF77B2">
        <w:rPr>
          <w:rFonts w:ascii="XO Thames" w:hAnsi="XO Thames"/>
          <w:sz w:val="24"/>
          <w:szCs w:val="24"/>
        </w:rPr>
        <w:t>.</w:t>
      </w:r>
    </w:p>
    <w:p w14:paraId="7D69EC8C" w14:textId="710451DD" w:rsidR="004742BE" w:rsidRPr="00FF77B2" w:rsidRDefault="004742BE" w:rsidP="004742BE">
      <w:pPr>
        <w:pStyle w:val="a6"/>
        <w:ind w:firstLine="709"/>
        <w:jc w:val="both"/>
        <w:rPr>
          <w:rFonts w:ascii="XO Thames" w:eastAsia="Calibri" w:hAnsi="XO Thames"/>
          <w:sz w:val="24"/>
          <w:szCs w:val="24"/>
        </w:rPr>
      </w:pPr>
      <w:r w:rsidRPr="00FF77B2">
        <w:rPr>
          <w:rFonts w:ascii="XO Thames" w:eastAsia="Calibri" w:hAnsi="XO Thames"/>
          <w:sz w:val="24"/>
          <w:szCs w:val="24"/>
        </w:rPr>
        <w:t>Таким образом, начальная (максимальная) ц</w:t>
      </w:r>
      <w:r w:rsidR="00FF77B2" w:rsidRPr="00FF77B2">
        <w:rPr>
          <w:rFonts w:ascii="XO Thames" w:eastAsia="Calibri" w:hAnsi="XO Thames"/>
          <w:sz w:val="24"/>
          <w:szCs w:val="24"/>
        </w:rPr>
        <w:t>ена контракта (НМЦК) определена</w:t>
      </w:r>
      <w:r w:rsidRPr="00FF77B2">
        <w:rPr>
          <w:rFonts w:ascii="XO Thames" w:eastAsia="Calibri" w:hAnsi="XO Thames"/>
          <w:sz w:val="24"/>
          <w:szCs w:val="24"/>
        </w:rPr>
        <w:t xml:space="preserve"> иным методом (в соответствии со ст. 22 Федерального закона от 05.04.13. № 44-ФЗ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№567)</w:t>
      </w:r>
    </w:p>
    <w:p w14:paraId="2637273B" w14:textId="58AAF41D" w:rsidR="00FB6FCC" w:rsidRPr="00FF77B2" w:rsidRDefault="00FB6FCC" w:rsidP="00FF77B2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1. Начальная (максимальная) цена контракта: </w:t>
      </w:r>
      <w:r w:rsidR="00EE410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16 226</w:t>
      </w:r>
      <w:r w:rsidR="00F45485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(</w:t>
      </w:r>
      <w:r w:rsidR="00EE410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Шестнадцать тысяч двести двадцать шесть</w:t>
      </w:r>
      <w:r w:rsidR="004E3838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)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рубл</w:t>
      </w:r>
      <w:r w:rsidR="00590136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ей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</w:t>
      </w:r>
      <w:r w:rsidR="00EE410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00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копе</w:t>
      </w:r>
      <w:r w:rsidR="00590136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е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к.</w:t>
      </w:r>
    </w:p>
    <w:p w14:paraId="2DFAB859" w14:textId="74404E36" w:rsidR="00FB6FCC" w:rsidRPr="00FF77B2" w:rsidRDefault="00FB6FCC" w:rsidP="00FF77B2">
      <w:pPr>
        <w:shd w:val="clear" w:color="auto" w:fill="FFFFFF"/>
        <w:spacing w:after="0" w:line="240" w:lineRule="auto"/>
        <w:ind w:firstLine="708"/>
        <w:jc w:val="both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2. Начальная (максимальная) цена контракта сформирована на основании расчета цен, представленных </w:t>
      </w:r>
      <w:r w:rsidR="00F45485" w:rsidRPr="00FF77B2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от</w:t>
      </w:r>
      <w:r w:rsidRPr="00FF77B2"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  <w:t xml:space="preserve"> </w:t>
      </w:r>
      <w:r w:rsidRPr="00FF77B2">
        <w:rPr>
          <w:rFonts w:ascii="XO Thames" w:eastAsia="Times New Roman" w:hAnsi="XO Thames" w:cs="Times New Roman"/>
          <w:bCs/>
          <w:kern w:val="0"/>
          <w:sz w:val="24"/>
          <w:szCs w:val="24"/>
          <w:shd w:val="clear" w:color="auto" w:fill="FFFFFF"/>
          <w:lang w:eastAsia="ru-RU"/>
        </w:rPr>
        <w:t>ФБУЗ </w:t>
      </w:r>
      <w:r w:rsidR="004742BE" w:rsidRPr="00FF77B2">
        <w:rPr>
          <w:rFonts w:ascii="XO Thames" w:eastAsia="Times New Roman" w:hAnsi="XO Thames" w:cs="Times New Roman"/>
          <w:kern w:val="0"/>
          <w:sz w:val="24"/>
          <w:szCs w:val="24"/>
          <w:shd w:val="clear" w:color="auto" w:fill="FFFFFF"/>
          <w:lang w:eastAsia="ru-RU"/>
        </w:rPr>
        <w:t>«</w:t>
      </w:r>
      <w:r w:rsidR="004742BE" w:rsidRPr="00FF77B2">
        <w:rPr>
          <w:rFonts w:ascii="XO Thames" w:hAnsi="XO Thames"/>
          <w:sz w:val="24"/>
          <w:szCs w:val="24"/>
        </w:rPr>
        <w:t xml:space="preserve">Информационно-методический центр» </w:t>
      </w:r>
      <w:proofErr w:type="spellStart"/>
      <w:r w:rsidR="004742BE" w:rsidRPr="00FF77B2">
        <w:rPr>
          <w:rFonts w:ascii="XO Thames" w:hAnsi="XO Thames"/>
          <w:sz w:val="24"/>
          <w:szCs w:val="24"/>
        </w:rPr>
        <w:t>Роспотребнадзора</w:t>
      </w:r>
      <w:proofErr w:type="spellEnd"/>
      <w:r w:rsidR="00F45485" w:rsidRPr="00FF77B2">
        <w:rPr>
          <w:rFonts w:ascii="XO Thames" w:eastAsia="Times New Roman" w:hAnsi="XO Thames" w:cs="Times New Roman"/>
          <w:b/>
          <w:kern w:val="0"/>
          <w:sz w:val="24"/>
          <w:szCs w:val="24"/>
          <w:lang w:eastAsia="ru-RU"/>
        </w:rPr>
        <w:t>,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так как остальные организации не могут предоставить </w:t>
      </w:r>
      <w:r w:rsid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весь перечень необходимых Зак</w:t>
      </w:r>
      <w:r w:rsidR="00291AFD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а</w:t>
      </w:r>
      <w:r w:rsid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зчику </w:t>
      </w:r>
      <w:r w:rsidR="00291AFD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товаров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14:paraId="067EEA81" w14:textId="77777777" w:rsidR="00FB6FCC" w:rsidRPr="00FF77B2" w:rsidRDefault="00FB6FCC" w:rsidP="00FB6FCC">
      <w:pPr>
        <w:shd w:val="clear" w:color="auto" w:fill="FFFFFF"/>
        <w:spacing w:after="0" w:line="240" w:lineRule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</w:p>
    <w:p w14:paraId="4DF704DE" w14:textId="06813535" w:rsidR="00FB6FCC" w:rsidRPr="00FF77B2" w:rsidRDefault="00FB6FCC" w:rsidP="00FF77B2">
      <w:pPr>
        <w:shd w:val="clear" w:color="auto" w:fill="FFFFFF"/>
        <w:spacing w:after="0" w:line="240" w:lineRule="auto"/>
        <w:jc w:val="both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Источник №</w:t>
      </w:r>
      <w:r w:rsid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</w:t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1 – </w:t>
      </w:r>
      <w:r w:rsidR="00590136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выписка из прейскуранта </w:t>
      </w:r>
      <w:r w:rsidR="00590136" w:rsidRPr="00FF77B2">
        <w:rPr>
          <w:rFonts w:ascii="XO Thames" w:hAnsi="XO Thames"/>
          <w:sz w:val="24"/>
          <w:szCs w:val="24"/>
        </w:rPr>
        <w:t xml:space="preserve">(приложение №1 к приказу ФБУЗ ИМЦ </w:t>
      </w:r>
      <w:proofErr w:type="spellStart"/>
      <w:r w:rsidR="00590136" w:rsidRPr="00FF77B2">
        <w:rPr>
          <w:rFonts w:ascii="XO Thames" w:hAnsi="XO Thames"/>
          <w:sz w:val="24"/>
          <w:szCs w:val="24"/>
        </w:rPr>
        <w:t>Роспотребнадзора</w:t>
      </w:r>
      <w:proofErr w:type="spellEnd"/>
      <w:r w:rsidR="00590136" w:rsidRPr="00FF77B2">
        <w:rPr>
          <w:rFonts w:ascii="XO Thames" w:hAnsi="XO Thames"/>
          <w:sz w:val="24"/>
          <w:szCs w:val="24"/>
        </w:rPr>
        <w:t xml:space="preserve"> №</w:t>
      </w:r>
      <w:r w:rsidR="00FF77B2" w:rsidRPr="00FF77B2">
        <w:rPr>
          <w:rFonts w:ascii="XO Thames" w:hAnsi="XO Thames"/>
          <w:sz w:val="24"/>
          <w:szCs w:val="24"/>
        </w:rPr>
        <w:t xml:space="preserve"> </w:t>
      </w:r>
      <w:r w:rsidR="00590136" w:rsidRPr="00FF77B2">
        <w:rPr>
          <w:rFonts w:ascii="XO Thames" w:hAnsi="XO Thames"/>
          <w:sz w:val="24"/>
          <w:szCs w:val="24"/>
        </w:rPr>
        <w:t>36 от 01.12.2025</w:t>
      </w:r>
    </w:p>
    <w:p w14:paraId="1882A6B9" w14:textId="59EE6EFA" w:rsidR="00FB6FCC" w:rsidRPr="00FF77B2" w:rsidRDefault="004742BE" w:rsidP="004742BE">
      <w:pPr>
        <w:shd w:val="clear" w:color="auto" w:fill="FFFFFF"/>
        <w:spacing w:after="0" w:line="240" w:lineRule="auto"/>
        <w:ind w:left="-567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        </w:t>
      </w:r>
      <w:r w:rsidR="00FB6FCC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Начальная (максимальная) цена контракта определена по формуле:  </w:t>
      </w:r>
      <w:r w:rsidR="00FB6FCC" w:rsidRPr="00FF77B2">
        <w:rPr>
          <w:rFonts w:ascii="XO Thames" w:eastAsia="Times New Roman" w:hAnsi="XO Thames" w:cs="Times New Roman"/>
          <w:noProof/>
          <w:kern w:val="0"/>
          <w:sz w:val="24"/>
          <w:szCs w:val="24"/>
          <w:lang w:eastAsia="ru-RU"/>
        </w:rPr>
        <w:drawing>
          <wp:inline distT="0" distB="0" distL="0" distR="0" wp14:anchorId="48A58836" wp14:editId="11675A5C">
            <wp:extent cx="1628775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FCC"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</w:t>
      </w:r>
    </w:p>
    <w:p w14:paraId="05068880" w14:textId="77777777" w:rsidR="00FB6FCC" w:rsidRPr="00FF77B2" w:rsidRDefault="00FB6FCC" w:rsidP="00FB6FCC">
      <w:pPr>
        <w:shd w:val="clear" w:color="auto" w:fill="FFFFFF"/>
        <w:spacing w:after="0" w:line="240" w:lineRule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где:</w:t>
      </w:r>
    </w:p>
    <w:p w14:paraId="66AF56C9" w14:textId="77777777" w:rsidR="00FB6FCC" w:rsidRPr="00FF77B2" w:rsidRDefault="00FB6FCC" w:rsidP="00FB6FCC">
      <w:pPr>
        <w:shd w:val="clear" w:color="auto" w:fill="FFFFFF"/>
        <w:spacing w:after="0" w:line="240" w:lineRule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noProof/>
          <w:kern w:val="0"/>
          <w:sz w:val="24"/>
          <w:szCs w:val="24"/>
          <w:lang w:eastAsia="ru-RU"/>
        </w:rPr>
        <w:drawing>
          <wp:inline distT="0" distB="0" distL="0" distR="0" wp14:anchorId="45022DA0" wp14:editId="7F9D216C">
            <wp:extent cx="676275" cy="22860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- НМЦК, определяемая методом сопоставимых рыночных цен (анализа рынка);</w:t>
      </w:r>
    </w:p>
    <w:p w14:paraId="1BA1EF78" w14:textId="77777777" w:rsidR="00FB6FCC" w:rsidRPr="00FF77B2" w:rsidRDefault="00FB6FCC" w:rsidP="00FB6FCC">
      <w:pPr>
        <w:shd w:val="clear" w:color="auto" w:fill="FFFFFF"/>
        <w:spacing w:after="0" w:line="240" w:lineRule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v - количество (объем) закупаемого товара (работы, услуги);</w:t>
      </w:r>
    </w:p>
    <w:p w14:paraId="2E6C9028" w14:textId="77777777" w:rsidR="00FB6FCC" w:rsidRPr="00FF77B2" w:rsidRDefault="00FB6FCC" w:rsidP="00FB6FCC">
      <w:pPr>
        <w:shd w:val="clear" w:color="auto" w:fill="FFFFFF"/>
        <w:spacing w:after="0" w:line="240" w:lineRule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n - количество значений, используемых в расчете;</w:t>
      </w:r>
    </w:p>
    <w:p w14:paraId="15E325E7" w14:textId="77777777" w:rsidR="00FB6FCC" w:rsidRPr="00FF77B2" w:rsidRDefault="00FB6FCC" w:rsidP="00FB6FCC">
      <w:pPr>
        <w:shd w:val="clear" w:color="auto" w:fill="FFFFFF"/>
        <w:spacing w:after="0" w:line="240" w:lineRule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i - номер источника ценовой информации;</w:t>
      </w:r>
    </w:p>
    <w:p w14:paraId="4631BA74" w14:textId="77777777" w:rsidR="00FB6FCC" w:rsidRPr="00FF77B2" w:rsidRDefault="00FB6FCC" w:rsidP="00FB6FCC">
      <w:pPr>
        <w:shd w:val="clear" w:color="auto" w:fill="FFFFFF"/>
        <w:spacing w:after="0" w:line="240" w:lineRule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FF77B2">
        <w:rPr>
          <w:rFonts w:ascii="XO Thames" w:eastAsia="Times New Roman" w:hAnsi="XO Thames" w:cs="Times New Roman"/>
          <w:noProof/>
          <w:kern w:val="0"/>
          <w:sz w:val="24"/>
          <w:szCs w:val="24"/>
          <w:lang w:eastAsia="ru-RU"/>
        </w:rPr>
        <w:drawing>
          <wp:inline distT="0" distB="0" distL="0" distR="0" wp14:anchorId="4A182551" wp14:editId="1B5C82A6">
            <wp:extent cx="152400" cy="22860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7B2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- - цена единицы товара, работы, услуги.</w:t>
      </w:r>
    </w:p>
    <w:p w14:paraId="5D685AED" w14:textId="77777777" w:rsidR="00FF77B2" w:rsidRPr="00FF77B2" w:rsidRDefault="00FF77B2" w:rsidP="00FB6FCC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2CB458EA" w14:textId="203F42A6" w:rsidR="003B3F1B" w:rsidRPr="00FF77B2" w:rsidRDefault="00FF77B2" w:rsidP="00FB6FCC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FF77B2">
        <w:rPr>
          <w:rFonts w:ascii="XO Thames" w:hAnsi="XO Thames" w:cs="Times New Roman"/>
          <w:sz w:val="24"/>
          <w:szCs w:val="24"/>
        </w:rPr>
        <w:t xml:space="preserve">Старший инспектор отдела </w:t>
      </w:r>
      <w:r w:rsidR="003B3F1B" w:rsidRPr="00FF77B2">
        <w:rPr>
          <w:rFonts w:ascii="XO Thames" w:hAnsi="XO Thames" w:cs="Times New Roman"/>
          <w:sz w:val="24"/>
          <w:szCs w:val="24"/>
        </w:rPr>
        <w:t>МС</w:t>
      </w:r>
      <w:r w:rsidRPr="00FF77B2">
        <w:rPr>
          <w:rFonts w:ascii="XO Thames" w:hAnsi="XO Thames" w:cs="Times New Roman"/>
          <w:sz w:val="24"/>
          <w:szCs w:val="24"/>
        </w:rPr>
        <w:t>,</w:t>
      </w:r>
      <w:r w:rsidR="00F37D9F">
        <w:rPr>
          <w:rFonts w:ascii="XO Thames" w:hAnsi="XO Thames" w:cs="Times New Roman"/>
          <w:sz w:val="24"/>
          <w:szCs w:val="24"/>
        </w:rPr>
        <w:t xml:space="preserve"> </w:t>
      </w:r>
      <w:r w:rsidR="003B3F1B" w:rsidRPr="00FF77B2">
        <w:rPr>
          <w:rFonts w:ascii="XO Thames" w:hAnsi="XO Thames" w:cs="Times New Roman"/>
          <w:sz w:val="24"/>
          <w:szCs w:val="24"/>
        </w:rPr>
        <w:t>МТ</w:t>
      </w:r>
      <w:r w:rsidRPr="00FF77B2">
        <w:rPr>
          <w:rFonts w:ascii="XO Thames" w:hAnsi="XO Thames" w:cs="Times New Roman"/>
          <w:sz w:val="24"/>
          <w:szCs w:val="24"/>
        </w:rPr>
        <w:t xml:space="preserve"> </w:t>
      </w:r>
      <w:r w:rsidR="003B3F1B" w:rsidRPr="00FF77B2">
        <w:rPr>
          <w:rFonts w:ascii="XO Thames" w:hAnsi="XO Thames" w:cs="Times New Roman"/>
          <w:sz w:val="24"/>
          <w:szCs w:val="24"/>
        </w:rPr>
        <w:t>и</w:t>
      </w:r>
      <w:r w:rsidRPr="00FF77B2">
        <w:rPr>
          <w:rFonts w:ascii="XO Thames" w:hAnsi="XO Thames" w:cs="Times New Roman"/>
          <w:sz w:val="24"/>
          <w:szCs w:val="24"/>
        </w:rPr>
        <w:t xml:space="preserve"> </w:t>
      </w:r>
      <w:r w:rsidR="003B3F1B" w:rsidRPr="00FF77B2">
        <w:rPr>
          <w:rFonts w:ascii="XO Thames" w:hAnsi="XO Thames" w:cs="Times New Roman"/>
          <w:sz w:val="24"/>
          <w:szCs w:val="24"/>
        </w:rPr>
        <w:t>ИО</w:t>
      </w:r>
    </w:p>
    <w:p w14:paraId="1DC3CE52" w14:textId="1D2BBBAC" w:rsidR="003B3F1B" w:rsidRPr="00FF77B2" w:rsidRDefault="003B3F1B" w:rsidP="00FB6FCC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FF77B2">
        <w:rPr>
          <w:rFonts w:ascii="XO Thames" w:hAnsi="XO Thames" w:cs="Times New Roman"/>
          <w:sz w:val="24"/>
          <w:szCs w:val="24"/>
        </w:rPr>
        <w:t>ФКУЗ МСЧ-</w:t>
      </w:r>
      <w:r w:rsidR="00FF77B2" w:rsidRPr="00FF77B2">
        <w:rPr>
          <w:rFonts w:ascii="XO Thames" w:hAnsi="XO Thames" w:cs="Times New Roman"/>
          <w:sz w:val="24"/>
          <w:szCs w:val="24"/>
        </w:rPr>
        <w:t>69</w:t>
      </w:r>
      <w:r w:rsidRPr="00FF77B2">
        <w:rPr>
          <w:rFonts w:ascii="XO Thames" w:hAnsi="XO Thames" w:cs="Times New Roman"/>
          <w:sz w:val="24"/>
          <w:szCs w:val="24"/>
        </w:rPr>
        <w:t xml:space="preserve"> ФСИН России  </w:t>
      </w:r>
    </w:p>
    <w:p w14:paraId="13E2CCD0" w14:textId="20D97AB9" w:rsidR="00FF77B2" w:rsidRPr="00FF77B2" w:rsidRDefault="00FF77B2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FF77B2">
        <w:rPr>
          <w:rFonts w:ascii="XO Thames" w:hAnsi="XO Thames" w:cs="Times New Roman"/>
          <w:sz w:val="24"/>
          <w:szCs w:val="24"/>
        </w:rPr>
        <w:t>капитан</w:t>
      </w:r>
      <w:r w:rsidR="003B3F1B" w:rsidRPr="00FF77B2">
        <w:rPr>
          <w:rFonts w:ascii="XO Thames" w:hAnsi="XO Thames" w:cs="Times New Roman"/>
          <w:sz w:val="24"/>
          <w:szCs w:val="24"/>
        </w:rPr>
        <w:t xml:space="preserve"> внутренней службы                                                                                               </w:t>
      </w:r>
      <w:r w:rsidRPr="00FF77B2">
        <w:rPr>
          <w:rFonts w:ascii="XO Thames" w:hAnsi="XO Thames" w:cs="Times New Roman"/>
          <w:sz w:val="24"/>
          <w:szCs w:val="24"/>
        </w:rPr>
        <w:t>В.А. Шишкин</w:t>
      </w:r>
      <w:r>
        <w:rPr>
          <w:rFonts w:ascii="XO Thames" w:hAnsi="XO Thames" w:cs="Times New Roman"/>
          <w:sz w:val="24"/>
          <w:szCs w:val="24"/>
        </w:rPr>
        <w:t xml:space="preserve">               </w:t>
      </w:r>
    </w:p>
    <w:sectPr w:rsidR="00FF77B2" w:rsidRPr="00FF77B2" w:rsidSect="004742BE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E61E3"/>
    <w:multiLevelType w:val="hybridMultilevel"/>
    <w:tmpl w:val="7148795E"/>
    <w:lvl w:ilvl="0" w:tplc="0818E50C">
      <w:start w:val="1"/>
      <w:numFmt w:val="decimal"/>
      <w:lvlText w:val="%1)"/>
      <w:lvlJc w:val="left"/>
      <w:pPr>
        <w:ind w:left="3060" w:hanging="360"/>
      </w:pPr>
    </w:lvl>
    <w:lvl w:ilvl="1" w:tplc="AD90DF00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A7B683EA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plc="187C9F2A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8ED058FE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plc="8FECC668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plc="22E0741A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8A94C31E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plc="F778444C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052"/>
    <w:rsid w:val="000638BC"/>
    <w:rsid w:val="001806AE"/>
    <w:rsid w:val="00291AFD"/>
    <w:rsid w:val="0030338F"/>
    <w:rsid w:val="00307500"/>
    <w:rsid w:val="003B3F1B"/>
    <w:rsid w:val="00437DE7"/>
    <w:rsid w:val="004624D8"/>
    <w:rsid w:val="00464A03"/>
    <w:rsid w:val="004742BE"/>
    <w:rsid w:val="004A6E4B"/>
    <w:rsid w:val="004E0985"/>
    <w:rsid w:val="004E3838"/>
    <w:rsid w:val="00577243"/>
    <w:rsid w:val="00590136"/>
    <w:rsid w:val="0064625D"/>
    <w:rsid w:val="00682D6A"/>
    <w:rsid w:val="006D0C98"/>
    <w:rsid w:val="006D65A8"/>
    <w:rsid w:val="007B128A"/>
    <w:rsid w:val="00845052"/>
    <w:rsid w:val="008D6B3B"/>
    <w:rsid w:val="00927ECE"/>
    <w:rsid w:val="009F77EA"/>
    <w:rsid w:val="00AF550B"/>
    <w:rsid w:val="00BB26D7"/>
    <w:rsid w:val="00C95214"/>
    <w:rsid w:val="00CF7B7B"/>
    <w:rsid w:val="00D74B77"/>
    <w:rsid w:val="00EA2923"/>
    <w:rsid w:val="00EE4101"/>
    <w:rsid w:val="00F376E7"/>
    <w:rsid w:val="00F37D9F"/>
    <w:rsid w:val="00F45485"/>
    <w:rsid w:val="00FB6FCC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D686"/>
  <w15:docId w15:val="{2E2F26AB-ED1F-4E89-A5B9-F8A249B3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6E7"/>
  </w:style>
  <w:style w:type="paragraph" w:styleId="1">
    <w:name w:val="heading 1"/>
    <w:basedOn w:val="a"/>
    <w:next w:val="a"/>
    <w:link w:val="10"/>
    <w:uiPriority w:val="99"/>
    <w:qFormat/>
    <w:rsid w:val="004742B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kern w:val="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4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2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0985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character" w:customStyle="1" w:styleId="10">
    <w:name w:val="Заголовок 1 Знак"/>
    <w:basedOn w:val="a0"/>
    <w:link w:val="1"/>
    <w:uiPriority w:val="99"/>
    <w:rsid w:val="004742BE"/>
    <w:rPr>
      <w:rFonts w:ascii="Arial" w:eastAsia="Times New Roman" w:hAnsi="Arial" w:cs="Times New Roman"/>
      <w:b/>
      <w:bCs/>
      <w:color w:val="26282F"/>
      <w:kern w:val="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МСЧ</dc:creator>
  <cp:lastModifiedBy>Admin</cp:lastModifiedBy>
  <cp:revision>15</cp:revision>
  <cp:lastPrinted>2025-03-31T11:52:00Z</cp:lastPrinted>
  <dcterms:created xsi:type="dcterms:W3CDTF">2025-05-13T08:14:00Z</dcterms:created>
  <dcterms:modified xsi:type="dcterms:W3CDTF">2026-06-29T11:45:00Z</dcterms:modified>
</cp:coreProperties>
</file>