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DB" w:rsidRPr="00C96F8E" w:rsidRDefault="00C261DB" w:rsidP="00C261DB">
      <w:pPr>
        <w:jc w:val="center"/>
        <w:rPr>
          <w:rFonts w:eastAsia="Calibri"/>
          <w:b/>
        </w:rPr>
      </w:pPr>
      <w:r w:rsidRPr="00C96F8E">
        <w:rPr>
          <w:rFonts w:eastAsia="Calibri"/>
          <w:b/>
        </w:rPr>
        <w:t>ТЕХНИЧЕСКОЕ ЗАДАНИЕ</w:t>
      </w:r>
    </w:p>
    <w:p w:rsidR="00C261DB" w:rsidRPr="00C96F8E" w:rsidRDefault="00C261DB" w:rsidP="00C261DB">
      <w:pPr>
        <w:jc w:val="center"/>
        <w:rPr>
          <w:rFonts w:eastAsia="Calibri"/>
          <w:b/>
        </w:rPr>
      </w:pPr>
      <w:r w:rsidRPr="00C96F8E">
        <w:rPr>
          <w:rFonts w:eastAsia="Calibri"/>
          <w:b/>
        </w:rPr>
        <w:t xml:space="preserve">на оказание услуг по техническому обслуживанию и ремонту </w:t>
      </w:r>
      <w:r w:rsidRPr="00C96F8E">
        <w:rPr>
          <w:rFonts w:eastAsia="Calibri"/>
          <w:b/>
        </w:rPr>
        <w:br/>
        <w:t>автотранспортных средств</w:t>
      </w:r>
    </w:p>
    <w:p w:rsidR="00C261DB" w:rsidRPr="00C96F8E" w:rsidRDefault="00C261DB" w:rsidP="00C261DB">
      <w:pPr>
        <w:rPr>
          <w:rFonts w:eastAsia="SimSun"/>
        </w:rPr>
      </w:pPr>
    </w:p>
    <w:p w:rsidR="00C261DB" w:rsidRPr="00C96F8E" w:rsidRDefault="00C261DB" w:rsidP="00C261DB">
      <w:r w:rsidRPr="00C96F8E">
        <w:rPr>
          <w:rFonts w:eastAsia="Calibri"/>
        </w:rPr>
        <w:t>1. Услуги оказываются Исполнителем в соответствии с обязательными к применению требованиями действующего законодательства РФ, других технических и нормативно-правовых документов.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2. Прием Исполнителем автотранспортного средства на техническое обслуживание и в ремонт, а также передача автотранспортного средства Заказчику после оказания услуг осуществляется на основании Акта приема-передачи, который в обязательном порядке прилагается к комплекту платежных документов, передаваемых Заказчику для оплаты выполненных работ.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3.  Исполнитель обязан обеспечить сохранность автотранспортных сре</w:t>
      </w:r>
      <w:proofErr w:type="gramStart"/>
      <w:r w:rsidRPr="00C96F8E">
        <w:rPr>
          <w:rFonts w:eastAsia="Calibri"/>
        </w:rPr>
        <w:t>дств в п</w:t>
      </w:r>
      <w:proofErr w:type="gramEnd"/>
      <w:r w:rsidRPr="00C96F8E">
        <w:rPr>
          <w:rFonts w:eastAsia="Calibri"/>
        </w:rPr>
        <w:t>ериод проведения их технического обслуживания и ремонта.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4. Услуги по проведению технического обслуживания проводятся по обязательному перечню работ, установленному заводом-изготовителем.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5. Услуги оказываются исключительно по предварительной записи в автосервис Заказчика.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6. </w:t>
      </w:r>
      <w:proofErr w:type="gramStart"/>
      <w:r w:rsidRPr="00C96F8E">
        <w:rPr>
          <w:rFonts w:eastAsia="Calibri"/>
        </w:rPr>
        <w:t>Исполнитель должен незамедлительно информировать Заказчика об обнаруженных в ходе технического обслуживания или ремонта каких-либо дополнительных, не отмеченных в заявке неисправностей.</w:t>
      </w:r>
      <w:proofErr w:type="gramEnd"/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7. Исполнитель должен выполнять техническое обслуживание, по заводским технологиям.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8. При оказании услуг в рамках проведения регламентированных изготовителем ТО используются нормы времени на услуги, не превышающие установленные заводом-изготовителем.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 xml:space="preserve">9. При получении транспортного средства от Исполнителя после оказания услуг, представитель Заказчика предварительно осматривает транспортное средство на предмет соответствия фактически оказанных услуг и установленных запасных частей (агрегатов, узлов, систем), указанных в </w:t>
      </w:r>
      <w:proofErr w:type="gramStart"/>
      <w:r w:rsidRPr="00C96F8E">
        <w:rPr>
          <w:rFonts w:eastAsia="Calibri"/>
        </w:rPr>
        <w:t>заказ-наряде</w:t>
      </w:r>
      <w:proofErr w:type="gramEnd"/>
      <w:r w:rsidRPr="00C96F8E">
        <w:rPr>
          <w:rFonts w:eastAsia="Calibri"/>
        </w:rPr>
        <w:t>. При выявлении в ходе предварительного осмотра недостатков оказания услуг и (или) факта не установления запасных частей, агрегатов, систем, представитель Заказчика оставляет транспортное средство Исполнителю для устранения недостатков. Устранение недостатков осуществляется за счет Исполнителя.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10. Исполнитель должен иметь возможность осуществлять техническое обслуживание и ремонт автотранспортных сре</w:t>
      </w:r>
      <w:proofErr w:type="gramStart"/>
      <w:r w:rsidRPr="00C96F8E">
        <w:rPr>
          <w:rFonts w:eastAsia="Calibri"/>
        </w:rPr>
        <w:t>дств в пр</w:t>
      </w:r>
      <w:proofErr w:type="gramEnd"/>
      <w:r w:rsidRPr="00C96F8E">
        <w:rPr>
          <w:rFonts w:eastAsia="Calibri"/>
        </w:rPr>
        <w:t>исутствии представителей Заказчика, соблюдающих условия безопасности нахождения на территории автосервиса Исполнителя и не вмешивающихся в его деятельность.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 xml:space="preserve">11. При выполнении технического обслуживания Исполнитель использует новые запасные части, детали и материалы, использование восстановленных деталей не допускается. 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12. Услуги по плановому техническому обслуживанию и ремонту не должны приводить к снятию гарантийных обязатель</w:t>
      </w:r>
      <w:proofErr w:type="gramStart"/>
      <w:r w:rsidRPr="00C96F8E">
        <w:rPr>
          <w:rFonts w:eastAsia="Calibri"/>
        </w:rPr>
        <w:t>ств пр</w:t>
      </w:r>
      <w:proofErr w:type="gramEnd"/>
      <w:r w:rsidRPr="00C96F8E">
        <w:rPr>
          <w:rFonts w:eastAsia="Calibri"/>
        </w:rPr>
        <w:t>оизводителей автотранспортных средств, за исключением оказания таких услуг по согласованию с Заказчиком.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13. Исполнитель обязан обеспечить возможность проверки качества оказанных услуг по техническому обслуживанию и ремонту.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14. Место оказания услуг: Железнодорожный, Центральный районы г. Читы.</w:t>
      </w: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15. Исполнитель должен иметь возможность проведения технического обслуживания автомобилей  Заказчика своими силами, либо с привлечением соисполнителей.</w:t>
      </w:r>
    </w:p>
    <w:p w:rsidR="00C261DB" w:rsidRDefault="00C261DB" w:rsidP="00C261DB">
      <w:r>
        <w:t xml:space="preserve">16. </w:t>
      </w:r>
      <w:r w:rsidR="000C7DD7">
        <w:t xml:space="preserve">Код по </w:t>
      </w:r>
      <w:bookmarkStart w:id="0" w:name="_GoBack"/>
      <w:bookmarkEnd w:id="0"/>
      <w:r>
        <w:t>ОКПД2:</w:t>
      </w:r>
      <w:r w:rsidRPr="008D6E43">
        <w:t>45.20.11.000</w:t>
      </w:r>
    </w:p>
    <w:p w:rsidR="00C261DB" w:rsidRPr="00C96F8E" w:rsidRDefault="00C261DB" w:rsidP="00C261DB">
      <w:pPr>
        <w:rPr>
          <w:rFonts w:eastAsia="SimSun"/>
        </w:rPr>
      </w:pPr>
    </w:p>
    <w:p w:rsidR="00C261DB" w:rsidRPr="00C96F8E" w:rsidRDefault="00C261DB" w:rsidP="00C261DB">
      <w:pPr>
        <w:rPr>
          <w:rFonts w:eastAsia="Calibri"/>
        </w:rPr>
      </w:pPr>
      <w:r w:rsidRPr="00C96F8E">
        <w:rPr>
          <w:rFonts w:eastAsia="Calibri"/>
        </w:rPr>
        <w:t>Перечень автомобилей, подлежащих техническому обслуживанию и ремонту</w:t>
      </w:r>
    </w:p>
    <w:p w:rsidR="00C261DB" w:rsidRPr="00C96F8E" w:rsidRDefault="00C261DB" w:rsidP="00C261DB">
      <w:pPr>
        <w:rPr>
          <w:rFonts w:eastAsia="Calibri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2550"/>
        <w:gridCol w:w="2269"/>
        <w:gridCol w:w="1276"/>
        <w:gridCol w:w="2835"/>
      </w:tblGrid>
      <w:tr w:rsidR="00C261DB" w:rsidRPr="00C96F8E" w:rsidTr="00023136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r w:rsidRPr="00C96F8E">
              <w:lastRenderedPageBreak/>
              <w:t>№</w:t>
            </w:r>
          </w:p>
          <w:p w:rsidR="00C261DB" w:rsidRPr="00C96F8E" w:rsidRDefault="00C261DB" w:rsidP="00023136">
            <w:proofErr w:type="gramStart"/>
            <w:r w:rsidRPr="00C96F8E">
              <w:t>п</w:t>
            </w:r>
            <w:proofErr w:type="gramEnd"/>
            <w:r w:rsidRPr="00C96F8E">
              <w:t>/п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r w:rsidRPr="00C96F8E">
              <w:t>Наименование автомобиля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r w:rsidRPr="00C96F8E">
              <w:t>Государственный</w:t>
            </w:r>
          </w:p>
          <w:p w:rsidR="00C261DB" w:rsidRPr="00C96F8E" w:rsidRDefault="00C261DB" w:rsidP="00023136">
            <w:r w:rsidRPr="00C96F8E">
              <w:t>знак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r w:rsidRPr="00C96F8E">
              <w:t>Дата выпуска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r w:rsidRPr="00C96F8E">
              <w:t xml:space="preserve">Идентификационный </w:t>
            </w:r>
          </w:p>
          <w:p w:rsidR="00C261DB" w:rsidRPr="00C96F8E" w:rsidRDefault="00C261DB" w:rsidP="00023136">
            <w:r w:rsidRPr="00C96F8E">
              <w:t>номер</w:t>
            </w:r>
          </w:p>
        </w:tc>
      </w:tr>
      <w:tr w:rsidR="00C261DB" w:rsidRPr="00C96F8E" w:rsidTr="00023136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DB" w:rsidRPr="00C96F8E" w:rsidRDefault="00C261DB" w:rsidP="00023136"/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pPr>
              <w:ind w:right="-108"/>
              <w:rPr>
                <w:lang w:val="en-US"/>
              </w:rPr>
            </w:pPr>
            <w:r w:rsidRPr="00892B88">
              <w:rPr>
                <w:lang w:val="en-US"/>
              </w:rPr>
              <w:t>HAVAL M6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pPr>
              <w:ind w:left="-108" w:right="-108"/>
              <w:jc w:val="center"/>
              <w:rPr>
                <w:lang w:val="en-US"/>
              </w:rPr>
            </w:pPr>
            <w:proofErr w:type="gramStart"/>
            <w:r w:rsidRPr="00892B88">
              <w:t>Р</w:t>
            </w:r>
            <w:proofErr w:type="gramEnd"/>
            <w:r w:rsidRPr="00892B88">
              <w:t xml:space="preserve"> 171 РЕ 75 RUS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pPr>
              <w:rPr>
                <w:lang w:val="en-US"/>
              </w:rPr>
            </w:pPr>
            <w:r w:rsidRPr="00C96F8E">
              <w:t>202</w:t>
            </w:r>
            <w:r w:rsidRPr="00C96F8E">
              <w:rPr>
                <w:lang w:val="en-US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DB" w:rsidRPr="00C96F8E" w:rsidRDefault="00C261DB" w:rsidP="00023136">
            <w:pPr>
              <w:rPr>
                <w:lang w:val="en-US"/>
              </w:rPr>
            </w:pPr>
            <w:r w:rsidRPr="00892B88">
              <w:rPr>
                <w:lang w:val="en-US"/>
              </w:rPr>
              <w:t>EC2EF4A52SA024188</w:t>
            </w:r>
          </w:p>
        </w:tc>
      </w:tr>
    </w:tbl>
    <w:p w:rsidR="00C261DB" w:rsidRPr="00C96F8E" w:rsidRDefault="00C261DB" w:rsidP="00C261DB"/>
    <w:p w:rsidR="00C261DB" w:rsidRPr="00C96F8E" w:rsidRDefault="00C261DB" w:rsidP="00C261DB">
      <w:r w:rsidRPr="00C96F8E">
        <w:t>Масла, специальные жидкости, нормо-часы.</w:t>
      </w:r>
    </w:p>
    <w:tbl>
      <w:tblPr>
        <w:tblpPr w:leftFromText="180" w:rightFromText="180" w:vertAnchor="text" w:horzAnchor="margin" w:tblpY="46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989"/>
        <w:gridCol w:w="848"/>
        <w:gridCol w:w="847"/>
        <w:gridCol w:w="1010"/>
        <w:gridCol w:w="992"/>
        <w:gridCol w:w="1276"/>
        <w:gridCol w:w="992"/>
        <w:gridCol w:w="992"/>
      </w:tblGrid>
      <w:tr w:rsidR="00C261DB" w:rsidRPr="00C261DB" w:rsidTr="00023136">
        <w:trPr>
          <w:trHeight w:val="637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Номенклатура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Единица</w:t>
            </w:r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К.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Цена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Сумма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% НДС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>НДС</w:t>
            </w:r>
          </w:p>
        </w:tc>
      </w:tr>
      <w:tr w:rsidR="00C261DB" w:rsidRPr="00C261DB" w:rsidTr="00023136">
        <w:trPr>
          <w:trHeight w:val="273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ТО 25000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н/</w:t>
            </w:r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ч</w:t>
            </w:r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2,800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971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ШАЙБА КОМБИНИРОВАННАЯ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1304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ЭЛЕМЕНТ ФИЛЬТРУЮЩИЙ САЛОННЫЙ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637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971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 xml:space="preserve">Фильтр воздушный 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652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Свеча зажигания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4,000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1304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 xml:space="preserve">Комплект расходных материалов </w:t>
            </w:r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для</w:t>
            </w:r>
            <w:proofErr w:type="gramEnd"/>
            <w:r w:rsidRPr="00C261DB">
              <w:rPr>
                <w:rFonts w:eastAsia="Calibri"/>
                <w:sz w:val="22"/>
                <w:szCs w:val="22"/>
                <w:lang w:eastAsia="en-US"/>
              </w:rPr>
              <w:t xml:space="preserve"> ТО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585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 xml:space="preserve">Защита картера л/а, </w:t>
            </w:r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с</w:t>
            </w:r>
            <w:proofErr w:type="gramEnd"/>
            <w:r w:rsidRPr="00C261DB">
              <w:rPr>
                <w:rFonts w:eastAsia="Calibri"/>
                <w:sz w:val="22"/>
                <w:szCs w:val="22"/>
                <w:lang w:eastAsia="en-US"/>
              </w:rPr>
              <w:t>/у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н/</w:t>
            </w:r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ч</w:t>
            </w:r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0,200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375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 xml:space="preserve">ЖИДКОСТЬ ТОРМОЗНАЯ  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960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>HAVAL MOTOR OIL SP 0W-20 (200L)</w:t>
            </w:r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л</w:t>
            </w:r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314"/>
        </w:trPr>
        <w:tc>
          <w:tcPr>
            <w:tcW w:w="1943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left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>Фильтр</w:t>
            </w:r>
            <w:proofErr w:type="spellEnd"/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>топливный</w:t>
            </w:r>
            <w:proofErr w:type="spellEnd"/>
          </w:p>
        </w:tc>
        <w:tc>
          <w:tcPr>
            <w:tcW w:w="989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848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261DB"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010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261DB">
              <w:rPr>
                <w:rFonts w:eastAsia="Calibri"/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992" w:type="dxa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C261DB" w:rsidRPr="00C261DB" w:rsidTr="00023136">
        <w:trPr>
          <w:trHeight w:val="288"/>
        </w:trPr>
        <w:tc>
          <w:tcPr>
            <w:tcW w:w="9889" w:type="dxa"/>
            <w:gridSpan w:val="9"/>
            <w:shd w:val="clear" w:color="auto" w:fill="auto"/>
          </w:tcPr>
          <w:p w:rsidR="00C261DB" w:rsidRPr="00C261DB" w:rsidRDefault="00C261DB" w:rsidP="00C261DB">
            <w:pPr>
              <w:spacing w:after="200" w:line="276" w:lineRule="auto"/>
              <w:contextualSpacing/>
              <w:mirrorIndents/>
              <w:jc w:val="righ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C261DB">
              <w:rPr>
                <w:rFonts w:eastAsia="Calibri"/>
                <w:b/>
                <w:sz w:val="22"/>
                <w:szCs w:val="22"/>
                <w:lang w:eastAsia="en-US"/>
              </w:rPr>
              <w:t xml:space="preserve">ИТОГО  </w:t>
            </w:r>
            <w:r w:rsidRPr="00C261DB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</w:tr>
    </w:tbl>
    <w:p w:rsidR="00C261DB" w:rsidRDefault="00C261DB"/>
    <w:p w:rsidR="00C261DB" w:rsidRDefault="00C261DB"/>
    <w:sectPr w:rsidR="00C2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3A"/>
    <w:rsid w:val="000C7DD7"/>
    <w:rsid w:val="002B1B3A"/>
    <w:rsid w:val="008D6E43"/>
    <w:rsid w:val="00C261DB"/>
    <w:rsid w:val="00C8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Нина Александровна</dc:creator>
  <cp:keywords/>
  <dc:description/>
  <cp:lastModifiedBy>Гладких Нина Александровна</cp:lastModifiedBy>
  <cp:revision>4</cp:revision>
  <dcterms:created xsi:type="dcterms:W3CDTF">2026-08-21T01:58:00Z</dcterms:created>
  <dcterms:modified xsi:type="dcterms:W3CDTF">2026-08-21T02:03:00Z</dcterms:modified>
</cp:coreProperties>
</file>