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contextualSpacing/>
        <w:jc w:val="center"/>
        <w:rPr/>
      </w:pPr>
      <w:r>
        <w:rPr>
          <w:rFonts w:eastAsia="Segoe UI" w:cs="Times New Roman" w:ascii="Times New Roman" w:hAnsi="Times New Roman"/>
          <w:b/>
          <w:bCs/>
          <w:color w:val="000000"/>
          <w:sz w:val="22"/>
          <w:szCs w:val="22"/>
          <w:lang w:val="ru-RU" w:eastAsia="zh-CN" w:bidi="hi-IN"/>
        </w:rPr>
        <w:t>Государственный контракт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 № ________________________</w:t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на выполнение работ по техническому обслуживанию</w:t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систем контроля загазованности</w:t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1134"/>
          <w:tab w:val="left" w:pos="-3000" w:leader="none"/>
          <w:tab w:val="right" w:pos="6480" w:leader="none"/>
        </w:tabs>
        <w:bidi w:val="0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г. Саратов </w:t>
        <w:tab/>
        <w:tab/>
        <w:t xml:space="preserve">                         ____.____.202</w:t>
      </w:r>
      <w:r>
        <w:rPr>
          <w:rFonts w:eastAsia="Segoe UI" w:cs="Times New Roman" w:ascii="Times New Roman" w:hAnsi="Times New Roman"/>
          <w:color w:val="000000"/>
          <w:sz w:val="22"/>
          <w:szCs w:val="22"/>
          <w:lang w:val="ru-RU" w:eastAsia="zh-CN" w:bidi="hi-IN"/>
        </w:rPr>
        <w:t>6</w:t>
      </w:r>
    </w:p>
    <w:p>
      <w:pPr>
        <w:pStyle w:val="Normal"/>
        <w:tabs>
          <w:tab w:val="clear" w:pos="1134"/>
          <w:tab w:val="left" w:pos="-3000" w:leader="none"/>
          <w:tab w:val="right" w:pos="6480" w:leader="none"/>
        </w:tabs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1134"/>
          <w:tab w:val="left" w:pos="-3000" w:leader="none"/>
          <w:tab w:val="right" w:pos="6480" w:leader="none"/>
        </w:tabs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</w:r>
    </w:p>
    <w:p>
      <w:pPr>
        <w:pStyle w:val="Normal"/>
        <w:bidi w:val="0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sz w:val="22"/>
          <w:szCs w:val="22"/>
        </w:rPr>
        <w:tab/>
      </w:r>
      <w:r>
        <w:rPr>
          <w:rFonts w:cs="Times New Roman" w:ascii="Times New Roman" w:hAnsi="Times New Roman"/>
          <w:bCs/>
          <w:sz w:val="22"/>
          <w:szCs w:val="22"/>
        </w:rPr>
        <w:t xml:space="preserve">_____________________________, именуемое в дальнейшем </w:t>
      </w:r>
      <w:r>
        <w:rPr>
          <w:rFonts w:cs="Times New Roman" w:ascii="Times New Roman" w:hAnsi="Times New Roman"/>
          <w:bCs/>
          <w:i/>
          <w:iCs/>
          <w:sz w:val="22"/>
          <w:szCs w:val="22"/>
        </w:rPr>
        <w:t>«И</w:t>
      </w:r>
      <w:r>
        <w:rPr>
          <w:rFonts w:eastAsia="Times New Roman" w:cs="Times New Roman" w:ascii="Times New Roman" w:hAnsi="Times New Roman"/>
          <w:bCs/>
          <w:i/>
          <w:iCs/>
          <w:color w:val="auto"/>
          <w:kern w:val="2"/>
          <w:sz w:val="22"/>
          <w:szCs w:val="22"/>
          <w:lang w:val="ru-RU" w:eastAsia="zh-CN" w:bidi="ar-SA"/>
        </w:rPr>
        <w:t>сполнитель</w:t>
      </w:r>
      <w:r>
        <w:rPr>
          <w:rFonts w:cs="Times New Roman" w:ascii="Times New Roman" w:hAnsi="Times New Roman"/>
          <w:bCs/>
          <w:i/>
          <w:iCs/>
          <w:sz w:val="22"/>
          <w:szCs w:val="22"/>
        </w:rPr>
        <w:t>»</w:t>
      </w:r>
      <w:r>
        <w:rPr>
          <w:rFonts w:cs="Times New Roman" w:ascii="Times New Roman" w:hAnsi="Times New Roman"/>
          <w:bCs/>
          <w:sz w:val="22"/>
          <w:szCs w:val="22"/>
        </w:rPr>
        <w:t>, в лице  _____________________________, действующего на основании _____________________________, с одной стороны,</w:t>
      </w:r>
      <w:r>
        <w:rPr>
          <w:rFonts w:cs="Times New Roman" w:ascii="Times New Roman" w:hAnsi="Times New Roman"/>
          <w:sz w:val="22"/>
          <w:szCs w:val="22"/>
        </w:rPr>
        <w:t xml:space="preserve"> и </w:t>
      </w:r>
      <w:r>
        <w:rPr>
          <w:rFonts w:cs="Times New Roman" w:ascii="Times New Roman" w:hAnsi="Times New Roman"/>
          <w:b/>
          <w:bCs/>
          <w:sz w:val="22"/>
          <w:szCs w:val="22"/>
        </w:rPr>
        <w:t>Главное управление Федеральной службы судебных приставов по Саратовской области (ГУФССП России по Саратовской области)</w:t>
      </w:r>
      <w:r>
        <w:rPr>
          <w:rFonts w:cs="Times New Roman" w:ascii="Times New Roman" w:hAnsi="Times New Roman"/>
          <w:sz w:val="22"/>
          <w:szCs w:val="22"/>
        </w:rPr>
        <w:t xml:space="preserve">, именуемое в дальнейшем </w:t>
      </w:r>
      <w:r>
        <w:rPr>
          <w:rFonts w:cs="Times New Roman" w:ascii="Times New Roman" w:hAnsi="Times New Roman"/>
          <w:bCs/>
          <w:i/>
          <w:iCs/>
          <w:sz w:val="22"/>
          <w:szCs w:val="22"/>
        </w:rPr>
        <w:t>«Заказчик»</w:t>
      </w:r>
      <w:r>
        <w:rPr>
          <w:rFonts w:cs="Times New Roman" w:ascii="Times New Roman" w:hAnsi="Times New Roman"/>
          <w:sz w:val="22"/>
          <w:szCs w:val="22"/>
        </w:rPr>
        <w:t xml:space="preserve">, в лице первого заместителя руководителя Главного управления Федеральной службы судебных приставов по Саратовской области — первого заместителя главного судебного пристава Саратовской области </w:t>
      </w:r>
      <w:r>
        <w:rPr>
          <w:rFonts w:eastAsia="Segoe UI" w:cs="Times New Roman" w:ascii="Times New Roman" w:hAnsi="Times New Roman"/>
          <w:color w:val="000000"/>
          <w:kern w:val="2"/>
          <w:sz w:val="22"/>
          <w:szCs w:val="22"/>
          <w:lang w:val="ru-RU" w:eastAsia="zh-CN" w:bidi="hi-IN"/>
        </w:rPr>
        <w:t>Старцева Александра Федоровича</w:t>
      </w:r>
      <w:r>
        <w:rPr>
          <w:rFonts w:cs="Times New Roman" w:ascii="Times New Roman" w:hAnsi="Times New Roman"/>
          <w:sz w:val="22"/>
          <w:szCs w:val="22"/>
        </w:rPr>
        <w:t xml:space="preserve">, действующего на основании доверенности  </w:t>
      </w:r>
      <w:r>
        <w:rPr>
          <w:rFonts w:eastAsia="Segoe UI" w:cs="Times New Roman" w:ascii="Times New Roman" w:hAnsi="Times New Roman"/>
          <w:color w:val="000000"/>
          <w:kern w:val="2"/>
          <w:sz w:val="22"/>
          <w:szCs w:val="22"/>
          <w:lang w:val="ru-RU" w:eastAsia="zh-CN" w:bidi="hi-IN"/>
        </w:rPr>
        <w:t>№21 от 30.4.2026</w:t>
      </w:r>
      <w:r>
        <w:rPr>
          <w:rFonts w:cs="Times New Roman" w:ascii="Times New Roman" w:hAnsi="Times New Roman"/>
          <w:color w:val="0000CC"/>
          <w:sz w:val="22"/>
          <w:szCs w:val="22"/>
        </w:rPr>
        <w:t xml:space="preserve">, </w:t>
      </w:r>
      <w:r>
        <w:rPr>
          <w:rFonts w:cs="Times New Roman" w:ascii="Times New Roman" w:hAnsi="Times New Roman"/>
          <w:sz w:val="22"/>
          <w:szCs w:val="22"/>
        </w:rPr>
        <w:t xml:space="preserve">с другой стороны, далее именуемые «Стороны», </w:t>
      </w:r>
      <w:r>
        <w:rPr>
          <w:rFonts w:eastAsia="Segoe UI" w:cs="Times New Roman" w:ascii="Times New Roman" w:hAnsi="Times New Roman"/>
          <w:color w:val="000000"/>
          <w:sz w:val="22"/>
          <w:szCs w:val="22"/>
          <w:lang w:val="ru-RU" w:eastAsia="zh-CN" w:bidi="hi-IN"/>
        </w:rPr>
        <w:t>в соответствии с</w:t>
      </w:r>
      <w:r>
        <w:rPr>
          <w:rFonts w:cs="Times New Roman" w:ascii="Times New Roman" w:hAnsi="Times New Roman"/>
          <w:sz w:val="22"/>
          <w:szCs w:val="22"/>
        </w:rPr>
        <w:t xml:space="preserve">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особой закупкой ИКЗ 261645503944364550100100010000000244, заключили настоящий </w:t>
      </w:r>
      <w:r>
        <w:rPr>
          <w:rFonts w:eastAsia="Segoe UI" w:cs="Times New Roman" w:ascii="Times New Roman" w:hAnsi="Times New Roman"/>
          <w:color w:val="000000"/>
          <w:sz w:val="22"/>
          <w:szCs w:val="22"/>
          <w:lang w:val="ru-RU" w:eastAsia="zh-CN" w:bidi="hi-IN"/>
        </w:rPr>
        <w:t>государственный контракт (далее – договор)</w:t>
      </w:r>
      <w:r>
        <w:rPr>
          <w:rFonts w:cs="Times New Roman" w:ascii="Times New Roman" w:hAnsi="Times New Roman"/>
          <w:sz w:val="22"/>
          <w:szCs w:val="22"/>
        </w:rPr>
        <w:t xml:space="preserve"> о нижеследующем:</w:t>
      </w:r>
    </w:p>
    <w:p>
      <w:pPr>
        <w:pStyle w:val="Normal"/>
        <w:bidi w:val="0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1. Предмет договора</w:t>
      </w:r>
    </w:p>
    <w:p>
      <w:pPr>
        <w:pStyle w:val="Normal"/>
        <w:bidi w:val="0"/>
        <w:spacing w:lineRule="auto" w:line="240" w:before="0" w:after="0"/>
        <w:ind w:left="15" w:right="0" w:hanging="0"/>
        <w:contextualSpacing/>
        <w:jc w:val="both"/>
        <w:rPr/>
      </w:pPr>
      <w:r>
        <w:rPr>
          <w:rFonts w:cs="Times New Roman" w:ascii="Times New Roman" w:hAnsi="Times New Roman"/>
          <w:bCs/>
          <w:sz w:val="22"/>
          <w:szCs w:val="22"/>
        </w:rPr>
        <w:tab/>
        <w:t>1.1 Заказчик</w:t>
      </w:r>
      <w:r>
        <w:rPr>
          <w:rFonts w:cs="Times New Roman" w:ascii="Times New Roman" w:hAnsi="Times New Roman"/>
          <w:sz w:val="22"/>
          <w:szCs w:val="22"/>
        </w:rPr>
        <w:t xml:space="preserve"> поручает, а Исполнитель принимает на себя обязательства выполнить работы по техническому обслуживанию системы контроля загазованности в соответствии со Спецификацией (Приложение № 1, которое является неотъемлемой частью договора).</w:t>
      </w:r>
    </w:p>
    <w:p>
      <w:pPr>
        <w:pStyle w:val="Normal"/>
        <w:bidi w:val="0"/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>1.2. Техническое обслуживание с выездом на объект осуществляется в соответствии с Руководством по эксплуатации каждой единицы оборудования, подлежащей техническому обслуживанию, и Правилами безопасности систем газораспределения и газопотребления, утвержденными постановлением Госгортехнадзора России №542 от 15.11.2013.</w:t>
      </w:r>
    </w:p>
    <w:p>
      <w:pPr>
        <w:pStyle w:val="Normal"/>
        <w:bidi w:val="0"/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>1.3. В состав работ по техническому обслуживанию входят следующие работы:</w:t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644" w:leader="none"/>
          <w:tab w:val="left" w:pos="824" w:leader="none"/>
          <w:tab w:val="left" w:pos="1004" w:leader="none"/>
          <w:tab w:val="left" w:pos="1184" w:leader="none"/>
          <w:tab w:val="left" w:pos="1364" w:leader="none"/>
          <w:tab w:val="left" w:pos="1544" w:leader="none"/>
          <w:tab w:val="left" w:pos="1724" w:leader="none"/>
          <w:tab w:val="left" w:pos="2084" w:leader="none"/>
        </w:tabs>
        <w:bidi w:val="0"/>
        <w:spacing w:lineRule="auto" w:line="240" w:before="0" w:after="0"/>
        <w:ind w:left="284" w:right="0" w:hanging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проверка внешнего вида оборудования;</w:t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644" w:leader="none"/>
          <w:tab w:val="left" w:pos="824" w:leader="none"/>
          <w:tab w:val="left" w:pos="1004" w:leader="none"/>
          <w:tab w:val="left" w:pos="1184" w:leader="none"/>
          <w:tab w:val="left" w:pos="1364" w:leader="none"/>
          <w:tab w:val="left" w:pos="1544" w:leader="none"/>
          <w:tab w:val="left" w:pos="1724" w:leader="none"/>
          <w:tab w:val="left" w:pos="2084" w:leader="none"/>
        </w:tabs>
        <w:bidi w:val="0"/>
        <w:spacing w:lineRule="auto" w:line="240" w:before="0" w:after="0"/>
        <w:ind w:left="284" w:right="0" w:hanging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проверка газовыми смесями срабатывания сигнализаторов загазованности;</w:t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644" w:leader="none"/>
          <w:tab w:val="left" w:pos="824" w:leader="none"/>
          <w:tab w:val="left" w:pos="1004" w:leader="none"/>
          <w:tab w:val="left" w:pos="1184" w:leader="none"/>
          <w:tab w:val="left" w:pos="1364" w:leader="none"/>
          <w:tab w:val="left" w:pos="1544" w:leader="none"/>
          <w:tab w:val="left" w:pos="1724" w:leader="none"/>
          <w:tab w:val="left" w:pos="2084" w:leader="none"/>
        </w:tabs>
        <w:bidi w:val="0"/>
        <w:spacing w:lineRule="auto" w:line="240" w:before="0" w:after="0"/>
        <w:ind w:left="284" w:right="0" w:hanging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проверка функционирования оборудования при срабатывании сигнализаторов и датчиков;</w:t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644" w:leader="none"/>
          <w:tab w:val="left" w:pos="824" w:leader="none"/>
          <w:tab w:val="left" w:pos="1004" w:leader="none"/>
          <w:tab w:val="left" w:pos="1184" w:leader="none"/>
          <w:tab w:val="left" w:pos="1364" w:leader="none"/>
          <w:tab w:val="left" w:pos="1544" w:leader="none"/>
          <w:tab w:val="left" w:pos="1724" w:leader="none"/>
          <w:tab w:val="left" w:pos="2084" w:leader="none"/>
        </w:tabs>
        <w:bidi w:val="0"/>
        <w:spacing w:lineRule="auto" w:line="240" w:before="0" w:after="0"/>
        <w:ind w:left="284" w:right="0" w:hanging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проверка состояния соединений оборудования.</w:t>
      </w:r>
    </w:p>
    <w:p>
      <w:pPr>
        <w:pStyle w:val="Normal"/>
        <w:bidi w:val="0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 xml:space="preserve">1.4. Указанные в п.1.3. работы выполняются </w:t>
      </w:r>
      <w:r>
        <w:rPr>
          <w:rFonts w:cs="Times New Roman" w:ascii="Times New Roman" w:hAnsi="Times New Roman"/>
          <w:sz w:val="22"/>
          <w:szCs w:val="22"/>
        </w:rPr>
        <w:t xml:space="preserve">по заявке Заказчика </w:t>
      </w:r>
      <w:r>
        <w:rPr>
          <w:rFonts w:cs="Times New Roman" w:ascii="Times New Roman" w:hAnsi="Times New Roman"/>
          <w:i/>
          <w:iCs/>
          <w:sz w:val="22"/>
          <w:szCs w:val="22"/>
        </w:rPr>
        <w:t xml:space="preserve">в течение 3 (трех) рабочих дней </w:t>
      </w:r>
      <w:r>
        <w:rPr>
          <w:rFonts w:eastAsia="Segoe UI" w:cs="Times New Roman" w:ascii="Times New Roman" w:hAnsi="Times New Roman"/>
          <w:color w:val="000000"/>
          <w:sz w:val="22"/>
          <w:szCs w:val="22"/>
          <w:lang w:val="ru-RU" w:eastAsia="zh-CN" w:bidi="hi-IN"/>
        </w:rPr>
        <w:t>(при этом срок подачи заявки не должен быть поз</w:t>
      </w:r>
      <w:r>
        <w:rPr>
          <w:rFonts w:eastAsia="Segoe UI" w:cs="Times New Roman" w:ascii="Times New Roman" w:hAnsi="Times New Roman"/>
          <w:color w:val="000000"/>
          <w:sz w:val="22"/>
          <w:szCs w:val="22"/>
          <w:lang w:val="ru-RU" w:eastAsia="zh-CN" w:bidi="hi-IN"/>
        </w:rPr>
        <w:t>днее</w:t>
      </w:r>
      <w:r>
        <w:rPr>
          <w:rFonts w:eastAsia="Segoe UI" w:cs="Times New Roman" w:ascii="Times New Roman" w:hAnsi="Times New Roman"/>
          <w:color w:val="000000"/>
          <w:sz w:val="22"/>
          <w:szCs w:val="22"/>
          <w:lang w:val="ru-RU" w:eastAsia="zh-CN" w:bidi="hi-IN"/>
        </w:rPr>
        <w:t xml:space="preserve"> 15.11.2026)</w:t>
      </w:r>
      <w:r>
        <w:rPr>
          <w:rFonts w:cs="Times New Roman" w:ascii="Times New Roman" w:hAnsi="Times New Roman"/>
          <w:sz w:val="22"/>
          <w:szCs w:val="22"/>
        </w:rPr>
        <w:t>.</w:t>
      </w:r>
    </w:p>
    <w:p>
      <w:pPr>
        <w:pStyle w:val="Normal"/>
        <w:bidi w:val="0"/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>1.5. На техническое обслуживание принимается оборудование, находящееся в технически исправном состоянии, которое определяется представителем Исполнителя с участием представителя Заказчика.</w:t>
      </w:r>
    </w:p>
    <w:p>
      <w:pPr>
        <w:pStyle w:val="Normal"/>
        <w:bidi w:val="0"/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>1.6. Исполнитель обязуется за дополнительную плату выполнить следующие работы: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принять на поверку, калибровку и регулировку (в случае необходимости) сигнализаторы Заказчика либо с привлечением третьих лиц, либо на базе своего отдела сервисной службы;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в случае отказа работы оборудования Исполнитель обязуется прибыть к Заказчику в течение 24 часов с момента поступления вызова на диспетчерский пункт Исполнителя.</w:t>
      </w:r>
    </w:p>
    <w:p>
      <w:pPr>
        <w:pStyle w:val="Normal"/>
        <w:bidi w:val="0"/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>1.7. Качество выполненных работ должно соответствовать требованиям, обычно предъявляемым к такого рода работам.</w:t>
      </w:r>
    </w:p>
    <w:p>
      <w:pPr>
        <w:pStyle w:val="Normal"/>
        <w:bidi w:val="0"/>
        <w:spacing w:lineRule="auto" w:line="240" w:before="0" w:after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2. Стоимость и порядок расчетов</w:t>
      </w:r>
    </w:p>
    <w:p>
      <w:pPr>
        <w:pStyle w:val="Normal"/>
        <w:bidi w:val="0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>2.1. Стоимость работ по техническому обслуживанию для одной системы составляет _____ (___________) рублей _____ копеек.</w:t>
      </w:r>
    </w:p>
    <w:p>
      <w:pPr>
        <w:pStyle w:val="Normal"/>
        <w:bidi w:val="0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>2.2. Стоимость работ по техническому обслуживанию по настоящему договору с учетом пунктов 1.1. и 2.1. договора составляет ____ (__________________) рублей ____ копеек, с НДС/без НДС</w:t>
      </w:r>
      <w:r>
        <w:rPr>
          <w:rStyle w:val="Style17"/>
          <w:rFonts w:cs="Times New Roman" w:ascii="Times New Roman" w:hAnsi="Times New Roman"/>
          <w:sz w:val="22"/>
          <w:szCs w:val="22"/>
        </w:rPr>
        <w:footnoteReference w:id="2"/>
      </w:r>
      <w:r>
        <w:rPr>
          <w:rFonts w:cs="Times New Roman" w:ascii="Times New Roman" w:hAnsi="Times New Roman"/>
          <w:sz w:val="22"/>
          <w:szCs w:val="22"/>
        </w:rPr>
        <w:t>, по ставке в соответствии с законодательством Российской Федерации о налогах и сборах, действующей на дату выполнения работ.</w:t>
      </w:r>
    </w:p>
    <w:p>
      <w:pPr>
        <w:pStyle w:val="Normal"/>
        <w:bidi w:val="0"/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>2.3. Цена договора является твердой и не может изменяться в ходе его исполнения, за исключением случаев, предусмотренных законодательством Российской Федерации и настоящим договором.</w:t>
      </w:r>
    </w:p>
    <w:p>
      <w:pPr>
        <w:pStyle w:val="Normal"/>
        <w:bidi w:val="0"/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>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>
      <w:pPr>
        <w:pStyle w:val="Normal"/>
        <w:bidi w:val="0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 xml:space="preserve">2.4. Заказчик оплачивает стоимость проведения работ по техническому обслуживанию после выполнения работ и подписания акта выполненных работ </w:t>
      </w:r>
      <w:r>
        <w:rPr>
          <w:rFonts w:cs="Times New Roman" w:ascii="Times New Roman" w:hAnsi="Times New Roman"/>
          <w:i/>
          <w:iCs/>
          <w:sz w:val="22"/>
          <w:szCs w:val="22"/>
        </w:rPr>
        <w:t>в течении 7 (семи) рабочих дней</w:t>
      </w:r>
      <w:r>
        <w:rPr>
          <w:rFonts w:cs="Times New Roman" w:ascii="Times New Roman" w:hAnsi="Times New Roman"/>
          <w:sz w:val="22"/>
          <w:szCs w:val="22"/>
        </w:rPr>
        <w:t>. Заказчик вправе оплачивать частично выполненные работы после подписания актов выполненных работ в течении 7 (семи) рабочих дней.</w:t>
      </w:r>
    </w:p>
    <w:p>
      <w:pPr>
        <w:pStyle w:val="Normal"/>
        <w:bidi w:val="0"/>
        <w:spacing w:lineRule="auto" w:line="240" w:before="0" w:after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3. Права и обязанности сторон</w:t>
      </w:r>
    </w:p>
    <w:p>
      <w:pPr>
        <w:pStyle w:val="Normal"/>
        <w:tabs>
          <w:tab w:val="clear" w:pos="1134"/>
          <w:tab w:val="left" w:pos="-2055" w:leader="none"/>
        </w:tabs>
        <w:bidi w:val="0"/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>3.1. Заказчик обеспечивает подачу газа на котлоагрегаты по требованию Исполнителя при проведении работ, обеспечивает отсутствие агрессивных ароматических веществ в помещениях, где выполняются работы (кислоты, лаки, растворители и пр.).</w:t>
      </w:r>
    </w:p>
    <w:p>
      <w:pPr>
        <w:pStyle w:val="Normal"/>
        <w:tabs>
          <w:tab w:val="clear" w:pos="1134"/>
          <w:tab w:val="left" w:pos="-2055" w:leader="none"/>
        </w:tabs>
        <w:bidi w:val="0"/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>3.2. Заказчик обязуется своими средствами осуществить свободный доступ специалистов Исполнителя к блокам системы САКЗ.</w:t>
      </w:r>
    </w:p>
    <w:p>
      <w:pPr>
        <w:pStyle w:val="Normal"/>
        <w:tabs>
          <w:tab w:val="clear" w:pos="1134"/>
          <w:tab w:val="left" w:pos="-2055" w:leader="none"/>
        </w:tabs>
        <w:bidi w:val="0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>3.3. Заказчик обязан в объеме и в порядке, предусмотренном настоящим договором, оказывать Исполнителю необходимое содействие для выполнения работ в сроки, предусмотренны</w:t>
      </w:r>
      <w:r>
        <w:rPr>
          <w:rFonts w:eastAsia="Segoe UI" w:cs="Times New Roman" w:ascii="Times New Roman" w:hAnsi="Times New Roman"/>
          <w:color w:val="000000"/>
          <w:sz w:val="22"/>
          <w:szCs w:val="22"/>
          <w:lang w:val="ru-RU" w:eastAsia="zh-CN" w:bidi="hi-IN"/>
        </w:rPr>
        <w:t>е</w:t>
      </w:r>
      <w:r>
        <w:rPr>
          <w:rFonts w:cs="Times New Roman" w:ascii="Times New Roman" w:hAnsi="Times New Roman"/>
          <w:sz w:val="22"/>
          <w:szCs w:val="22"/>
        </w:rPr>
        <w:t xml:space="preserve"> договором, выполнять все рекомендации Исполнителя по эксплуатации оборудования.</w:t>
      </w:r>
    </w:p>
    <w:p>
      <w:pPr>
        <w:pStyle w:val="Normal"/>
        <w:tabs>
          <w:tab w:val="clear" w:pos="1134"/>
          <w:tab w:val="left" w:pos="-2055" w:leader="none"/>
        </w:tabs>
        <w:bidi w:val="0"/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>3.4. Заказчик вправе в любое время проверять качество и ход работы, выполняемой Исполнителем, не вмешиваясь в его деятельность.</w:t>
      </w:r>
    </w:p>
    <w:p>
      <w:pPr>
        <w:pStyle w:val="Normal"/>
        <w:tabs>
          <w:tab w:val="clear" w:pos="1134"/>
          <w:tab w:val="left" w:pos="-2340" w:leader="none"/>
        </w:tabs>
        <w:bidi w:val="0"/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>3.5. Исполнитель производит техническое обслуживание один раз в год согласно технической документации оборудования, подлежащего техническому обслуживанию, используя собственные материалы, инструменты и оборудование.</w:t>
      </w:r>
    </w:p>
    <w:p>
      <w:pPr>
        <w:pStyle w:val="Normal"/>
        <w:tabs>
          <w:tab w:val="clear" w:pos="1134"/>
          <w:tab w:val="left" w:pos="-2340" w:leader="none"/>
        </w:tabs>
        <w:bidi w:val="0"/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>3.6. Исполнитель вправе самостоятельно определять способы выполнения задания Заказчика в соответствии с технической документацией, переданной ему Заказчиком.</w:t>
      </w:r>
    </w:p>
    <w:p>
      <w:pPr>
        <w:pStyle w:val="Normal"/>
        <w:shd w:val="clear" w:fill="FFFFFF"/>
        <w:bidi w:val="0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 xml:space="preserve">3.7. </w:t>
      </w:r>
      <w:r>
        <w:rPr>
          <w:rFonts w:cs="Times New Roman" w:ascii="Times New Roman" w:hAnsi="Times New Roman"/>
          <w:color w:val="000000"/>
          <w:spacing w:val="-2"/>
          <w:sz w:val="22"/>
          <w:szCs w:val="22"/>
        </w:rPr>
        <w:t>В случае необходимости проведения дополнительных  работ, не предусмотренных настоящим Договором, Исполнитель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 xml:space="preserve"> письменно предупреждает об этом Заказчика, а Заказчик в течение 3 (трёх) 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дней письменно извещает Исполнителя о своём мотивированном решении (согласии или несогласии) на проведение дополнительных работ, выполнение которых допускается после подписания обеими сторонами дополнительного соглашения к настоящему Договору. Выполнение дополнительных работ (в том числе и ежегодная поверка) оплачивается Заказчиком отдельно от предусмотренных настоящим Договором работ. В случае 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 xml:space="preserve">несогласия </w:t>
      </w:r>
      <w:r>
        <w:rPr>
          <w:rFonts w:cs="Times New Roman" w:ascii="Times New Roman" w:hAnsi="Times New Roman"/>
          <w:color w:val="000000"/>
          <w:spacing w:val="-1"/>
          <w:sz w:val="22"/>
          <w:szCs w:val="22"/>
        </w:rPr>
        <w:t>Заказчика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 xml:space="preserve"> на проведение дополнительных работ, </w:t>
      </w:r>
      <w:r>
        <w:rPr>
          <w:rFonts w:cs="Times New Roman" w:ascii="Times New Roman" w:hAnsi="Times New Roman"/>
          <w:color w:val="000000"/>
          <w:spacing w:val="-4"/>
          <w:sz w:val="22"/>
          <w:szCs w:val="22"/>
        </w:rPr>
        <w:t>Исполнитель</w:t>
      </w:r>
      <w:r>
        <w:rPr>
          <w:rFonts w:cs="Times New Roman" w:ascii="Times New Roman" w:hAnsi="Times New Roman"/>
          <w:color w:val="000000"/>
          <w:spacing w:val="1"/>
          <w:sz w:val="22"/>
          <w:szCs w:val="22"/>
        </w:rPr>
        <w:t xml:space="preserve"> выполняет только </w:t>
      </w:r>
      <w:r>
        <w:rPr>
          <w:rFonts w:cs="Times New Roman" w:ascii="Times New Roman" w:hAnsi="Times New Roman"/>
          <w:color w:val="000000"/>
          <w:spacing w:val="-5"/>
          <w:sz w:val="22"/>
          <w:szCs w:val="22"/>
        </w:rPr>
        <w:t>работу, определенную настоящим Договором.</w:t>
      </w:r>
    </w:p>
    <w:p>
      <w:pPr>
        <w:pStyle w:val="Normal"/>
        <w:tabs>
          <w:tab w:val="clear" w:pos="1134"/>
          <w:tab w:val="left" w:pos="-2340" w:leader="none"/>
        </w:tabs>
        <w:bidi w:val="0"/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>3.8. Исполнитель обязан передать Заказчику копии удостоверений и аттестатов на право проведения работ и проверки знаний в области промышленной безопасности специалистов, направленных для выполнения работ.</w:t>
      </w:r>
    </w:p>
    <w:p>
      <w:pPr>
        <w:pStyle w:val="Normal"/>
        <w:tabs>
          <w:tab w:val="clear" w:pos="1134"/>
          <w:tab w:val="left" w:pos="-2340" w:leader="none"/>
        </w:tabs>
        <w:bidi w:val="0"/>
        <w:spacing w:lineRule="auto" w:line="240" w:before="0" w:after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tabs>
          <w:tab w:val="clear" w:pos="1134"/>
          <w:tab w:val="left" w:pos="540" w:leader="none"/>
        </w:tabs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4. Приемка работы</w:t>
      </w:r>
    </w:p>
    <w:p>
      <w:pPr>
        <w:pStyle w:val="Normal"/>
        <w:tabs>
          <w:tab w:val="clear" w:pos="1134"/>
          <w:tab w:val="left" w:pos="-2340" w:leader="none"/>
        </w:tabs>
        <w:bidi w:val="0"/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>4.1. По результатам проведения технического обслуживания Оборудования составляется промежуточный Акт проверки срабатывания систем контроля загазованности по форме, который подписывается уполномоченными представителями Сторон. Данный Акт составляется по мере выполнения работ в соответствии с технической документацией, техническими нормативами и требованиями к каждой единице оборудования, подлежащей техническому обслуживанию.</w:t>
      </w:r>
    </w:p>
    <w:p>
      <w:pPr>
        <w:pStyle w:val="Normal"/>
        <w:tabs>
          <w:tab w:val="clear" w:pos="1134"/>
          <w:tab w:val="left" w:pos="-2340" w:leader="none"/>
        </w:tabs>
        <w:bidi w:val="0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 xml:space="preserve">4.2. Окончательно выполненные работы оформляются Актом об оказании услуг, выставляемым Заказчику </w:t>
      </w:r>
      <w:r>
        <w:rPr>
          <w:rFonts w:cs="Times New Roman" w:ascii="Times New Roman" w:hAnsi="Times New Roman"/>
          <w:i/>
          <w:iCs/>
          <w:sz w:val="22"/>
          <w:szCs w:val="22"/>
        </w:rPr>
        <w:t xml:space="preserve">в течение </w:t>
      </w:r>
      <w:r>
        <w:rPr>
          <w:rFonts w:eastAsia="Segoe UI" w:cs="Times New Roman" w:ascii="Times New Roman" w:hAnsi="Times New Roman"/>
          <w:i/>
          <w:iCs/>
          <w:color w:val="000000"/>
          <w:sz w:val="22"/>
          <w:szCs w:val="22"/>
          <w:lang w:val="ru-RU" w:eastAsia="zh-CN" w:bidi="hi-IN"/>
        </w:rPr>
        <w:t>2</w:t>
      </w:r>
      <w:r>
        <w:rPr>
          <w:rFonts w:cs="Times New Roman" w:ascii="Times New Roman" w:hAnsi="Times New Roman"/>
          <w:i/>
          <w:iCs/>
          <w:sz w:val="22"/>
          <w:szCs w:val="22"/>
        </w:rPr>
        <w:t xml:space="preserve"> (</w:t>
      </w:r>
      <w:r>
        <w:rPr>
          <w:rFonts w:eastAsia="Segoe UI" w:cs="Times New Roman" w:ascii="Times New Roman" w:hAnsi="Times New Roman"/>
          <w:i/>
          <w:iCs/>
          <w:color w:val="000000"/>
          <w:sz w:val="22"/>
          <w:szCs w:val="22"/>
          <w:lang w:val="ru-RU" w:eastAsia="zh-CN" w:bidi="hi-IN"/>
        </w:rPr>
        <w:t>двух</w:t>
      </w:r>
      <w:r>
        <w:rPr>
          <w:rFonts w:cs="Times New Roman" w:ascii="Times New Roman" w:hAnsi="Times New Roman"/>
          <w:i/>
          <w:iCs/>
          <w:sz w:val="22"/>
          <w:szCs w:val="22"/>
        </w:rPr>
        <w:t>) рабочих дней</w:t>
      </w:r>
      <w:r>
        <w:rPr>
          <w:rFonts w:cs="Times New Roman" w:ascii="Times New Roman" w:hAnsi="Times New Roman"/>
          <w:sz w:val="22"/>
          <w:szCs w:val="22"/>
        </w:rPr>
        <w:t xml:space="preserve"> после выполнения работ. Акт о выполнении работ подписывается уполномоченными представителями Сторон </w:t>
      </w:r>
      <w:r>
        <w:rPr>
          <w:rFonts w:cs="Times New Roman" w:ascii="Times New Roman" w:hAnsi="Times New Roman"/>
          <w:i/>
          <w:iCs/>
          <w:sz w:val="22"/>
          <w:szCs w:val="22"/>
        </w:rPr>
        <w:t xml:space="preserve">в течение </w:t>
      </w:r>
      <w:r>
        <w:rPr>
          <w:rFonts w:eastAsia="Segoe UI" w:cs="Times New Roman" w:ascii="Times New Roman" w:hAnsi="Times New Roman"/>
          <w:i/>
          <w:iCs/>
          <w:color w:val="000000"/>
          <w:sz w:val="22"/>
          <w:szCs w:val="22"/>
          <w:lang w:val="ru-RU" w:eastAsia="zh-CN" w:bidi="hi-IN"/>
        </w:rPr>
        <w:t>5</w:t>
      </w:r>
      <w:r>
        <w:rPr>
          <w:rFonts w:cs="Times New Roman" w:ascii="Times New Roman" w:hAnsi="Times New Roman"/>
          <w:i/>
          <w:iCs/>
          <w:sz w:val="22"/>
          <w:szCs w:val="22"/>
        </w:rPr>
        <w:t xml:space="preserve"> (</w:t>
      </w:r>
      <w:r>
        <w:rPr>
          <w:rFonts w:eastAsia="Segoe UI" w:cs="Times New Roman" w:ascii="Times New Roman" w:hAnsi="Times New Roman"/>
          <w:i/>
          <w:iCs/>
          <w:color w:val="000000"/>
          <w:sz w:val="22"/>
          <w:szCs w:val="22"/>
          <w:lang w:val="ru-RU" w:eastAsia="zh-CN" w:bidi="hi-IN"/>
        </w:rPr>
        <w:t>пяти</w:t>
      </w:r>
      <w:r>
        <w:rPr>
          <w:rFonts w:cs="Times New Roman" w:ascii="Times New Roman" w:hAnsi="Times New Roman"/>
          <w:i/>
          <w:iCs/>
          <w:sz w:val="22"/>
          <w:szCs w:val="22"/>
        </w:rPr>
        <w:t>) рабочих дней</w:t>
      </w:r>
      <w:r>
        <w:rPr>
          <w:rFonts w:cs="Times New Roman" w:ascii="Times New Roman" w:hAnsi="Times New Roman"/>
          <w:sz w:val="22"/>
          <w:szCs w:val="22"/>
        </w:rPr>
        <w:t>.</w:t>
      </w:r>
    </w:p>
    <w:p>
      <w:pPr>
        <w:pStyle w:val="Normal"/>
        <w:tabs>
          <w:tab w:val="clear" w:pos="1134"/>
          <w:tab w:val="left" w:pos="-2340" w:leader="none"/>
        </w:tabs>
        <w:bidi w:val="0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 xml:space="preserve">4.3. Если Заказчик в течение </w:t>
      </w:r>
      <w:r>
        <w:rPr>
          <w:rFonts w:eastAsia="Segoe UI" w:cs="Times New Roman" w:ascii="Times New Roman" w:hAnsi="Times New Roman"/>
          <w:color w:val="000000"/>
          <w:sz w:val="22"/>
          <w:szCs w:val="22"/>
          <w:lang w:val="ru-RU" w:eastAsia="zh-CN" w:bidi="hi-IN"/>
        </w:rPr>
        <w:t>двух</w:t>
      </w:r>
      <w:r>
        <w:rPr>
          <w:rFonts w:cs="Times New Roman" w:ascii="Times New Roman" w:hAnsi="Times New Roman"/>
          <w:sz w:val="22"/>
          <w:szCs w:val="22"/>
        </w:rPr>
        <w:t xml:space="preserve"> рабочих дней не возвращает Исполнителю подписанный Акт об оказании услуг и не предъявляет мотивированный отказ от подписания, работы считаются принятыми Заказчиком и надлежащим образом выполненными Исполнителем.</w:t>
      </w:r>
    </w:p>
    <w:p>
      <w:pPr>
        <w:pStyle w:val="Normal"/>
        <w:tabs>
          <w:tab w:val="clear" w:pos="1134"/>
          <w:tab w:val="left" w:pos="-2340" w:leader="none"/>
        </w:tabs>
        <w:bidi w:val="0"/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16"/>
          <w:szCs w:val="16"/>
        </w:rPr>
      </w:pPr>
      <w:r>
        <w:rPr>
          <w:rFonts w:cs="Times New Roman" w:ascii="Times New Roman" w:hAnsi="Times New Roman"/>
          <w:b w:val="false"/>
          <w:bCs w:val="false"/>
          <w:sz w:val="16"/>
          <w:szCs w:val="16"/>
        </w:rPr>
      </w:r>
    </w:p>
    <w:p>
      <w:pPr>
        <w:pStyle w:val="Normal"/>
        <w:tabs>
          <w:tab w:val="clear" w:pos="1134"/>
          <w:tab w:val="left" w:pos="-2340" w:leader="none"/>
        </w:tabs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5. Ответственность сторон</w:t>
      </w:r>
    </w:p>
    <w:p>
      <w:pPr>
        <w:pStyle w:val="ConsNonformat"/>
        <w:widowControl/>
        <w:bidi w:val="0"/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>5.1.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 Размер неустойки (штрафов и пени) определяется согласно Федеральному закону от 05.04.2013 №44-ФЗ</w:t>
        <w:br/>
        <w:t>«О контрактной системе в сфере закупок товаров, работ, услуг для обеспечения государственных и муниципальных нужд», и постановлению Правительства РФ от 30.08.2017 №1042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договором, о внесении изменений в постановление Правительства Российской Федерации от 15 мая 2017 г. №570 и признании утратившим силу постановления Правительства Российской Федерации от 25 ноября 2013 г. №1063».</w:t>
      </w:r>
    </w:p>
    <w:p>
      <w:pPr>
        <w:pStyle w:val="Normal"/>
        <w:tabs>
          <w:tab w:val="clear" w:pos="1134"/>
          <w:tab w:val="left" w:pos="-2055" w:leader="none"/>
        </w:tabs>
        <w:bidi w:val="0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>5.</w:t>
      </w:r>
      <w:r>
        <w:rPr>
          <w:rFonts w:eastAsia="Segoe UI" w:cs="Times New Roman" w:ascii="Times New Roman" w:hAnsi="Times New Roman"/>
          <w:color w:val="000000"/>
          <w:sz w:val="22"/>
          <w:szCs w:val="22"/>
          <w:lang w:val="ru-RU" w:eastAsia="zh-CN" w:bidi="hi-IN"/>
        </w:rPr>
        <w:t>2</w:t>
      </w:r>
      <w:r>
        <w:rPr>
          <w:rFonts w:cs="Times New Roman" w:ascii="Times New Roman" w:hAnsi="Times New Roman"/>
          <w:sz w:val="22"/>
          <w:szCs w:val="22"/>
        </w:rPr>
        <w:t>. Исполнитель не несет ответственности за недостатки в работе оборудования до и после выполнения работ, которые вызваны нарушением или неисполнением Заказчиком правил по эксплуатации, правил промышленной безопасности, а также других технических норм и требований к содержанию и эксплуатации оборудования.</w:t>
      </w:r>
    </w:p>
    <w:p>
      <w:pPr>
        <w:pStyle w:val="Normal"/>
        <w:tabs>
          <w:tab w:val="clear" w:pos="1134"/>
          <w:tab w:val="left" w:pos="-2055" w:leader="none"/>
        </w:tabs>
        <w:bidi w:val="0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>5.</w:t>
      </w:r>
      <w:r>
        <w:rPr>
          <w:rFonts w:eastAsia="Segoe UI" w:cs="Times New Roman" w:ascii="Times New Roman" w:hAnsi="Times New Roman"/>
          <w:color w:val="000000"/>
          <w:sz w:val="22"/>
          <w:szCs w:val="22"/>
          <w:lang w:val="ru-RU" w:eastAsia="zh-CN" w:bidi="hi-IN"/>
        </w:rPr>
        <w:t>3</w:t>
      </w:r>
      <w:r>
        <w:rPr>
          <w:rFonts w:cs="Times New Roman" w:ascii="Times New Roman" w:hAnsi="Times New Roman"/>
          <w:sz w:val="22"/>
          <w:szCs w:val="22"/>
        </w:rPr>
        <w:t>. В случае возникновения невозможности эксплуатации оборудования или его поломки, возникших по вине Исполнителя, последний обязан за свой счет произвести ремонтные работы в течение 3 (трех) дней со дня получения обоснованного требования Заказчика.</w:t>
      </w:r>
    </w:p>
    <w:p>
      <w:pPr>
        <w:pStyle w:val="Normal"/>
        <w:tabs>
          <w:tab w:val="clear" w:pos="1134"/>
          <w:tab w:val="left" w:pos="-2055" w:leader="none"/>
        </w:tabs>
        <w:bidi w:val="0"/>
        <w:spacing w:lineRule="auto" w:line="240" w:before="0" w:after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tabs>
          <w:tab w:val="clear" w:pos="1134"/>
          <w:tab w:val="left" w:pos="-2340" w:leader="none"/>
          <w:tab w:val="center" w:pos="1707" w:leader="none"/>
        </w:tabs>
        <w:bidi w:val="0"/>
        <w:spacing w:lineRule="auto" w:line="240" w:before="0" w:after="0"/>
        <w:contextualSpacing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6. Порядок разрешения споров</w:t>
      </w:r>
    </w:p>
    <w:p>
      <w:pPr>
        <w:pStyle w:val="Normal"/>
        <w:tabs>
          <w:tab w:val="clear" w:pos="1134"/>
          <w:tab w:val="left" w:pos="-2340" w:leader="none"/>
        </w:tabs>
        <w:bidi w:val="0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>
      <w:pPr>
        <w:pStyle w:val="Normal"/>
        <w:tabs>
          <w:tab w:val="clear" w:pos="1134"/>
          <w:tab w:val="left" w:pos="-2340" w:leader="none"/>
        </w:tabs>
        <w:bidi w:val="0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>6.2. В случае невозможности разрешения споров путем переговоров между сторонами, они подлежат разрешению в судебном порядке в Арбитражном суде Саратовской области.</w:t>
      </w:r>
    </w:p>
    <w:p>
      <w:pPr>
        <w:pStyle w:val="Normal"/>
        <w:tabs>
          <w:tab w:val="clear" w:pos="1134"/>
          <w:tab w:val="left" w:pos="-2340" w:leader="none"/>
        </w:tabs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 w:val="false"/>
          <w:b w:val="false"/>
          <w:bCs w:val="false"/>
          <w:sz w:val="16"/>
          <w:szCs w:val="16"/>
        </w:rPr>
      </w:pPr>
      <w:r>
        <w:rPr>
          <w:rFonts w:cs="Times New Roman" w:ascii="Times New Roman" w:hAnsi="Times New Roman"/>
          <w:b w:val="false"/>
          <w:bCs w:val="false"/>
          <w:sz w:val="16"/>
          <w:szCs w:val="16"/>
        </w:rPr>
      </w:r>
    </w:p>
    <w:p>
      <w:pPr>
        <w:pStyle w:val="Normal"/>
        <w:tabs>
          <w:tab w:val="clear" w:pos="1134"/>
          <w:tab w:val="left" w:pos="-2340" w:leader="none"/>
        </w:tabs>
        <w:bidi w:val="0"/>
        <w:spacing w:lineRule="auto" w:line="240" w:before="0" w:after="0"/>
        <w:contextualSpacing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7. Изменение условий договора</w:t>
      </w:r>
    </w:p>
    <w:p>
      <w:pPr>
        <w:pStyle w:val="Normal"/>
        <w:tabs>
          <w:tab w:val="clear" w:pos="1134"/>
          <w:tab w:val="left" w:pos="-2340" w:leader="none"/>
        </w:tabs>
        <w:bidi w:val="0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>7.1. Настоящий договор может быть изменен, расторгнут или признан недействительным по основаниям, предусмотренным действующим законодательством РФ или по соглашению сторон.</w:t>
      </w:r>
    </w:p>
    <w:p>
      <w:pPr>
        <w:pStyle w:val="Normal"/>
        <w:tabs>
          <w:tab w:val="clear" w:pos="1134"/>
          <w:tab w:val="left" w:pos="-2340" w:leader="none"/>
        </w:tabs>
        <w:bidi w:val="0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>7.2. Любые изменения и дополнения к настоящему договору д</w:t>
      </w:r>
      <w:r>
        <w:rPr>
          <w:rFonts w:eastAsia="Segoe UI" w:cs="Times New Roman" w:ascii="Times New Roman" w:hAnsi="Times New Roman"/>
          <w:color w:val="000000"/>
          <w:sz w:val="22"/>
          <w:szCs w:val="22"/>
          <w:lang w:val="ru-RU" w:eastAsia="zh-CN" w:bidi="hi-IN"/>
        </w:rPr>
        <w:t>олжны быть оформлены в виде дополнительного соглашения</w:t>
      </w:r>
      <w:r>
        <w:rPr>
          <w:rFonts w:cs="Times New Roman" w:ascii="Times New Roman" w:hAnsi="Times New Roman"/>
          <w:sz w:val="22"/>
          <w:szCs w:val="22"/>
        </w:rPr>
        <w:t>.</w:t>
      </w:r>
    </w:p>
    <w:p>
      <w:pPr>
        <w:pStyle w:val="21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 w:val="false"/>
          <w:b w:val="false"/>
          <w:bCs w:val="false"/>
          <w:sz w:val="16"/>
          <w:szCs w:val="16"/>
        </w:rPr>
      </w:pPr>
      <w:r>
        <w:rPr>
          <w:rFonts w:cs="Times New Roman" w:ascii="Times New Roman" w:hAnsi="Times New Roman"/>
          <w:b w:val="false"/>
          <w:bCs w:val="false"/>
          <w:sz w:val="16"/>
          <w:szCs w:val="16"/>
        </w:rPr>
      </w:r>
    </w:p>
    <w:p>
      <w:pPr>
        <w:pStyle w:val="21"/>
        <w:bidi w:val="0"/>
        <w:spacing w:lineRule="auto" w:line="240" w:before="0" w:after="0"/>
        <w:contextualSpacing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8. Сроки действия договора</w:t>
      </w:r>
    </w:p>
    <w:p>
      <w:pPr>
        <w:pStyle w:val="Normal"/>
        <w:bidi w:val="0"/>
        <w:spacing w:lineRule="auto" w:line="240" w:before="0" w:after="0"/>
        <w:ind w:left="30" w:right="0" w:hanging="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 xml:space="preserve">8.1. Настоящий Договор вступает в силу с момента подписания и действует </w:t>
      </w:r>
      <w:r>
        <w:rPr>
          <w:rFonts w:eastAsia="Segoe UI" w:cs="Times New Roman" w:ascii="Times New Roman" w:hAnsi="Times New Roman"/>
          <w:color w:val="000000"/>
          <w:sz w:val="22"/>
          <w:szCs w:val="22"/>
          <w:lang w:val="ru-RU" w:eastAsia="zh-CN" w:bidi="hi-IN"/>
        </w:rPr>
        <w:t>по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eastAsia="Segoe UI" w:cs="Times New Roman" w:ascii="Times New Roman" w:hAnsi="Times New Roman"/>
          <w:color w:val="000000"/>
          <w:sz w:val="22"/>
          <w:szCs w:val="22"/>
          <w:lang w:val="ru-RU" w:eastAsia="zh-CN" w:bidi="hi-IN"/>
        </w:rPr>
        <w:t xml:space="preserve">03 </w:t>
      </w:r>
      <w:r>
        <w:rPr>
          <w:rFonts w:cs="Times New Roman" w:ascii="Times New Roman" w:hAnsi="Times New Roman"/>
          <w:sz w:val="22"/>
          <w:szCs w:val="22"/>
        </w:rPr>
        <w:t>декабря 202</w:t>
      </w: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ru-RU" w:eastAsia="zh-CN" w:bidi="ar-SA"/>
        </w:rPr>
        <w:t>6</w:t>
      </w:r>
      <w:r>
        <w:rPr>
          <w:rFonts w:cs="Times New Roman" w:ascii="Times New Roman" w:hAnsi="Times New Roman"/>
          <w:sz w:val="22"/>
          <w:szCs w:val="22"/>
        </w:rPr>
        <w:t xml:space="preserve"> года.</w:t>
      </w:r>
    </w:p>
    <w:p>
      <w:pPr>
        <w:pStyle w:val="Normal"/>
        <w:tabs>
          <w:tab w:val="clear" w:pos="1134"/>
          <w:tab w:val="left" w:pos="-2895" w:leader="none"/>
          <w:tab w:val="left" w:pos="-2535" w:leader="none"/>
          <w:tab w:val="left" w:pos="-2355" w:leader="none"/>
        </w:tabs>
        <w:bidi w:val="0"/>
        <w:spacing w:lineRule="auto" w:line="240" w:before="0" w:after="0"/>
        <w:ind w:left="-15" w:right="0" w:hanging="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ab/>
        <w:t>8.2. Во всем остальном, что не оговорено в настоящем Договоре, Стороны руководствуются нормами действующего законодательства Российской Федерации.</w:t>
      </w:r>
    </w:p>
    <w:p>
      <w:pPr>
        <w:pStyle w:val="Normal"/>
        <w:tabs>
          <w:tab w:val="clear" w:pos="1134"/>
          <w:tab w:val="left" w:pos="-2865" w:leader="none"/>
          <w:tab w:val="left" w:pos="-2505" w:leader="none"/>
          <w:tab w:val="left" w:pos="-2325" w:leader="none"/>
        </w:tabs>
        <w:bidi w:val="0"/>
        <w:spacing w:lineRule="auto" w:line="240" w:before="0" w:after="0"/>
        <w:ind w:left="15" w:right="0" w:hanging="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>8.3. При изменении наименования, адреса, банковских реквизитов или реорганизации Стороны информируют друг друга в письменном виде в пятидневный срок.</w:t>
      </w:r>
    </w:p>
    <w:p>
      <w:pPr>
        <w:pStyle w:val="Normal"/>
        <w:tabs>
          <w:tab w:val="clear" w:pos="1134"/>
          <w:tab w:val="left" w:pos="-2880" w:leader="none"/>
          <w:tab w:val="left" w:pos="-2520" w:leader="none"/>
          <w:tab w:val="left" w:pos="-2340" w:leader="none"/>
        </w:tabs>
        <w:bidi w:val="0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>8.4. Настоящий Договор составлен в двух экземплярах, имеющих равную юридическую силу, по одному экземпляру для каждой из Сторон/в форме электронного документа, подписанного электронными квалифицированными подписями каждой из сторон</w:t>
      </w:r>
      <w:r>
        <w:rPr>
          <w:rStyle w:val="Style17"/>
          <w:rFonts w:cs="Times New Roman" w:ascii="Times New Roman" w:hAnsi="Times New Roman"/>
          <w:sz w:val="22"/>
          <w:szCs w:val="22"/>
        </w:rPr>
        <w:footnoteReference w:id="3"/>
      </w:r>
      <w:r>
        <w:rPr>
          <w:rFonts w:cs="Times New Roman" w:ascii="Times New Roman" w:hAnsi="Times New Roman"/>
          <w:sz w:val="22"/>
          <w:szCs w:val="22"/>
        </w:rPr>
        <w:t>.</w:t>
      </w:r>
    </w:p>
    <w:p>
      <w:pPr>
        <w:pStyle w:val="Normal"/>
        <w:tabs>
          <w:tab w:val="clear" w:pos="1134"/>
          <w:tab w:val="left" w:pos="-2880" w:leader="none"/>
          <w:tab w:val="left" w:pos="-2520" w:leader="none"/>
          <w:tab w:val="left" w:pos="-2340" w:leader="none"/>
        </w:tabs>
        <w:bidi w:val="0"/>
        <w:spacing w:lineRule="auto" w:line="240" w:before="0" w:after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16"/>
          <w:szCs w:val="16"/>
        </w:rPr>
      </w:pPr>
      <w:r>
        <w:rPr>
          <w:rFonts w:cs="Times New Roman" w:ascii="Times New Roman" w:hAnsi="Times New Roman"/>
          <w:b w:val="false"/>
          <w:bCs w:val="false"/>
          <w:sz w:val="16"/>
          <w:szCs w:val="16"/>
        </w:rPr>
      </w:r>
    </w:p>
    <w:p>
      <w:pPr>
        <w:pStyle w:val="Style24"/>
        <w:bidi w:val="0"/>
        <w:spacing w:lineRule="auto" w:line="240" w:before="0" w:after="0"/>
        <w:contextualSpacing/>
        <w:jc w:val="center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>9. Юридические адреса и банковские реквизиты сторон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val="ru-RU" w:eastAsia="ar-SA" w:bidi="ru-RU"/>
        </w:rPr>
        <w:tab/>
        <w:t>9.1. Полное, сокращенное и фирменное (при наличии) наи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2"/>
          <w:szCs w:val="22"/>
          <w:lang w:val="ru-RU" w:eastAsia="ar-SA" w:bidi="ru-RU"/>
        </w:rPr>
        <w:t>менование, адрес и реквизиты Заказчика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0"/>
          <w:sz w:val="22"/>
          <w:szCs w:val="22"/>
          <w:lang w:val="ru-RU" w:eastAsia="ar-SA" w:bidi="ru-RU"/>
        </w:rPr>
        <w:t>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  <w:lang w:val="ru-RU"/>
        </w:rPr>
        <w:tab/>
      </w:r>
      <w:r>
        <w:rPr>
          <w:rFonts w:cs="Times New Roman" w:ascii="Times New Roman" w:hAnsi="Times New Roman"/>
          <w:b/>
          <w:bCs/>
          <w:sz w:val="22"/>
          <w:szCs w:val="22"/>
          <w:lang w:val="ru-RU"/>
        </w:rPr>
        <w:t>Главное управление Федеральной службы судебных приставов по Саратовской области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b/>
          <w:b/>
          <w:bCs/>
          <w:sz w:val="22"/>
          <w:szCs w:val="22"/>
          <w:lang w:val="ru-RU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ru-RU"/>
        </w:rPr>
        <w:tab/>
        <w:t>ГУФССП России по Саратовской области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  <w:lang w:val="ru-RU"/>
        </w:rPr>
        <w:tab/>
      </w:r>
      <w:r>
        <w:rPr>
          <w:rFonts w:cs="Times New Roman" w:ascii="Times New Roman" w:hAnsi="Times New Roman"/>
          <w:color w:val="000000"/>
          <w:sz w:val="22"/>
          <w:szCs w:val="22"/>
          <w:shd w:fill="auto" w:val="clear"/>
          <w:lang w:val="ru-RU"/>
        </w:rPr>
        <w:t>Место нахождения: 410012, г. Саратов, Театральная пл., д. 11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2"/>
          <w:szCs w:val="22"/>
          <w:shd w:fill="auto" w:val="clear"/>
          <w:lang w:val="ru-RU"/>
        </w:rPr>
        <w:tab/>
        <w:t>Почтовый адрес: 410012, г. Саратов, Театральная пл., д. 11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shd w:fill="auto" w:val="clear"/>
          <w:lang w:val="ru-RU"/>
        </w:rPr>
      </w:pPr>
      <w:r>
        <w:rPr>
          <w:rFonts w:cs="Times New Roman" w:ascii="Times New Roman" w:hAnsi="Times New Roman"/>
          <w:color w:val="000000"/>
          <w:sz w:val="22"/>
          <w:szCs w:val="22"/>
          <w:shd w:fill="auto" w:val="clear"/>
          <w:lang w:val="ru-RU"/>
        </w:rPr>
        <w:tab/>
        <w:t>Телефон: 8 (8452) 28-05-57 – по вопросам заключения контрактов, дополнительных соглашений;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shd w:fill="auto" w:val="clear"/>
          <w:lang w:val="ru-RU"/>
        </w:rPr>
      </w:pPr>
      <w:r>
        <w:rPr>
          <w:rFonts w:cs="Times New Roman" w:ascii="Times New Roman" w:hAnsi="Times New Roman"/>
          <w:color w:val="000000"/>
          <w:sz w:val="22"/>
          <w:szCs w:val="22"/>
          <w:shd w:fill="auto" w:val="clear"/>
          <w:lang w:val="ru-RU"/>
        </w:rPr>
        <w:tab/>
        <w:t>26-40-52 – по финансовым вопросам, вопросам проверки (сверки) актов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shd w:fill="auto" w:val="clear"/>
          <w:lang w:val="ru-RU"/>
        </w:rPr>
      </w:pPr>
      <w:r>
        <w:rPr>
          <w:rFonts w:cs="Times New Roman" w:ascii="Times New Roman" w:hAnsi="Times New Roman"/>
          <w:color w:val="000000"/>
          <w:sz w:val="22"/>
          <w:szCs w:val="22"/>
          <w:shd w:fill="auto" w:val="clear"/>
          <w:lang w:val="ru-RU"/>
        </w:rPr>
        <w:tab/>
        <w:t>Электронная почта: mto@r64.fssp.gov.ru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shd w:fill="auto" w:val="clear"/>
          <w:lang w:val="ru-RU"/>
        </w:rPr>
      </w:pPr>
      <w:r>
        <w:rPr>
          <w:rFonts w:cs="Times New Roman" w:ascii="Times New Roman" w:hAnsi="Times New Roman"/>
          <w:color w:val="000000"/>
          <w:sz w:val="22"/>
          <w:szCs w:val="22"/>
          <w:shd w:fill="auto" w:val="clear"/>
          <w:lang w:val="ru-RU"/>
        </w:rPr>
        <w:tab/>
        <w:t>ИНН 6455039443   КПП 645501001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2"/>
          <w:szCs w:val="22"/>
          <w:shd w:fill="auto" w:val="clear"/>
          <w:lang w:val="ru-RU"/>
        </w:rPr>
        <w:tab/>
        <w:t>УФК по Нижегородской области (Главное управление Федеральной службы судебных приставов по Саратовской области л/с 03601785580)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shd w:fill="auto" w:val="clear"/>
          <w:lang w:val="ru-RU"/>
        </w:rPr>
      </w:pPr>
      <w:r>
        <w:rPr>
          <w:rFonts w:cs="Times New Roman" w:ascii="Times New Roman" w:hAnsi="Times New Roman"/>
          <w:color w:val="000000"/>
          <w:sz w:val="22"/>
          <w:szCs w:val="22"/>
          <w:shd w:fill="auto" w:val="clear"/>
          <w:lang w:val="ru-RU"/>
        </w:rPr>
        <w:tab/>
        <w:t>Единый казначейский счет 40102810745370000024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shd w:fill="auto" w:val="clear"/>
          <w:lang w:val="ru-RU"/>
        </w:rPr>
      </w:pPr>
      <w:r>
        <w:rPr>
          <w:rFonts w:cs="Times New Roman" w:ascii="Times New Roman" w:hAnsi="Times New Roman"/>
          <w:color w:val="000000"/>
          <w:sz w:val="22"/>
          <w:szCs w:val="22"/>
          <w:shd w:fill="auto" w:val="clear"/>
          <w:lang w:val="ru-RU"/>
        </w:rPr>
        <w:tab/>
        <w:t>Казначейский счет 03211643000000013247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2"/>
          <w:szCs w:val="22"/>
          <w:shd w:fill="auto" w:val="clear"/>
          <w:lang w:val="ru-RU"/>
        </w:rPr>
        <w:tab/>
        <w:t>ОКЦ №1 ВВГУ Банк</w:t>
      </w:r>
      <w:r>
        <w:rPr>
          <w:rFonts w:cs="Times New Roman" w:ascii="Times New Roman" w:hAnsi="Times New Roman"/>
          <w:color w:val="000000"/>
          <w:sz w:val="20"/>
          <w:szCs w:val="20"/>
          <w:shd w:fill="auto" w:val="clear"/>
          <w:lang w:val="ru-RU"/>
        </w:rPr>
        <w:t>а России//УФК по Нижегородской области, г. Нижний Новгород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  <w:shd w:fill="auto" w:val="clear"/>
          <w:lang w:val="ru-RU"/>
        </w:rPr>
        <w:tab/>
        <w:t>БИК 012202102</w:t>
      </w:r>
    </w:p>
    <w:p>
      <w:pPr>
        <w:pStyle w:val="Normal"/>
        <w:widowControl w:val="false"/>
        <w:suppressLineNumbers/>
        <w:tabs>
          <w:tab w:val="clear" w:pos="1134"/>
          <w:tab w:val="left" w:pos="170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both"/>
        <w:textAlignment w:val="baseline"/>
        <w:rPr/>
      </w:pPr>
      <w:r>
        <w:rPr>
          <w:rFonts w:eastAsia="Lucida Sans Unicode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em w:val="none"/>
          <w:lang w:val="ru-RU" w:eastAsia="zxx" w:bidi="zxx"/>
        </w:rPr>
        <w:t>ВНИМАНИЕ</w:t>
      </w:r>
      <w:r>
        <w:rPr>
          <w:rFonts w:eastAsia="Lucida Sans Unicode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em w:val="none"/>
          <w:lang w:val="ru-RU" w:eastAsia="zxx" w:bidi="zxx"/>
        </w:rPr>
        <w:t xml:space="preserve">: </w:t>
      </w:r>
      <w:r>
        <w:rPr>
          <w:rFonts w:eastAsia="Lucida Sans Unicode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em w:val="none"/>
          <w:lang w:val="ru-RU" w:eastAsia="zxx" w:bidi="zxx"/>
        </w:rPr>
        <w:t>Указаны расходные реквизиты, поступления на данных счетах не учитываются</w:t>
      </w:r>
    </w:p>
    <w:p>
      <w:pPr>
        <w:pStyle w:val="Normal"/>
        <w:widowControl w:val="false"/>
        <w:suppressLineNumbers/>
        <w:tabs>
          <w:tab w:val="clear" w:pos="1134"/>
          <w:tab w:val="left" w:pos="170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both"/>
        <w:textAlignment w:val="baseline"/>
        <w:rPr>
          <w:rFonts w:ascii="Times New Roman" w:hAnsi="Times New Roman" w:eastAsia="Lucida Sans Unicode" w:cs="Times New Roman"/>
          <w:b w:val="false"/>
          <w:b w:val="false"/>
          <w:bCs w:val="false"/>
          <w:i/>
          <w:i/>
          <w:iCs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em w:val="none"/>
          <w:lang w:val="ru-RU" w:eastAsia="zxx" w:bidi="zxx"/>
        </w:rPr>
      </w:pPr>
      <w:r>
        <w:rPr>
          <w:rFonts w:eastAsia="Lucida Sans Unicode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em w:val="none"/>
          <w:lang w:val="ru-RU" w:eastAsia="zxx" w:bidi="zxx"/>
        </w:rPr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2"/>
          <w:szCs w:val="22"/>
          <w:lang w:val="ru-RU" w:eastAsia="ar-SA" w:bidi="ru-RU"/>
        </w:rPr>
        <w:tab/>
        <w:t>9.2. Полное, сокращенное и фирменное (при наличии) наименование, адрес и реквизиты Исполнителя: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eastAsia="Times New Roman" w:cs="Times New Roman"/>
          <w:i w:val="false"/>
          <w:i w:val="false"/>
          <w:iCs w:val="false"/>
          <w:color w:val="000000"/>
          <w:sz w:val="22"/>
          <w:szCs w:val="22"/>
          <w:lang w:val="ru-RU" w:eastAsia="ar-SA" w:bidi="ru-RU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2"/>
          <w:szCs w:val="22"/>
          <w:lang w:val="ru-RU" w:eastAsia="ar-SA" w:bidi="ru-RU"/>
        </w:rPr>
        <w:tab/>
        <w:t>___________________________________________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eastAsia="Times New Roman" w:cs="Times New Roman"/>
          <w:i w:val="false"/>
          <w:i w:val="false"/>
          <w:iCs w:val="false"/>
          <w:color w:val="000000"/>
          <w:sz w:val="22"/>
          <w:szCs w:val="22"/>
          <w:lang w:val="ru-RU" w:eastAsia="ar-SA" w:bidi="ru-RU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2"/>
          <w:szCs w:val="22"/>
          <w:lang w:val="ru-RU" w:eastAsia="ar-SA" w:bidi="ru-RU"/>
        </w:rPr>
        <w:tab/>
        <w:t>________________________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eastAsia="Times New Roman" w:cs="Times New Roman"/>
          <w:i w:val="false"/>
          <w:i w:val="false"/>
          <w:iCs w:val="false"/>
          <w:color w:val="000000"/>
          <w:sz w:val="22"/>
          <w:szCs w:val="22"/>
          <w:lang w:val="ru-RU" w:eastAsia="ar-SA" w:bidi="ru-RU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2"/>
          <w:szCs w:val="22"/>
          <w:lang w:val="ru-RU" w:eastAsia="ar-SA" w:bidi="ru-RU"/>
        </w:rPr>
        <w:tab/>
        <w:t>Место нахождения: _____________________________________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eastAsia="Times New Roman" w:cs="Times New Roman"/>
          <w:i w:val="false"/>
          <w:i w:val="false"/>
          <w:iCs w:val="false"/>
          <w:color w:val="000000"/>
          <w:sz w:val="22"/>
          <w:szCs w:val="22"/>
          <w:lang w:val="ru-RU" w:eastAsia="ar-SA" w:bidi="ru-RU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2"/>
          <w:szCs w:val="22"/>
          <w:lang w:val="ru-RU" w:eastAsia="ar-SA" w:bidi="ru-RU"/>
        </w:rPr>
        <w:tab/>
        <w:t>Почтовый адрес: _______________________________________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eastAsia="Times New Roman" w:cs="Times New Roman"/>
          <w:i w:val="false"/>
          <w:i w:val="false"/>
          <w:iCs w:val="false"/>
          <w:color w:val="000000"/>
          <w:sz w:val="22"/>
          <w:szCs w:val="22"/>
          <w:lang w:val="ru-RU" w:eastAsia="ar-SA" w:bidi="ru-RU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2"/>
          <w:szCs w:val="22"/>
          <w:lang w:val="ru-RU" w:eastAsia="ar-SA" w:bidi="ru-RU"/>
        </w:rPr>
        <w:tab/>
        <w:t>Телефон: ________________________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eastAsia="Times New Roman" w:cs="Times New Roman"/>
          <w:i w:val="false"/>
          <w:i w:val="false"/>
          <w:iCs w:val="false"/>
          <w:color w:val="000000"/>
          <w:sz w:val="22"/>
          <w:szCs w:val="22"/>
          <w:lang w:val="ru-RU" w:eastAsia="ar-SA" w:bidi="ru-RU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2"/>
          <w:szCs w:val="22"/>
          <w:lang w:val="ru-RU" w:eastAsia="ar-SA" w:bidi="ru-RU"/>
        </w:rPr>
        <w:tab/>
        <w:t>Электронная почта _________________________________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eastAsia="Times New Roman" w:cs="Times New Roman"/>
          <w:i w:val="false"/>
          <w:i w:val="false"/>
          <w:iCs w:val="false"/>
          <w:color w:val="000000"/>
          <w:sz w:val="22"/>
          <w:szCs w:val="22"/>
          <w:lang w:val="ru-RU" w:eastAsia="ar-SA" w:bidi="ru-RU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2"/>
          <w:szCs w:val="22"/>
          <w:lang w:val="ru-RU" w:eastAsia="ar-SA" w:bidi="ru-RU"/>
        </w:rPr>
        <w:tab/>
        <w:t>Сайт _________________________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eastAsia="Times New Roman" w:cs="Times New Roman"/>
          <w:i w:val="false"/>
          <w:i w:val="false"/>
          <w:iCs w:val="false"/>
          <w:color w:val="000000"/>
          <w:sz w:val="22"/>
          <w:szCs w:val="22"/>
          <w:lang w:val="ru-RU" w:eastAsia="ar-SA" w:bidi="ru-RU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2"/>
          <w:szCs w:val="22"/>
          <w:lang w:val="ru-RU" w:eastAsia="ar-SA" w:bidi="ru-RU"/>
        </w:rPr>
        <w:tab/>
        <w:t>ИНН ___________     КПП _____________      ОГРН _____________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eastAsia="Times New Roman" w:cs="Times New Roman"/>
          <w:i w:val="false"/>
          <w:i w:val="false"/>
          <w:iCs w:val="false"/>
          <w:color w:val="000000"/>
          <w:sz w:val="22"/>
          <w:szCs w:val="22"/>
          <w:lang w:val="ru-RU" w:eastAsia="ar-SA" w:bidi="ru-RU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2"/>
          <w:szCs w:val="22"/>
          <w:lang w:val="ru-RU" w:eastAsia="ar-SA" w:bidi="ru-RU"/>
        </w:rPr>
        <w:tab/>
        <w:t>ОКПО ___________     ОКФС ______    ОКТМО ____________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eastAsia="Times New Roman" w:cs="Times New Roman"/>
          <w:i w:val="false"/>
          <w:i w:val="false"/>
          <w:iCs w:val="false"/>
          <w:color w:val="000000"/>
          <w:sz w:val="22"/>
          <w:szCs w:val="22"/>
          <w:lang w:val="ru-RU" w:eastAsia="ar-SA" w:bidi="ru-RU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2"/>
          <w:szCs w:val="22"/>
          <w:lang w:val="ru-RU" w:eastAsia="ar-SA" w:bidi="ru-RU"/>
        </w:rPr>
        <w:tab/>
        <w:t>Расчётный счёт _____________________________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eastAsia="Times New Roman" w:cs="Times New Roman"/>
          <w:i w:val="false"/>
          <w:i w:val="false"/>
          <w:iCs w:val="false"/>
          <w:color w:val="000000"/>
          <w:sz w:val="22"/>
          <w:szCs w:val="22"/>
          <w:lang w:val="ru-RU" w:eastAsia="ar-SA" w:bidi="ru-RU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2"/>
          <w:szCs w:val="22"/>
          <w:lang w:val="ru-RU" w:eastAsia="ar-SA" w:bidi="ru-RU"/>
        </w:rPr>
        <w:tab/>
        <w:t>___________________________________________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eastAsia="Times New Roman" w:cs="Times New Roman"/>
          <w:i w:val="false"/>
          <w:i w:val="false"/>
          <w:iCs w:val="false"/>
          <w:color w:val="000000"/>
          <w:sz w:val="22"/>
          <w:szCs w:val="22"/>
          <w:lang w:val="ru-RU" w:eastAsia="ar-SA" w:bidi="ru-RU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2"/>
          <w:szCs w:val="22"/>
          <w:lang w:val="ru-RU" w:eastAsia="ar-SA" w:bidi="ru-RU"/>
        </w:rPr>
        <w:tab/>
        <w:t>Корреспондентский счет _____________________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lang w:val="ru-RU" w:eastAsia="ar-SA" w:bidi="ru-RU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lang w:val="ru-RU" w:eastAsia="ar-SA" w:bidi="ru-RU"/>
        </w:rPr>
        <w:tab/>
        <w:t>БИК ____________________</w:t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709"/>
        <w:contextualSpacing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lang w:val="ru-RU" w:eastAsia="ar-SA" w:bidi="ru-RU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lang w:val="ru-RU" w:eastAsia="ar-SA" w:bidi="ru-RU"/>
        </w:rPr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709"/>
        <w:contextualSpacing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lang w:val="ru-RU" w:eastAsia="ar-SA" w:bidi="ru-RU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lang w:val="ru-RU" w:eastAsia="ar-SA" w:bidi="ru-RU"/>
        </w:rPr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709"/>
        <w:contextualSpacing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lang w:val="ru-RU" w:eastAsia="ar-SA" w:bidi="ru-RU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lang w:val="ru-RU" w:eastAsia="ar-SA" w:bidi="ru-RU"/>
        </w:rPr>
      </w:r>
    </w:p>
    <w:tbl>
      <w:tblPr>
        <w:tblW w:w="96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5"/>
        <w:gridCol w:w="4366"/>
      </w:tblGrid>
      <w:tr>
        <w:trPr>
          <w:trHeight w:val="567" w:hRule="atLeast"/>
        </w:trPr>
        <w:tc>
          <w:tcPr>
            <w:tcW w:w="5275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Заказчик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709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Segoe UI" w:cs="Times New Roman" w:ascii="Times New Roman" w:hAnsi="Times New Roman"/>
                <w:color w:val="000000"/>
                <w:spacing w:val="-2"/>
                <w:sz w:val="22"/>
                <w:szCs w:val="22"/>
                <w:lang w:val="ru-RU" w:eastAsia="zh-CN" w:bidi="hi-IN"/>
              </w:rPr>
              <w:t>Первый з</w:t>
            </w:r>
            <w:r>
              <w:rPr>
                <w:rFonts w:cs="Times New Roman" w:ascii="Times New Roman" w:hAnsi="Times New Roman"/>
                <w:spacing w:val="-2"/>
                <w:sz w:val="22"/>
                <w:szCs w:val="22"/>
              </w:rPr>
              <w:t>аместитель руководителя ГУФССП России по Саратовской области — первый заместитель главного судебного пристава Саратовской области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709"/>
              <w:contextualSpacing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709"/>
              <w:contextualSpacing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_________________  </w:t>
            </w:r>
            <w:r>
              <w:rPr>
                <w:rFonts w:eastAsia="Segoe UI" w:cs="Times New Roman" w:ascii="Times New Roman" w:hAnsi="Times New Roman"/>
                <w:b/>
                <w:bCs/>
                <w:color w:val="000000"/>
                <w:sz w:val="22"/>
                <w:szCs w:val="22"/>
                <w:lang w:val="ru-RU" w:eastAsia="zh-CN" w:bidi="hi-IN"/>
              </w:rPr>
              <w:t>А.Ф. Старцев</w:t>
            </w:r>
          </w:p>
        </w:tc>
        <w:tc>
          <w:tcPr>
            <w:tcW w:w="4366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Исполнитель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_________________________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___________________  ___________</w:t>
            </w:r>
          </w:p>
        </w:tc>
      </w:tr>
    </w:tbl>
    <w:p>
      <w:pPr>
        <w:pStyle w:val="Normal"/>
        <w:bidi w:val="0"/>
        <w:spacing w:lineRule="auto" w:line="240" w:before="0" w:after="0"/>
        <w:contextualSpacing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  <w:r>
        <w:br w:type="page"/>
      </w:r>
    </w:p>
    <w:p>
      <w:pPr>
        <w:pStyle w:val="Normal"/>
        <w:bidi w:val="0"/>
        <w:spacing w:lineRule="auto" w:line="240" w:before="0" w:after="0"/>
        <w:contextualSpacing/>
        <w:jc w:val="right"/>
        <w:rPr/>
      </w:pPr>
      <w:r>
        <w:rPr>
          <w:rFonts w:cs="Times New Roman" w:ascii="Times New Roman" w:hAnsi="Times New Roman"/>
          <w:sz w:val="22"/>
          <w:szCs w:val="22"/>
        </w:rPr>
        <w:t>Приложение №1 договору №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_______ от </w:t>
      </w:r>
      <w:r>
        <w:rPr>
          <w:rFonts w:cs="Times New Roman" w:ascii="Times New Roman" w:hAnsi="Times New Roman"/>
          <w:sz w:val="22"/>
          <w:szCs w:val="22"/>
          <w:lang w:val="ru-RU" w:eastAsia="ru-RU"/>
        </w:rPr>
        <w:t>_____._____.202</w:t>
      </w:r>
      <w:r>
        <w:rPr>
          <w:rFonts w:eastAsia="Segoe UI" w:cs="Times New Roman" w:ascii="Times New Roman" w:hAnsi="Times New Roman"/>
          <w:color w:val="000000"/>
          <w:sz w:val="22"/>
          <w:szCs w:val="22"/>
          <w:lang w:val="ru-RU" w:eastAsia="ru-RU" w:bidi="hi-IN"/>
        </w:rPr>
        <w:t>6</w:t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СПЕЦИФИКАЦИЯ</w:t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964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5101"/>
        <w:gridCol w:w="610"/>
        <w:gridCol w:w="922"/>
        <w:gridCol w:w="1361"/>
        <w:gridCol w:w="1135"/>
      </w:tblGrid>
      <w:tr>
        <w:trPr/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№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 систем контроля загазованности, адрес ее расположения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Кол-во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Ед. изм.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Цена за единицу, руб.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Сумма, руб.</w:t>
            </w:r>
          </w:p>
        </w:tc>
      </w:tr>
      <w:tr>
        <w:trPr/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СЗ-1-2Г № 125348; СЗ-2-2В № 125170;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Блок БСУ № 121236;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Клапан КЗЭУГ-25МД № 219902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left"/>
              <w:rPr/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 xml:space="preserve">Саратовская область, р.п. Духовницкое, ул. </w:t>
            </w:r>
            <w:r>
              <w:rPr>
                <w:rFonts w:cs="Times New Roman" w:ascii="Times New Roman" w:hAnsi="Times New Roman"/>
                <w:bCs/>
                <w:sz w:val="16"/>
                <w:szCs w:val="16"/>
                <w:lang w:val="en-US"/>
              </w:rPr>
              <w:t>Пугачевская, д. 3А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</w:tr>
      <w:tr>
        <w:trPr/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СЗ-1-2Г № 101027; СЗ-2-2В № 101171;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Блок БСУ № 101065;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Клапан КТЗ 001 20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left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Саратовская область,г. Новоузенск, ул. 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Революции, д. 37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</w:tr>
      <w:tr>
        <w:trPr/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СЗ-1-2Г № 105455; СЗ-2-2В № 105924;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Блок БСУ № 103071;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Клапан КЗГЭМ-У(И)-25НД № 105544;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г. Саратов, ул. Валовая, д. 36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</w:tr>
      <w:tr>
        <w:trPr/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Сигнализатор оксида углерода «БУГ» № 13341; СИКЗ-И-О-1 № 58660;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Клапан КЭМГ 25 № 055242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Саратовская область, г. Энгельс, ул. Гоголя, д. 1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</w:tr>
      <w:tr>
        <w:trPr/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СИКЗ № 54764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Клапан № б/н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Саратовская область, г. Ершов, пер. Набережный, д. 7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</w:tr>
      <w:tr>
        <w:trPr/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СИКЗ-И-О-1 № 57871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Клапан КЭМГ-25 № 003072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Саратовская область, р.п. Озинки, ул. Кооперативная, д. 85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</w:tr>
      <w:tr>
        <w:trPr/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СИКЗ-И-О-1 № 72271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Клапан КЭМГ-М-20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Саратовская область, п. Дубки, ул. Рахова, д. 38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</w:tr>
      <w:tr>
        <w:trPr/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13" w:right="0" w:hanging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СИКЗ-И-О-1 № 12650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13" w:right="0" w:hanging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Клапан КЭМГ-20 № 052798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Саратовская область, г. Пугачев, ул. Сеницы, д. 28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</w:tr>
      <w:tr>
        <w:trPr/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СЗ-1-2 Г № 609062;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СЗ-2-2 В № 700370;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Блок БСУ № 700005;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13" w:right="0" w:hanging="0"/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Клапан КЗЭУГ - 20 № 611686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13" w:right="0" w:hanging="0"/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Саратовская область, г. Ртищево, территория МПМК-1, д. 10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</w:tr>
      <w:tr>
        <w:trPr>
          <w:trHeight w:val="332" w:hRule="atLeast"/>
        </w:trPr>
        <w:tc>
          <w:tcPr>
            <w:tcW w:w="850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contextualSpacing/>
              <w:jc w:val="right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  <w:lang w:val="en-US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3"/>
        <w:gridCol w:w="4424"/>
      </w:tblGrid>
      <w:tr>
        <w:trPr>
          <w:trHeight w:val="567" w:hRule="atLeast"/>
        </w:trPr>
        <w:tc>
          <w:tcPr>
            <w:tcW w:w="5213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Заказчик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709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Segoe UI" w:cs="Times New Roman" w:ascii="Times New Roman" w:hAnsi="Times New Roman"/>
                <w:color w:val="000000"/>
                <w:spacing w:val="-2"/>
                <w:sz w:val="22"/>
                <w:szCs w:val="22"/>
                <w:lang w:val="ru-RU" w:eastAsia="zh-CN" w:bidi="hi-IN"/>
              </w:rPr>
              <w:t>Первый з</w:t>
            </w:r>
            <w:r>
              <w:rPr>
                <w:rFonts w:cs="Times New Roman" w:ascii="Times New Roman" w:hAnsi="Times New Roman"/>
                <w:spacing w:val="-2"/>
                <w:sz w:val="22"/>
                <w:szCs w:val="22"/>
              </w:rPr>
              <w:t>аместитель руководителя ГУФССП России по Саратовской области — первый заместитель главного судебного пристава Саратовской области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709"/>
              <w:contextualSpacing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709"/>
              <w:contextualSpacing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_________________  </w:t>
            </w:r>
            <w:r>
              <w:rPr>
                <w:rFonts w:eastAsia="Segoe UI" w:cs="Times New Roman" w:ascii="Times New Roman" w:hAnsi="Times New Roman"/>
                <w:b/>
                <w:bCs/>
                <w:color w:val="000000"/>
                <w:sz w:val="22"/>
                <w:szCs w:val="22"/>
                <w:lang w:val="ru-RU" w:eastAsia="zh-CN" w:bidi="hi-IN"/>
              </w:rPr>
              <w:t>А.Ф. Старцев</w:t>
            </w:r>
          </w:p>
        </w:tc>
        <w:tc>
          <w:tcPr>
            <w:tcW w:w="4424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Исполнитель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_________________________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___________________  ___________</w:t>
            </w:r>
          </w:p>
        </w:tc>
      </w:tr>
    </w:tbl>
    <w:p>
      <w:pPr>
        <w:pStyle w:val="Normal"/>
        <w:bidi w:val="0"/>
        <w:spacing w:lineRule="auto" w:line="240" w:before="0" w:after="0"/>
        <w:contextualSpacing/>
        <w:jc w:val="left"/>
        <w:rPr>
          <w:rFonts w:ascii="Times New Roman" w:hAnsi="Times New Roman" w:cs="Times New Roman"/>
          <w:sz w:val="22"/>
          <w:szCs w:val="22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5"/>
        <w:suppressLineNumbers/>
        <w:bidi w:val="0"/>
        <w:ind w:left="0" w:right="0" w:hanging="0"/>
        <w:jc w:val="left"/>
        <w:rPr/>
      </w:pPr>
      <w:r>
        <w:rPr>
          <w:rStyle w:val="Style14"/>
        </w:rPr>
        <w:footnoteRef/>
      </w:r>
      <w:r>
        <w:rPr>
          <w:rStyle w:val="WW"/>
          <w:rFonts w:cs="Times New Roman" w:ascii="Times New Roman" w:hAnsi="Times New Roman"/>
          <w:sz w:val="14"/>
          <w:szCs w:val="14"/>
        </w:rPr>
        <w:tab/>
      </w:r>
      <w:r>
        <w:rPr>
          <w:rStyle w:val="WW"/>
          <w:rFonts w:cs="Times New Roman" w:ascii="Times New Roman" w:hAnsi="Times New Roman"/>
          <w:sz w:val="16"/>
          <w:szCs w:val="16"/>
        </w:rPr>
        <w:t>Значение будет указано в связи с режимом налогообложения участника по итогам закупочной сессии.</w:t>
      </w:r>
    </w:p>
  </w:footnote>
  <w:footnote w:id="3">
    <w:p>
      <w:pPr>
        <w:pStyle w:val="Style25"/>
        <w:ind w:left="0" w:right="0" w:hanging="0"/>
        <w:rPr/>
      </w:pPr>
      <w:r>
        <w:rPr>
          <w:rStyle w:val="Style14"/>
        </w:rPr>
        <w:footnoteRef/>
      </w:r>
      <w:r>
        <w:rPr>
          <w:rFonts w:cs="Times New Roman" w:ascii="Times New Roman" w:hAnsi="Times New Roman"/>
          <w:sz w:val="16"/>
          <w:szCs w:val="16"/>
        </w:rPr>
        <w:tab/>
        <w:t>Порядок подписания договора будет определен в зависимости от способа его заключения.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1134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Segoe UI" w:cs="Tahoma"/>
      <w:color w:val="000000"/>
      <w:kern w:val="0"/>
      <w:sz w:val="24"/>
      <w:szCs w:val="24"/>
      <w:lang w:val="ru-RU" w:eastAsia="zh-CN" w:bidi="hi-IN"/>
    </w:rPr>
  </w:style>
  <w:style w:type="character" w:styleId="WW8Num1z0">
    <w:name w:val="WW8Num1z0"/>
    <w:qFormat/>
    <w:rPr>
      <w:rFonts w:ascii="Symbol" w:hAnsi="Symbol" w:cs="Symbol"/>
      <w:color w:val="000000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Символ сноски"/>
    <w:qFormat/>
    <w:rPr>
      <w:vertAlign w:val="superscript"/>
    </w:rPr>
  </w:style>
  <w:style w:type="character" w:styleId="WW">
    <w:name w:val="WW-Символ сноски"/>
    <w:qFormat/>
    <w:rPr/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Style16">
    <w:name w:val="Символ концевой сноски"/>
    <w:qFormat/>
    <w:rPr>
      <w:vertAlign w:val="superscript"/>
    </w:rPr>
  </w:style>
  <w:style w:type="character" w:styleId="WW1">
    <w:name w:val="WW-Символ концевой сноски"/>
    <w:qFormat/>
    <w:rPr/>
  </w:style>
  <w:style w:type="character" w:styleId="Style17">
    <w:name w:val="Привязка сноски"/>
    <w:rPr>
      <w:vertAlign w:val="superscript"/>
    </w:rPr>
  </w:style>
  <w:style w:type="character" w:styleId="Style18">
    <w:name w:val="Привязка концевой сноски"/>
    <w:rPr>
      <w:vertAlign w:val="superscript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Style24">
    <w:name w:val="Таблицы (моноширинный)"/>
    <w:basedOn w:val="Normal"/>
    <w:next w:val="Normal"/>
    <w:qFormat/>
    <w:pPr>
      <w:widowControl w:val="false"/>
      <w:jc w:val="both"/>
    </w:pPr>
    <w:rPr>
      <w:rFonts w:ascii="Courier New" w:hAnsi="Courier New" w:cs="Courier New"/>
      <w:sz w:val="20"/>
      <w:szCs w:val="20"/>
    </w:rPr>
  </w:style>
  <w:style w:type="paragraph" w:styleId="Style25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sNonformat">
    <w:name w:val="ConsNonformat"/>
    <w:qFormat/>
    <w:pPr>
      <w:widowControl w:val="false"/>
      <w:suppressAutoHyphens w:val="true"/>
      <w:overflowPunct w:val="false"/>
      <w:bidi w:val="0"/>
      <w:snapToGrid w:val="false"/>
      <w:spacing w:before="0" w:after="0"/>
      <w:jc w:val="left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ar-SA"/>
    </w:rPr>
  </w:style>
  <w:style w:type="paragraph" w:styleId="21">
    <w:name w:val="Основной текст 21"/>
    <w:basedOn w:val="Normal"/>
    <w:qFormat/>
    <w:pPr>
      <w:jc w:val="both"/>
    </w:pPr>
    <w:rPr>
      <w:szCs w:val="20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</TotalTime>
  <Application>LibreOffice/7.1.4.2$Windows_X86_64 LibreOffice_project/a529a4fab45b75fefc5b6226684193eb000654f6</Application>
  <AppVersion>15.0000</AppVersion>
  <Pages>5</Pages>
  <Words>1705</Words>
  <Characters>12230</Characters>
  <CharactersWithSpaces>13888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2026-05-28T17:42:07Z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