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9BA9" w14:textId="77777777" w:rsidR="00856ED6" w:rsidRPr="0060388D" w:rsidRDefault="00082FA3" w:rsidP="0060388D">
      <w:pPr>
        <w:pStyle w:val="1"/>
        <w:spacing w:after="0"/>
        <w:jc w:val="center"/>
        <w:rPr>
          <w:sz w:val="24"/>
          <w:szCs w:val="24"/>
        </w:rPr>
      </w:pPr>
      <w:r w:rsidRPr="0060388D">
        <w:rPr>
          <w:b/>
          <w:bCs/>
          <w:sz w:val="24"/>
          <w:szCs w:val="24"/>
        </w:rPr>
        <w:t>ПРОЕКТ</w:t>
      </w:r>
    </w:p>
    <w:p w14:paraId="3D6A5E6A" w14:textId="030F1A2A" w:rsidR="00856ED6" w:rsidRPr="0060388D" w:rsidRDefault="00D77016" w:rsidP="0060388D">
      <w:pPr>
        <w:pStyle w:val="1"/>
        <w:tabs>
          <w:tab w:val="left" w:leader="underscore" w:pos="9912"/>
        </w:tabs>
        <w:spacing w:after="0"/>
        <w:jc w:val="center"/>
        <w:rPr>
          <w:sz w:val="24"/>
          <w:szCs w:val="24"/>
        </w:rPr>
      </w:pPr>
      <w:r>
        <w:rPr>
          <w:b/>
          <w:bCs/>
          <w:sz w:val="24"/>
          <w:szCs w:val="24"/>
        </w:rPr>
        <w:t>Контракт</w:t>
      </w:r>
      <w:r w:rsidR="00082FA3" w:rsidRPr="0060388D">
        <w:rPr>
          <w:b/>
          <w:bCs/>
          <w:sz w:val="24"/>
          <w:szCs w:val="24"/>
        </w:rPr>
        <w:t xml:space="preserve"> №</w:t>
      </w:r>
    </w:p>
    <w:p w14:paraId="34B4CEF1" w14:textId="42F9A7D3" w:rsidR="00856ED6" w:rsidRPr="003D15F7" w:rsidRDefault="00602F4F" w:rsidP="0060388D">
      <w:pPr>
        <w:pStyle w:val="1"/>
        <w:spacing w:after="0"/>
        <w:jc w:val="center"/>
        <w:rPr>
          <w:b/>
          <w:bCs/>
          <w:sz w:val="24"/>
          <w:szCs w:val="24"/>
        </w:rPr>
      </w:pPr>
      <w:r w:rsidRPr="00602F4F">
        <w:rPr>
          <w:b/>
          <w:bCs/>
          <w:sz w:val="24"/>
          <w:szCs w:val="24"/>
        </w:rPr>
        <w:t>Поставка расходных материалов для оргтехники Hewlett-Packard</w:t>
      </w:r>
    </w:p>
    <w:p w14:paraId="218A2C84" w14:textId="77777777" w:rsidR="00D77016" w:rsidRDefault="00D77016" w:rsidP="0060388D">
      <w:pPr>
        <w:pStyle w:val="1"/>
        <w:tabs>
          <w:tab w:val="left" w:pos="6065"/>
          <w:tab w:val="left" w:leader="underscore" w:pos="10186"/>
        </w:tabs>
        <w:spacing w:after="0"/>
        <w:jc w:val="both"/>
        <w:rPr>
          <w:b/>
          <w:bCs/>
          <w:sz w:val="24"/>
          <w:szCs w:val="24"/>
        </w:rPr>
      </w:pPr>
    </w:p>
    <w:p w14:paraId="1773C381" w14:textId="03DFC30A" w:rsidR="00856ED6" w:rsidRDefault="00082FA3" w:rsidP="00D77016">
      <w:pPr>
        <w:pStyle w:val="1"/>
        <w:tabs>
          <w:tab w:val="left" w:pos="6065"/>
          <w:tab w:val="left" w:leader="underscore" w:pos="10490"/>
        </w:tabs>
        <w:spacing w:after="0"/>
        <w:jc w:val="both"/>
        <w:rPr>
          <w:b/>
          <w:bCs/>
          <w:sz w:val="24"/>
          <w:szCs w:val="24"/>
        </w:rPr>
      </w:pPr>
      <w:r w:rsidRPr="0060388D">
        <w:rPr>
          <w:b/>
          <w:bCs/>
          <w:sz w:val="24"/>
          <w:szCs w:val="24"/>
        </w:rPr>
        <w:t>г. Москва</w:t>
      </w:r>
      <w:r w:rsidRPr="0060388D">
        <w:rPr>
          <w:b/>
          <w:bCs/>
          <w:sz w:val="24"/>
          <w:szCs w:val="24"/>
        </w:rPr>
        <w:tab/>
      </w:r>
      <w:r w:rsidR="00D77016">
        <w:rPr>
          <w:b/>
          <w:bCs/>
          <w:sz w:val="24"/>
          <w:szCs w:val="24"/>
        </w:rPr>
        <w:t xml:space="preserve">                                            _________ 2026 </w:t>
      </w:r>
      <w:r w:rsidRPr="0060388D">
        <w:rPr>
          <w:b/>
          <w:bCs/>
          <w:sz w:val="24"/>
          <w:szCs w:val="24"/>
        </w:rPr>
        <w:t>г.</w:t>
      </w:r>
    </w:p>
    <w:p w14:paraId="3A4A17E5" w14:textId="77777777" w:rsidR="00D77016" w:rsidRPr="0060388D" w:rsidRDefault="00D77016" w:rsidP="00D77016">
      <w:pPr>
        <w:pStyle w:val="1"/>
        <w:tabs>
          <w:tab w:val="left" w:pos="6065"/>
          <w:tab w:val="left" w:leader="underscore" w:pos="10490"/>
        </w:tabs>
        <w:spacing w:after="0"/>
        <w:jc w:val="both"/>
        <w:rPr>
          <w:sz w:val="24"/>
          <w:szCs w:val="24"/>
        </w:rPr>
      </w:pPr>
    </w:p>
    <w:p w14:paraId="47A40AEF" w14:textId="13386D43" w:rsidR="00856ED6" w:rsidRPr="0060388D" w:rsidRDefault="00D77016" w:rsidP="0060388D">
      <w:pPr>
        <w:pStyle w:val="1"/>
        <w:spacing w:after="0"/>
        <w:jc w:val="both"/>
        <w:rPr>
          <w:sz w:val="24"/>
          <w:szCs w:val="24"/>
        </w:rPr>
      </w:pPr>
      <w:r w:rsidRPr="00D77016">
        <w:rPr>
          <w:sz w:val="24"/>
          <w:szCs w:val="24"/>
        </w:rPr>
        <w:t>Федеральное государственное бюджетное учреждение культуры «Центр культурных стратегий и проектного управления» (РОСКУЛЬТПРОЕКТ), именуемое в дальнейшем «Заказчик», в лице генерального директора Гуськовой Марии Николаевны, действующего на основании Устава, и _________________________, именуемое в дальнейшем «Поставщик», в лице ____________________, действующего на основании _________, с другой стороны, именуемые в дальнейшем «Стороны», с соблюдением требований Гражданского кодекса Российской Федерации, в соответствии с пунктом 5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и иного законодательства Российской Федерации заключили настоящий Контракт (именуемый далее – Контракт) о нижеследующем</w:t>
      </w:r>
      <w:r w:rsidR="00082FA3" w:rsidRPr="0060388D">
        <w:rPr>
          <w:sz w:val="24"/>
          <w:szCs w:val="24"/>
        </w:rPr>
        <w:t>:</w:t>
      </w:r>
    </w:p>
    <w:p w14:paraId="7B44429F" w14:textId="77777777" w:rsidR="00856ED6" w:rsidRPr="0060388D" w:rsidRDefault="00082FA3" w:rsidP="0060388D">
      <w:pPr>
        <w:pStyle w:val="1"/>
        <w:spacing w:after="0"/>
        <w:jc w:val="both"/>
        <w:rPr>
          <w:sz w:val="24"/>
          <w:szCs w:val="24"/>
        </w:rPr>
      </w:pPr>
      <w:r w:rsidRPr="0060388D">
        <w:rPr>
          <w:b/>
          <w:bCs/>
          <w:sz w:val="24"/>
          <w:szCs w:val="24"/>
        </w:rPr>
        <w:t>Статья 1. Предмет Контракта</w:t>
      </w:r>
    </w:p>
    <w:p w14:paraId="04BCB8C3" w14:textId="1629BBA9" w:rsidR="00856ED6" w:rsidRPr="0060388D" w:rsidRDefault="00082FA3" w:rsidP="0060388D">
      <w:pPr>
        <w:pStyle w:val="1"/>
        <w:numPr>
          <w:ilvl w:val="1"/>
          <w:numId w:val="1"/>
        </w:numPr>
        <w:tabs>
          <w:tab w:val="left" w:pos="565"/>
        </w:tabs>
        <w:spacing w:after="0"/>
        <w:jc w:val="both"/>
        <w:rPr>
          <w:sz w:val="24"/>
          <w:szCs w:val="24"/>
        </w:rPr>
      </w:pPr>
      <w:r w:rsidRPr="0060388D">
        <w:rPr>
          <w:sz w:val="24"/>
          <w:szCs w:val="24"/>
        </w:rPr>
        <w:t xml:space="preserve">Предмет Контракта: </w:t>
      </w:r>
      <w:r w:rsidR="00602F4F" w:rsidRPr="00602F4F">
        <w:rPr>
          <w:b/>
          <w:bCs/>
          <w:sz w:val="24"/>
          <w:szCs w:val="24"/>
        </w:rPr>
        <w:t>Поставка расходных материалов для оргтехники Hewlett-Packard</w:t>
      </w:r>
      <w:r w:rsidR="003D15F7" w:rsidRPr="003D15F7">
        <w:rPr>
          <w:b/>
          <w:bCs/>
          <w:sz w:val="24"/>
          <w:szCs w:val="24"/>
        </w:rPr>
        <w:t xml:space="preserve"> </w:t>
      </w:r>
      <w:r w:rsidRPr="0060388D">
        <w:rPr>
          <w:sz w:val="24"/>
          <w:szCs w:val="24"/>
        </w:rPr>
        <w:t>(далее - Товар).</w:t>
      </w:r>
    </w:p>
    <w:p w14:paraId="5708D300" w14:textId="77777777" w:rsidR="00856ED6" w:rsidRPr="0060388D" w:rsidRDefault="00082FA3" w:rsidP="0060388D">
      <w:pPr>
        <w:pStyle w:val="1"/>
        <w:numPr>
          <w:ilvl w:val="1"/>
          <w:numId w:val="1"/>
        </w:numPr>
        <w:tabs>
          <w:tab w:val="left" w:pos="627"/>
        </w:tabs>
        <w:spacing w:after="0"/>
        <w:jc w:val="both"/>
        <w:rPr>
          <w:sz w:val="24"/>
          <w:szCs w:val="24"/>
        </w:rPr>
      </w:pPr>
      <w:r w:rsidRPr="0060388D">
        <w:rPr>
          <w:sz w:val="24"/>
          <w:szCs w:val="24"/>
        </w:rPr>
        <w:t>Поставка осуществляется в объеме, установленном в Техническом задании (Приложение № 1 к Контракту, являющееся его неотъемлемой частью) (далее - Техническое задание), Заказчик обязуется принять товар (ы) и оплатить его (их) в порядке и на условиях, предусмотренных Контрактом.</w:t>
      </w:r>
    </w:p>
    <w:p w14:paraId="08938FC1" w14:textId="069E5E2F" w:rsidR="00856ED6" w:rsidRPr="0060388D" w:rsidRDefault="00082FA3" w:rsidP="0060388D">
      <w:pPr>
        <w:pStyle w:val="1"/>
        <w:numPr>
          <w:ilvl w:val="1"/>
          <w:numId w:val="1"/>
        </w:numPr>
        <w:tabs>
          <w:tab w:val="left" w:pos="565"/>
          <w:tab w:val="left" w:leader="underscore" w:pos="8448"/>
        </w:tabs>
        <w:spacing w:after="0"/>
        <w:jc w:val="both"/>
        <w:rPr>
          <w:sz w:val="24"/>
          <w:szCs w:val="24"/>
        </w:rPr>
      </w:pPr>
      <w:r w:rsidRPr="0060388D">
        <w:rPr>
          <w:sz w:val="24"/>
          <w:szCs w:val="24"/>
        </w:rPr>
        <w:t xml:space="preserve">Идентификационный код закупки: </w:t>
      </w:r>
      <w:r w:rsidR="00D77016" w:rsidRPr="00D77016">
        <w:rPr>
          <w:b/>
          <w:bCs/>
          <w:sz w:val="24"/>
          <w:szCs w:val="24"/>
        </w:rPr>
        <w:t>261770603820077100100100020000000244</w:t>
      </w:r>
      <w:r w:rsidR="00D77016">
        <w:rPr>
          <w:sz w:val="24"/>
          <w:szCs w:val="24"/>
        </w:rPr>
        <w:t>.</w:t>
      </w:r>
    </w:p>
    <w:p w14:paraId="1FFE900B" w14:textId="77777777" w:rsidR="00856ED6" w:rsidRPr="0060388D" w:rsidRDefault="00082FA3" w:rsidP="0060388D">
      <w:pPr>
        <w:pStyle w:val="1"/>
        <w:numPr>
          <w:ilvl w:val="1"/>
          <w:numId w:val="1"/>
        </w:numPr>
        <w:tabs>
          <w:tab w:val="left" w:pos="618"/>
        </w:tabs>
        <w:spacing w:after="0"/>
        <w:jc w:val="both"/>
        <w:rPr>
          <w:sz w:val="24"/>
          <w:szCs w:val="24"/>
        </w:rPr>
      </w:pPr>
      <w:r w:rsidRPr="0060388D">
        <w:rPr>
          <w:sz w:val="24"/>
          <w:szCs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w:t>
      </w:r>
    </w:p>
    <w:p w14:paraId="03E8C0EE" w14:textId="77777777" w:rsidR="00856ED6" w:rsidRPr="0060388D" w:rsidRDefault="00082FA3" w:rsidP="0060388D">
      <w:pPr>
        <w:pStyle w:val="1"/>
        <w:spacing w:after="0"/>
        <w:jc w:val="both"/>
        <w:rPr>
          <w:sz w:val="24"/>
          <w:szCs w:val="24"/>
        </w:rPr>
      </w:pPr>
      <w:r w:rsidRPr="0060388D">
        <w:rPr>
          <w:sz w:val="24"/>
          <w:szCs w:val="24"/>
        </w:rPr>
        <w:t>свойства),</w:t>
      </w:r>
    </w:p>
    <w:p w14:paraId="133E1027" w14:textId="77777777" w:rsidR="00856ED6" w:rsidRPr="0060388D" w:rsidRDefault="00082FA3" w:rsidP="0060388D">
      <w:pPr>
        <w:pStyle w:val="1"/>
        <w:numPr>
          <w:ilvl w:val="1"/>
          <w:numId w:val="1"/>
        </w:numPr>
        <w:tabs>
          <w:tab w:val="left" w:pos="565"/>
        </w:tabs>
        <w:spacing w:after="0"/>
        <w:jc w:val="both"/>
        <w:rPr>
          <w:sz w:val="24"/>
          <w:szCs w:val="24"/>
        </w:rPr>
      </w:pPr>
      <w:r w:rsidRPr="0060388D">
        <w:rPr>
          <w:sz w:val="24"/>
          <w:szCs w:val="24"/>
        </w:rPr>
        <w:t>Поставка товара осуществляется силами и за счет Поставщика.</w:t>
      </w:r>
    </w:p>
    <w:p w14:paraId="4EFE69A8" w14:textId="77777777" w:rsidR="00856ED6" w:rsidRPr="0060388D" w:rsidRDefault="00082FA3" w:rsidP="0060388D">
      <w:pPr>
        <w:pStyle w:val="1"/>
        <w:numPr>
          <w:ilvl w:val="1"/>
          <w:numId w:val="1"/>
        </w:numPr>
        <w:tabs>
          <w:tab w:val="left" w:pos="603"/>
        </w:tabs>
        <w:spacing w:after="0"/>
        <w:jc w:val="both"/>
        <w:rPr>
          <w:sz w:val="24"/>
          <w:szCs w:val="24"/>
        </w:rPr>
      </w:pPr>
      <w:r w:rsidRPr="0060388D">
        <w:rPr>
          <w:sz w:val="24"/>
          <w:szCs w:val="24"/>
        </w:rPr>
        <w:t>Моментом поставки товара является доставка Поставщиком товара Заказчику по адресу, указанному в Техническом задании, и подписание Сторонами документов о приемке товара в соответствии с условиями Контракта.</w:t>
      </w:r>
    </w:p>
    <w:p w14:paraId="1128226F" w14:textId="77777777" w:rsidR="00856ED6" w:rsidRPr="0060388D" w:rsidRDefault="00082FA3" w:rsidP="0060388D">
      <w:pPr>
        <w:pStyle w:val="1"/>
        <w:numPr>
          <w:ilvl w:val="1"/>
          <w:numId w:val="1"/>
        </w:numPr>
        <w:tabs>
          <w:tab w:val="left" w:pos="666"/>
        </w:tabs>
        <w:spacing w:after="0"/>
        <w:jc w:val="both"/>
        <w:rPr>
          <w:sz w:val="24"/>
          <w:szCs w:val="24"/>
        </w:rPr>
      </w:pPr>
      <w:r w:rsidRPr="0060388D">
        <w:rPr>
          <w:sz w:val="24"/>
          <w:szCs w:val="24"/>
        </w:rPr>
        <w:t>Сопутствующие услуги оказываются Поставщиком в соответствии с требованиями Технического задания (при наличии сопутствующих услуг).</w:t>
      </w:r>
    </w:p>
    <w:p w14:paraId="4BBDABFA" w14:textId="77777777" w:rsidR="00856ED6" w:rsidRPr="0060388D" w:rsidRDefault="00082FA3" w:rsidP="0060388D">
      <w:pPr>
        <w:pStyle w:val="11"/>
        <w:keepNext/>
        <w:keepLines/>
        <w:spacing w:after="0"/>
        <w:jc w:val="both"/>
        <w:rPr>
          <w:sz w:val="24"/>
          <w:szCs w:val="24"/>
        </w:rPr>
      </w:pPr>
      <w:bookmarkStart w:id="0" w:name="bookmark0"/>
      <w:r w:rsidRPr="0060388D">
        <w:rPr>
          <w:sz w:val="24"/>
          <w:szCs w:val="24"/>
        </w:rPr>
        <w:t>Статья 2. Цена Контракта и порядок расчетов</w:t>
      </w:r>
      <w:bookmarkEnd w:id="0"/>
    </w:p>
    <w:p w14:paraId="467B83BD" w14:textId="77777777" w:rsidR="00856ED6" w:rsidRPr="0060388D" w:rsidRDefault="00082FA3" w:rsidP="0060388D">
      <w:pPr>
        <w:pStyle w:val="1"/>
        <w:numPr>
          <w:ilvl w:val="1"/>
          <w:numId w:val="2"/>
        </w:numPr>
        <w:tabs>
          <w:tab w:val="left" w:pos="613"/>
          <w:tab w:val="left" w:leader="underscore" w:pos="8122"/>
        </w:tabs>
        <w:spacing w:after="0"/>
        <w:jc w:val="both"/>
        <w:rPr>
          <w:sz w:val="24"/>
          <w:szCs w:val="24"/>
        </w:rPr>
      </w:pPr>
      <w:r w:rsidRPr="0060388D">
        <w:rPr>
          <w:sz w:val="24"/>
          <w:szCs w:val="24"/>
        </w:rPr>
        <w:t xml:space="preserve">Вариант 1. Цена Контракта составляет </w:t>
      </w:r>
      <w:r w:rsidRPr="0060388D">
        <w:rPr>
          <w:sz w:val="24"/>
          <w:szCs w:val="24"/>
        </w:rPr>
        <w:tab/>
        <w:t>, в том числе НДС</w:t>
      </w:r>
    </w:p>
    <w:p w14:paraId="0B79D569" w14:textId="77777777" w:rsidR="00856ED6" w:rsidRPr="0060388D" w:rsidRDefault="00082FA3" w:rsidP="0060388D">
      <w:pPr>
        <w:pStyle w:val="1"/>
        <w:spacing w:after="0"/>
        <w:jc w:val="both"/>
        <w:rPr>
          <w:sz w:val="24"/>
          <w:szCs w:val="24"/>
        </w:rPr>
      </w:pPr>
      <w:r w:rsidRPr="0060388D">
        <w:rPr>
          <w:sz w:val="24"/>
          <w:szCs w:val="24"/>
        </w:rPr>
        <w:t>(далее - Цена контракта).</w:t>
      </w:r>
    </w:p>
    <w:p w14:paraId="5BFCD843" w14:textId="7942BBC4" w:rsidR="00856ED6" w:rsidRPr="0060388D" w:rsidRDefault="00082FA3" w:rsidP="0060388D">
      <w:pPr>
        <w:pStyle w:val="1"/>
        <w:numPr>
          <w:ilvl w:val="1"/>
          <w:numId w:val="2"/>
        </w:numPr>
        <w:tabs>
          <w:tab w:val="left" w:pos="651"/>
          <w:tab w:val="left" w:leader="underscore" w:pos="9058"/>
        </w:tabs>
        <w:spacing w:after="0"/>
        <w:jc w:val="both"/>
        <w:rPr>
          <w:sz w:val="24"/>
          <w:szCs w:val="24"/>
        </w:rPr>
      </w:pPr>
      <w:r w:rsidRPr="0060388D">
        <w:rPr>
          <w:sz w:val="24"/>
          <w:szCs w:val="24"/>
        </w:rPr>
        <w:t xml:space="preserve">Вариант 2. Цена Контракта </w:t>
      </w:r>
      <w:proofErr w:type="gramStart"/>
      <w:r w:rsidRPr="0060388D">
        <w:rPr>
          <w:sz w:val="24"/>
          <w:szCs w:val="24"/>
        </w:rPr>
        <w:t xml:space="preserve">составляет </w:t>
      </w:r>
      <w:r w:rsidR="00D77016">
        <w:rPr>
          <w:sz w:val="24"/>
          <w:szCs w:val="24"/>
        </w:rPr>
        <w:t xml:space="preserve"> _</w:t>
      </w:r>
      <w:proofErr w:type="gramEnd"/>
      <w:r w:rsidR="00D77016">
        <w:rPr>
          <w:sz w:val="24"/>
          <w:szCs w:val="24"/>
        </w:rPr>
        <w:t xml:space="preserve">____________ </w:t>
      </w:r>
      <w:r w:rsidRPr="0060388D">
        <w:rPr>
          <w:sz w:val="24"/>
          <w:szCs w:val="24"/>
        </w:rPr>
        <w:t>. НДС не</w:t>
      </w:r>
    </w:p>
    <w:p w14:paraId="0E01683F" w14:textId="77777777" w:rsidR="00856ED6" w:rsidRPr="0060388D" w:rsidRDefault="00082FA3" w:rsidP="0060388D">
      <w:pPr>
        <w:pStyle w:val="1"/>
        <w:spacing w:after="0"/>
        <w:jc w:val="both"/>
        <w:rPr>
          <w:sz w:val="24"/>
          <w:szCs w:val="24"/>
        </w:rPr>
      </w:pPr>
      <w:r w:rsidRPr="0060388D">
        <w:rPr>
          <w:sz w:val="24"/>
          <w:szCs w:val="24"/>
        </w:rPr>
        <w:t>облагается (вариант применяется в случае заключения Заказчиком, если НДС равен нулю или победителем используется льготный режим налогообложения, с указанием основания) (далее - Цена контракта).</w:t>
      </w:r>
    </w:p>
    <w:p w14:paraId="6708ED8F" w14:textId="77777777" w:rsidR="00856ED6" w:rsidRPr="0060388D" w:rsidRDefault="00082FA3" w:rsidP="0060388D">
      <w:pPr>
        <w:pStyle w:val="1"/>
        <w:numPr>
          <w:ilvl w:val="1"/>
          <w:numId w:val="2"/>
        </w:numPr>
        <w:tabs>
          <w:tab w:val="left" w:pos="627"/>
        </w:tabs>
        <w:spacing w:after="0"/>
        <w:jc w:val="both"/>
        <w:rPr>
          <w:sz w:val="24"/>
          <w:szCs w:val="24"/>
        </w:rPr>
      </w:pPr>
      <w:r w:rsidRPr="0060388D">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C8E7B63" w14:textId="77777777" w:rsidR="00856ED6" w:rsidRPr="0060388D" w:rsidRDefault="00082FA3" w:rsidP="0060388D">
      <w:pPr>
        <w:pStyle w:val="1"/>
        <w:numPr>
          <w:ilvl w:val="1"/>
          <w:numId w:val="2"/>
        </w:numPr>
        <w:tabs>
          <w:tab w:val="left" w:pos="594"/>
        </w:tabs>
        <w:spacing w:after="0"/>
        <w:jc w:val="both"/>
        <w:rPr>
          <w:sz w:val="24"/>
          <w:szCs w:val="24"/>
        </w:rPr>
      </w:pPr>
      <w:r w:rsidRPr="0060388D">
        <w:rPr>
          <w:sz w:val="24"/>
          <w:szCs w:val="24"/>
        </w:rPr>
        <w:t>Оплата по Контракту осуществляется в рублях Российской Федерации.</w:t>
      </w:r>
    </w:p>
    <w:p w14:paraId="61206924" w14:textId="77777777" w:rsidR="00856ED6" w:rsidRPr="0060388D" w:rsidRDefault="00082FA3" w:rsidP="0060388D">
      <w:pPr>
        <w:pStyle w:val="1"/>
        <w:numPr>
          <w:ilvl w:val="1"/>
          <w:numId w:val="2"/>
        </w:numPr>
        <w:tabs>
          <w:tab w:val="left" w:pos="637"/>
        </w:tabs>
        <w:spacing w:after="0"/>
        <w:jc w:val="both"/>
        <w:rPr>
          <w:sz w:val="24"/>
          <w:szCs w:val="24"/>
        </w:rPr>
      </w:pPr>
      <w:r w:rsidRPr="0060388D">
        <w:rPr>
          <w:sz w:val="24"/>
          <w:szCs w:val="24"/>
        </w:rPr>
        <w:t>Цена контракта включает в себя все затраты, издержки и иные расходы Поставщика, в том числе:</w:t>
      </w:r>
    </w:p>
    <w:p w14:paraId="336E84A9" w14:textId="77777777" w:rsidR="00856ED6" w:rsidRPr="0060388D" w:rsidRDefault="00082FA3" w:rsidP="0060388D">
      <w:pPr>
        <w:pStyle w:val="1"/>
        <w:spacing w:after="0"/>
        <w:jc w:val="both"/>
        <w:rPr>
          <w:sz w:val="24"/>
          <w:szCs w:val="24"/>
        </w:rPr>
      </w:pPr>
      <w:r w:rsidRPr="0060388D">
        <w:rPr>
          <w:sz w:val="24"/>
          <w:szCs w:val="24"/>
        </w:rPr>
        <w:t>- сопутствующие, связанные с исполнением Контракта.</w:t>
      </w:r>
    </w:p>
    <w:p w14:paraId="31E42787" w14:textId="77777777" w:rsidR="00856ED6" w:rsidRPr="0060388D" w:rsidRDefault="00082FA3" w:rsidP="0060388D">
      <w:pPr>
        <w:pStyle w:val="1"/>
        <w:numPr>
          <w:ilvl w:val="1"/>
          <w:numId w:val="2"/>
        </w:numPr>
        <w:tabs>
          <w:tab w:val="left" w:pos="598"/>
        </w:tabs>
        <w:spacing w:after="0"/>
        <w:jc w:val="both"/>
        <w:rPr>
          <w:sz w:val="24"/>
          <w:szCs w:val="24"/>
        </w:rPr>
      </w:pPr>
      <w:r w:rsidRPr="0060388D">
        <w:rPr>
          <w:sz w:val="24"/>
          <w:szCs w:val="24"/>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частью 1 статьи 95 Закона о контрактной системе.</w:t>
      </w:r>
    </w:p>
    <w:p w14:paraId="18CD419C" w14:textId="77777777" w:rsidR="00856ED6" w:rsidRPr="0060388D" w:rsidRDefault="00082FA3" w:rsidP="0060388D">
      <w:pPr>
        <w:pStyle w:val="1"/>
        <w:numPr>
          <w:ilvl w:val="1"/>
          <w:numId w:val="2"/>
        </w:numPr>
        <w:tabs>
          <w:tab w:val="left" w:pos="594"/>
        </w:tabs>
        <w:spacing w:after="0"/>
        <w:jc w:val="both"/>
        <w:rPr>
          <w:sz w:val="24"/>
          <w:szCs w:val="24"/>
        </w:rPr>
      </w:pPr>
      <w:r w:rsidRPr="0060388D">
        <w:rPr>
          <w:sz w:val="24"/>
          <w:szCs w:val="24"/>
        </w:rPr>
        <w:lastRenderedPageBreak/>
        <w:t>Оплата по Контракту осуществляется Заказчиком в следующем порядке:</w:t>
      </w:r>
    </w:p>
    <w:p w14:paraId="155AAFCD" w14:textId="77777777" w:rsidR="00856ED6" w:rsidRPr="0060388D" w:rsidRDefault="00082FA3" w:rsidP="0060388D">
      <w:pPr>
        <w:pStyle w:val="1"/>
        <w:numPr>
          <w:ilvl w:val="2"/>
          <w:numId w:val="2"/>
        </w:numPr>
        <w:tabs>
          <w:tab w:val="left" w:pos="805"/>
        </w:tabs>
        <w:spacing w:after="0"/>
        <w:jc w:val="both"/>
        <w:rPr>
          <w:sz w:val="24"/>
          <w:szCs w:val="24"/>
        </w:rPr>
      </w:pPr>
      <w:r w:rsidRPr="0060388D">
        <w:rPr>
          <w:sz w:val="24"/>
          <w:szCs w:val="24"/>
        </w:rPr>
        <w:t>Авансовый платеж не предусмотрен.</w:t>
      </w:r>
    </w:p>
    <w:p w14:paraId="531712CE" w14:textId="2AD2E8B9" w:rsidR="00856ED6" w:rsidRPr="0060388D" w:rsidRDefault="00082FA3" w:rsidP="0060388D">
      <w:pPr>
        <w:pStyle w:val="1"/>
        <w:numPr>
          <w:ilvl w:val="2"/>
          <w:numId w:val="2"/>
        </w:numPr>
        <w:tabs>
          <w:tab w:val="left" w:pos="829"/>
        </w:tabs>
        <w:spacing w:after="0"/>
        <w:jc w:val="both"/>
        <w:rPr>
          <w:sz w:val="24"/>
          <w:szCs w:val="24"/>
        </w:rPr>
      </w:pPr>
      <w:r w:rsidRPr="0060388D">
        <w:rPr>
          <w:sz w:val="24"/>
          <w:szCs w:val="24"/>
        </w:rPr>
        <w:t xml:space="preserve">Заказчик оплачивает товары по факту поставки Поставщиком в безналичном порядке путем перечисления стоимости поставленных товаров со своего лицевого счета, на расчетный счет Поставщика, на основании надлежаще оформленного и подписанного обеими Сторонами усиленными квалифицированными электронными подписями (далее - УКЭП) Документа о приемке в электронной форме, в соответствии с правовыми актами Федеральной налоговой службы (далее - Документ о приемке), в течение </w:t>
      </w:r>
      <w:r w:rsidRPr="008B1588">
        <w:rPr>
          <w:b/>
          <w:bCs/>
          <w:sz w:val="24"/>
          <w:szCs w:val="24"/>
        </w:rPr>
        <w:t>7 (семи) рабочих дней</w:t>
      </w:r>
      <w:r w:rsidRPr="0060388D">
        <w:rPr>
          <w:sz w:val="24"/>
          <w:szCs w:val="24"/>
        </w:rPr>
        <w:t xml:space="preserve"> с даты подписания Заказчиком Документа о приемке.</w:t>
      </w:r>
    </w:p>
    <w:p w14:paraId="37393FAE" w14:textId="54255C84" w:rsidR="00856ED6" w:rsidRPr="0060388D" w:rsidRDefault="00082FA3" w:rsidP="0060388D">
      <w:pPr>
        <w:pStyle w:val="1"/>
        <w:numPr>
          <w:ilvl w:val="2"/>
          <w:numId w:val="2"/>
        </w:numPr>
        <w:tabs>
          <w:tab w:val="left" w:pos="926"/>
        </w:tabs>
        <w:spacing w:after="0"/>
        <w:jc w:val="both"/>
        <w:rPr>
          <w:sz w:val="24"/>
          <w:szCs w:val="24"/>
        </w:rPr>
      </w:pPr>
      <w:r w:rsidRPr="0060388D">
        <w:rPr>
          <w:sz w:val="24"/>
          <w:szCs w:val="24"/>
        </w:rPr>
        <w:t>Оплата по Контракту осуществляется на основании электронного структурированного Документа о приемке</w:t>
      </w:r>
      <w:r w:rsidR="008B1588">
        <w:rPr>
          <w:sz w:val="24"/>
          <w:szCs w:val="24"/>
        </w:rPr>
        <w:t xml:space="preserve"> </w:t>
      </w:r>
      <w:r w:rsidR="00FF27B4" w:rsidRPr="003D5C60">
        <w:rPr>
          <w:b/>
          <w:bCs/>
          <w:sz w:val="24"/>
          <w:szCs w:val="24"/>
        </w:rPr>
        <w:t>((акта выполненных работ, акта об оказании услуг, акта приема-передач, товарной накладной, универсального передаточного документа), а также иного документа, подтверждающего возникновение денежного обязательства в соответствии с Приказом Министерства финансов РФ от 30.10.2020 N 258н))</w:t>
      </w:r>
      <w:r w:rsidRPr="0060388D">
        <w:rPr>
          <w:sz w:val="24"/>
          <w:szCs w:val="24"/>
        </w:rPr>
        <w:t>, в котором указывается: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14:paraId="2A4CBDB2" w14:textId="5463F143" w:rsidR="00856ED6" w:rsidRPr="0060388D" w:rsidRDefault="00082FA3" w:rsidP="0060388D">
      <w:pPr>
        <w:pStyle w:val="1"/>
        <w:numPr>
          <w:ilvl w:val="2"/>
          <w:numId w:val="2"/>
        </w:numPr>
        <w:tabs>
          <w:tab w:val="left" w:pos="882"/>
        </w:tabs>
        <w:spacing w:after="0"/>
        <w:jc w:val="both"/>
        <w:rPr>
          <w:sz w:val="24"/>
          <w:szCs w:val="24"/>
        </w:rPr>
      </w:pPr>
      <w:r w:rsidRPr="0060388D">
        <w:rPr>
          <w:sz w:val="24"/>
          <w:szCs w:val="24"/>
        </w:rPr>
        <w:t>В случае неисполнения или ненадлежащего исполнения Поставщиком обязательства, предусмотренного Контрактом, Заказчик вправе производить оплату по Контракту за вычетом соответствующего размера неустойки (штрафа,</w:t>
      </w:r>
      <w:r w:rsidR="008B1588">
        <w:rPr>
          <w:sz w:val="24"/>
          <w:szCs w:val="24"/>
        </w:rPr>
        <w:t xml:space="preserve"> </w:t>
      </w:r>
      <w:r w:rsidRPr="0060388D">
        <w:rPr>
          <w:sz w:val="24"/>
          <w:szCs w:val="24"/>
        </w:rPr>
        <w:t>пени).</w:t>
      </w:r>
    </w:p>
    <w:p w14:paraId="5D161414" w14:textId="77777777" w:rsidR="00856ED6" w:rsidRPr="0060388D" w:rsidRDefault="00082FA3" w:rsidP="0060388D">
      <w:pPr>
        <w:pStyle w:val="1"/>
        <w:numPr>
          <w:ilvl w:val="2"/>
          <w:numId w:val="2"/>
        </w:numPr>
        <w:tabs>
          <w:tab w:val="left" w:pos="819"/>
        </w:tabs>
        <w:spacing w:after="0"/>
        <w:jc w:val="both"/>
        <w:rPr>
          <w:sz w:val="24"/>
          <w:szCs w:val="24"/>
        </w:rPr>
      </w:pPr>
      <w:r w:rsidRPr="0060388D">
        <w:rPr>
          <w:sz w:val="24"/>
          <w:szCs w:val="24"/>
        </w:rPr>
        <w:t>Обязательства Заказчика по оплате стоимости поставленных товаров считаются исполненными с момента списания денежных средств с лицевого счета Заказчика, указанного в статье 15 Контракта.</w:t>
      </w:r>
    </w:p>
    <w:p w14:paraId="330D28DF" w14:textId="77777777" w:rsidR="00856ED6" w:rsidRPr="0060388D" w:rsidRDefault="00082FA3" w:rsidP="0060388D">
      <w:pPr>
        <w:pStyle w:val="11"/>
        <w:keepNext/>
        <w:keepLines/>
        <w:spacing w:after="0"/>
        <w:jc w:val="both"/>
        <w:rPr>
          <w:sz w:val="24"/>
          <w:szCs w:val="24"/>
        </w:rPr>
      </w:pPr>
      <w:bookmarkStart w:id="1" w:name="bookmark2"/>
      <w:r w:rsidRPr="0060388D">
        <w:rPr>
          <w:sz w:val="24"/>
          <w:szCs w:val="24"/>
        </w:rPr>
        <w:t>Статья 3. Сроки поставки</w:t>
      </w:r>
      <w:bookmarkEnd w:id="1"/>
    </w:p>
    <w:p w14:paraId="1AE5B22E" w14:textId="0565147B" w:rsidR="00856ED6" w:rsidRPr="0060388D" w:rsidRDefault="00082FA3" w:rsidP="0060388D">
      <w:pPr>
        <w:pStyle w:val="1"/>
        <w:numPr>
          <w:ilvl w:val="1"/>
          <w:numId w:val="3"/>
        </w:numPr>
        <w:tabs>
          <w:tab w:val="left" w:pos="589"/>
        </w:tabs>
        <w:spacing w:after="0"/>
        <w:jc w:val="both"/>
        <w:rPr>
          <w:sz w:val="24"/>
          <w:szCs w:val="24"/>
        </w:rPr>
      </w:pPr>
      <w:r w:rsidRPr="0060388D">
        <w:rPr>
          <w:sz w:val="24"/>
          <w:szCs w:val="24"/>
        </w:rPr>
        <w:t xml:space="preserve">Начало срока поставки: </w:t>
      </w:r>
      <w:r w:rsidRPr="008B1588">
        <w:rPr>
          <w:b/>
          <w:bCs/>
          <w:sz w:val="24"/>
          <w:szCs w:val="24"/>
        </w:rPr>
        <w:t xml:space="preserve">1 </w:t>
      </w:r>
      <w:r w:rsidR="00602F4F">
        <w:rPr>
          <w:b/>
          <w:bCs/>
          <w:sz w:val="24"/>
          <w:szCs w:val="24"/>
        </w:rPr>
        <w:t>календарного дня</w:t>
      </w:r>
      <w:r w:rsidRPr="008B1588">
        <w:rPr>
          <w:b/>
          <w:bCs/>
          <w:sz w:val="24"/>
          <w:szCs w:val="24"/>
        </w:rPr>
        <w:t xml:space="preserve"> с даты заключения контракта</w:t>
      </w:r>
      <w:r w:rsidRPr="0060388D">
        <w:rPr>
          <w:sz w:val="24"/>
          <w:szCs w:val="24"/>
        </w:rPr>
        <w:t>.</w:t>
      </w:r>
    </w:p>
    <w:p w14:paraId="78F146E7" w14:textId="36AE4BBB" w:rsidR="00856ED6" w:rsidRPr="0060388D" w:rsidRDefault="00082FA3" w:rsidP="0060388D">
      <w:pPr>
        <w:pStyle w:val="1"/>
        <w:numPr>
          <w:ilvl w:val="1"/>
          <w:numId w:val="3"/>
        </w:numPr>
        <w:tabs>
          <w:tab w:val="left" w:pos="589"/>
        </w:tabs>
        <w:spacing w:after="0"/>
        <w:jc w:val="both"/>
        <w:rPr>
          <w:sz w:val="24"/>
          <w:szCs w:val="24"/>
        </w:rPr>
      </w:pPr>
      <w:r w:rsidRPr="0060388D">
        <w:rPr>
          <w:sz w:val="24"/>
          <w:szCs w:val="24"/>
        </w:rPr>
        <w:t xml:space="preserve">Окончание срока поставки: </w:t>
      </w:r>
      <w:r w:rsidR="009D2A49" w:rsidRPr="00602F4F">
        <w:rPr>
          <w:b/>
          <w:bCs/>
          <w:sz w:val="24"/>
          <w:szCs w:val="24"/>
        </w:rPr>
        <w:t>1</w:t>
      </w:r>
      <w:r w:rsidR="00602F4F" w:rsidRPr="00602F4F">
        <w:rPr>
          <w:b/>
          <w:bCs/>
          <w:sz w:val="24"/>
          <w:szCs w:val="24"/>
        </w:rPr>
        <w:t>0</w:t>
      </w:r>
      <w:r w:rsidRPr="00602F4F">
        <w:rPr>
          <w:b/>
          <w:bCs/>
          <w:sz w:val="24"/>
          <w:szCs w:val="24"/>
        </w:rPr>
        <w:t xml:space="preserve"> </w:t>
      </w:r>
      <w:r w:rsidR="00602F4F" w:rsidRPr="00602F4F">
        <w:rPr>
          <w:b/>
          <w:bCs/>
          <w:sz w:val="24"/>
          <w:szCs w:val="24"/>
        </w:rPr>
        <w:t>календарный день</w:t>
      </w:r>
      <w:r w:rsidRPr="00602F4F">
        <w:rPr>
          <w:b/>
          <w:bCs/>
          <w:sz w:val="24"/>
          <w:szCs w:val="24"/>
        </w:rPr>
        <w:t xml:space="preserve"> с даты заключения контракта</w:t>
      </w:r>
      <w:r w:rsidR="008B1588">
        <w:rPr>
          <w:b/>
          <w:bCs/>
          <w:sz w:val="24"/>
          <w:szCs w:val="24"/>
        </w:rPr>
        <w:t>.</w:t>
      </w:r>
    </w:p>
    <w:p w14:paraId="5B3A14F6" w14:textId="77777777" w:rsidR="00856ED6" w:rsidRPr="0060388D" w:rsidRDefault="00082FA3" w:rsidP="0060388D">
      <w:pPr>
        <w:pStyle w:val="1"/>
        <w:numPr>
          <w:ilvl w:val="1"/>
          <w:numId w:val="3"/>
        </w:numPr>
        <w:tabs>
          <w:tab w:val="left" w:pos="598"/>
        </w:tabs>
        <w:spacing w:after="0"/>
        <w:jc w:val="both"/>
        <w:rPr>
          <w:sz w:val="24"/>
          <w:szCs w:val="24"/>
        </w:rPr>
      </w:pPr>
      <w:r w:rsidRPr="0060388D">
        <w:rPr>
          <w:sz w:val="24"/>
          <w:szCs w:val="24"/>
        </w:rPr>
        <w:t>Поставка Товара осуществляется Заказчику на условиях и в сроки, установленные Контрактом и Техническим заданием.</w:t>
      </w:r>
    </w:p>
    <w:p w14:paraId="5E4303BF" w14:textId="77777777" w:rsidR="00856ED6" w:rsidRPr="0060388D" w:rsidRDefault="00082FA3" w:rsidP="0060388D">
      <w:pPr>
        <w:pStyle w:val="1"/>
        <w:numPr>
          <w:ilvl w:val="1"/>
          <w:numId w:val="3"/>
        </w:numPr>
        <w:tabs>
          <w:tab w:val="left" w:pos="613"/>
        </w:tabs>
        <w:spacing w:after="0"/>
        <w:jc w:val="both"/>
        <w:rPr>
          <w:sz w:val="24"/>
          <w:szCs w:val="24"/>
        </w:rPr>
      </w:pPr>
      <w:r w:rsidRPr="0060388D">
        <w:rPr>
          <w:sz w:val="24"/>
          <w:szCs w:val="24"/>
        </w:rPr>
        <w:t>Поставщик вправе досрочно осуществить поставку товаров по согласованию с Заказчиком.</w:t>
      </w:r>
    </w:p>
    <w:p w14:paraId="4BF3A32F" w14:textId="77777777" w:rsidR="00856ED6" w:rsidRPr="0060388D" w:rsidRDefault="00082FA3" w:rsidP="0060388D">
      <w:pPr>
        <w:pStyle w:val="11"/>
        <w:keepNext/>
        <w:keepLines/>
        <w:spacing w:after="0"/>
        <w:jc w:val="both"/>
        <w:rPr>
          <w:sz w:val="24"/>
          <w:szCs w:val="24"/>
        </w:rPr>
      </w:pPr>
      <w:bookmarkStart w:id="2" w:name="bookmark4"/>
      <w:r w:rsidRPr="0060388D">
        <w:rPr>
          <w:sz w:val="24"/>
          <w:szCs w:val="24"/>
        </w:rPr>
        <w:t>Статья 4. Порядок приемки товара</w:t>
      </w:r>
      <w:bookmarkEnd w:id="2"/>
    </w:p>
    <w:p w14:paraId="5CC81205" w14:textId="77777777" w:rsidR="00856ED6" w:rsidRPr="0060388D" w:rsidRDefault="00082FA3" w:rsidP="0060388D">
      <w:pPr>
        <w:pStyle w:val="1"/>
        <w:numPr>
          <w:ilvl w:val="1"/>
          <w:numId w:val="4"/>
        </w:numPr>
        <w:tabs>
          <w:tab w:val="left" w:pos="594"/>
        </w:tabs>
        <w:spacing w:after="0"/>
        <w:jc w:val="both"/>
        <w:rPr>
          <w:sz w:val="24"/>
          <w:szCs w:val="24"/>
        </w:rPr>
      </w:pPr>
      <w:r w:rsidRPr="0060388D">
        <w:rPr>
          <w:sz w:val="24"/>
          <w:szCs w:val="24"/>
        </w:rPr>
        <w:t>Поставщик обязан согласовать с Заказчиком точное время, место и дату поставки.</w:t>
      </w:r>
    </w:p>
    <w:p w14:paraId="026842C1" w14:textId="77777777" w:rsidR="00856ED6" w:rsidRPr="0060388D" w:rsidRDefault="00082FA3" w:rsidP="0060388D">
      <w:pPr>
        <w:pStyle w:val="1"/>
        <w:numPr>
          <w:ilvl w:val="1"/>
          <w:numId w:val="4"/>
        </w:numPr>
        <w:tabs>
          <w:tab w:val="left" w:pos="637"/>
        </w:tabs>
        <w:spacing w:after="0"/>
        <w:jc w:val="both"/>
        <w:rPr>
          <w:sz w:val="24"/>
          <w:szCs w:val="24"/>
        </w:rPr>
      </w:pPr>
      <w:r w:rsidRPr="0060388D">
        <w:rPr>
          <w:sz w:val="24"/>
          <w:szCs w:val="24"/>
        </w:rPr>
        <w:t>Товары, поставляемые Поставщиком Заказчику, должны соответствовать качеству, техническим и функциональным характеристикам, указанным в Техническом задании.</w:t>
      </w:r>
    </w:p>
    <w:p w14:paraId="74D5A008" w14:textId="77777777" w:rsidR="00856ED6" w:rsidRPr="0060388D" w:rsidRDefault="00082FA3" w:rsidP="0060388D">
      <w:pPr>
        <w:pStyle w:val="1"/>
        <w:spacing w:after="0"/>
        <w:jc w:val="both"/>
        <w:rPr>
          <w:sz w:val="24"/>
          <w:szCs w:val="24"/>
        </w:rPr>
      </w:pPr>
      <w:r w:rsidRPr="0060388D">
        <w:rPr>
          <w:sz w:val="24"/>
          <w:szCs w:val="24"/>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Техническом задании. В указанном случае соответствующие изменения должны быть оформлены в виде дополнительного соглашения и внесены Заказчиком в Реестр контрактов. Изменение Контракта оформляется в порядке, установленном в статье 8 Контракта.</w:t>
      </w:r>
    </w:p>
    <w:p w14:paraId="42693C68" w14:textId="29B4FD05" w:rsidR="00856ED6" w:rsidRPr="0060388D" w:rsidRDefault="00082FA3" w:rsidP="0060388D">
      <w:pPr>
        <w:pStyle w:val="1"/>
        <w:numPr>
          <w:ilvl w:val="1"/>
          <w:numId w:val="4"/>
        </w:numPr>
        <w:tabs>
          <w:tab w:val="left" w:pos="577"/>
        </w:tabs>
        <w:spacing w:after="0"/>
        <w:jc w:val="both"/>
        <w:rPr>
          <w:sz w:val="24"/>
          <w:szCs w:val="24"/>
        </w:rPr>
      </w:pPr>
      <w:r w:rsidRPr="0060388D">
        <w:rPr>
          <w:sz w:val="24"/>
          <w:szCs w:val="24"/>
        </w:rPr>
        <w:t xml:space="preserve">Поставщик поставляет товары Заказчику собственным транспортом или с привлечением транспорта третьих лиц за свой счет. Все виды </w:t>
      </w:r>
      <w:r w:rsidR="008B1588" w:rsidRPr="0060388D">
        <w:rPr>
          <w:sz w:val="24"/>
          <w:szCs w:val="24"/>
        </w:rPr>
        <w:t>погрузочно-разгрузочных</w:t>
      </w:r>
      <w:r w:rsidRPr="0060388D">
        <w:rPr>
          <w:sz w:val="24"/>
          <w:szCs w:val="24"/>
        </w:rPr>
        <w:t xml:space="preserve">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5A3F491B" w14:textId="77777777" w:rsidR="00856ED6" w:rsidRPr="0060388D" w:rsidRDefault="00082FA3" w:rsidP="0060388D">
      <w:pPr>
        <w:pStyle w:val="1"/>
        <w:numPr>
          <w:ilvl w:val="1"/>
          <w:numId w:val="4"/>
        </w:numPr>
        <w:tabs>
          <w:tab w:val="left" w:pos="562"/>
        </w:tabs>
        <w:spacing w:after="0"/>
        <w:jc w:val="both"/>
        <w:rPr>
          <w:sz w:val="24"/>
          <w:szCs w:val="24"/>
        </w:rPr>
      </w:pPr>
      <w:r w:rsidRPr="0060388D">
        <w:rPr>
          <w:sz w:val="24"/>
          <w:szCs w:val="24"/>
        </w:rPr>
        <w:t>Упаковка и маркировка товара должны соответствовать требованиям ГОСТ, действующих государственных, международных стандартов и других нормативных актов Российской Федерации, а упаковка и маркировка импортного товара - международным стандартам упаковки.</w:t>
      </w:r>
    </w:p>
    <w:p w14:paraId="48E47D28" w14:textId="77777777" w:rsidR="00856ED6" w:rsidRPr="0060388D" w:rsidRDefault="00082FA3" w:rsidP="0060388D">
      <w:pPr>
        <w:pStyle w:val="1"/>
        <w:numPr>
          <w:ilvl w:val="1"/>
          <w:numId w:val="4"/>
        </w:numPr>
        <w:tabs>
          <w:tab w:val="left" w:pos="534"/>
        </w:tabs>
        <w:spacing w:after="0"/>
        <w:jc w:val="both"/>
        <w:rPr>
          <w:sz w:val="24"/>
          <w:szCs w:val="24"/>
        </w:rPr>
      </w:pPr>
      <w:r w:rsidRPr="0060388D">
        <w:rPr>
          <w:sz w:val="24"/>
          <w:szCs w:val="24"/>
        </w:rPr>
        <w:t>Маркировка упаковки должна строго соответствовать маркировке товара.</w:t>
      </w:r>
    </w:p>
    <w:p w14:paraId="00A2340A" w14:textId="77777777" w:rsidR="00856ED6" w:rsidRPr="0060388D" w:rsidRDefault="00082FA3" w:rsidP="0060388D">
      <w:pPr>
        <w:pStyle w:val="1"/>
        <w:numPr>
          <w:ilvl w:val="1"/>
          <w:numId w:val="4"/>
        </w:numPr>
        <w:tabs>
          <w:tab w:val="left" w:pos="567"/>
        </w:tabs>
        <w:spacing w:after="0"/>
        <w:jc w:val="both"/>
        <w:rPr>
          <w:sz w:val="24"/>
          <w:szCs w:val="24"/>
        </w:rPr>
      </w:pPr>
      <w:r w:rsidRPr="0060388D">
        <w:rPr>
          <w:sz w:val="24"/>
          <w:szCs w:val="24"/>
        </w:rPr>
        <w:t>Упаковка должна обеспечивать сохранность товара при транспортировке и погрузо-разгрузочных работах к конечному месту эксплуатации.</w:t>
      </w:r>
    </w:p>
    <w:p w14:paraId="69B30234" w14:textId="2EE56144" w:rsidR="00856ED6" w:rsidRPr="0060388D" w:rsidRDefault="00082FA3" w:rsidP="0060388D">
      <w:pPr>
        <w:pStyle w:val="1"/>
        <w:numPr>
          <w:ilvl w:val="1"/>
          <w:numId w:val="4"/>
        </w:numPr>
        <w:tabs>
          <w:tab w:val="left" w:pos="543"/>
        </w:tabs>
        <w:spacing w:after="0"/>
        <w:jc w:val="both"/>
        <w:rPr>
          <w:sz w:val="24"/>
          <w:szCs w:val="24"/>
        </w:rPr>
      </w:pPr>
      <w:r w:rsidRPr="0060388D">
        <w:rPr>
          <w:sz w:val="24"/>
          <w:szCs w:val="24"/>
        </w:rPr>
        <w:t xml:space="preserve">Не позднее срока окончания поставки Поставщик направляет Заказчику комплект отчетных документов в соответствии с Техническим заданием, электронный структурированный Документ о приемке, подписанный Поставщиком УКЭП, сертификаты (декларации о соответствии), обязательные </w:t>
      </w:r>
      <w:r w:rsidRPr="0060388D">
        <w:rPr>
          <w:sz w:val="24"/>
          <w:szCs w:val="24"/>
        </w:rPr>
        <w:lastRenderedPageBreak/>
        <w:t>для данного вида товара (и сопутствующих услуг), и иные документы, подтверждающие качество товара, оформленные в соответствии с законодательством Российской Федерации.</w:t>
      </w:r>
    </w:p>
    <w:p w14:paraId="136862EE" w14:textId="77777777" w:rsidR="00856ED6" w:rsidRPr="0060388D" w:rsidRDefault="00082FA3" w:rsidP="0060388D">
      <w:pPr>
        <w:pStyle w:val="1"/>
        <w:numPr>
          <w:ilvl w:val="1"/>
          <w:numId w:val="4"/>
        </w:numPr>
        <w:tabs>
          <w:tab w:val="left" w:pos="558"/>
        </w:tabs>
        <w:spacing w:after="0"/>
        <w:jc w:val="both"/>
        <w:rPr>
          <w:sz w:val="24"/>
          <w:szCs w:val="24"/>
        </w:rPr>
      </w:pPr>
      <w:r w:rsidRPr="0060388D">
        <w:rPr>
          <w:sz w:val="24"/>
          <w:szCs w:val="24"/>
        </w:rPr>
        <w:t xml:space="preserve">После получения от Поставщика комплекта документов Заказчик в течение </w:t>
      </w:r>
      <w:r w:rsidRPr="008B1588">
        <w:rPr>
          <w:b/>
          <w:bCs/>
          <w:sz w:val="24"/>
          <w:szCs w:val="24"/>
        </w:rPr>
        <w:t>10 (десяти) рабочих дней</w:t>
      </w:r>
      <w:r w:rsidRPr="0060388D">
        <w:rPr>
          <w:sz w:val="24"/>
          <w:szCs w:val="24"/>
        </w:rPr>
        <w:t xml:space="preserve"> рассматривает результаты и осуществляет приемку поставленных товаров (и сопутствующих услуг) по Контракту на предмет соответствия их количеству, качеству и иным требованиям, изложенным в Контракте и Техническом задании, и Заказчик направляет Поставщику подписанный Заказчиком УКЭП электронный структурированный Документ о приемке либо мотивированный отказ от принятия поставленных товаров (и сопутствующих услуг). В случае получения мотивированного отказа от Заказчика Поставщик устраняет причины, указанные в таком мотивированном отказе, в срок не более 7 (семи) календарных дней и представляет Заказчику электронный структурированный Документ о приемке повторно.</w:t>
      </w:r>
    </w:p>
    <w:p w14:paraId="26A801D4" w14:textId="77777777" w:rsidR="00856ED6" w:rsidRPr="0060388D" w:rsidRDefault="00082FA3" w:rsidP="0060388D">
      <w:pPr>
        <w:pStyle w:val="1"/>
        <w:numPr>
          <w:ilvl w:val="1"/>
          <w:numId w:val="4"/>
        </w:numPr>
        <w:tabs>
          <w:tab w:val="left" w:pos="615"/>
        </w:tabs>
        <w:spacing w:after="0"/>
        <w:jc w:val="both"/>
        <w:rPr>
          <w:sz w:val="24"/>
          <w:szCs w:val="24"/>
        </w:rPr>
      </w:pPr>
      <w:r w:rsidRPr="0060388D">
        <w:rPr>
          <w:sz w:val="24"/>
          <w:szCs w:val="24"/>
        </w:rPr>
        <w:t>К Документу о приемке, предусмотренному пунктом 4.7 Контракта, могут прилагаться документы, которые считаются его неотъемлемой частью.</w:t>
      </w:r>
    </w:p>
    <w:p w14:paraId="165AF2CB" w14:textId="77777777" w:rsidR="00856ED6" w:rsidRPr="0060388D" w:rsidRDefault="00082FA3" w:rsidP="0060388D">
      <w:pPr>
        <w:pStyle w:val="1"/>
        <w:numPr>
          <w:ilvl w:val="1"/>
          <w:numId w:val="4"/>
        </w:numPr>
        <w:tabs>
          <w:tab w:val="left" w:pos="787"/>
        </w:tabs>
        <w:spacing w:after="0"/>
        <w:jc w:val="both"/>
        <w:rPr>
          <w:sz w:val="24"/>
          <w:szCs w:val="24"/>
        </w:rPr>
      </w:pPr>
      <w:r w:rsidRPr="0060388D">
        <w:rPr>
          <w:sz w:val="24"/>
          <w:szCs w:val="24"/>
        </w:rPr>
        <w:t>Для проверки поставленных Поставщиком товаров,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3A2101E1" w14:textId="77777777" w:rsidR="00856ED6" w:rsidRPr="0060388D" w:rsidRDefault="00082FA3" w:rsidP="0060388D">
      <w:pPr>
        <w:pStyle w:val="1"/>
        <w:numPr>
          <w:ilvl w:val="1"/>
          <w:numId w:val="4"/>
        </w:numPr>
        <w:tabs>
          <w:tab w:val="left" w:pos="773"/>
        </w:tabs>
        <w:spacing w:after="0"/>
        <w:jc w:val="both"/>
        <w:rPr>
          <w:sz w:val="24"/>
          <w:szCs w:val="24"/>
        </w:rPr>
      </w:pPr>
      <w:r w:rsidRPr="0060388D">
        <w:rPr>
          <w:sz w:val="24"/>
          <w:szCs w:val="24"/>
        </w:rPr>
        <w:t>Поставщик в соответствии с условиями Контракта обязан своевременно предоставлять достоверную информацию о ходе исполнения своих обязательств. В случае получения от Заказчика акта с перечнем выявленных дефектов, недостатков и сроком их устранения Поставщик в течение 10 (десяти) рабочих дней обязан устранить полученные от Заказчика замечания/недостатки/дефекты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w:t>
      </w:r>
    </w:p>
    <w:p w14:paraId="1F51EE0E" w14:textId="77777777" w:rsidR="00856ED6" w:rsidRPr="0060388D" w:rsidRDefault="00082FA3" w:rsidP="0060388D">
      <w:pPr>
        <w:pStyle w:val="1"/>
        <w:numPr>
          <w:ilvl w:val="1"/>
          <w:numId w:val="4"/>
        </w:numPr>
        <w:tabs>
          <w:tab w:val="left" w:pos="845"/>
        </w:tabs>
        <w:spacing w:after="0"/>
        <w:jc w:val="both"/>
        <w:rPr>
          <w:sz w:val="24"/>
          <w:szCs w:val="24"/>
        </w:rPr>
      </w:pPr>
      <w:r w:rsidRPr="0060388D">
        <w:rPr>
          <w:sz w:val="24"/>
          <w:szCs w:val="24"/>
        </w:rPr>
        <w:t>Подписанный Заказчиком и Поставщиком УКЭП электронный структурированный Документ о приемке является основанием для оплаты Поставщику поставленных товаров (и сопутствующих услуг).</w:t>
      </w:r>
    </w:p>
    <w:p w14:paraId="25265658" w14:textId="77777777" w:rsidR="00856ED6" w:rsidRPr="0060388D" w:rsidRDefault="00082FA3" w:rsidP="0060388D">
      <w:pPr>
        <w:pStyle w:val="1"/>
        <w:numPr>
          <w:ilvl w:val="1"/>
          <w:numId w:val="4"/>
        </w:numPr>
        <w:tabs>
          <w:tab w:val="left" w:pos="746"/>
        </w:tabs>
        <w:spacing w:after="0"/>
        <w:jc w:val="both"/>
        <w:rPr>
          <w:sz w:val="24"/>
          <w:szCs w:val="24"/>
        </w:rPr>
      </w:pPr>
      <w:r w:rsidRPr="0060388D">
        <w:rPr>
          <w:sz w:val="24"/>
          <w:szCs w:val="24"/>
        </w:rPr>
        <w:t>Право собственности на Товар переходит от Поставщика к Заказчику с даты подписания Документа о приемке обеими сторонами.</w:t>
      </w:r>
    </w:p>
    <w:p w14:paraId="4ACB3DD8" w14:textId="77777777" w:rsidR="00856ED6" w:rsidRPr="0060388D" w:rsidRDefault="00082FA3" w:rsidP="0060388D">
      <w:pPr>
        <w:pStyle w:val="1"/>
        <w:numPr>
          <w:ilvl w:val="1"/>
          <w:numId w:val="4"/>
        </w:numPr>
        <w:tabs>
          <w:tab w:val="left" w:pos="763"/>
        </w:tabs>
        <w:spacing w:after="0"/>
        <w:jc w:val="both"/>
        <w:rPr>
          <w:sz w:val="24"/>
          <w:szCs w:val="24"/>
        </w:rPr>
      </w:pPr>
      <w:r w:rsidRPr="0060388D">
        <w:rPr>
          <w:sz w:val="24"/>
          <w:szCs w:val="24"/>
        </w:rPr>
        <w:t>Заказчик имеет право осуществлять выборочную проверку поставляемого Товара.</w:t>
      </w:r>
    </w:p>
    <w:p w14:paraId="774FBDF1" w14:textId="77777777" w:rsidR="00856ED6" w:rsidRPr="0060388D" w:rsidRDefault="00082FA3" w:rsidP="0060388D">
      <w:pPr>
        <w:pStyle w:val="1"/>
        <w:numPr>
          <w:ilvl w:val="1"/>
          <w:numId w:val="4"/>
        </w:numPr>
        <w:tabs>
          <w:tab w:val="left" w:pos="773"/>
        </w:tabs>
        <w:spacing w:after="0"/>
        <w:jc w:val="both"/>
        <w:rPr>
          <w:sz w:val="24"/>
          <w:szCs w:val="24"/>
        </w:rPr>
      </w:pPr>
      <w:r w:rsidRPr="0060388D">
        <w:rPr>
          <w:sz w:val="24"/>
          <w:szCs w:val="24"/>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4936AFAD" w14:textId="77777777" w:rsidR="00856ED6" w:rsidRPr="0060388D" w:rsidRDefault="00082FA3" w:rsidP="0060388D">
      <w:pPr>
        <w:pStyle w:val="1"/>
        <w:spacing w:after="0"/>
        <w:jc w:val="both"/>
        <w:rPr>
          <w:sz w:val="24"/>
          <w:szCs w:val="24"/>
        </w:rPr>
      </w:pPr>
      <w:r w:rsidRPr="0060388D">
        <w:rPr>
          <w:b/>
          <w:bCs/>
          <w:sz w:val="24"/>
          <w:szCs w:val="24"/>
        </w:rPr>
        <w:t>Статья 5. Права и обязанности Сторон</w:t>
      </w:r>
    </w:p>
    <w:p w14:paraId="51FE53B1" w14:textId="77777777" w:rsidR="00856ED6" w:rsidRPr="0060388D" w:rsidRDefault="00082FA3" w:rsidP="0060388D">
      <w:pPr>
        <w:pStyle w:val="1"/>
        <w:numPr>
          <w:ilvl w:val="1"/>
          <w:numId w:val="5"/>
        </w:numPr>
        <w:tabs>
          <w:tab w:val="left" w:pos="567"/>
        </w:tabs>
        <w:spacing w:after="0"/>
        <w:jc w:val="both"/>
        <w:rPr>
          <w:sz w:val="24"/>
          <w:szCs w:val="24"/>
        </w:rPr>
      </w:pPr>
      <w:r w:rsidRPr="0060388D">
        <w:rPr>
          <w:b/>
          <w:bCs/>
          <w:sz w:val="24"/>
          <w:szCs w:val="24"/>
        </w:rPr>
        <w:t>Заказчик вправе:</w:t>
      </w:r>
    </w:p>
    <w:p w14:paraId="24DD90F5" w14:textId="77777777" w:rsidR="00856ED6" w:rsidRPr="0060388D" w:rsidRDefault="00082FA3" w:rsidP="0060388D">
      <w:pPr>
        <w:pStyle w:val="1"/>
        <w:numPr>
          <w:ilvl w:val="2"/>
          <w:numId w:val="5"/>
        </w:numPr>
        <w:tabs>
          <w:tab w:val="left" w:pos="805"/>
        </w:tabs>
        <w:spacing w:after="0"/>
        <w:jc w:val="both"/>
        <w:rPr>
          <w:sz w:val="24"/>
          <w:szCs w:val="24"/>
        </w:rPr>
      </w:pPr>
      <w:r w:rsidRPr="0060388D">
        <w:rPr>
          <w:sz w:val="24"/>
          <w:szCs w:val="24"/>
        </w:rPr>
        <w:t>Требовать от Поставщика надлежащего исполнения обязательств в соответствии с условиями Контракта.</w:t>
      </w:r>
    </w:p>
    <w:p w14:paraId="630ED0CE" w14:textId="77777777" w:rsidR="00856ED6" w:rsidRPr="0060388D" w:rsidRDefault="00082FA3" w:rsidP="0060388D">
      <w:pPr>
        <w:pStyle w:val="1"/>
        <w:numPr>
          <w:ilvl w:val="2"/>
          <w:numId w:val="5"/>
        </w:numPr>
        <w:tabs>
          <w:tab w:val="left" w:pos="829"/>
        </w:tabs>
        <w:spacing w:after="0"/>
        <w:jc w:val="both"/>
        <w:rPr>
          <w:sz w:val="24"/>
          <w:szCs w:val="24"/>
        </w:rPr>
      </w:pPr>
      <w:r w:rsidRPr="0060388D">
        <w:rPr>
          <w:sz w:val="24"/>
          <w:szCs w:val="24"/>
        </w:rPr>
        <w:t>Требовать от Поставщика представления надлежащим образом оформленных документов, указанных в статье 4 Контракта, подтверждающих исполнение обязательств в соответствии с условиями Контракта.</w:t>
      </w:r>
    </w:p>
    <w:p w14:paraId="4A6D6BD1" w14:textId="77777777" w:rsidR="00856ED6" w:rsidRPr="0060388D" w:rsidRDefault="00082FA3" w:rsidP="0060388D">
      <w:pPr>
        <w:pStyle w:val="1"/>
        <w:numPr>
          <w:ilvl w:val="2"/>
          <w:numId w:val="5"/>
        </w:numPr>
        <w:tabs>
          <w:tab w:val="left" w:pos="858"/>
        </w:tabs>
        <w:spacing w:after="0"/>
        <w:jc w:val="both"/>
        <w:rPr>
          <w:sz w:val="24"/>
          <w:szCs w:val="24"/>
        </w:rPr>
      </w:pPr>
      <w:r w:rsidRPr="0060388D">
        <w:rPr>
          <w:sz w:val="24"/>
          <w:szCs w:val="24"/>
        </w:rPr>
        <w:t>Запрашивать у Поставщика информацию о ходе исполнения обязательств Поставщика по Контракту. На данный запрос Поставщик предоставляет ответ в течение 3 (трех) рабочих дней.</w:t>
      </w:r>
    </w:p>
    <w:p w14:paraId="62CE09DD" w14:textId="77777777" w:rsidR="00856ED6" w:rsidRPr="0060388D" w:rsidRDefault="00082FA3" w:rsidP="0060388D">
      <w:pPr>
        <w:pStyle w:val="1"/>
        <w:numPr>
          <w:ilvl w:val="2"/>
          <w:numId w:val="5"/>
        </w:numPr>
        <w:tabs>
          <w:tab w:val="left" w:pos="795"/>
        </w:tabs>
        <w:spacing w:after="0"/>
        <w:jc w:val="both"/>
        <w:rPr>
          <w:sz w:val="24"/>
          <w:szCs w:val="24"/>
        </w:rPr>
      </w:pPr>
      <w:r w:rsidRPr="0060388D">
        <w:rPr>
          <w:sz w:val="24"/>
          <w:szCs w:val="24"/>
        </w:rPr>
        <w:t>Осуществлять контроль за порядком и сроками поставки товаров.</w:t>
      </w:r>
    </w:p>
    <w:p w14:paraId="155D546E" w14:textId="77777777" w:rsidR="00856ED6" w:rsidRPr="0060388D" w:rsidRDefault="00082FA3" w:rsidP="0060388D">
      <w:pPr>
        <w:pStyle w:val="1"/>
        <w:numPr>
          <w:ilvl w:val="2"/>
          <w:numId w:val="5"/>
        </w:numPr>
        <w:tabs>
          <w:tab w:val="left" w:pos="872"/>
        </w:tabs>
        <w:spacing w:after="0"/>
        <w:jc w:val="both"/>
        <w:rPr>
          <w:sz w:val="24"/>
          <w:szCs w:val="24"/>
        </w:rPr>
      </w:pPr>
      <w:r w:rsidRPr="0060388D">
        <w:rPr>
          <w:sz w:val="24"/>
          <w:szCs w:val="24"/>
        </w:rPr>
        <w:t>Выбрать способ проведения экспертизы результатов, предусмотренных Контрактом: своими силами, либо к ее проведению могут привлекаться эксперты, экспертные организации на основании контрактов.</w:t>
      </w:r>
    </w:p>
    <w:p w14:paraId="387CBE14" w14:textId="153C35C4" w:rsidR="00856ED6" w:rsidRPr="0060388D" w:rsidRDefault="00082FA3" w:rsidP="0060388D">
      <w:pPr>
        <w:pStyle w:val="1"/>
        <w:numPr>
          <w:ilvl w:val="2"/>
          <w:numId w:val="5"/>
        </w:numPr>
        <w:tabs>
          <w:tab w:val="left" w:pos="858"/>
        </w:tabs>
        <w:spacing w:after="0"/>
        <w:jc w:val="both"/>
        <w:rPr>
          <w:sz w:val="24"/>
          <w:szCs w:val="24"/>
        </w:rPr>
      </w:pPr>
      <w:r w:rsidRPr="0060388D">
        <w:rPr>
          <w:sz w:val="24"/>
          <w:szCs w:val="24"/>
        </w:rPr>
        <w:t>Ссылаться на недостатки поставляемых товаров (также выявленные после окончания срока исполнения Контракта), в том числе в части количества, ассортимента, комплектности этих товаров, по результатам проведенных уполномоченными контрольными органами проверок использования средств бюджета.</w:t>
      </w:r>
    </w:p>
    <w:p w14:paraId="2494CEFF" w14:textId="77777777" w:rsidR="00856ED6" w:rsidRPr="0060388D" w:rsidRDefault="00082FA3" w:rsidP="0060388D">
      <w:pPr>
        <w:pStyle w:val="1"/>
        <w:numPr>
          <w:ilvl w:val="2"/>
          <w:numId w:val="5"/>
        </w:numPr>
        <w:tabs>
          <w:tab w:val="left" w:pos="829"/>
        </w:tabs>
        <w:spacing w:after="0"/>
        <w:jc w:val="both"/>
        <w:rPr>
          <w:sz w:val="24"/>
          <w:szCs w:val="24"/>
        </w:rPr>
      </w:pPr>
      <w:r w:rsidRPr="0060388D">
        <w:rPr>
          <w:sz w:val="24"/>
          <w:szCs w:val="24"/>
        </w:rPr>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Контракта вызвать </w:t>
      </w:r>
      <w:r w:rsidRPr="0060388D">
        <w:rPr>
          <w:sz w:val="24"/>
          <w:szCs w:val="24"/>
        </w:rPr>
        <w:lastRenderedPageBreak/>
        <w:t>полномочных представителей Поставщика для представления разъяснений в отношении поставленных товаров.</w:t>
      </w:r>
    </w:p>
    <w:p w14:paraId="7BD5DC48" w14:textId="77777777" w:rsidR="00856ED6" w:rsidRPr="0060388D" w:rsidRDefault="00082FA3" w:rsidP="0060388D">
      <w:pPr>
        <w:pStyle w:val="1"/>
        <w:numPr>
          <w:ilvl w:val="2"/>
          <w:numId w:val="5"/>
        </w:numPr>
        <w:tabs>
          <w:tab w:val="left" w:pos="795"/>
        </w:tabs>
        <w:spacing w:after="0"/>
        <w:jc w:val="both"/>
        <w:rPr>
          <w:sz w:val="24"/>
          <w:szCs w:val="24"/>
        </w:rPr>
      </w:pPr>
      <w:r w:rsidRPr="0060388D">
        <w:rPr>
          <w:sz w:val="24"/>
          <w:szCs w:val="24"/>
        </w:rPr>
        <w:t>Осуществлять выборочную проверку качества поставляемого Товара.</w:t>
      </w:r>
    </w:p>
    <w:p w14:paraId="5670B994" w14:textId="77777777" w:rsidR="00856ED6" w:rsidRPr="0060388D" w:rsidRDefault="00082FA3" w:rsidP="0060388D">
      <w:pPr>
        <w:pStyle w:val="11"/>
        <w:keepNext/>
        <w:keepLines/>
        <w:numPr>
          <w:ilvl w:val="1"/>
          <w:numId w:val="5"/>
        </w:numPr>
        <w:tabs>
          <w:tab w:val="left" w:pos="584"/>
        </w:tabs>
        <w:spacing w:after="0"/>
        <w:jc w:val="both"/>
        <w:rPr>
          <w:sz w:val="24"/>
          <w:szCs w:val="24"/>
        </w:rPr>
      </w:pPr>
      <w:bookmarkStart w:id="3" w:name="bookmark6"/>
      <w:r w:rsidRPr="0060388D">
        <w:rPr>
          <w:sz w:val="24"/>
          <w:szCs w:val="24"/>
        </w:rPr>
        <w:t>Заказчик обязан:</w:t>
      </w:r>
      <w:bookmarkEnd w:id="3"/>
    </w:p>
    <w:p w14:paraId="3D8C53AF" w14:textId="77777777" w:rsidR="00856ED6" w:rsidRPr="0060388D" w:rsidRDefault="00082FA3" w:rsidP="0060388D">
      <w:pPr>
        <w:pStyle w:val="1"/>
        <w:numPr>
          <w:ilvl w:val="2"/>
          <w:numId w:val="5"/>
        </w:numPr>
        <w:tabs>
          <w:tab w:val="left" w:pos="814"/>
        </w:tabs>
        <w:spacing w:after="0"/>
        <w:jc w:val="both"/>
        <w:rPr>
          <w:sz w:val="24"/>
          <w:szCs w:val="24"/>
        </w:rPr>
      </w:pPr>
      <w:r w:rsidRPr="0060388D">
        <w:rPr>
          <w:sz w:val="24"/>
          <w:szCs w:val="24"/>
        </w:rPr>
        <w:t>Сообщать Поставщику о недостатках, обнаруженных в ходе поставки товаров, в течение 2 (двух) рабочих дней после обнаружения таких недостатков, а также отклонять подписанный УКЭП Поставщиком электронный структурированный Документ о приемке.</w:t>
      </w:r>
    </w:p>
    <w:p w14:paraId="4B733026" w14:textId="77777777" w:rsidR="00856ED6" w:rsidRPr="0060388D" w:rsidRDefault="00082FA3" w:rsidP="0060388D">
      <w:pPr>
        <w:pStyle w:val="1"/>
        <w:numPr>
          <w:ilvl w:val="2"/>
          <w:numId w:val="5"/>
        </w:numPr>
        <w:tabs>
          <w:tab w:val="left" w:pos="867"/>
        </w:tabs>
        <w:spacing w:after="0"/>
        <w:jc w:val="both"/>
        <w:rPr>
          <w:sz w:val="24"/>
          <w:szCs w:val="24"/>
        </w:rPr>
      </w:pPr>
      <w:r w:rsidRPr="0060388D">
        <w:rPr>
          <w:sz w:val="24"/>
          <w:szCs w:val="24"/>
        </w:rPr>
        <w:t>Своевременно принять и оплатить поставленный Товар в соответствии с условиями Контракта.</w:t>
      </w:r>
    </w:p>
    <w:p w14:paraId="1D0AF7E6" w14:textId="77777777" w:rsidR="00856ED6" w:rsidRPr="0060388D" w:rsidRDefault="00082FA3" w:rsidP="0060388D">
      <w:pPr>
        <w:pStyle w:val="1"/>
        <w:numPr>
          <w:ilvl w:val="2"/>
          <w:numId w:val="5"/>
        </w:numPr>
        <w:tabs>
          <w:tab w:val="left" w:pos="858"/>
        </w:tabs>
        <w:spacing w:after="0"/>
        <w:jc w:val="both"/>
        <w:rPr>
          <w:sz w:val="24"/>
          <w:szCs w:val="24"/>
        </w:rPr>
      </w:pPr>
      <w:r w:rsidRPr="0060388D">
        <w:rPr>
          <w:sz w:val="24"/>
          <w:szCs w:val="24"/>
        </w:rPr>
        <w:t>При получении от Поставщика уведомления о приостановлении поставки товаров рассмотреть вопрос о целесообразности и порядке продолжения поставки товаров.</w:t>
      </w:r>
    </w:p>
    <w:p w14:paraId="48D50114" w14:textId="77777777" w:rsidR="00856ED6" w:rsidRPr="0060388D" w:rsidRDefault="00082FA3" w:rsidP="0060388D">
      <w:pPr>
        <w:pStyle w:val="1"/>
        <w:numPr>
          <w:ilvl w:val="2"/>
          <w:numId w:val="5"/>
        </w:numPr>
        <w:tabs>
          <w:tab w:val="left" w:pos="792"/>
        </w:tabs>
        <w:spacing w:after="0"/>
        <w:jc w:val="both"/>
        <w:rPr>
          <w:sz w:val="24"/>
          <w:szCs w:val="24"/>
        </w:rPr>
      </w:pPr>
      <w:r w:rsidRPr="0060388D">
        <w:rPr>
          <w:sz w:val="24"/>
          <w:szCs w:val="24"/>
        </w:rPr>
        <w:t>Приостановить оплату по Контракту с даты подачи искового заявления в Арбитражный суд города Москвы о расторжении Контракта в связи с нарушением Поставщиком обязательств по Контракту до даты вступления решения суда в законную силу Заказчик уведомляет Поставщика о приостановке исполнения Контракта в связи с подачей указанного иска в суд.</w:t>
      </w:r>
    </w:p>
    <w:p w14:paraId="2E9743E5" w14:textId="77777777" w:rsidR="00856ED6" w:rsidRPr="0060388D" w:rsidRDefault="00082FA3" w:rsidP="0060388D">
      <w:pPr>
        <w:pStyle w:val="11"/>
        <w:keepNext/>
        <w:keepLines/>
        <w:numPr>
          <w:ilvl w:val="1"/>
          <w:numId w:val="5"/>
        </w:numPr>
        <w:tabs>
          <w:tab w:val="left" w:pos="567"/>
        </w:tabs>
        <w:spacing w:after="0"/>
        <w:jc w:val="both"/>
        <w:rPr>
          <w:sz w:val="24"/>
          <w:szCs w:val="24"/>
        </w:rPr>
      </w:pPr>
      <w:bookmarkStart w:id="4" w:name="bookmark8"/>
      <w:r w:rsidRPr="0060388D">
        <w:rPr>
          <w:sz w:val="24"/>
          <w:szCs w:val="24"/>
        </w:rPr>
        <w:t>Поставщик вправе:</w:t>
      </w:r>
      <w:bookmarkEnd w:id="4"/>
    </w:p>
    <w:p w14:paraId="7C1463AE" w14:textId="77777777" w:rsidR="00856ED6" w:rsidRPr="0060388D" w:rsidRDefault="00082FA3" w:rsidP="0060388D">
      <w:pPr>
        <w:pStyle w:val="1"/>
        <w:numPr>
          <w:ilvl w:val="2"/>
          <w:numId w:val="5"/>
        </w:numPr>
        <w:tabs>
          <w:tab w:val="left" w:pos="792"/>
        </w:tabs>
        <w:spacing w:after="0"/>
        <w:jc w:val="both"/>
        <w:rPr>
          <w:sz w:val="24"/>
          <w:szCs w:val="24"/>
        </w:rPr>
      </w:pPr>
      <w:r w:rsidRPr="0060388D">
        <w:rPr>
          <w:sz w:val="24"/>
          <w:szCs w:val="24"/>
        </w:rPr>
        <w:t>Требовать подписания в соответствии со статьей 4 Контракта Заказчиком УКЭП электронного структурированного Документа о приемке по Контракту, при условии предоставления Поставщиком документов, указанных в статье 4 Контракта и соответствия Товара требованиям относительно качества, количества, ассортимента, комплектности и других характеристик Товара по Контракту.</w:t>
      </w:r>
    </w:p>
    <w:p w14:paraId="354112F5" w14:textId="77777777" w:rsidR="00856ED6" w:rsidRPr="0060388D" w:rsidRDefault="00082FA3" w:rsidP="0060388D">
      <w:pPr>
        <w:pStyle w:val="1"/>
        <w:numPr>
          <w:ilvl w:val="2"/>
          <w:numId w:val="5"/>
        </w:numPr>
        <w:tabs>
          <w:tab w:val="left" w:pos="811"/>
        </w:tabs>
        <w:spacing w:after="0"/>
        <w:jc w:val="both"/>
        <w:rPr>
          <w:sz w:val="24"/>
          <w:szCs w:val="24"/>
        </w:rPr>
      </w:pPr>
      <w:r w:rsidRPr="0060388D">
        <w:rPr>
          <w:sz w:val="24"/>
          <w:szCs w:val="24"/>
        </w:rPr>
        <w:t>Требовать своевременной оплаты за поставленные товары в соответствии со статьей 2 «Цена Контракта и порядок расчетов».</w:t>
      </w:r>
    </w:p>
    <w:p w14:paraId="1C810784" w14:textId="77777777" w:rsidR="00856ED6" w:rsidRPr="0060388D" w:rsidRDefault="00082FA3" w:rsidP="0060388D">
      <w:pPr>
        <w:pStyle w:val="1"/>
        <w:numPr>
          <w:ilvl w:val="2"/>
          <w:numId w:val="5"/>
        </w:numPr>
        <w:tabs>
          <w:tab w:val="left" w:pos="855"/>
        </w:tabs>
        <w:spacing w:after="0"/>
        <w:jc w:val="both"/>
        <w:rPr>
          <w:sz w:val="24"/>
          <w:szCs w:val="24"/>
        </w:rPr>
      </w:pPr>
      <w:r w:rsidRPr="0060388D">
        <w:rPr>
          <w:sz w:val="24"/>
          <w:szCs w:val="24"/>
        </w:rPr>
        <w:t>Привлечь к исполнению своих обязательств по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Контракту.</w:t>
      </w:r>
    </w:p>
    <w:p w14:paraId="1D0A0382" w14:textId="77777777" w:rsidR="00856ED6" w:rsidRPr="0060388D" w:rsidRDefault="00082FA3" w:rsidP="0060388D">
      <w:pPr>
        <w:pStyle w:val="1"/>
        <w:numPr>
          <w:ilvl w:val="2"/>
          <w:numId w:val="5"/>
        </w:numPr>
        <w:tabs>
          <w:tab w:val="left" w:pos="831"/>
        </w:tabs>
        <w:spacing w:after="0"/>
        <w:jc w:val="both"/>
        <w:rPr>
          <w:sz w:val="24"/>
          <w:szCs w:val="24"/>
        </w:rPr>
      </w:pPr>
      <w:r w:rsidRPr="0060388D">
        <w:rPr>
          <w:sz w:val="24"/>
          <w:szCs w:val="24"/>
        </w:rPr>
        <w:t>Поставщик вправе в случае неисполнения или ненадлежащего исполнения субпоставщиком обязательств, предусмотренных договором, заключенным с Поставщиком, осуществлять замену субпоставщика, с которым ранее был заключен договор, на другого субпоставщика.</w:t>
      </w:r>
    </w:p>
    <w:p w14:paraId="243560AE" w14:textId="77777777" w:rsidR="00856ED6" w:rsidRPr="0060388D" w:rsidRDefault="00082FA3" w:rsidP="0060388D">
      <w:pPr>
        <w:pStyle w:val="1"/>
        <w:numPr>
          <w:ilvl w:val="2"/>
          <w:numId w:val="5"/>
        </w:numPr>
        <w:tabs>
          <w:tab w:val="left" w:pos="792"/>
        </w:tabs>
        <w:spacing w:after="0"/>
        <w:jc w:val="both"/>
        <w:rPr>
          <w:sz w:val="24"/>
          <w:szCs w:val="24"/>
        </w:rPr>
      </w:pPr>
      <w:r w:rsidRPr="0060388D">
        <w:rPr>
          <w:sz w:val="24"/>
          <w:szCs w:val="24"/>
        </w:rPr>
        <w:t>Запрашивать у Заказчика предоставления разъяснений и уточнений по вопросам поставки товаров в рамках Контракта.</w:t>
      </w:r>
    </w:p>
    <w:p w14:paraId="2ECAAD82" w14:textId="77777777" w:rsidR="00856ED6" w:rsidRPr="0060388D" w:rsidRDefault="00082FA3" w:rsidP="0060388D">
      <w:pPr>
        <w:pStyle w:val="1"/>
        <w:numPr>
          <w:ilvl w:val="2"/>
          <w:numId w:val="5"/>
        </w:numPr>
        <w:tabs>
          <w:tab w:val="left" w:pos="797"/>
        </w:tabs>
        <w:spacing w:after="0"/>
        <w:jc w:val="both"/>
        <w:rPr>
          <w:sz w:val="24"/>
          <w:szCs w:val="24"/>
        </w:rPr>
      </w:pPr>
      <w:r w:rsidRPr="0060388D">
        <w:rPr>
          <w:sz w:val="24"/>
          <w:szCs w:val="24"/>
        </w:rPr>
        <w:t>Приостановить поставку Товара по Контракту с даты предъявления Заказчиком в Арбитражный суд города Москвы искового заявления о расторжении Контракта до даты вступления решения Арбитражного суда города Москвы в законную силу.</w:t>
      </w:r>
    </w:p>
    <w:p w14:paraId="306F13D8" w14:textId="77777777" w:rsidR="00856ED6" w:rsidRPr="0060388D" w:rsidRDefault="00082FA3" w:rsidP="0060388D">
      <w:pPr>
        <w:pStyle w:val="1"/>
        <w:numPr>
          <w:ilvl w:val="2"/>
          <w:numId w:val="5"/>
        </w:numPr>
        <w:tabs>
          <w:tab w:val="left" w:pos="826"/>
        </w:tabs>
        <w:spacing w:after="0"/>
        <w:jc w:val="both"/>
        <w:rPr>
          <w:sz w:val="24"/>
          <w:szCs w:val="24"/>
        </w:rPr>
      </w:pPr>
      <w:r w:rsidRPr="0060388D">
        <w:rPr>
          <w:sz w:val="24"/>
          <w:szCs w:val="24"/>
        </w:rPr>
        <w:t>За свой счет устранять недостатки Товара и некомплектность в течение 10 (десяти) рабочих дней с момента заявления о них с несением всех расходов, связанных с выполнением данного обязательства.</w:t>
      </w:r>
    </w:p>
    <w:p w14:paraId="3059011D" w14:textId="77777777" w:rsidR="00856ED6" w:rsidRPr="0060388D" w:rsidRDefault="00082FA3" w:rsidP="0060388D">
      <w:pPr>
        <w:pStyle w:val="11"/>
        <w:keepNext/>
        <w:keepLines/>
        <w:numPr>
          <w:ilvl w:val="1"/>
          <w:numId w:val="5"/>
        </w:numPr>
        <w:tabs>
          <w:tab w:val="left" w:pos="567"/>
        </w:tabs>
        <w:spacing w:after="0"/>
        <w:jc w:val="both"/>
        <w:rPr>
          <w:sz w:val="24"/>
          <w:szCs w:val="24"/>
        </w:rPr>
      </w:pPr>
      <w:bookmarkStart w:id="5" w:name="bookmark10"/>
      <w:r w:rsidRPr="0060388D">
        <w:rPr>
          <w:sz w:val="24"/>
          <w:szCs w:val="24"/>
        </w:rPr>
        <w:t>Поставщик обязан:</w:t>
      </w:r>
      <w:bookmarkEnd w:id="5"/>
    </w:p>
    <w:p w14:paraId="618C7F7D" w14:textId="77777777" w:rsidR="00856ED6" w:rsidRPr="0060388D" w:rsidRDefault="00082FA3" w:rsidP="0060388D">
      <w:pPr>
        <w:pStyle w:val="1"/>
        <w:numPr>
          <w:ilvl w:val="2"/>
          <w:numId w:val="5"/>
        </w:numPr>
        <w:tabs>
          <w:tab w:val="left" w:pos="840"/>
        </w:tabs>
        <w:spacing w:after="0"/>
        <w:jc w:val="both"/>
        <w:rPr>
          <w:sz w:val="24"/>
          <w:szCs w:val="24"/>
        </w:rPr>
      </w:pPr>
      <w:r w:rsidRPr="0060388D">
        <w:rPr>
          <w:sz w:val="24"/>
          <w:szCs w:val="24"/>
        </w:rPr>
        <w:t>Своевременно и надлежащим образом поставить товары в соответствии с условиями Контракта и выполнить сопутствующие работы, услуги в соответствии с требованиями Технического задания.</w:t>
      </w:r>
    </w:p>
    <w:p w14:paraId="6603C2F6" w14:textId="77777777" w:rsidR="00856ED6" w:rsidRPr="0060388D" w:rsidRDefault="00082FA3" w:rsidP="0060388D">
      <w:pPr>
        <w:pStyle w:val="1"/>
        <w:numPr>
          <w:ilvl w:val="2"/>
          <w:numId w:val="5"/>
        </w:numPr>
        <w:tabs>
          <w:tab w:val="left" w:pos="802"/>
        </w:tabs>
        <w:spacing w:after="0"/>
        <w:jc w:val="both"/>
        <w:rPr>
          <w:sz w:val="24"/>
          <w:szCs w:val="24"/>
        </w:rPr>
      </w:pPr>
      <w:r w:rsidRPr="0060388D">
        <w:rPr>
          <w:sz w:val="24"/>
          <w:szCs w:val="24"/>
        </w:rPr>
        <w:t>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395B4E6E" w14:textId="77777777" w:rsidR="00856ED6" w:rsidRPr="0060388D" w:rsidRDefault="00082FA3" w:rsidP="0060388D">
      <w:pPr>
        <w:pStyle w:val="1"/>
        <w:numPr>
          <w:ilvl w:val="2"/>
          <w:numId w:val="5"/>
        </w:numPr>
        <w:tabs>
          <w:tab w:val="left" w:pos="860"/>
        </w:tabs>
        <w:spacing w:after="0"/>
        <w:jc w:val="both"/>
        <w:rPr>
          <w:sz w:val="24"/>
          <w:szCs w:val="24"/>
        </w:rPr>
      </w:pPr>
      <w:r w:rsidRPr="0060388D">
        <w:rPr>
          <w:sz w:val="24"/>
          <w:szCs w:val="24"/>
        </w:rPr>
        <w:t>Поставщик обязан соответствовать установленным извещением об осуществлении закупки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7EDC9D7C" w14:textId="77777777" w:rsidR="00856ED6" w:rsidRPr="0060388D" w:rsidRDefault="00082FA3" w:rsidP="0060388D">
      <w:pPr>
        <w:pStyle w:val="1"/>
        <w:numPr>
          <w:ilvl w:val="2"/>
          <w:numId w:val="5"/>
        </w:numPr>
        <w:tabs>
          <w:tab w:val="left" w:pos="812"/>
        </w:tabs>
        <w:spacing w:after="0"/>
        <w:jc w:val="both"/>
        <w:rPr>
          <w:sz w:val="24"/>
          <w:szCs w:val="24"/>
        </w:rPr>
      </w:pPr>
      <w:r w:rsidRPr="0060388D">
        <w:rPr>
          <w:sz w:val="24"/>
          <w:szCs w:val="24"/>
        </w:rPr>
        <w:t>Представить по запросу Заказчика в сроки, указанные в таком запросе, информацию о ходе исполнения обязательств по Контракту.</w:t>
      </w:r>
    </w:p>
    <w:p w14:paraId="7092A1D8" w14:textId="77777777" w:rsidR="00856ED6" w:rsidRPr="0060388D" w:rsidRDefault="00082FA3" w:rsidP="0060388D">
      <w:pPr>
        <w:pStyle w:val="1"/>
        <w:numPr>
          <w:ilvl w:val="2"/>
          <w:numId w:val="5"/>
        </w:numPr>
        <w:tabs>
          <w:tab w:val="left" w:pos="846"/>
        </w:tabs>
        <w:spacing w:after="0"/>
        <w:jc w:val="both"/>
        <w:rPr>
          <w:sz w:val="24"/>
          <w:szCs w:val="24"/>
        </w:rPr>
      </w:pPr>
      <w:r w:rsidRPr="0060388D">
        <w:rPr>
          <w:sz w:val="24"/>
          <w:szCs w:val="24"/>
        </w:rPr>
        <w:t xml:space="preserve">Представить Заказчику сведения об изменении своего фактического местонахождения, об изменении режима налогообложения в срок не позднее 5 (пяти) календарных дней со дня </w:t>
      </w:r>
      <w:r w:rsidRPr="0060388D">
        <w:rPr>
          <w:sz w:val="24"/>
          <w:szCs w:val="24"/>
        </w:rPr>
        <w:lastRenderedPageBreak/>
        <w:t>соответствующего изменения. В случае непредставления в установленный срок уведомления об изменении адреса фактического местонахождения Поставщика, уведомления об изменении режима налогообложения Поставщика адрес и режим налогообложения, указанные в Контракте, будут считаться действительными.</w:t>
      </w:r>
    </w:p>
    <w:p w14:paraId="4457C8CA" w14:textId="77777777" w:rsidR="00856ED6" w:rsidRPr="0060388D" w:rsidRDefault="00082FA3" w:rsidP="0060388D">
      <w:pPr>
        <w:pStyle w:val="1"/>
        <w:numPr>
          <w:ilvl w:val="2"/>
          <w:numId w:val="5"/>
        </w:numPr>
        <w:tabs>
          <w:tab w:val="left" w:pos="802"/>
        </w:tabs>
        <w:spacing w:after="0"/>
        <w:jc w:val="both"/>
        <w:rPr>
          <w:sz w:val="24"/>
          <w:szCs w:val="24"/>
        </w:rPr>
      </w:pPr>
      <w:r w:rsidRPr="0060388D">
        <w:rPr>
          <w:sz w:val="24"/>
          <w:szCs w:val="24"/>
        </w:rPr>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сведения, составляющие коммерческую тайну,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Поставщику в ходе исполнения Контракта, за исключением случаев, прямо предусмотренных Контрактом.</w:t>
      </w:r>
    </w:p>
    <w:p w14:paraId="76BEC7D1" w14:textId="77777777" w:rsidR="00856ED6" w:rsidRPr="0060388D" w:rsidRDefault="00082FA3" w:rsidP="0060388D">
      <w:pPr>
        <w:pStyle w:val="1"/>
        <w:spacing w:after="0"/>
        <w:jc w:val="both"/>
        <w:rPr>
          <w:sz w:val="24"/>
          <w:szCs w:val="24"/>
        </w:rPr>
      </w:pPr>
      <w:r w:rsidRPr="0060388D">
        <w:rPr>
          <w:sz w:val="24"/>
          <w:szCs w:val="24"/>
        </w:rPr>
        <w:t>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w:t>
      </w:r>
    </w:p>
    <w:p w14:paraId="1004A659" w14:textId="77777777" w:rsidR="00856ED6" w:rsidRPr="0060388D" w:rsidRDefault="00082FA3" w:rsidP="0060388D">
      <w:pPr>
        <w:pStyle w:val="1"/>
        <w:spacing w:after="0"/>
        <w:jc w:val="both"/>
        <w:rPr>
          <w:sz w:val="24"/>
          <w:szCs w:val="24"/>
        </w:rPr>
      </w:pPr>
      <w:r w:rsidRPr="0060388D">
        <w:rPr>
          <w:sz w:val="24"/>
          <w:szCs w:val="24"/>
        </w:rPr>
        <w:t>Поставщик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1D6E5CE8" w14:textId="77777777" w:rsidR="00856ED6" w:rsidRPr="0060388D" w:rsidRDefault="00082FA3" w:rsidP="0060388D">
      <w:pPr>
        <w:pStyle w:val="1"/>
        <w:numPr>
          <w:ilvl w:val="2"/>
          <w:numId w:val="5"/>
        </w:numPr>
        <w:tabs>
          <w:tab w:val="left" w:pos="879"/>
        </w:tabs>
        <w:spacing w:after="0"/>
        <w:jc w:val="both"/>
        <w:rPr>
          <w:sz w:val="24"/>
          <w:szCs w:val="24"/>
        </w:rPr>
      </w:pPr>
      <w:r w:rsidRPr="0060388D">
        <w:rPr>
          <w:sz w:val="24"/>
          <w:szCs w:val="24"/>
        </w:rPr>
        <w:t>Исполнять иные обязательства, предусмотренные действующим законодательством и Контрактом.</w:t>
      </w:r>
    </w:p>
    <w:p w14:paraId="2DEEE914" w14:textId="77777777" w:rsidR="00856ED6" w:rsidRPr="0060388D" w:rsidRDefault="00082FA3" w:rsidP="0060388D">
      <w:pPr>
        <w:pStyle w:val="1"/>
        <w:spacing w:after="0"/>
        <w:jc w:val="both"/>
        <w:rPr>
          <w:sz w:val="24"/>
          <w:szCs w:val="24"/>
        </w:rPr>
      </w:pPr>
      <w:r w:rsidRPr="0060388D">
        <w:rPr>
          <w:b/>
          <w:bCs/>
          <w:sz w:val="24"/>
          <w:szCs w:val="24"/>
        </w:rPr>
        <w:t>Статья 6. Гарантии</w:t>
      </w:r>
    </w:p>
    <w:p w14:paraId="417071F7" w14:textId="77777777" w:rsidR="00856ED6" w:rsidRPr="0060388D" w:rsidRDefault="00082FA3" w:rsidP="0060388D">
      <w:pPr>
        <w:pStyle w:val="1"/>
        <w:numPr>
          <w:ilvl w:val="1"/>
          <w:numId w:val="6"/>
        </w:numPr>
        <w:tabs>
          <w:tab w:val="left" w:pos="642"/>
        </w:tabs>
        <w:spacing w:after="0"/>
        <w:jc w:val="both"/>
        <w:rPr>
          <w:sz w:val="24"/>
          <w:szCs w:val="24"/>
        </w:rPr>
      </w:pPr>
      <w:r w:rsidRPr="0060388D">
        <w:rPr>
          <w:sz w:val="24"/>
          <w:szCs w:val="24"/>
        </w:rPr>
        <w:t>Поставщик гарантирует качество товара в соответствии с требованиями, указанными в Контракте и Техническом задании.</w:t>
      </w:r>
    </w:p>
    <w:p w14:paraId="11D0F86F" w14:textId="77777777" w:rsidR="00856ED6" w:rsidRPr="0060388D" w:rsidRDefault="00082FA3" w:rsidP="0060388D">
      <w:pPr>
        <w:pStyle w:val="1"/>
        <w:numPr>
          <w:ilvl w:val="1"/>
          <w:numId w:val="6"/>
        </w:numPr>
        <w:tabs>
          <w:tab w:val="left" w:pos="594"/>
        </w:tabs>
        <w:spacing w:after="0"/>
        <w:jc w:val="both"/>
        <w:rPr>
          <w:sz w:val="24"/>
          <w:szCs w:val="24"/>
        </w:rPr>
      </w:pPr>
      <w:r w:rsidRPr="0060388D">
        <w:rPr>
          <w:sz w:val="24"/>
          <w:szCs w:val="24"/>
        </w:rPr>
        <w:t>В случае обнаружения Заказчиком недостатков товара и предъявления требования о его замене Поставщик обязан заменить такой товар.</w:t>
      </w:r>
    </w:p>
    <w:p w14:paraId="18D77CCA" w14:textId="77777777" w:rsidR="00856ED6" w:rsidRPr="0060388D" w:rsidRDefault="00082FA3" w:rsidP="0060388D">
      <w:pPr>
        <w:pStyle w:val="1"/>
        <w:numPr>
          <w:ilvl w:val="1"/>
          <w:numId w:val="6"/>
        </w:numPr>
        <w:tabs>
          <w:tab w:val="left" w:pos="608"/>
        </w:tabs>
        <w:spacing w:after="0"/>
        <w:jc w:val="both"/>
        <w:rPr>
          <w:sz w:val="24"/>
          <w:szCs w:val="24"/>
        </w:rPr>
      </w:pPr>
      <w:r w:rsidRPr="0060388D">
        <w:rPr>
          <w:sz w:val="24"/>
          <w:szCs w:val="24"/>
        </w:rPr>
        <w:t>Если иное не предусмотрено Контрактом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1DDB0948" w14:textId="77777777" w:rsidR="00856ED6" w:rsidRPr="0060388D" w:rsidRDefault="00082FA3" w:rsidP="0060388D">
      <w:pPr>
        <w:pStyle w:val="1"/>
        <w:spacing w:after="0"/>
        <w:jc w:val="both"/>
        <w:rPr>
          <w:sz w:val="24"/>
          <w:szCs w:val="24"/>
        </w:rPr>
      </w:pPr>
      <w:r w:rsidRPr="0060388D">
        <w:rPr>
          <w:sz w:val="24"/>
          <w:szCs w:val="24"/>
        </w:rPr>
        <w:t>На товар (комплектующее изделие), переданный Поставщиком взамен товара (комплектующего изделия), в котором в период гарантийного срока были обнаружены недостатки, устанавливается гарантийный срок той же продолжительности, что и на замененный, если иное не предусмотрено Контрактом.</w:t>
      </w:r>
    </w:p>
    <w:p w14:paraId="76FFD5F6" w14:textId="77777777" w:rsidR="00856ED6" w:rsidRPr="0060388D" w:rsidRDefault="00082FA3" w:rsidP="0060388D">
      <w:pPr>
        <w:pStyle w:val="1"/>
        <w:numPr>
          <w:ilvl w:val="1"/>
          <w:numId w:val="6"/>
        </w:numPr>
        <w:tabs>
          <w:tab w:val="left" w:pos="642"/>
        </w:tabs>
        <w:spacing w:after="0"/>
        <w:jc w:val="both"/>
        <w:rPr>
          <w:sz w:val="24"/>
          <w:szCs w:val="24"/>
        </w:rPr>
      </w:pPr>
      <w:r w:rsidRPr="0060388D">
        <w:rPr>
          <w:sz w:val="24"/>
          <w:szCs w:val="24"/>
        </w:rPr>
        <w:t>Поставщик гарантирует, что товар соответствует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p>
    <w:p w14:paraId="4FC03128" w14:textId="77777777" w:rsidR="00856ED6" w:rsidRPr="0060388D" w:rsidRDefault="00082FA3" w:rsidP="0060388D">
      <w:pPr>
        <w:pStyle w:val="1"/>
        <w:numPr>
          <w:ilvl w:val="1"/>
          <w:numId w:val="6"/>
        </w:numPr>
        <w:tabs>
          <w:tab w:val="left" w:pos="622"/>
        </w:tabs>
        <w:spacing w:after="0"/>
        <w:jc w:val="both"/>
        <w:rPr>
          <w:sz w:val="24"/>
          <w:szCs w:val="24"/>
        </w:rPr>
      </w:pPr>
      <w:r w:rsidRPr="0060388D">
        <w:rPr>
          <w:sz w:val="24"/>
          <w:szCs w:val="24"/>
        </w:rPr>
        <w:t>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14:paraId="1B2AAFDD" w14:textId="77777777" w:rsidR="00856ED6" w:rsidRPr="0060388D" w:rsidRDefault="00082FA3" w:rsidP="0060388D">
      <w:pPr>
        <w:pStyle w:val="1"/>
        <w:numPr>
          <w:ilvl w:val="1"/>
          <w:numId w:val="6"/>
        </w:numPr>
        <w:tabs>
          <w:tab w:val="left" w:pos="598"/>
        </w:tabs>
        <w:spacing w:after="0"/>
        <w:jc w:val="both"/>
        <w:rPr>
          <w:sz w:val="24"/>
          <w:szCs w:val="24"/>
        </w:rPr>
      </w:pPr>
      <w:r w:rsidRPr="0060388D">
        <w:rPr>
          <w:sz w:val="24"/>
          <w:szCs w:val="24"/>
        </w:rPr>
        <w:t>Убытки, причиненные Заказчику в связи с отзывом товара, подлежат возмещению Поставщиком в полном объеме, если иное не установлено действующим законодательством Российской Федерации.</w:t>
      </w:r>
    </w:p>
    <w:p w14:paraId="4FA96D14" w14:textId="77777777" w:rsidR="00856ED6" w:rsidRPr="0060388D" w:rsidRDefault="00082FA3" w:rsidP="0060388D">
      <w:pPr>
        <w:pStyle w:val="1"/>
        <w:numPr>
          <w:ilvl w:val="1"/>
          <w:numId w:val="6"/>
        </w:numPr>
        <w:tabs>
          <w:tab w:val="left" w:pos="646"/>
        </w:tabs>
        <w:spacing w:after="0"/>
        <w:jc w:val="both"/>
        <w:rPr>
          <w:sz w:val="24"/>
          <w:szCs w:val="24"/>
        </w:rPr>
      </w:pPr>
      <w:r w:rsidRPr="0060388D">
        <w:rPr>
          <w:sz w:val="24"/>
          <w:szCs w:val="24"/>
        </w:rPr>
        <w:t>Поставщик гарантирует своевременное предоставление необходимой и достоверной информации о товаре.</w:t>
      </w:r>
    </w:p>
    <w:p w14:paraId="31CA7028" w14:textId="77777777" w:rsidR="00856ED6" w:rsidRPr="0060388D" w:rsidRDefault="00082FA3" w:rsidP="0060388D">
      <w:pPr>
        <w:pStyle w:val="1"/>
        <w:numPr>
          <w:ilvl w:val="1"/>
          <w:numId w:val="6"/>
        </w:numPr>
        <w:tabs>
          <w:tab w:val="left" w:pos="627"/>
        </w:tabs>
        <w:spacing w:after="0"/>
        <w:jc w:val="both"/>
        <w:rPr>
          <w:sz w:val="24"/>
          <w:szCs w:val="24"/>
        </w:rPr>
      </w:pPr>
      <w:r w:rsidRPr="0060388D">
        <w:rPr>
          <w:sz w:val="24"/>
          <w:szCs w:val="24"/>
        </w:rPr>
        <w:t>В случае непредоставления Поставщиком Заказчику полной и достоверной информации о товаре Поставщик несет ответственность в соответствии с Гражданским кодексом Российской Федерации за недостатки товара, возникшие после его передачи Заказчику вследствие отсутствия у Заказчика такой информации.</w:t>
      </w:r>
    </w:p>
    <w:p w14:paraId="3E3D8AD8" w14:textId="77777777" w:rsidR="00856ED6" w:rsidRPr="0060388D" w:rsidRDefault="00082FA3" w:rsidP="0060388D">
      <w:pPr>
        <w:pStyle w:val="1"/>
        <w:numPr>
          <w:ilvl w:val="1"/>
          <w:numId w:val="6"/>
        </w:numPr>
        <w:tabs>
          <w:tab w:val="left" w:pos="598"/>
        </w:tabs>
        <w:spacing w:after="0"/>
        <w:jc w:val="both"/>
        <w:rPr>
          <w:sz w:val="24"/>
          <w:szCs w:val="24"/>
        </w:rPr>
      </w:pPr>
      <w:r w:rsidRPr="0060388D">
        <w:rPr>
          <w:sz w:val="24"/>
          <w:szCs w:val="24"/>
        </w:rPr>
        <w:t>Поставщик отвечает за недостатки товара, на который не установлен гарантийный срок, если Заказчик докажет, что они возникли до передачи товара Заказчику или по причинам, возникшим до этого момента.</w:t>
      </w:r>
    </w:p>
    <w:p w14:paraId="5A0451EA" w14:textId="77777777" w:rsidR="00856ED6" w:rsidRPr="0060388D" w:rsidRDefault="00082FA3" w:rsidP="0060388D">
      <w:pPr>
        <w:pStyle w:val="11"/>
        <w:keepNext/>
        <w:keepLines/>
        <w:spacing w:after="0"/>
        <w:jc w:val="both"/>
        <w:rPr>
          <w:sz w:val="24"/>
          <w:szCs w:val="24"/>
        </w:rPr>
      </w:pPr>
      <w:bookmarkStart w:id="6" w:name="bookmark12"/>
      <w:r w:rsidRPr="0060388D">
        <w:rPr>
          <w:sz w:val="24"/>
          <w:szCs w:val="24"/>
        </w:rPr>
        <w:t>Статья 7. Ответственность Сторон</w:t>
      </w:r>
      <w:bookmarkEnd w:id="6"/>
    </w:p>
    <w:p w14:paraId="72C768DA" w14:textId="77777777" w:rsidR="00856ED6" w:rsidRPr="0060388D" w:rsidRDefault="00082FA3" w:rsidP="0060388D">
      <w:pPr>
        <w:pStyle w:val="1"/>
        <w:numPr>
          <w:ilvl w:val="1"/>
          <w:numId w:val="7"/>
        </w:numPr>
        <w:tabs>
          <w:tab w:val="left" w:pos="661"/>
        </w:tabs>
        <w:spacing w:after="0"/>
        <w:jc w:val="both"/>
        <w:rPr>
          <w:sz w:val="24"/>
          <w:szCs w:val="24"/>
        </w:rPr>
      </w:pPr>
      <w:r w:rsidRPr="0060388D">
        <w:rPr>
          <w:sz w:val="24"/>
          <w:szCs w:val="24"/>
        </w:rPr>
        <w:t xml:space="preserve">За неисполнение или ненадлежащее исполнение своих обязательств, установленных Контрактом, Заказчик и Поставщик несут ответственность в соответствии с постановлением </w:t>
      </w:r>
      <w:r w:rsidRPr="0060388D">
        <w:rPr>
          <w:sz w:val="24"/>
          <w:szCs w:val="24"/>
        </w:rPr>
        <w:lastRenderedPageBreak/>
        <w:t>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670E7425" w14:textId="77777777" w:rsidR="00856ED6" w:rsidRPr="0060388D" w:rsidRDefault="00082FA3" w:rsidP="0060388D">
      <w:pPr>
        <w:pStyle w:val="1"/>
        <w:spacing w:after="0"/>
        <w:jc w:val="both"/>
        <w:rPr>
          <w:sz w:val="24"/>
          <w:szCs w:val="24"/>
        </w:rPr>
      </w:pPr>
      <w:r w:rsidRPr="0060388D">
        <w:rPr>
          <w:sz w:val="24"/>
          <w:szCs w:val="24"/>
        </w:rPr>
        <w:t>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требование об уплате неустоек (штрафов, пеней).</w:t>
      </w:r>
    </w:p>
    <w:p w14:paraId="308AA082" w14:textId="77777777" w:rsidR="00856ED6" w:rsidRPr="0060388D" w:rsidRDefault="00082FA3" w:rsidP="0060388D">
      <w:pPr>
        <w:pStyle w:val="1"/>
        <w:numPr>
          <w:ilvl w:val="1"/>
          <w:numId w:val="7"/>
        </w:numPr>
        <w:tabs>
          <w:tab w:val="left" w:pos="672"/>
        </w:tabs>
        <w:spacing w:after="0"/>
        <w:jc w:val="both"/>
        <w:rPr>
          <w:sz w:val="24"/>
          <w:szCs w:val="24"/>
        </w:rPr>
      </w:pPr>
      <w:r w:rsidRPr="0060388D">
        <w:rPr>
          <w:sz w:val="24"/>
          <w:szCs w:val="24"/>
        </w:rPr>
        <w:t>Размер штрафа устанавливается Контрактом в порядке, установленном настоящей статьей, в том числе рассчитывается как процент Цены контракта, или в случае, если Контрактом предусмотрены этапы исполнения Контракта, как процент цены этапа исполнения Контракта.</w:t>
      </w:r>
    </w:p>
    <w:p w14:paraId="513C78BD" w14:textId="77777777" w:rsidR="00856ED6" w:rsidRPr="0060388D" w:rsidRDefault="00082FA3" w:rsidP="0060388D">
      <w:pPr>
        <w:pStyle w:val="1"/>
        <w:numPr>
          <w:ilvl w:val="1"/>
          <w:numId w:val="7"/>
        </w:numPr>
        <w:tabs>
          <w:tab w:val="left" w:pos="672"/>
        </w:tabs>
        <w:spacing w:after="0"/>
        <w:jc w:val="both"/>
        <w:rPr>
          <w:sz w:val="24"/>
          <w:szCs w:val="24"/>
        </w:rPr>
      </w:pPr>
      <w:r w:rsidRPr="0060388D">
        <w:rPr>
          <w:sz w:val="24"/>
          <w:szCs w:val="24"/>
        </w:rPr>
        <w:t>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7F0B883" w14:textId="77777777" w:rsidR="00856ED6" w:rsidRPr="0060388D" w:rsidRDefault="00082FA3" w:rsidP="0060388D">
      <w:pPr>
        <w:pStyle w:val="1"/>
        <w:numPr>
          <w:ilvl w:val="1"/>
          <w:numId w:val="7"/>
        </w:numPr>
        <w:tabs>
          <w:tab w:val="left" w:pos="672"/>
        </w:tabs>
        <w:spacing w:after="0"/>
        <w:jc w:val="both"/>
        <w:rPr>
          <w:sz w:val="24"/>
          <w:szCs w:val="24"/>
        </w:rPr>
      </w:pPr>
      <w:r w:rsidRPr="0060388D">
        <w:rPr>
          <w:sz w:val="24"/>
          <w:szCs w:val="24"/>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14:paraId="08E348DE" w14:textId="77777777" w:rsidR="00856ED6" w:rsidRPr="0060388D" w:rsidRDefault="00082FA3" w:rsidP="0060388D">
      <w:pPr>
        <w:pStyle w:val="1"/>
        <w:numPr>
          <w:ilvl w:val="2"/>
          <w:numId w:val="7"/>
        </w:numPr>
        <w:tabs>
          <w:tab w:val="left" w:pos="759"/>
        </w:tabs>
        <w:spacing w:after="0"/>
        <w:jc w:val="both"/>
        <w:rPr>
          <w:sz w:val="24"/>
          <w:szCs w:val="24"/>
        </w:rPr>
      </w:pPr>
      <w:r w:rsidRPr="0060388D">
        <w:rPr>
          <w:sz w:val="24"/>
          <w:szCs w:val="24"/>
        </w:rPr>
        <w:t>В случае, если Цена контракта не превышает начальную (максимальную) цену контракта:</w:t>
      </w:r>
    </w:p>
    <w:p w14:paraId="126F26DF" w14:textId="77777777" w:rsidR="00856ED6" w:rsidRPr="0060388D" w:rsidRDefault="00082FA3" w:rsidP="0060388D">
      <w:pPr>
        <w:pStyle w:val="1"/>
        <w:numPr>
          <w:ilvl w:val="0"/>
          <w:numId w:val="8"/>
        </w:numPr>
        <w:tabs>
          <w:tab w:val="left" w:pos="217"/>
        </w:tabs>
        <w:spacing w:after="0"/>
        <w:jc w:val="both"/>
        <w:rPr>
          <w:sz w:val="24"/>
          <w:szCs w:val="24"/>
        </w:rPr>
      </w:pPr>
      <w:r w:rsidRPr="0060388D">
        <w:rPr>
          <w:sz w:val="24"/>
          <w:szCs w:val="24"/>
        </w:rPr>
        <w:t>10 процентов начальной (максимальной) цены контракта, если Цена контракта не превышает 3 млн рублей;</w:t>
      </w:r>
    </w:p>
    <w:p w14:paraId="4D32F1A8" w14:textId="77777777" w:rsidR="00856ED6" w:rsidRPr="0060388D" w:rsidRDefault="00082FA3" w:rsidP="0060388D">
      <w:pPr>
        <w:pStyle w:val="1"/>
        <w:numPr>
          <w:ilvl w:val="0"/>
          <w:numId w:val="8"/>
        </w:numPr>
        <w:tabs>
          <w:tab w:val="left" w:pos="272"/>
        </w:tabs>
        <w:spacing w:after="0"/>
        <w:jc w:val="both"/>
        <w:rPr>
          <w:sz w:val="24"/>
          <w:szCs w:val="24"/>
        </w:rPr>
      </w:pPr>
      <w:r w:rsidRPr="0060388D">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66DA029" w14:textId="77777777" w:rsidR="00856ED6" w:rsidRPr="0060388D" w:rsidRDefault="00082FA3" w:rsidP="0060388D">
      <w:pPr>
        <w:pStyle w:val="1"/>
        <w:numPr>
          <w:ilvl w:val="0"/>
          <w:numId w:val="8"/>
        </w:numPr>
        <w:tabs>
          <w:tab w:val="left" w:pos="272"/>
        </w:tabs>
        <w:spacing w:after="0"/>
        <w:jc w:val="both"/>
        <w:rPr>
          <w:sz w:val="24"/>
          <w:szCs w:val="24"/>
        </w:rPr>
      </w:pPr>
      <w:r w:rsidRPr="0060388D">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6A60E7A" w14:textId="77777777" w:rsidR="00856ED6" w:rsidRPr="0060388D" w:rsidRDefault="00082FA3" w:rsidP="0060388D">
      <w:pPr>
        <w:pStyle w:val="1"/>
        <w:numPr>
          <w:ilvl w:val="2"/>
          <w:numId w:val="7"/>
        </w:numPr>
        <w:tabs>
          <w:tab w:val="left" w:pos="838"/>
        </w:tabs>
        <w:spacing w:after="0"/>
        <w:jc w:val="both"/>
        <w:rPr>
          <w:sz w:val="24"/>
          <w:szCs w:val="24"/>
        </w:rPr>
      </w:pPr>
      <w:r w:rsidRPr="0060388D">
        <w:rPr>
          <w:sz w:val="24"/>
          <w:szCs w:val="24"/>
        </w:rPr>
        <w:t>В случае, если Цена контракта превышает начальную (максимальную) цену контракта:</w:t>
      </w:r>
    </w:p>
    <w:p w14:paraId="4B862008" w14:textId="77777777" w:rsidR="00856ED6" w:rsidRPr="0060388D" w:rsidRDefault="00082FA3" w:rsidP="0060388D">
      <w:pPr>
        <w:pStyle w:val="1"/>
        <w:numPr>
          <w:ilvl w:val="0"/>
          <w:numId w:val="9"/>
        </w:numPr>
        <w:tabs>
          <w:tab w:val="left" w:pos="272"/>
        </w:tabs>
        <w:spacing w:after="0"/>
        <w:jc w:val="both"/>
        <w:rPr>
          <w:sz w:val="24"/>
          <w:szCs w:val="24"/>
        </w:rPr>
      </w:pPr>
      <w:r w:rsidRPr="0060388D">
        <w:rPr>
          <w:sz w:val="24"/>
          <w:szCs w:val="24"/>
        </w:rPr>
        <w:t>10 процентов Цены контракта, если Цена контракта не превышает 3 млн рублей;</w:t>
      </w:r>
    </w:p>
    <w:p w14:paraId="7387B835" w14:textId="77777777" w:rsidR="00856ED6" w:rsidRPr="0060388D" w:rsidRDefault="00082FA3" w:rsidP="0060388D">
      <w:pPr>
        <w:pStyle w:val="1"/>
        <w:numPr>
          <w:ilvl w:val="0"/>
          <w:numId w:val="9"/>
        </w:numPr>
        <w:tabs>
          <w:tab w:val="left" w:pos="277"/>
        </w:tabs>
        <w:spacing w:after="0"/>
        <w:jc w:val="both"/>
        <w:rPr>
          <w:sz w:val="24"/>
          <w:szCs w:val="24"/>
        </w:rPr>
      </w:pPr>
      <w:r w:rsidRPr="0060388D">
        <w:rPr>
          <w:sz w:val="24"/>
          <w:szCs w:val="24"/>
        </w:rPr>
        <w:t>5 процентов Цены контракта, если Цена контракта составляет от 3 млн рублей до 50 млн рублей (включительно);</w:t>
      </w:r>
    </w:p>
    <w:p w14:paraId="38B2B946" w14:textId="77777777" w:rsidR="00856ED6" w:rsidRPr="0060388D" w:rsidRDefault="00082FA3" w:rsidP="0060388D">
      <w:pPr>
        <w:pStyle w:val="1"/>
        <w:numPr>
          <w:ilvl w:val="0"/>
          <w:numId w:val="9"/>
        </w:numPr>
        <w:tabs>
          <w:tab w:val="left" w:pos="277"/>
        </w:tabs>
        <w:spacing w:after="0"/>
        <w:jc w:val="both"/>
        <w:rPr>
          <w:sz w:val="24"/>
          <w:szCs w:val="24"/>
        </w:rPr>
      </w:pPr>
      <w:r w:rsidRPr="0060388D">
        <w:rPr>
          <w:sz w:val="24"/>
          <w:szCs w:val="24"/>
        </w:rPr>
        <w:t>1 процент Цены контракта, если Цена контракта составляет от 50 млн рублей до 100 млн рублей (включительно).</w:t>
      </w:r>
    </w:p>
    <w:p w14:paraId="3B7A7B30" w14:textId="77777777" w:rsidR="00856ED6" w:rsidRPr="0060388D" w:rsidRDefault="00082FA3" w:rsidP="0060388D">
      <w:pPr>
        <w:pStyle w:val="1"/>
        <w:numPr>
          <w:ilvl w:val="1"/>
          <w:numId w:val="7"/>
        </w:numPr>
        <w:tabs>
          <w:tab w:val="left" w:pos="678"/>
        </w:tabs>
        <w:spacing w:after="0"/>
        <w:jc w:val="both"/>
        <w:rPr>
          <w:sz w:val="24"/>
          <w:szCs w:val="24"/>
        </w:rPr>
      </w:pPr>
      <w:r w:rsidRPr="0060388D">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4D4A239" w14:textId="77777777" w:rsidR="00856ED6" w:rsidRPr="0060388D" w:rsidRDefault="00082FA3" w:rsidP="0060388D">
      <w:pPr>
        <w:pStyle w:val="1"/>
        <w:numPr>
          <w:ilvl w:val="0"/>
          <w:numId w:val="10"/>
        </w:numPr>
        <w:tabs>
          <w:tab w:val="left" w:pos="272"/>
        </w:tabs>
        <w:spacing w:after="0"/>
        <w:jc w:val="both"/>
        <w:rPr>
          <w:sz w:val="24"/>
          <w:szCs w:val="24"/>
        </w:rPr>
      </w:pPr>
      <w:r w:rsidRPr="0060388D">
        <w:rPr>
          <w:sz w:val="24"/>
          <w:szCs w:val="24"/>
        </w:rPr>
        <w:t>1 000 рублей, если Цена контракта не превышает 3 млн рублей;</w:t>
      </w:r>
    </w:p>
    <w:p w14:paraId="4C6050FA" w14:textId="77777777" w:rsidR="00856ED6" w:rsidRPr="0060388D" w:rsidRDefault="00082FA3" w:rsidP="0060388D">
      <w:pPr>
        <w:pStyle w:val="1"/>
        <w:numPr>
          <w:ilvl w:val="0"/>
          <w:numId w:val="10"/>
        </w:numPr>
        <w:tabs>
          <w:tab w:val="left" w:pos="272"/>
        </w:tabs>
        <w:spacing w:after="0"/>
        <w:jc w:val="both"/>
        <w:rPr>
          <w:sz w:val="24"/>
          <w:szCs w:val="24"/>
        </w:rPr>
      </w:pPr>
      <w:r w:rsidRPr="0060388D">
        <w:rPr>
          <w:sz w:val="24"/>
          <w:szCs w:val="24"/>
        </w:rPr>
        <w:t>5 000 рублей, если Цена контракта составляет от 3 млн рублей до 50 млн рублей (включительно);</w:t>
      </w:r>
    </w:p>
    <w:p w14:paraId="260F72B8" w14:textId="77777777" w:rsidR="00856ED6" w:rsidRPr="0060388D" w:rsidRDefault="00082FA3" w:rsidP="0060388D">
      <w:pPr>
        <w:pStyle w:val="1"/>
        <w:numPr>
          <w:ilvl w:val="0"/>
          <w:numId w:val="10"/>
        </w:numPr>
        <w:tabs>
          <w:tab w:val="left" w:pos="272"/>
        </w:tabs>
        <w:spacing w:after="0"/>
        <w:jc w:val="both"/>
        <w:rPr>
          <w:sz w:val="24"/>
          <w:szCs w:val="24"/>
        </w:rPr>
      </w:pPr>
      <w:r w:rsidRPr="0060388D">
        <w:rPr>
          <w:sz w:val="24"/>
          <w:szCs w:val="24"/>
        </w:rPr>
        <w:t>10 000 рублей, если Цена контракта составляет от 50 млн рублей до 100 млн рублей (включительно);</w:t>
      </w:r>
    </w:p>
    <w:p w14:paraId="39B0C5E6" w14:textId="77777777" w:rsidR="00856ED6" w:rsidRPr="0060388D" w:rsidRDefault="00082FA3" w:rsidP="0060388D">
      <w:pPr>
        <w:pStyle w:val="1"/>
        <w:numPr>
          <w:ilvl w:val="0"/>
          <w:numId w:val="10"/>
        </w:numPr>
        <w:tabs>
          <w:tab w:val="left" w:pos="272"/>
        </w:tabs>
        <w:spacing w:after="0"/>
        <w:jc w:val="both"/>
        <w:rPr>
          <w:sz w:val="24"/>
          <w:szCs w:val="24"/>
        </w:rPr>
      </w:pPr>
      <w:r w:rsidRPr="0060388D">
        <w:rPr>
          <w:sz w:val="24"/>
          <w:szCs w:val="24"/>
        </w:rPr>
        <w:t>100 000 рублей, если Цена контракта превышает 100 млн рублей.</w:t>
      </w:r>
    </w:p>
    <w:p w14:paraId="4DA4E637" w14:textId="77777777" w:rsidR="00856ED6" w:rsidRPr="0060388D" w:rsidRDefault="00082FA3" w:rsidP="0060388D">
      <w:pPr>
        <w:pStyle w:val="1"/>
        <w:numPr>
          <w:ilvl w:val="1"/>
          <w:numId w:val="7"/>
        </w:numPr>
        <w:tabs>
          <w:tab w:val="left" w:pos="678"/>
        </w:tabs>
        <w:spacing w:after="0"/>
        <w:jc w:val="both"/>
        <w:rPr>
          <w:sz w:val="24"/>
          <w:szCs w:val="24"/>
        </w:rPr>
      </w:pPr>
      <w:r w:rsidRPr="0060388D">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A20A7C4" w14:textId="77777777" w:rsidR="00856ED6" w:rsidRPr="0060388D" w:rsidRDefault="00082FA3" w:rsidP="0060388D">
      <w:pPr>
        <w:pStyle w:val="1"/>
        <w:numPr>
          <w:ilvl w:val="0"/>
          <w:numId w:val="11"/>
        </w:numPr>
        <w:tabs>
          <w:tab w:val="left" w:pos="272"/>
        </w:tabs>
        <w:spacing w:after="0"/>
        <w:jc w:val="both"/>
        <w:rPr>
          <w:sz w:val="24"/>
          <w:szCs w:val="24"/>
        </w:rPr>
      </w:pPr>
      <w:r w:rsidRPr="0060388D">
        <w:rPr>
          <w:sz w:val="24"/>
          <w:szCs w:val="24"/>
        </w:rPr>
        <w:t>1 000 рублей, если Цена контракта не превышает 3 млн рублей (включительно);</w:t>
      </w:r>
    </w:p>
    <w:p w14:paraId="61D0F799" w14:textId="77777777" w:rsidR="00856ED6" w:rsidRPr="0060388D" w:rsidRDefault="00082FA3" w:rsidP="0060388D">
      <w:pPr>
        <w:pStyle w:val="1"/>
        <w:numPr>
          <w:ilvl w:val="0"/>
          <w:numId w:val="11"/>
        </w:numPr>
        <w:tabs>
          <w:tab w:val="left" w:pos="272"/>
        </w:tabs>
        <w:spacing w:after="0"/>
        <w:jc w:val="both"/>
        <w:rPr>
          <w:sz w:val="24"/>
          <w:szCs w:val="24"/>
        </w:rPr>
      </w:pPr>
      <w:r w:rsidRPr="0060388D">
        <w:rPr>
          <w:sz w:val="24"/>
          <w:szCs w:val="24"/>
        </w:rPr>
        <w:t>5 000 рублей, если Цена контракта составляет от 3 млн рублей до 50 млн рублей (включительно);</w:t>
      </w:r>
    </w:p>
    <w:p w14:paraId="28B789EA" w14:textId="77777777" w:rsidR="00856ED6" w:rsidRPr="0060388D" w:rsidRDefault="00082FA3" w:rsidP="0060388D">
      <w:pPr>
        <w:pStyle w:val="1"/>
        <w:numPr>
          <w:ilvl w:val="0"/>
          <w:numId w:val="11"/>
        </w:numPr>
        <w:tabs>
          <w:tab w:val="left" w:pos="272"/>
        </w:tabs>
        <w:spacing w:after="0"/>
        <w:jc w:val="both"/>
        <w:rPr>
          <w:sz w:val="24"/>
          <w:szCs w:val="24"/>
        </w:rPr>
      </w:pPr>
      <w:r w:rsidRPr="0060388D">
        <w:rPr>
          <w:sz w:val="24"/>
          <w:szCs w:val="24"/>
        </w:rPr>
        <w:lastRenderedPageBreak/>
        <w:t>10 000 рублей, если Цена контракта составляет от 50 млн рублей до 100 млн рублей (включительно);</w:t>
      </w:r>
    </w:p>
    <w:p w14:paraId="2432ADFA" w14:textId="77777777" w:rsidR="00856ED6" w:rsidRPr="0060388D" w:rsidRDefault="00082FA3" w:rsidP="0060388D">
      <w:pPr>
        <w:pStyle w:val="1"/>
        <w:numPr>
          <w:ilvl w:val="0"/>
          <w:numId w:val="11"/>
        </w:numPr>
        <w:tabs>
          <w:tab w:val="left" w:pos="272"/>
        </w:tabs>
        <w:spacing w:after="0"/>
        <w:jc w:val="both"/>
        <w:rPr>
          <w:sz w:val="24"/>
          <w:szCs w:val="24"/>
        </w:rPr>
      </w:pPr>
      <w:r w:rsidRPr="0060388D">
        <w:rPr>
          <w:sz w:val="24"/>
          <w:szCs w:val="24"/>
        </w:rPr>
        <w:t>100 000 рублей, если Цена контракта превышает 100 млн рублей.</w:t>
      </w:r>
    </w:p>
    <w:p w14:paraId="47490CBD" w14:textId="77777777" w:rsidR="00856ED6" w:rsidRPr="0060388D" w:rsidRDefault="00082FA3" w:rsidP="0060388D">
      <w:pPr>
        <w:pStyle w:val="1"/>
        <w:numPr>
          <w:ilvl w:val="1"/>
          <w:numId w:val="7"/>
        </w:numPr>
        <w:tabs>
          <w:tab w:val="left" w:pos="653"/>
        </w:tabs>
        <w:spacing w:after="0"/>
        <w:jc w:val="both"/>
        <w:rPr>
          <w:sz w:val="24"/>
          <w:szCs w:val="24"/>
        </w:rPr>
      </w:pPr>
      <w:r w:rsidRPr="0060388D">
        <w:rPr>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87A7BFC" w14:textId="77777777" w:rsidR="00856ED6" w:rsidRPr="0060388D" w:rsidRDefault="00082FA3" w:rsidP="0060388D">
      <w:pPr>
        <w:pStyle w:val="1"/>
        <w:numPr>
          <w:ilvl w:val="1"/>
          <w:numId w:val="7"/>
        </w:numPr>
        <w:tabs>
          <w:tab w:val="left" w:pos="653"/>
        </w:tabs>
        <w:spacing w:after="0"/>
        <w:jc w:val="both"/>
        <w:rPr>
          <w:sz w:val="24"/>
          <w:szCs w:val="24"/>
        </w:rPr>
      </w:pPr>
      <w:r w:rsidRPr="0060388D">
        <w:rPr>
          <w:sz w:val="24"/>
          <w:szCs w:val="24"/>
        </w:rPr>
        <w:t>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DF35DC4" w14:textId="77777777" w:rsidR="00856ED6" w:rsidRPr="0060388D" w:rsidRDefault="00082FA3" w:rsidP="0060388D">
      <w:pPr>
        <w:pStyle w:val="1"/>
        <w:numPr>
          <w:ilvl w:val="1"/>
          <w:numId w:val="7"/>
        </w:numPr>
        <w:tabs>
          <w:tab w:val="left" w:pos="653"/>
        </w:tabs>
        <w:spacing w:after="0"/>
        <w:jc w:val="both"/>
        <w:rPr>
          <w:sz w:val="24"/>
          <w:szCs w:val="24"/>
        </w:rPr>
      </w:pPr>
      <w:r w:rsidRPr="0060388D">
        <w:rPr>
          <w:sz w:val="24"/>
          <w:szCs w:val="24"/>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2C6125A2" w14:textId="77777777" w:rsidR="00856ED6" w:rsidRPr="0060388D" w:rsidRDefault="00082FA3" w:rsidP="0060388D">
      <w:pPr>
        <w:pStyle w:val="1"/>
        <w:numPr>
          <w:ilvl w:val="1"/>
          <w:numId w:val="7"/>
        </w:numPr>
        <w:tabs>
          <w:tab w:val="left" w:pos="697"/>
        </w:tabs>
        <w:spacing w:after="0"/>
        <w:jc w:val="both"/>
        <w:rPr>
          <w:sz w:val="24"/>
          <w:szCs w:val="24"/>
        </w:rPr>
      </w:pPr>
      <w:r w:rsidRPr="0060388D">
        <w:rPr>
          <w:sz w:val="24"/>
          <w:szCs w:val="24"/>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25ED9464" w14:textId="77777777" w:rsidR="00856ED6" w:rsidRPr="0060388D" w:rsidRDefault="00082FA3" w:rsidP="0060388D">
      <w:pPr>
        <w:pStyle w:val="1"/>
        <w:numPr>
          <w:ilvl w:val="1"/>
          <w:numId w:val="7"/>
        </w:numPr>
        <w:tabs>
          <w:tab w:val="left" w:pos="697"/>
        </w:tabs>
        <w:spacing w:after="0"/>
        <w:jc w:val="both"/>
        <w:rPr>
          <w:sz w:val="24"/>
          <w:szCs w:val="24"/>
        </w:rPr>
      </w:pPr>
      <w:r w:rsidRPr="0060388D">
        <w:rPr>
          <w:sz w:val="24"/>
          <w:szCs w:val="24"/>
        </w:rPr>
        <w:t>Стороны настоящего Контракта освобождаются от уплаты неустойки (штрафа, пеней), если докажут, что неисполнение или ненадлежащее исполнение обязательства произошло вследствие обстоятельств непреодолимой силы или по вине другой Стороны.</w:t>
      </w:r>
    </w:p>
    <w:p w14:paraId="26628052" w14:textId="77777777" w:rsidR="00856ED6" w:rsidRPr="0060388D" w:rsidRDefault="00082FA3" w:rsidP="0060388D">
      <w:pPr>
        <w:pStyle w:val="1"/>
        <w:numPr>
          <w:ilvl w:val="1"/>
          <w:numId w:val="7"/>
        </w:numPr>
        <w:tabs>
          <w:tab w:val="left" w:pos="717"/>
        </w:tabs>
        <w:spacing w:after="0"/>
        <w:jc w:val="both"/>
        <w:rPr>
          <w:sz w:val="24"/>
          <w:szCs w:val="24"/>
        </w:rPr>
      </w:pPr>
      <w:r w:rsidRPr="0060388D">
        <w:rPr>
          <w:sz w:val="24"/>
          <w:szCs w:val="24"/>
        </w:rPr>
        <w:t>В случае установления уполномоченными контрольными органами фактов поставки товаров не в полном объеме и/или завышения стоимости товаров/работ/услуг Поставщик осуществляет возврат Заказчику излишне уплаченных денежных средств.</w:t>
      </w:r>
    </w:p>
    <w:p w14:paraId="2BE181E9" w14:textId="77777777" w:rsidR="00856ED6" w:rsidRPr="0060388D" w:rsidRDefault="00082FA3" w:rsidP="0060388D">
      <w:pPr>
        <w:pStyle w:val="1"/>
        <w:numPr>
          <w:ilvl w:val="1"/>
          <w:numId w:val="7"/>
        </w:numPr>
        <w:tabs>
          <w:tab w:val="left" w:pos="693"/>
        </w:tabs>
        <w:spacing w:after="0"/>
        <w:jc w:val="both"/>
        <w:rPr>
          <w:sz w:val="24"/>
          <w:szCs w:val="24"/>
        </w:rPr>
      </w:pPr>
      <w:r w:rsidRPr="0060388D">
        <w:rPr>
          <w:sz w:val="24"/>
          <w:szCs w:val="24"/>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0541A35C" w14:textId="77777777" w:rsidR="00856ED6" w:rsidRPr="0060388D" w:rsidRDefault="00082FA3" w:rsidP="0060388D">
      <w:pPr>
        <w:pStyle w:val="1"/>
        <w:numPr>
          <w:ilvl w:val="1"/>
          <w:numId w:val="7"/>
        </w:numPr>
        <w:tabs>
          <w:tab w:val="left" w:pos="736"/>
        </w:tabs>
        <w:spacing w:after="0"/>
        <w:jc w:val="both"/>
        <w:rPr>
          <w:sz w:val="24"/>
          <w:szCs w:val="24"/>
        </w:rPr>
      </w:pPr>
      <w:r w:rsidRPr="0060388D">
        <w:rPr>
          <w:sz w:val="24"/>
          <w:szCs w:val="24"/>
        </w:rPr>
        <w:t>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4224C07C" w14:textId="77777777" w:rsidR="00856ED6" w:rsidRPr="0060388D" w:rsidRDefault="00082FA3" w:rsidP="0060388D">
      <w:pPr>
        <w:pStyle w:val="1"/>
        <w:numPr>
          <w:ilvl w:val="1"/>
          <w:numId w:val="7"/>
        </w:numPr>
        <w:tabs>
          <w:tab w:val="left" w:pos="717"/>
        </w:tabs>
        <w:spacing w:after="0"/>
        <w:jc w:val="both"/>
        <w:rPr>
          <w:sz w:val="24"/>
          <w:szCs w:val="24"/>
        </w:rPr>
      </w:pPr>
      <w:r w:rsidRPr="0060388D">
        <w:rPr>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14:paraId="16F93A81" w14:textId="77777777" w:rsidR="00856ED6" w:rsidRPr="0060388D" w:rsidRDefault="00082FA3" w:rsidP="0060388D">
      <w:pPr>
        <w:pStyle w:val="1"/>
        <w:numPr>
          <w:ilvl w:val="1"/>
          <w:numId w:val="7"/>
        </w:numPr>
        <w:tabs>
          <w:tab w:val="left" w:pos="699"/>
        </w:tabs>
        <w:spacing w:after="0"/>
        <w:jc w:val="both"/>
        <w:rPr>
          <w:sz w:val="24"/>
          <w:szCs w:val="24"/>
        </w:rPr>
      </w:pPr>
      <w:r w:rsidRPr="0060388D">
        <w:rPr>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72461817" w14:textId="77777777" w:rsidR="00856ED6" w:rsidRPr="0060388D" w:rsidRDefault="00082FA3" w:rsidP="0060388D">
      <w:pPr>
        <w:pStyle w:val="11"/>
        <w:keepNext/>
        <w:keepLines/>
        <w:spacing w:after="0"/>
        <w:jc w:val="both"/>
        <w:rPr>
          <w:sz w:val="24"/>
          <w:szCs w:val="24"/>
        </w:rPr>
      </w:pPr>
      <w:bookmarkStart w:id="7" w:name="bookmark14"/>
      <w:r w:rsidRPr="0060388D">
        <w:rPr>
          <w:sz w:val="24"/>
          <w:szCs w:val="24"/>
        </w:rPr>
        <w:t>Статья 8. Порядок изменения и расторжения Контракта</w:t>
      </w:r>
      <w:bookmarkEnd w:id="7"/>
    </w:p>
    <w:p w14:paraId="06171129" w14:textId="77777777" w:rsidR="00856ED6" w:rsidRPr="0060388D" w:rsidRDefault="00082FA3" w:rsidP="0060388D">
      <w:pPr>
        <w:pStyle w:val="1"/>
        <w:numPr>
          <w:ilvl w:val="1"/>
          <w:numId w:val="12"/>
        </w:numPr>
        <w:tabs>
          <w:tab w:val="left" w:pos="624"/>
        </w:tabs>
        <w:spacing w:after="0"/>
        <w:jc w:val="both"/>
        <w:rPr>
          <w:sz w:val="24"/>
          <w:szCs w:val="24"/>
        </w:rPr>
      </w:pPr>
      <w:r w:rsidRPr="0060388D">
        <w:rPr>
          <w:sz w:val="24"/>
          <w:szCs w:val="24"/>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 и вступают в силу с момента их подписания Сторонами.</w:t>
      </w:r>
    </w:p>
    <w:p w14:paraId="3DFA0D77" w14:textId="77777777" w:rsidR="00856ED6" w:rsidRPr="0060388D" w:rsidRDefault="00082FA3" w:rsidP="0060388D">
      <w:pPr>
        <w:pStyle w:val="1"/>
        <w:numPr>
          <w:ilvl w:val="1"/>
          <w:numId w:val="12"/>
        </w:numPr>
        <w:tabs>
          <w:tab w:val="left" w:pos="627"/>
        </w:tabs>
        <w:spacing w:after="0"/>
        <w:jc w:val="both"/>
        <w:rPr>
          <w:sz w:val="24"/>
          <w:szCs w:val="24"/>
        </w:rPr>
      </w:pPr>
      <w:r w:rsidRPr="0060388D">
        <w:rPr>
          <w:sz w:val="24"/>
          <w:szCs w:val="24"/>
        </w:rPr>
        <w:t>Существенные условия Контракта могут быть изменены в случаях, предусмотренных статьей 95 Закона о контрактной системе.</w:t>
      </w:r>
    </w:p>
    <w:p w14:paraId="3CE35138" w14:textId="77777777" w:rsidR="00856ED6" w:rsidRPr="0060388D" w:rsidRDefault="00082FA3" w:rsidP="0060388D">
      <w:pPr>
        <w:pStyle w:val="1"/>
        <w:numPr>
          <w:ilvl w:val="1"/>
          <w:numId w:val="12"/>
        </w:numPr>
        <w:tabs>
          <w:tab w:val="left" w:pos="624"/>
        </w:tabs>
        <w:spacing w:after="0"/>
        <w:jc w:val="both"/>
        <w:rPr>
          <w:sz w:val="24"/>
          <w:szCs w:val="24"/>
        </w:rPr>
      </w:pPr>
      <w:r w:rsidRPr="0060388D">
        <w:rPr>
          <w:sz w:val="24"/>
          <w:szCs w:val="24"/>
        </w:rPr>
        <w:t>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7AF93A7" w14:textId="77777777" w:rsidR="00856ED6" w:rsidRPr="0060388D" w:rsidRDefault="00082FA3" w:rsidP="0060388D">
      <w:pPr>
        <w:pStyle w:val="1"/>
        <w:numPr>
          <w:ilvl w:val="2"/>
          <w:numId w:val="12"/>
        </w:numPr>
        <w:tabs>
          <w:tab w:val="left" w:pos="901"/>
        </w:tabs>
        <w:spacing w:after="0"/>
        <w:jc w:val="both"/>
        <w:rPr>
          <w:sz w:val="24"/>
          <w:szCs w:val="24"/>
        </w:rPr>
      </w:pPr>
      <w:r w:rsidRPr="0060388D">
        <w:rPr>
          <w:sz w:val="24"/>
          <w:szCs w:val="24"/>
        </w:rPr>
        <w:t>Основания расторжения Контракта в связи с односторонним отказом от исполнения Контракта по инициативе Заказчика:</w:t>
      </w:r>
    </w:p>
    <w:p w14:paraId="25C0645B" w14:textId="77777777" w:rsidR="00856ED6" w:rsidRPr="0060388D" w:rsidRDefault="00082FA3" w:rsidP="0060388D">
      <w:pPr>
        <w:pStyle w:val="1"/>
        <w:numPr>
          <w:ilvl w:val="3"/>
          <w:numId w:val="12"/>
        </w:numPr>
        <w:tabs>
          <w:tab w:val="left" w:pos="982"/>
        </w:tabs>
        <w:spacing w:after="0"/>
        <w:jc w:val="both"/>
        <w:rPr>
          <w:sz w:val="24"/>
          <w:szCs w:val="24"/>
        </w:rPr>
      </w:pPr>
      <w:r w:rsidRPr="0060388D">
        <w:rPr>
          <w:sz w:val="24"/>
          <w:szCs w:val="24"/>
        </w:rPr>
        <w:t>Осуществление поставки товаров ненадлежащего качества, если недостатки не могут быть устранены в установленный разумный срок либо являются существенными и неустранимыми.</w:t>
      </w:r>
    </w:p>
    <w:p w14:paraId="60D6C61B" w14:textId="77777777" w:rsidR="00856ED6" w:rsidRPr="0060388D" w:rsidRDefault="00082FA3" w:rsidP="0060388D">
      <w:pPr>
        <w:pStyle w:val="1"/>
        <w:numPr>
          <w:ilvl w:val="3"/>
          <w:numId w:val="12"/>
        </w:numPr>
        <w:tabs>
          <w:tab w:val="left" w:pos="1020"/>
        </w:tabs>
        <w:spacing w:after="0"/>
        <w:jc w:val="both"/>
        <w:rPr>
          <w:sz w:val="24"/>
          <w:szCs w:val="24"/>
        </w:rPr>
      </w:pPr>
      <w:r w:rsidRPr="0060388D">
        <w:rPr>
          <w:sz w:val="24"/>
          <w:szCs w:val="24"/>
        </w:rPr>
        <w:t xml:space="preserve">Поставщик не приступает к исполнению Контракта в срок, установленный Контрактом, или неоднократно (от двух и более раз) нарушает объемы поставки товаров, предусмотренные Контрактом, или оказывает услуги выполняет работы так, что окончание их оказания к сроку, предусмотренному </w:t>
      </w:r>
      <w:r w:rsidRPr="0060388D">
        <w:rPr>
          <w:sz w:val="24"/>
          <w:szCs w:val="24"/>
        </w:rPr>
        <w:lastRenderedPageBreak/>
        <w:t>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14:paraId="2A7AEBDA" w14:textId="77777777" w:rsidR="00856ED6" w:rsidRPr="0060388D" w:rsidRDefault="00082FA3" w:rsidP="0060388D">
      <w:pPr>
        <w:pStyle w:val="1"/>
        <w:numPr>
          <w:ilvl w:val="3"/>
          <w:numId w:val="12"/>
        </w:numPr>
        <w:tabs>
          <w:tab w:val="left" w:pos="1040"/>
        </w:tabs>
        <w:spacing w:after="0"/>
        <w:jc w:val="both"/>
        <w:rPr>
          <w:sz w:val="24"/>
          <w:szCs w:val="24"/>
        </w:rPr>
      </w:pPr>
      <w:r w:rsidRPr="0060388D">
        <w:rPr>
          <w:sz w:val="24"/>
          <w:szCs w:val="24"/>
        </w:rPr>
        <w:t>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и (или) документации о закупке, указанной в преамбуле Контракта, требованиям к участникам данной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 или при проведении закупки Поставщик представил недостоверную информацию о своем соответствии и (или) соответствии поставляемого товара требованиям такого извещения, что позволило ему стать победителем данной закупки.</w:t>
      </w:r>
    </w:p>
    <w:p w14:paraId="48B6CF34" w14:textId="77777777" w:rsidR="00856ED6" w:rsidRPr="0060388D" w:rsidRDefault="00082FA3" w:rsidP="0060388D">
      <w:pPr>
        <w:pStyle w:val="1"/>
        <w:numPr>
          <w:ilvl w:val="3"/>
          <w:numId w:val="12"/>
        </w:numPr>
        <w:tabs>
          <w:tab w:val="left" w:pos="1006"/>
        </w:tabs>
        <w:spacing w:after="0"/>
        <w:jc w:val="both"/>
        <w:rPr>
          <w:sz w:val="24"/>
          <w:szCs w:val="24"/>
        </w:rPr>
      </w:pPr>
      <w:r w:rsidRPr="0060388D">
        <w:rPr>
          <w:sz w:val="24"/>
          <w:szCs w:val="24"/>
        </w:rPr>
        <w:t>Если в ходе исполнения Контракта вследствие реорганизации юридического лица, являющегося Поставщиком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Закона о контрактной системе установлены запрет закупок товаров, работ, услуг, соответственно поставляемых, выполняемых, оказываемых иностранными лицами, либо ограничение закупок товаров, работ, услуг, соответственно поставляемых, выполняемых, оказываемых иностранными лицами, и Поставщик являлся российским лицом, либо в соответствии с подпунктом «в» пункта 1 части 2 статьи 14 Закона о контрактной системе установлено преимущество в отношении товаров, работ, услуг, соответственно поставляемых, выполняемых, оказываемых российскими лицами, и Поставщик являлся российским лицом.</w:t>
      </w:r>
    </w:p>
    <w:p w14:paraId="2837E2E5" w14:textId="77777777" w:rsidR="00856ED6" w:rsidRPr="0060388D" w:rsidRDefault="00082FA3" w:rsidP="0060388D">
      <w:pPr>
        <w:pStyle w:val="1"/>
        <w:numPr>
          <w:ilvl w:val="3"/>
          <w:numId w:val="12"/>
        </w:numPr>
        <w:tabs>
          <w:tab w:val="left" w:pos="1138"/>
        </w:tabs>
        <w:spacing w:after="0"/>
        <w:jc w:val="both"/>
        <w:rPr>
          <w:sz w:val="24"/>
          <w:szCs w:val="24"/>
        </w:rPr>
      </w:pPr>
      <w:r w:rsidRPr="0060388D">
        <w:rPr>
          <w:sz w:val="24"/>
          <w:szCs w:val="24"/>
        </w:rPr>
        <w:t>В случае, если по результатам экспертизы поставленных товаров (выполненных работ, оказанных услуг) с привлечением экспертов, экспертных организаций, в заключение эксперта, экспертной организации будут подтверждены нарушения условий Контракта.</w:t>
      </w:r>
    </w:p>
    <w:p w14:paraId="03083F57" w14:textId="77777777" w:rsidR="00856ED6" w:rsidRPr="0060388D" w:rsidRDefault="00082FA3" w:rsidP="0060388D">
      <w:pPr>
        <w:pStyle w:val="1"/>
        <w:numPr>
          <w:ilvl w:val="3"/>
          <w:numId w:val="12"/>
        </w:numPr>
        <w:tabs>
          <w:tab w:val="left" w:pos="1040"/>
        </w:tabs>
        <w:spacing w:after="0"/>
        <w:jc w:val="both"/>
        <w:rPr>
          <w:sz w:val="24"/>
          <w:szCs w:val="24"/>
        </w:rPr>
      </w:pPr>
      <w:r w:rsidRPr="0060388D">
        <w:rPr>
          <w:sz w:val="24"/>
          <w:szCs w:val="24"/>
        </w:rPr>
        <w:t>В случае, если Поставщик отказывается от согласования новых условий Контракта при наступлении обстоятельств, предусмотренных пунктом 6 статьи 161 Бюджетного кодекса Российской Федерации.</w:t>
      </w:r>
    </w:p>
    <w:p w14:paraId="6E729F68" w14:textId="77777777" w:rsidR="00856ED6" w:rsidRPr="0060388D" w:rsidRDefault="00082FA3" w:rsidP="0060388D">
      <w:pPr>
        <w:pStyle w:val="1"/>
        <w:numPr>
          <w:ilvl w:val="2"/>
          <w:numId w:val="12"/>
        </w:numPr>
        <w:tabs>
          <w:tab w:val="left" w:pos="920"/>
        </w:tabs>
        <w:spacing w:after="0"/>
        <w:jc w:val="both"/>
        <w:rPr>
          <w:sz w:val="24"/>
          <w:szCs w:val="24"/>
        </w:rPr>
      </w:pPr>
      <w:r w:rsidRPr="0060388D">
        <w:rPr>
          <w:sz w:val="24"/>
          <w:szCs w:val="24"/>
        </w:rPr>
        <w:t>Основания расторжения Контракта в связи с односторонним отказом от исполнения Контракта по инициативе Поставщика:</w:t>
      </w:r>
    </w:p>
    <w:p w14:paraId="3E5A3878" w14:textId="77777777" w:rsidR="00856ED6" w:rsidRPr="0060388D" w:rsidRDefault="00082FA3" w:rsidP="0060388D">
      <w:pPr>
        <w:pStyle w:val="1"/>
        <w:numPr>
          <w:ilvl w:val="3"/>
          <w:numId w:val="12"/>
        </w:numPr>
        <w:tabs>
          <w:tab w:val="left" w:pos="1006"/>
        </w:tabs>
        <w:spacing w:after="0"/>
        <w:jc w:val="both"/>
        <w:rPr>
          <w:sz w:val="24"/>
          <w:szCs w:val="24"/>
        </w:rPr>
      </w:pPr>
      <w:r w:rsidRPr="0060388D">
        <w:rPr>
          <w:sz w:val="24"/>
          <w:szCs w:val="24"/>
        </w:rPr>
        <w:t>Неоднократные (от двух и более раз) нарушения Заказчиком сроков оплаты поставленного товара (оказанных услуг, выполненных работ) допущенные по вине Заказчика, при условии своевременного доведения лимитов финансирования для Заказчика.</w:t>
      </w:r>
    </w:p>
    <w:p w14:paraId="26351C5A" w14:textId="77777777" w:rsidR="00856ED6" w:rsidRPr="0060388D" w:rsidRDefault="00082FA3" w:rsidP="0060388D">
      <w:pPr>
        <w:pStyle w:val="1"/>
        <w:numPr>
          <w:ilvl w:val="3"/>
          <w:numId w:val="12"/>
        </w:numPr>
        <w:tabs>
          <w:tab w:val="left" w:pos="1020"/>
        </w:tabs>
        <w:spacing w:after="0"/>
        <w:jc w:val="both"/>
        <w:rPr>
          <w:sz w:val="24"/>
          <w:szCs w:val="24"/>
        </w:rPr>
      </w:pPr>
      <w:r w:rsidRPr="0060388D">
        <w:rPr>
          <w:sz w:val="24"/>
          <w:szCs w:val="24"/>
        </w:rPr>
        <w:t>Заказчиком неоднократно (не менее двух раз) отказано в приемке товаров, выполненных работ, оказанных услуг без направления Поставщику мотивированного отказа от подписания Документа о приемке в срок, предусмотренный Контрактом.</w:t>
      </w:r>
    </w:p>
    <w:p w14:paraId="5E8D6A7B" w14:textId="77777777" w:rsidR="00856ED6" w:rsidRPr="0060388D" w:rsidRDefault="00082FA3" w:rsidP="0060388D">
      <w:pPr>
        <w:pStyle w:val="1"/>
        <w:numPr>
          <w:ilvl w:val="3"/>
          <w:numId w:val="12"/>
        </w:numPr>
        <w:tabs>
          <w:tab w:val="left" w:pos="992"/>
        </w:tabs>
        <w:spacing w:after="0"/>
        <w:jc w:val="both"/>
        <w:rPr>
          <w:sz w:val="24"/>
          <w:szCs w:val="24"/>
        </w:rPr>
      </w:pPr>
      <w:r w:rsidRPr="0060388D">
        <w:rPr>
          <w:sz w:val="24"/>
          <w:szCs w:val="24"/>
        </w:rPr>
        <w:t>Необоснованный отказ Заказчика от оплаты поставленных товаров, оказанных услуг.</w:t>
      </w:r>
    </w:p>
    <w:p w14:paraId="723ADCF4" w14:textId="77777777" w:rsidR="00856ED6" w:rsidRPr="0060388D" w:rsidRDefault="00082FA3" w:rsidP="0060388D">
      <w:pPr>
        <w:pStyle w:val="1"/>
        <w:numPr>
          <w:ilvl w:val="3"/>
          <w:numId w:val="12"/>
        </w:numPr>
        <w:tabs>
          <w:tab w:val="left" w:pos="963"/>
        </w:tabs>
        <w:spacing w:after="0"/>
        <w:jc w:val="both"/>
        <w:rPr>
          <w:sz w:val="24"/>
          <w:szCs w:val="24"/>
        </w:rPr>
      </w:pPr>
      <w:r w:rsidRPr="0060388D">
        <w:rPr>
          <w:sz w:val="24"/>
          <w:szCs w:val="24"/>
        </w:rPr>
        <w:t>Непредставление Заказчиком отгрузочной разнарядки в установленный срок.</w:t>
      </w:r>
    </w:p>
    <w:p w14:paraId="573B6889" w14:textId="77777777" w:rsidR="00856ED6" w:rsidRPr="0060388D" w:rsidRDefault="00082FA3" w:rsidP="0060388D">
      <w:pPr>
        <w:pStyle w:val="1"/>
        <w:numPr>
          <w:ilvl w:val="3"/>
          <w:numId w:val="12"/>
        </w:numPr>
        <w:tabs>
          <w:tab w:val="left" w:pos="1006"/>
        </w:tabs>
        <w:spacing w:after="0"/>
        <w:jc w:val="both"/>
        <w:rPr>
          <w:sz w:val="24"/>
          <w:szCs w:val="24"/>
        </w:rPr>
      </w:pPr>
      <w:r w:rsidRPr="0060388D">
        <w:rPr>
          <w:sz w:val="24"/>
          <w:szCs w:val="24"/>
        </w:rPr>
        <w:t>Невыборка Заказчиком товаров в установленный Контрактом срок (в случае если Контрактом предусмотрено получение товаров Заказчиком в месте нахождения Поставщика).</w:t>
      </w:r>
    </w:p>
    <w:p w14:paraId="1D263F31" w14:textId="77777777" w:rsidR="00856ED6" w:rsidRPr="0060388D" w:rsidRDefault="00082FA3" w:rsidP="0060388D">
      <w:pPr>
        <w:pStyle w:val="1"/>
        <w:numPr>
          <w:ilvl w:val="2"/>
          <w:numId w:val="12"/>
        </w:numPr>
        <w:tabs>
          <w:tab w:val="left" w:pos="920"/>
        </w:tabs>
        <w:spacing w:after="0"/>
        <w:jc w:val="both"/>
        <w:rPr>
          <w:sz w:val="24"/>
          <w:szCs w:val="24"/>
        </w:rPr>
      </w:pPr>
      <w:r w:rsidRPr="0060388D">
        <w:rPr>
          <w:sz w:val="24"/>
          <w:szCs w:val="24"/>
        </w:rPr>
        <w:t>Стороны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F52F219" w14:textId="77777777" w:rsidR="00856ED6" w:rsidRPr="0060388D" w:rsidRDefault="00082FA3" w:rsidP="0060388D">
      <w:pPr>
        <w:pStyle w:val="1"/>
        <w:numPr>
          <w:ilvl w:val="1"/>
          <w:numId w:val="12"/>
        </w:numPr>
        <w:tabs>
          <w:tab w:val="left" w:pos="594"/>
        </w:tabs>
        <w:spacing w:after="0"/>
        <w:jc w:val="both"/>
        <w:rPr>
          <w:sz w:val="24"/>
          <w:szCs w:val="24"/>
        </w:rPr>
      </w:pPr>
      <w:r w:rsidRPr="0060388D">
        <w:rPr>
          <w:sz w:val="24"/>
          <w:szCs w:val="24"/>
        </w:rPr>
        <w:t>Расторжение Контракта осуществляется в порядке статьи 95 Закона о контрактной системе.</w:t>
      </w:r>
    </w:p>
    <w:p w14:paraId="0C1E84DF" w14:textId="77777777" w:rsidR="00856ED6" w:rsidRPr="0060388D" w:rsidRDefault="00082FA3" w:rsidP="0060388D">
      <w:pPr>
        <w:pStyle w:val="1"/>
        <w:numPr>
          <w:ilvl w:val="1"/>
          <w:numId w:val="12"/>
        </w:numPr>
        <w:tabs>
          <w:tab w:val="left" w:pos="613"/>
        </w:tabs>
        <w:spacing w:after="0"/>
        <w:jc w:val="both"/>
        <w:rPr>
          <w:sz w:val="24"/>
          <w:szCs w:val="24"/>
        </w:rPr>
      </w:pPr>
      <w:r w:rsidRPr="0060388D">
        <w:rPr>
          <w:sz w:val="24"/>
          <w:szCs w:val="24"/>
        </w:rPr>
        <w:t>Соглашение о расторжении Контракта заключается, решение об одностороннем расторжении Контракта формируется Сторонами с использованием единой информационной системы в сфере закупок.</w:t>
      </w:r>
    </w:p>
    <w:p w14:paraId="09DC260C" w14:textId="77777777" w:rsidR="00856ED6" w:rsidRPr="0060388D" w:rsidRDefault="00082FA3" w:rsidP="0060388D">
      <w:pPr>
        <w:pStyle w:val="1"/>
        <w:spacing w:after="0"/>
        <w:jc w:val="both"/>
        <w:rPr>
          <w:sz w:val="24"/>
          <w:szCs w:val="24"/>
        </w:rPr>
      </w:pPr>
      <w:r w:rsidRPr="0060388D">
        <w:rPr>
          <w:sz w:val="24"/>
          <w:szCs w:val="24"/>
        </w:rPr>
        <w:t>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5DAC5554" w14:textId="77777777" w:rsidR="00856ED6" w:rsidRPr="0060388D" w:rsidRDefault="00082FA3" w:rsidP="0060388D">
      <w:pPr>
        <w:pStyle w:val="1"/>
        <w:numPr>
          <w:ilvl w:val="1"/>
          <w:numId w:val="12"/>
        </w:numPr>
        <w:tabs>
          <w:tab w:val="left" w:pos="613"/>
        </w:tabs>
        <w:spacing w:after="0"/>
        <w:jc w:val="both"/>
        <w:rPr>
          <w:sz w:val="24"/>
          <w:szCs w:val="24"/>
        </w:rPr>
      </w:pPr>
      <w:r w:rsidRPr="0060388D">
        <w:rPr>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7524F7B" w14:textId="77777777" w:rsidR="00856ED6" w:rsidRPr="0060388D" w:rsidRDefault="00082FA3" w:rsidP="0060388D">
      <w:pPr>
        <w:pStyle w:val="11"/>
        <w:keepNext/>
        <w:keepLines/>
        <w:spacing w:after="0"/>
        <w:jc w:val="both"/>
        <w:rPr>
          <w:sz w:val="24"/>
          <w:szCs w:val="24"/>
        </w:rPr>
      </w:pPr>
      <w:bookmarkStart w:id="8" w:name="bookmark16"/>
      <w:r w:rsidRPr="0060388D">
        <w:rPr>
          <w:sz w:val="24"/>
          <w:szCs w:val="24"/>
        </w:rPr>
        <w:lastRenderedPageBreak/>
        <w:t>Статья 9. Обеспечение исполнения Контракта</w:t>
      </w:r>
      <w:bookmarkEnd w:id="8"/>
    </w:p>
    <w:p w14:paraId="375302CA" w14:textId="139F9966" w:rsidR="00856ED6" w:rsidRPr="00F53BC1" w:rsidRDefault="00082FA3" w:rsidP="00F53BC1">
      <w:pPr>
        <w:pStyle w:val="1"/>
        <w:numPr>
          <w:ilvl w:val="1"/>
          <w:numId w:val="13"/>
        </w:numPr>
        <w:tabs>
          <w:tab w:val="left" w:pos="598"/>
        </w:tabs>
        <w:spacing w:after="0"/>
        <w:jc w:val="both"/>
        <w:rPr>
          <w:sz w:val="24"/>
          <w:szCs w:val="24"/>
        </w:rPr>
      </w:pPr>
      <w:r w:rsidRPr="0060388D">
        <w:rPr>
          <w:sz w:val="24"/>
          <w:szCs w:val="24"/>
        </w:rPr>
        <w:t xml:space="preserve">Обеспечение исполнения Контракта, не </w:t>
      </w:r>
      <w:r w:rsidR="00F53BC1">
        <w:rPr>
          <w:sz w:val="24"/>
          <w:szCs w:val="24"/>
        </w:rPr>
        <w:t>предусмотрено.</w:t>
      </w:r>
    </w:p>
    <w:p w14:paraId="069EDC73" w14:textId="2D4A2803" w:rsidR="00856ED6" w:rsidRPr="0060388D" w:rsidRDefault="00082FA3" w:rsidP="0060388D">
      <w:pPr>
        <w:pStyle w:val="11"/>
        <w:keepNext/>
        <w:keepLines/>
        <w:spacing w:after="0"/>
        <w:jc w:val="both"/>
        <w:rPr>
          <w:sz w:val="24"/>
          <w:szCs w:val="24"/>
        </w:rPr>
      </w:pPr>
      <w:bookmarkStart w:id="9" w:name="bookmark18"/>
      <w:r w:rsidRPr="0060388D">
        <w:rPr>
          <w:sz w:val="24"/>
          <w:szCs w:val="24"/>
        </w:rPr>
        <w:t>Статья 10. Обстоятельства непреодолимой силы</w:t>
      </w:r>
      <w:bookmarkEnd w:id="9"/>
    </w:p>
    <w:p w14:paraId="177BCBD2" w14:textId="77777777" w:rsidR="00856ED6" w:rsidRPr="0060388D" w:rsidRDefault="00082FA3" w:rsidP="0060388D">
      <w:pPr>
        <w:pStyle w:val="1"/>
        <w:numPr>
          <w:ilvl w:val="1"/>
          <w:numId w:val="14"/>
        </w:numPr>
        <w:tabs>
          <w:tab w:val="left" w:pos="787"/>
        </w:tabs>
        <w:spacing w:after="0"/>
        <w:jc w:val="both"/>
        <w:rPr>
          <w:sz w:val="24"/>
          <w:szCs w:val="24"/>
        </w:rPr>
      </w:pPr>
      <w:r w:rsidRPr="0060388D">
        <w:rPr>
          <w:sz w:val="24"/>
          <w:szCs w:val="24"/>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в том числе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346F8EE" w14:textId="77777777" w:rsidR="00856ED6" w:rsidRPr="0060388D" w:rsidRDefault="00082FA3" w:rsidP="0060388D">
      <w:pPr>
        <w:pStyle w:val="1"/>
        <w:numPr>
          <w:ilvl w:val="1"/>
          <w:numId w:val="14"/>
        </w:numPr>
        <w:tabs>
          <w:tab w:val="left" w:pos="787"/>
        </w:tabs>
        <w:spacing w:after="0"/>
        <w:jc w:val="both"/>
        <w:rPr>
          <w:sz w:val="24"/>
          <w:szCs w:val="24"/>
        </w:rPr>
      </w:pPr>
      <w:r w:rsidRPr="0060388D">
        <w:rPr>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с приложением документов, удостоверяющих факт наступления обстоятельств непреодолимой силы.</w:t>
      </w:r>
    </w:p>
    <w:p w14:paraId="54C87A6E" w14:textId="77777777" w:rsidR="00856ED6" w:rsidRPr="0060388D" w:rsidRDefault="00082FA3" w:rsidP="0060388D">
      <w:pPr>
        <w:pStyle w:val="1"/>
        <w:numPr>
          <w:ilvl w:val="1"/>
          <w:numId w:val="14"/>
        </w:numPr>
        <w:tabs>
          <w:tab w:val="left" w:pos="730"/>
        </w:tabs>
        <w:spacing w:after="0"/>
        <w:jc w:val="both"/>
        <w:rPr>
          <w:sz w:val="24"/>
          <w:szCs w:val="24"/>
        </w:rPr>
      </w:pPr>
      <w:r w:rsidRPr="0060388D">
        <w:rPr>
          <w:sz w:val="24"/>
          <w:szCs w:val="24"/>
        </w:rPr>
        <w:t>Если, по мнению Сторон, поставка товаров может быть продолжено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2A0DC21B" w14:textId="77777777" w:rsidR="00856ED6" w:rsidRPr="0060388D" w:rsidRDefault="00082FA3" w:rsidP="0060388D">
      <w:pPr>
        <w:pStyle w:val="1"/>
        <w:numPr>
          <w:ilvl w:val="1"/>
          <w:numId w:val="14"/>
        </w:numPr>
        <w:tabs>
          <w:tab w:val="left" w:pos="744"/>
        </w:tabs>
        <w:spacing w:after="0"/>
        <w:jc w:val="both"/>
        <w:rPr>
          <w:sz w:val="24"/>
          <w:szCs w:val="24"/>
        </w:rPr>
      </w:pPr>
      <w:r w:rsidRPr="0060388D">
        <w:rPr>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CDC3EC0" w14:textId="77777777" w:rsidR="00856ED6" w:rsidRPr="0060388D" w:rsidRDefault="00082FA3" w:rsidP="0060388D">
      <w:pPr>
        <w:pStyle w:val="1"/>
        <w:numPr>
          <w:ilvl w:val="1"/>
          <w:numId w:val="14"/>
        </w:numPr>
        <w:tabs>
          <w:tab w:val="left" w:pos="807"/>
        </w:tabs>
        <w:spacing w:after="0"/>
        <w:jc w:val="both"/>
        <w:rPr>
          <w:sz w:val="24"/>
          <w:szCs w:val="24"/>
        </w:rPr>
      </w:pPr>
      <w:r w:rsidRPr="0060388D">
        <w:rPr>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8604DC0" w14:textId="77777777" w:rsidR="00856ED6" w:rsidRPr="0060388D" w:rsidRDefault="00082FA3" w:rsidP="0060388D">
      <w:pPr>
        <w:pStyle w:val="11"/>
        <w:keepNext/>
        <w:keepLines/>
        <w:spacing w:after="0"/>
        <w:jc w:val="both"/>
        <w:rPr>
          <w:sz w:val="24"/>
          <w:szCs w:val="24"/>
        </w:rPr>
      </w:pPr>
      <w:bookmarkStart w:id="10" w:name="bookmark20"/>
      <w:r w:rsidRPr="0060388D">
        <w:rPr>
          <w:sz w:val="24"/>
          <w:szCs w:val="24"/>
        </w:rPr>
        <w:t>Статья 11. Порядок урегулирования споров</w:t>
      </w:r>
      <w:bookmarkEnd w:id="10"/>
    </w:p>
    <w:p w14:paraId="01939E4A" w14:textId="77777777" w:rsidR="00856ED6" w:rsidRPr="0060388D" w:rsidRDefault="00082FA3" w:rsidP="0060388D">
      <w:pPr>
        <w:pStyle w:val="1"/>
        <w:numPr>
          <w:ilvl w:val="1"/>
          <w:numId w:val="15"/>
        </w:numPr>
        <w:tabs>
          <w:tab w:val="left" w:pos="725"/>
        </w:tabs>
        <w:spacing w:after="0"/>
        <w:jc w:val="both"/>
        <w:rPr>
          <w:sz w:val="24"/>
          <w:szCs w:val="24"/>
        </w:rPr>
      </w:pPr>
      <w:r w:rsidRPr="0060388D">
        <w:rPr>
          <w:sz w:val="24"/>
          <w:szCs w:val="24"/>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172C20B4" w14:textId="77777777" w:rsidR="00856ED6" w:rsidRPr="0060388D" w:rsidRDefault="00082FA3" w:rsidP="0060388D">
      <w:pPr>
        <w:pStyle w:val="1"/>
        <w:numPr>
          <w:ilvl w:val="1"/>
          <w:numId w:val="15"/>
        </w:numPr>
        <w:tabs>
          <w:tab w:val="left" w:pos="744"/>
        </w:tabs>
        <w:spacing w:after="0"/>
        <w:jc w:val="both"/>
        <w:rPr>
          <w:sz w:val="24"/>
          <w:szCs w:val="24"/>
        </w:rPr>
      </w:pPr>
      <w:r w:rsidRPr="0060388D">
        <w:rPr>
          <w:sz w:val="24"/>
          <w:szCs w:val="24"/>
        </w:rPr>
        <w:t>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12EF4621" w14:textId="77777777" w:rsidR="00856ED6" w:rsidRPr="0060388D" w:rsidRDefault="00082FA3" w:rsidP="0060388D">
      <w:pPr>
        <w:pStyle w:val="1"/>
        <w:numPr>
          <w:ilvl w:val="1"/>
          <w:numId w:val="15"/>
        </w:numPr>
        <w:tabs>
          <w:tab w:val="left" w:pos="730"/>
        </w:tabs>
        <w:spacing w:after="0"/>
        <w:jc w:val="both"/>
        <w:rPr>
          <w:sz w:val="24"/>
          <w:szCs w:val="24"/>
        </w:rPr>
      </w:pPr>
      <w:r w:rsidRPr="0060388D">
        <w:rPr>
          <w:sz w:val="24"/>
          <w:szCs w:val="24"/>
        </w:rPr>
        <w:t>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00620977" w14:textId="77777777" w:rsidR="00856ED6" w:rsidRPr="0060388D" w:rsidRDefault="00082FA3" w:rsidP="0060388D">
      <w:pPr>
        <w:pStyle w:val="1"/>
        <w:numPr>
          <w:ilvl w:val="1"/>
          <w:numId w:val="15"/>
        </w:numPr>
        <w:tabs>
          <w:tab w:val="left" w:pos="725"/>
        </w:tabs>
        <w:spacing w:after="0"/>
        <w:jc w:val="both"/>
        <w:rPr>
          <w:sz w:val="24"/>
          <w:szCs w:val="24"/>
        </w:rPr>
      </w:pPr>
      <w:r w:rsidRPr="0060388D">
        <w:rPr>
          <w:sz w:val="24"/>
          <w:szCs w:val="24"/>
        </w:rPr>
        <w:t>Все неурегулируемые разногласия разрешаются Сторонами в судебном порядке. До передачи спора на разрешение Арбитражного суда города Москвы Стороны принимают меры к его урегулированию в претензионном порядке.</w:t>
      </w:r>
    </w:p>
    <w:p w14:paraId="4C11CF2B" w14:textId="77777777" w:rsidR="00856ED6" w:rsidRPr="0060388D" w:rsidRDefault="00082FA3" w:rsidP="0060388D">
      <w:pPr>
        <w:pStyle w:val="1"/>
        <w:numPr>
          <w:ilvl w:val="1"/>
          <w:numId w:val="15"/>
        </w:numPr>
        <w:tabs>
          <w:tab w:val="left" w:pos="739"/>
        </w:tabs>
        <w:spacing w:after="0"/>
        <w:jc w:val="both"/>
        <w:rPr>
          <w:sz w:val="24"/>
          <w:szCs w:val="24"/>
        </w:rPr>
      </w:pPr>
      <w:r w:rsidRPr="0060388D">
        <w:rPr>
          <w:sz w:val="24"/>
          <w:szCs w:val="24"/>
        </w:rPr>
        <w:t>В случае наличия споров, разногласий и претензий относительно исполнения одной из Сторон своих обязательств другая Сторона может направить претензию с использованием единой информационной системы в сфере закупок путем направления электронных уведомлений.</w:t>
      </w:r>
    </w:p>
    <w:p w14:paraId="624577E7" w14:textId="72AD373A" w:rsidR="00856ED6" w:rsidRPr="0060388D" w:rsidRDefault="00082FA3" w:rsidP="0060388D">
      <w:pPr>
        <w:pStyle w:val="1"/>
        <w:spacing w:after="0"/>
        <w:jc w:val="both"/>
        <w:rPr>
          <w:sz w:val="24"/>
          <w:szCs w:val="24"/>
        </w:rPr>
      </w:pPr>
      <w:r w:rsidRPr="0060388D">
        <w:rPr>
          <w:sz w:val="24"/>
          <w:szCs w:val="24"/>
        </w:rPr>
        <w:t xml:space="preserve">По полученной претензии Сторона должна дать с использованием единой информационной системы в сфере закупок электронный </w:t>
      </w:r>
      <w:r w:rsidR="00E46FE3" w:rsidRPr="0060388D">
        <w:rPr>
          <w:sz w:val="24"/>
          <w:szCs w:val="24"/>
        </w:rPr>
        <w:t>ответ, по существу,</w:t>
      </w:r>
      <w:r w:rsidRPr="0060388D">
        <w:rPr>
          <w:sz w:val="24"/>
          <w:szCs w:val="24"/>
        </w:rPr>
        <w:t xml:space="preserve"> в срок, не превышающий 7 (семи)календарных дней с даты ее получения. Оставление претензии без ответа в установленный срок означает признание требований претензии.</w:t>
      </w:r>
    </w:p>
    <w:p w14:paraId="1E15D035" w14:textId="77777777" w:rsidR="00856ED6" w:rsidRPr="0060388D" w:rsidRDefault="00082FA3" w:rsidP="0060388D">
      <w:pPr>
        <w:pStyle w:val="1"/>
        <w:numPr>
          <w:ilvl w:val="1"/>
          <w:numId w:val="15"/>
        </w:numPr>
        <w:tabs>
          <w:tab w:val="left" w:pos="773"/>
        </w:tabs>
        <w:spacing w:after="0"/>
        <w:jc w:val="both"/>
        <w:rPr>
          <w:sz w:val="24"/>
          <w:szCs w:val="24"/>
        </w:rPr>
      </w:pPr>
      <w:r w:rsidRPr="0060388D">
        <w:rPr>
          <w:sz w:val="24"/>
          <w:szCs w:val="24"/>
        </w:rPr>
        <w:t>Претензия оформляется в письменной форме. В претензии указывается: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5E13B53" w14:textId="77777777" w:rsidR="00856ED6" w:rsidRPr="0060388D" w:rsidRDefault="00082FA3" w:rsidP="0060388D">
      <w:pPr>
        <w:pStyle w:val="1"/>
        <w:spacing w:after="0"/>
        <w:jc w:val="both"/>
        <w:rPr>
          <w:sz w:val="24"/>
          <w:szCs w:val="24"/>
        </w:rPr>
      </w:pPr>
      <w:r w:rsidRPr="0060388D">
        <w:rPr>
          <w:sz w:val="24"/>
          <w:szCs w:val="24"/>
        </w:rPr>
        <w:t xml:space="preserve">В претензии перечисляются допущенные при исполнении Контракта нарушения со ссылкой на соответствующие положения Контракта или его приложений, а также действия, которые должны быть </w:t>
      </w:r>
      <w:r w:rsidRPr="0060388D">
        <w:rPr>
          <w:sz w:val="24"/>
          <w:szCs w:val="24"/>
        </w:rPr>
        <w:lastRenderedPageBreak/>
        <w:t>произведены Стороной для устранения нарушений. Если претензионные требования подлежат стоимостной оценке, в претензии указывается истребуемая сумма, ее полный и обоснованный расчет.</w:t>
      </w:r>
    </w:p>
    <w:p w14:paraId="6CADB039" w14:textId="77777777" w:rsidR="00856ED6" w:rsidRPr="0060388D" w:rsidRDefault="00082FA3" w:rsidP="0060388D">
      <w:pPr>
        <w:pStyle w:val="1"/>
        <w:spacing w:after="0"/>
        <w:jc w:val="both"/>
        <w:rPr>
          <w:sz w:val="24"/>
          <w:szCs w:val="24"/>
        </w:rPr>
      </w:pPr>
      <w:r w:rsidRPr="0060388D">
        <w:rPr>
          <w:sz w:val="24"/>
          <w:szCs w:val="24"/>
        </w:rPr>
        <w:t>В подтверждение заявленных требований к претензии прилагаются надлежащим образом оформленные и заверенные необходимые документы либо выписки из них.</w:t>
      </w:r>
    </w:p>
    <w:p w14:paraId="5E4E6913" w14:textId="77777777" w:rsidR="00856ED6" w:rsidRPr="0060388D" w:rsidRDefault="00082FA3" w:rsidP="0060388D">
      <w:pPr>
        <w:pStyle w:val="1"/>
        <w:spacing w:after="0"/>
        <w:jc w:val="both"/>
        <w:rPr>
          <w:sz w:val="24"/>
          <w:szCs w:val="24"/>
        </w:rPr>
      </w:pPr>
      <w:r w:rsidRPr="0060388D">
        <w:rPr>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121ED2D" w14:textId="77777777" w:rsidR="00856ED6" w:rsidRPr="0060388D" w:rsidRDefault="00082FA3" w:rsidP="0060388D">
      <w:pPr>
        <w:pStyle w:val="1"/>
        <w:numPr>
          <w:ilvl w:val="1"/>
          <w:numId w:val="15"/>
        </w:numPr>
        <w:tabs>
          <w:tab w:val="left" w:pos="730"/>
        </w:tabs>
        <w:spacing w:after="0"/>
        <w:jc w:val="both"/>
        <w:rPr>
          <w:sz w:val="24"/>
          <w:szCs w:val="24"/>
        </w:rPr>
      </w:pPr>
      <w:r w:rsidRPr="0060388D">
        <w:rPr>
          <w:sz w:val="24"/>
          <w:szCs w:val="24"/>
        </w:rPr>
        <w:t>В случае невыполнения Сторонами своих обязательств и при не урегулировании Сторонами спора в досудебном порядке споры по Контракту разрешаются в Арбитражном суде города Москвы.</w:t>
      </w:r>
    </w:p>
    <w:p w14:paraId="0D9480B6" w14:textId="77777777" w:rsidR="00856ED6" w:rsidRPr="0060388D" w:rsidRDefault="00082FA3" w:rsidP="0060388D">
      <w:pPr>
        <w:pStyle w:val="11"/>
        <w:keepNext/>
        <w:keepLines/>
        <w:spacing w:after="0"/>
        <w:jc w:val="both"/>
        <w:rPr>
          <w:sz w:val="24"/>
          <w:szCs w:val="24"/>
        </w:rPr>
      </w:pPr>
      <w:bookmarkStart w:id="11" w:name="bookmark22"/>
      <w:r w:rsidRPr="0060388D">
        <w:rPr>
          <w:sz w:val="24"/>
          <w:szCs w:val="24"/>
        </w:rPr>
        <w:t>Статья 12. Срок исполнения Контракта</w:t>
      </w:r>
      <w:bookmarkEnd w:id="11"/>
    </w:p>
    <w:p w14:paraId="151A83CA" w14:textId="571A04AB" w:rsidR="00856ED6" w:rsidRPr="0060388D" w:rsidRDefault="00082FA3" w:rsidP="0060388D">
      <w:pPr>
        <w:pStyle w:val="1"/>
        <w:numPr>
          <w:ilvl w:val="1"/>
          <w:numId w:val="16"/>
        </w:numPr>
        <w:tabs>
          <w:tab w:val="left" w:pos="735"/>
        </w:tabs>
        <w:spacing w:after="0"/>
        <w:jc w:val="both"/>
        <w:rPr>
          <w:sz w:val="24"/>
          <w:szCs w:val="24"/>
        </w:rPr>
      </w:pPr>
      <w:r w:rsidRPr="0060388D">
        <w:rPr>
          <w:sz w:val="24"/>
          <w:szCs w:val="24"/>
        </w:rPr>
        <w:t xml:space="preserve">Контракт вступает в силу со дня его подписания Сторонами. Срок исполнения Контракта Сторонами: </w:t>
      </w:r>
      <w:r w:rsidR="00FF27B4" w:rsidRPr="00FF27B4">
        <w:rPr>
          <w:b/>
          <w:bCs/>
          <w:sz w:val="24"/>
          <w:szCs w:val="24"/>
        </w:rPr>
        <w:t>3</w:t>
      </w:r>
      <w:r w:rsidR="009D2A49">
        <w:rPr>
          <w:b/>
          <w:bCs/>
          <w:sz w:val="24"/>
          <w:szCs w:val="24"/>
        </w:rPr>
        <w:t>1</w:t>
      </w:r>
      <w:r w:rsidR="00E46FE3" w:rsidRPr="00E46FE3">
        <w:rPr>
          <w:b/>
          <w:bCs/>
          <w:sz w:val="24"/>
          <w:szCs w:val="24"/>
        </w:rPr>
        <w:t>.0</w:t>
      </w:r>
      <w:r w:rsidR="00602F4F">
        <w:rPr>
          <w:b/>
          <w:bCs/>
          <w:sz w:val="24"/>
          <w:szCs w:val="24"/>
        </w:rPr>
        <w:t>8</w:t>
      </w:r>
      <w:r w:rsidR="00E46FE3" w:rsidRPr="00E46FE3">
        <w:rPr>
          <w:b/>
          <w:bCs/>
          <w:sz w:val="24"/>
          <w:szCs w:val="24"/>
        </w:rPr>
        <w:t>.2026 года</w:t>
      </w:r>
      <w:r w:rsidRPr="0060388D">
        <w:rPr>
          <w:sz w:val="24"/>
          <w:szCs w:val="24"/>
        </w:rPr>
        <w:t>.</w:t>
      </w:r>
    </w:p>
    <w:p w14:paraId="353E87CE" w14:textId="77777777" w:rsidR="00856ED6" w:rsidRPr="0060388D" w:rsidRDefault="00082FA3" w:rsidP="0060388D">
      <w:pPr>
        <w:pStyle w:val="1"/>
        <w:numPr>
          <w:ilvl w:val="1"/>
          <w:numId w:val="16"/>
        </w:numPr>
        <w:tabs>
          <w:tab w:val="left" w:pos="768"/>
        </w:tabs>
        <w:spacing w:after="0"/>
        <w:jc w:val="both"/>
        <w:rPr>
          <w:sz w:val="24"/>
          <w:szCs w:val="24"/>
        </w:rPr>
      </w:pPr>
      <w:r w:rsidRPr="0060388D">
        <w:rPr>
          <w:sz w:val="24"/>
          <w:szCs w:val="24"/>
        </w:rPr>
        <w:t>Исполнение Поставщиком обязательств по истечении предусмотренного Контрактом срока допускается в рамках ведения претензионной работы, инициированной Заказчиком.</w:t>
      </w:r>
    </w:p>
    <w:p w14:paraId="3AECBA7F" w14:textId="77777777" w:rsidR="00856ED6" w:rsidRPr="0060388D" w:rsidRDefault="00082FA3" w:rsidP="0060388D">
      <w:pPr>
        <w:pStyle w:val="11"/>
        <w:keepNext/>
        <w:keepLines/>
        <w:spacing w:after="0"/>
        <w:jc w:val="both"/>
        <w:rPr>
          <w:sz w:val="24"/>
          <w:szCs w:val="24"/>
        </w:rPr>
      </w:pPr>
      <w:bookmarkStart w:id="12" w:name="bookmark24"/>
      <w:r w:rsidRPr="0060388D">
        <w:rPr>
          <w:sz w:val="24"/>
          <w:szCs w:val="24"/>
        </w:rPr>
        <w:t>Статья 13. Прочие условия</w:t>
      </w:r>
      <w:bookmarkEnd w:id="12"/>
    </w:p>
    <w:p w14:paraId="26BB755D" w14:textId="77777777" w:rsidR="00856ED6" w:rsidRPr="0060388D" w:rsidRDefault="00082FA3" w:rsidP="0060388D">
      <w:pPr>
        <w:pStyle w:val="1"/>
        <w:numPr>
          <w:ilvl w:val="1"/>
          <w:numId w:val="17"/>
        </w:numPr>
        <w:tabs>
          <w:tab w:val="left" w:pos="730"/>
        </w:tabs>
        <w:spacing w:after="0"/>
        <w:jc w:val="both"/>
        <w:rPr>
          <w:sz w:val="24"/>
          <w:szCs w:val="24"/>
        </w:rPr>
      </w:pPr>
      <w:r w:rsidRPr="0060388D">
        <w:rPr>
          <w:sz w:val="24"/>
          <w:szCs w:val="24"/>
        </w:rPr>
        <w:t>Все уведомления Сторон, связанные с исполнением Контракта, направляются в письменной форме по почте заказным письмом по фактическому адресу Стороны Контракта, или нарочно, или в электронной форме с использованием автоматизированных электронных систем, а также с использованием электронной почты.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00923D11" w14:textId="77777777" w:rsidR="00856ED6" w:rsidRPr="0060388D" w:rsidRDefault="00082FA3" w:rsidP="0060388D">
      <w:pPr>
        <w:pStyle w:val="1"/>
        <w:numPr>
          <w:ilvl w:val="1"/>
          <w:numId w:val="17"/>
        </w:numPr>
        <w:tabs>
          <w:tab w:val="left" w:pos="752"/>
        </w:tabs>
        <w:spacing w:after="0"/>
        <w:jc w:val="both"/>
        <w:rPr>
          <w:sz w:val="24"/>
          <w:szCs w:val="24"/>
        </w:rPr>
      </w:pPr>
      <w:r w:rsidRPr="0060388D">
        <w:rPr>
          <w:sz w:val="24"/>
          <w:szCs w:val="24"/>
        </w:rPr>
        <w:t>Во всем, что не предусмотрено Контрактом, Стороны руководствуются действующим законодательством Российской Федерации.</w:t>
      </w:r>
    </w:p>
    <w:p w14:paraId="053D6535" w14:textId="78E3811C" w:rsidR="00856ED6" w:rsidRPr="0060388D" w:rsidRDefault="00082FA3" w:rsidP="0060388D">
      <w:pPr>
        <w:pStyle w:val="1"/>
        <w:numPr>
          <w:ilvl w:val="1"/>
          <w:numId w:val="17"/>
        </w:numPr>
        <w:tabs>
          <w:tab w:val="left" w:pos="900"/>
        </w:tabs>
        <w:spacing w:after="0"/>
        <w:jc w:val="both"/>
        <w:rPr>
          <w:sz w:val="24"/>
          <w:szCs w:val="24"/>
        </w:rPr>
      </w:pPr>
      <w:r w:rsidRPr="0060388D">
        <w:rPr>
          <w:sz w:val="24"/>
          <w:szCs w:val="24"/>
        </w:rPr>
        <w:t>Выполнение в полном объеме обязательств Заказчиком и Поставщиком, предусмотренных Контрактом, является основанием для регистрации сведений об исполнении Контракта в Реестре контрактов, заключенных заказчиками, в порядке, предусмотренном действующими нормативными правовыми актами Российской Федерации.</w:t>
      </w:r>
    </w:p>
    <w:p w14:paraId="1F60664B" w14:textId="77777777" w:rsidR="00856ED6" w:rsidRPr="0060388D" w:rsidRDefault="00082FA3" w:rsidP="0060388D">
      <w:pPr>
        <w:pStyle w:val="11"/>
        <w:keepNext/>
        <w:keepLines/>
        <w:spacing w:after="0"/>
        <w:jc w:val="both"/>
        <w:rPr>
          <w:sz w:val="24"/>
          <w:szCs w:val="24"/>
        </w:rPr>
      </w:pPr>
      <w:bookmarkStart w:id="13" w:name="bookmark26"/>
      <w:r w:rsidRPr="0060388D">
        <w:rPr>
          <w:sz w:val="24"/>
          <w:szCs w:val="24"/>
        </w:rPr>
        <w:t>Статья 14. Электронное взаимодействие Сторон Контракта</w:t>
      </w:r>
      <w:bookmarkEnd w:id="13"/>
    </w:p>
    <w:p w14:paraId="148E09C8" w14:textId="77777777" w:rsidR="00E46FE3" w:rsidRDefault="00E46FE3" w:rsidP="00E46FE3">
      <w:pPr>
        <w:pStyle w:val="aa"/>
        <w:numPr>
          <w:ilvl w:val="1"/>
          <w:numId w:val="23"/>
        </w:numPr>
        <w:tabs>
          <w:tab w:val="left" w:pos="0"/>
        </w:tabs>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E46FE3">
        <w:rPr>
          <w:rFonts w:ascii="Times New Roman" w:eastAsia="Times New Roman" w:hAnsi="Times New Roman" w:cs="Times New Roman"/>
          <w:color w:val="auto"/>
        </w:rPr>
        <w:t>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63-ФЗ «Об электронной подписи», Приказом Минфина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14:paraId="7614516B" w14:textId="77777777" w:rsidR="00E46FE3" w:rsidRDefault="00E46FE3" w:rsidP="00E46FE3">
      <w:pPr>
        <w:pStyle w:val="aa"/>
        <w:numPr>
          <w:ilvl w:val="1"/>
          <w:numId w:val="23"/>
        </w:numPr>
        <w:tabs>
          <w:tab w:val="left" w:pos="0"/>
        </w:tabs>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E46FE3">
        <w:rPr>
          <w:rFonts w:ascii="Times New Roman" w:eastAsia="Times New Roman" w:hAnsi="Times New Roman" w:cs="Times New Roman"/>
          <w:color w:val="auto"/>
        </w:rPr>
        <w:t>Стороны признают, что используемые в соответствии с настоящей статьей Контракта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0D2AE53" w14:textId="04847088" w:rsidR="00E46FE3" w:rsidRPr="00E46FE3" w:rsidRDefault="00E46FE3" w:rsidP="00E46FE3">
      <w:pPr>
        <w:pStyle w:val="aa"/>
        <w:numPr>
          <w:ilvl w:val="1"/>
          <w:numId w:val="23"/>
        </w:numPr>
        <w:tabs>
          <w:tab w:val="left" w:pos="0"/>
        </w:tabs>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E46FE3">
        <w:rPr>
          <w:rFonts w:ascii="Times New Roman" w:eastAsia="Times New Roman" w:hAnsi="Times New Roman" w:cs="Times New Roman"/>
          <w:color w:val="auto"/>
        </w:rPr>
        <w:t>Электронные документы и информация в соответствии с настоящей статьей, полученные Сторонами друг от друга при исполнении Контракта, не требуют дублирования документами, оформленными на бумажных носителях информации, за исключением случаев, когда необходимость наличия документа на бумажном носителе предусмотрена законодательством Российской Федерации.</w:t>
      </w:r>
    </w:p>
    <w:p w14:paraId="590EEF5B" w14:textId="77777777" w:rsidR="00EF2AFF" w:rsidRDefault="00EF2AFF" w:rsidP="0060388D">
      <w:pPr>
        <w:pStyle w:val="1"/>
        <w:tabs>
          <w:tab w:val="left" w:pos="233"/>
        </w:tabs>
        <w:spacing w:after="0"/>
        <w:jc w:val="both"/>
        <w:rPr>
          <w:rFonts w:eastAsia="Courier New"/>
          <w:b/>
          <w:bCs/>
          <w:sz w:val="24"/>
          <w:szCs w:val="24"/>
        </w:rPr>
      </w:pPr>
    </w:p>
    <w:p w14:paraId="0F5759A3" w14:textId="4BF0F877" w:rsidR="0060388D" w:rsidRDefault="0060388D" w:rsidP="0060388D">
      <w:pPr>
        <w:pStyle w:val="1"/>
        <w:tabs>
          <w:tab w:val="left" w:pos="233"/>
        </w:tabs>
        <w:spacing w:after="0"/>
        <w:jc w:val="both"/>
        <w:rPr>
          <w:rFonts w:eastAsia="Courier New"/>
          <w:b/>
          <w:bCs/>
          <w:sz w:val="24"/>
          <w:szCs w:val="24"/>
        </w:rPr>
      </w:pPr>
      <w:r w:rsidRPr="0060388D">
        <w:rPr>
          <w:rFonts w:eastAsia="Courier New"/>
          <w:b/>
          <w:bCs/>
          <w:sz w:val="24"/>
          <w:szCs w:val="24"/>
        </w:rPr>
        <w:t>Статья 15. Адреса, реквизиты и подписи Сторон</w:t>
      </w:r>
    </w:p>
    <w:tbl>
      <w:tblPr>
        <w:tblStyle w:val="ab"/>
        <w:tblW w:w="0" w:type="auto"/>
        <w:tblLook w:val="04A0" w:firstRow="1" w:lastRow="0" w:firstColumn="1" w:lastColumn="0" w:noHBand="0" w:noVBand="1"/>
      </w:tblPr>
      <w:tblGrid>
        <w:gridCol w:w="6091"/>
        <w:gridCol w:w="4093"/>
      </w:tblGrid>
      <w:tr w:rsidR="00E46FE3" w:rsidRPr="00463523" w14:paraId="790D6F3E" w14:textId="77777777" w:rsidTr="00D7122F">
        <w:trPr>
          <w:trHeight w:val="415"/>
        </w:trPr>
        <w:tc>
          <w:tcPr>
            <w:tcW w:w="6091" w:type="dxa"/>
            <w:vAlign w:val="center"/>
          </w:tcPr>
          <w:p w14:paraId="1362A4BD" w14:textId="77777777" w:rsidR="00E46FE3" w:rsidRPr="00463523" w:rsidRDefault="00E46FE3" w:rsidP="00D7122F">
            <w:pPr>
              <w:rPr>
                <w:rFonts w:ascii="Times New Roman" w:hAnsi="Times New Roman" w:cs="Times New Roman"/>
                <w:b/>
              </w:rPr>
            </w:pPr>
            <w:r w:rsidRPr="00463523">
              <w:rPr>
                <w:rFonts w:ascii="Times New Roman" w:hAnsi="Times New Roman" w:cs="Times New Roman"/>
                <w:b/>
              </w:rPr>
              <w:t>Заказчик:</w:t>
            </w:r>
          </w:p>
        </w:tc>
        <w:tc>
          <w:tcPr>
            <w:tcW w:w="4093" w:type="dxa"/>
            <w:vAlign w:val="center"/>
          </w:tcPr>
          <w:p w14:paraId="4A56A53A" w14:textId="77777777" w:rsidR="00E46FE3" w:rsidRPr="00463523" w:rsidRDefault="00E46FE3" w:rsidP="00D7122F">
            <w:r w:rsidRPr="00463523">
              <w:rPr>
                <w:rFonts w:ascii="Times New Roman" w:hAnsi="Times New Roman" w:cs="Times New Roman"/>
                <w:b/>
              </w:rPr>
              <w:t>По</w:t>
            </w:r>
            <w:r>
              <w:rPr>
                <w:rFonts w:ascii="Times New Roman" w:hAnsi="Times New Roman" w:cs="Times New Roman"/>
                <w:b/>
              </w:rPr>
              <w:t>ставщик</w:t>
            </w:r>
            <w:r w:rsidRPr="00463523">
              <w:rPr>
                <w:rFonts w:ascii="Times New Roman" w:hAnsi="Times New Roman" w:cs="Times New Roman"/>
                <w:b/>
              </w:rPr>
              <w:t>:</w:t>
            </w:r>
          </w:p>
        </w:tc>
      </w:tr>
      <w:tr w:rsidR="00E46FE3" w:rsidRPr="00463523" w14:paraId="402E576E" w14:textId="77777777" w:rsidTr="00D7122F">
        <w:tc>
          <w:tcPr>
            <w:tcW w:w="6091" w:type="dxa"/>
          </w:tcPr>
          <w:p w14:paraId="1371A12D"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Федеральное государственное бюджетное учреждение культуры «Центр культурных стратегий и проектного управления»</w:t>
            </w:r>
          </w:p>
          <w:p w14:paraId="0940F45F"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(РОСКУЛЬТПРОЕКТ)</w:t>
            </w:r>
          </w:p>
          <w:p w14:paraId="1BEB9CC2"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ИНН: 7706038200    КПП: 771001001</w:t>
            </w:r>
          </w:p>
          <w:p w14:paraId="38E97374"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ОГРН: 1037739056497</w:t>
            </w:r>
          </w:p>
          <w:p w14:paraId="6EFEECB9"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lastRenderedPageBreak/>
              <w:t>Код по ОКПО: 17276048</w:t>
            </w:r>
          </w:p>
          <w:p w14:paraId="44CC6F44"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Юридический (почтовый) адрес:</w:t>
            </w:r>
          </w:p>
          <w:p w14:paraId="71D5597E"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125375, Г.МОСКВА, ВН.ТЕР.Г. МУНИЦИПАЛЬНЫЙ ОКРУГ ТВЕРСКОЙ, ПЕР ГНЕЗДНИКОВСКИЙ М., Д. 9, СТР. 1, ПОМЕЩ. 2/2</w:t>
            </w:r>
          </w:p>
          <w:p w14:paraId="20D73627"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Банковские реквизиты:</w:t>
            </w:r>
          </w:p>
          <w:p w14:paraId="7B4547E9"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Получатель: УФК по г. Москве (РОСКУЛЬТПРОЕКТ,</w:t>
            </w:r>
          </w:p>
          <w:p w14:paraId="2BE4BC5E"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 xml:space="preserve"> л/с 21736У93890) </w:t>
            </w:r>
          </w:p>
          <w:p w14:paraId="011B2C68"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Казначейский счет (расчетный счет):</w:t>
            </w:r>
          </w:p>
          <w:p w14:paraId="0A83457C"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 xml:space="preserve"> 03214643000000017300</w:t>
            </w:r>
          </w:p>
          <w:p w14:paraId="690D6642"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Единый казначейский счет (</w:t>
            </w:r>
            <w:proofErr w:type="gramStart"/>
            <w:r w:rsidRPr="00463523">
              <w:rPr>
                <w:rFonts w:ascii="Times New Roman" w:hAnsi="Times New Roman" w:cs="Times New Roman"/>
                <w:bCs/>
              </w:rPr>
              <w:t>кор.счет</w:t>
            </w:r>
            <w:proofErr w:type="gramEnd"/>
            <w:r w:rsidRPr="00463523">
              <w:rPr>
                <w:rFonts w:ascii="Times New Roman" w:hAnsi="Times New Roman" w:cs="Times New Roman"/>
                <w:bCs/>
              </w:rPr>
              <w:t>):</w:t>
            </w:r>
          </w:p>
          <w:p w14:paraId="4218F0DE"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40102810545370000003</w:t>
            </w:r>
          </w:p>
          <w:p w14:paraId="51DD529C"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Банк получателя: ОКЦ № 1 ГУ БАНКА РОССИИ ПО ЦФО//УФК ПО Г. МОСКВЕ г. Москва;</w:t>
            </w:r>
          </w:p>
          <w:p w14:paraId="32B6FBF8"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БИК: 004525988</w:t>
            </w:r>
          </w:p>
          <w:p w14:paraId="30ED3602"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Телефон: +7 (495) 545-44-30 (доб. 7335)</w:t>
            </w:r>
          </w:p>
          <w:p w14:paraId="173DA732" w14:textId="77777777" w:rsidR="00E46FE3" w:rsidRPr="00463523" w:rsidRDefault="00E46FE3" w:rsidP="00D7122F">
            <w:pPr>
              <w:jc w:val="both"/>
              <w:rPr>
                <w:rFonts w:ascii="Times New Roman" w:hAnsi="Times New Roman" w:cs="Times New Roman"/>
                <w:bCs/>
              </w:rPr>
            </w:pPr>
            <w:r w:rsidRPr="00463523">
              <w:rPr>
                <w:rFonts w:ascii="Times New Roman" w:hAnsi="Times New Roman" w:cs="Times New Roman"/>
                <w:bCs/>
              </w:rPr>
              <w:t>Адрес электронной почты:</w:t>
            </w:r>
          </w:p>
          <w:p w14:paraId="3343F30B" w14:textId="77777777" w:rsidR="00E46FE3" w:rsidRPr="00463523" w:rsidRDefault="00E46FE3" w:rsidP="00D7122F">
            <w:pPr>
              <w:keepNext/>
              <w:ind w:hanging="11"/>
              <w:jc w:val="both"/>
              <w:rPr>
                <w:rFonts w:ascii="Times New Roman" w:hAnsi="Times New Roman" w:cs="Times New Roman"/>
              </w:rPr>
            </w:pPr>
            <w:r w:rsidRPr="00463523">
              <w:rPr>
                <w:rFonts w:ascii="Times New Roman" w:hAnsi="Times New Roman" w:cs="Times New Roman"/>
                <w:bCs/>
              </w:rPr>
              <w:t>zakupki.control@roskultproekt.ru</w:t>
            </w:r>
          </w:p>
          <w:p w14:paraId="50CFCA95" w14:textId="77777777" w:rsidR="00E46FE3" w:rsidRPr="00463523" w:rsidRDefault="00E46FE3" w:rsidP="00D7122F">
            <w:pPr>
              <w:jc w:val="both"/>
              <w:rPr>
                <w:rFonts w:ascii="Times New Roman" w:eastAsia="Times New Roman" w:hAnsi="Times New Roman" w:cs="Times New Roman"/>
                <w:b/>
                <w:bCs/>
                <w:color w:val="auto"/>
              </w:rPr>
            </w:pPr>
          </w:p>
        </w:tc>
        <w:tc>
          <w:tcPr>
            <w:tcW w:w="4093" w:type="dxa"/>
          </w:tcPr>
          <w:p w14:paraId="4E9B8AF2" w14:textId="77777777" w:rsidR="00E46FE3" w:rsidRPr="00463523" w:rsidRDefault="00E46FE3" w:rsidP="00D7122F">
            <w:pPr>
              <w:jc w:val="both"/>
            </w:pPr>
          </w:p>
        </w:tc>
      </w:tr>
    </w:tbl>
    <w:p w14:paraId="7678CD23" w14:textId="77777777" w:rsidR="00E46FE3" w:rsidRDefault="00E46FE3" w:rsidP="0060388D">
      <w:pPr>
        <w:pStyle w:val="1"/>
        <w:tabs>
          <w:tab w:val="left" w:pos="233"/>
        </w:tabs>
        <w:spacing w:after="0"/>
        <w:jc w:val="both"/>
        <w:rPr>
          <w:sz w:val="24"/>
          <w:szCs w:val="24"/>
        </w:rPr>
      </w:pPr>
    </w:p>
    <w:p w14:paraId="6A770FEB" w14:textId="77777777" w:rsidR="0060388D" w:rsidRDefault="0060388D" w:rsidP="0060388D">
      <w:pPr>
        <w:pStyle w:val="1"/>
        <w:tabs>
          <w:tab w:val="left" w:pos="233"/>
        </w:tabs>
        <w:spacing w:after="0"/>
        <w:jc w:val="both"/>
        <w:rPr>
          <w:sz w:val="24"/>
          <w:szCs w:val="24"/>
        </w:rPr>
      </w:pPr>
    </w:p>
    <w:tbl>
      <w:tblPr>
        <w:tblW w:w="0" w:type="auto"/>
        <w:tblLook w:val="04A0" w:firstRow="1" w:lastRow="0" w:firstColumn="1" w:lastColumn="0" w:noHBand="0" w:noVBand="1"/>
      </w:tblPr>
      <w:tblGrid>
        <w:gridCol w:w="5285"/>
        <w:gridCol w:w="5284"/>
      </w:tblGrid>
      <w:tr w:rsidR="00E46FE3" w:rsidRPr="00112C5E" w14:paraId="3A912D12" w14:textId="77777777" w:rsidTr="00D7122F">
        <w:tc>
          <w:tcPr>
            <w:tcW w:w="5341" w:type="dxa"/>
            <w:shd w:val="clear" w:color="auto" w:fill="auto"/>
          </w:tcPr>
          <w:p w14:paraId="2DEAF2B1" w14:textId="77777777" w:rsidR="00E46FE3" w:rsidRPr="00112C5E" w:rsidRDefault="00E46FE3" w:rsidP="00D7122F">
            <w:pPr>
              <w:jc w:val="center"/>
              <w:rPr>
                <w:rFonts w:ascii="Times New Roman" w:hAnsi="Times New Roman"/>
                <w:u w:val="single"/>
              </w:rPr>
            </w:pPr>
            <w:r w:rsidRPr="00112C5E">
              <w:rPr>
                <w:rFonts w:ascii="Times New Roman" w:hAnsi="Times New Roman"/>
                <w:u w:val="single"/>
              </w:rPr>
              <w:t>Генерального директора Гуськова М. Н.</w:t>
            </w:r>
          </w:p>
          <w:p w14:paraId="296D43C6" w14:textId="77777777" w:rsidR="00E46FE3" w:rsidRPr="00112C5E" w:rsidRDefault="00E46FE3" w:rsidP="00D7122F">
            <w:pPr>
              <w:jc w:val="center"/>
              <w:rPr>
                <w:rFonts w:ascii="Times New Roman" w:hAnsi="Times New Roman"/>
              </w:rPr>
            </w:pPr>
            <w:r w:rsidRPr="00112C5E">
              <w:rPr>
                <w:rFonts w:ascii="Times New Roman" w:hAnsi="Times New Roman"/>
              </w:rPr>
              <w:t>(ФИО лица, уполномоченного на подписание контракта)</w:t>
            </w:r>
          </w:p>
        </w:tc>
        <w:tc>
          <w:tcPr>
            <w:tcW w:w="5341" w:type="dxa"/>
            <w:shd w:val="clear" w:color="auto" w:fill="auto"/>
          </w:tcPr>
          <w:p w14:paraId="5FCDC3BE" w14:textId="77777777" w:rsidR="00E46FE3" w:rsidRPr="00112C5E" w:rsidRDefault="00E46FE3" w:rsidP="00D7122F">
            <w:pPr>
              <w:pBdr>
                <w:bottom w:val="single" w:sz="4" w:space="1" w:color="auto"/>
              </w:pBdr>
              <w:jc w:val="center"/>
              <w:rPr>
                <w:rFonts w:ascii="Times New Roman" w:hAnsi="Times New Roman"/>
              </w:rPr>
            </w:pPr>
          </w:p>
          <w:p w14:paraId="73DB2E6E" w14:textId="77777777" w:rsidR="00E46FE3" w:rsidRPr="00112C5E" w:rsidRDefault="00E46FE3" w:rsidP="00D7122F">
            <w:pPr>
              <w:jc w:val="center"/>
              <w:rPr>
                <w:rFonts w:ascii="Times New Roman" w:hAnsi="Times New Roman"/>
              </w:rPr>
            </w:pPr>
            <w:r w:rsidRPr="00112C5E">
              <w:rPr>
                <w:rFonts w:ascii="Times New Roman" w:hAnsi="Times New Roman"/>
              </w:rPr>
              <w:t>(ФИО лица, уполномоченного на подписание контракта)</w:t>
            </w:r>
          </w:p>
        </w:tc>
      </w:tr>
    </w:tbl>
    <w:p w14:paraId="12DAA31F" w14:textId="25167AF0" w:rsidR="0060388D" w:rsidRPr="0060388D" w:rsidRDefault="0060388D" w:rsidP="0060388D">
      <w:pPr>
        <w:pStyle w:val="1"/>
        <w:tabs>
          <w:tab w:val="left" w:pos="233"/>
        </w:tabs>
        <w:spacing w:after="0"/>
        <w:jc w:val="both"/>
        <w:rPr>
          <w:sz w:val="24"/>
          <w:szCs w:val="24"/>
        </w:rPr>
        <w:sectPr w:rsidR="0060388D" w:rsidRPr="0060388D">
          <w:footerReference w:type="default" r:id="rId7"/>
          <w:pgSz w:w="11900" w:h="16840"/>
          <w:pgMar w:top="774" w:right="654" w:bottom="1155" w:left="677" w:header="346" w:footer="3" w:gutter="0"/>
          <w:pgNumType w:start="1"/>
          <w:cols w:space="720"/>
          <w:noEndnote/>
          <w:docGrid w:linePitch="360"/>
        </w:sectPr>
      </w:pPr>
    </w:p>
    <w:p w14:paraId="27B338FD" w14:textId="18EAA92B" w:rsidR="00856ED6" w:rsidRPr="0060388D" w:rsidRDefault="00856ED6" w:rsidP="0060388D">
      <w:pPr>
        <w:pStyle w:val="1"/>
        <w:spacing w:after="0"/>
        <w:ind w:firstLine="140"/>
        <w:jc w:val="both"/>
        <w:rPr>
          <w:sz w:val="24"/>
          <w:szCs w:val="24"/>
        </w:rPr>
        <w:sectPr w:rsidR="00856ED6" w:rsidRPr="0060388D">
          <w:type w:val="continuous"/>
          <w:pgSz w:w="11900" w:h="16840"/>
          <w:pgMar w:top="774" w:right="1191" w:bottom="918" w:left="706" w:header="0" w:footer="3" w:gutter="0"/>
          <w:cols w:num="2" w:space="173"/>
          <w:noEndnote/>
          <w:docGrid w:linePitch="360"/>
        </w:sectPr>
      </w:pPr>
    </w:p>
    <w:p w14:paraId="57E346C1" w14:textId="77777777" w:rsidR="00856ED6" w:rsidRPr="0060388D" w:rsidRDefault="00856ED6" w:rsidP="0060388D">
      <w:pPr>
        <w:jc w:val="both"/>
        <w:rPr>
          <w:rFonts w:ascii="Times New Roman" w:hAnsi="Times New Roman" w:cs="Times New Roman"/>
        </w:rPr>
      </w:pPr>
    </w:p>
    <w:p w14:paraId="7889FB20" w14:textId="77777777" w:rsidR="00EF2AFF" w:rsidRDefault="00082FA3" w:rsidP="0060388D">
      <w:pPr>
        <w:pStyle w:val="1"/>
        <w:spacing w:after="0"/>
        <w:jc w:val="right"/>
        <w:rPr>
          <w:sz w:val="24"/>
          <w:szCs w:val="24"/>
        </w:rPr>
      </w:pPr>
      <w:r w:rsidRPr="0060388D">
        <w:rPr>
          <w:b/>
          <w:bCs/>
          <w:sz w:val="24"/>
          <w:szCs w:val="24"/>
        </w:rPr>
        <w:t xml:space="preserve">Приложение № </w:t>
      </w:r>
      <w:r w:rsidRPr="00EF2AFF">
        <w:rPr>
          <w:b/>
          <w:bCs/>
          <w:sz w:val="24"/>
          <w:szCs w:val="24"/>
        </w:rPr>
        <w:t>2</w:t>
      </w:r>
      <w:r w:rsidRPr="0060388D">
        <w:rPr>
          <w:sz w:val="24"/>
          <w:szCs w:val="24"/>
        </w:rPr>
        <w:t xml:space="preserve"> </w:t>
      </w:r>
    </w:p>
    <w:p w14:paraId="451E481C" w14:textId="2566EC75" w:rsidR="00856ED6" w:rsidRPr="0060388D" w:rsidRDefault="00082FA3" w:rsidP="0060388D">
      <w:pPr>
        <w:pStyle w:val="1"/>
        <w:spacing w:after="0"/>
        <w:jc w:val="right"/>
        <w:rPr>
          <w:sz w:val="24"/>
          <w:szCs w:val="24"/>
        </w:rPr>
      </w:pPr>
      <w:r w:rsidRPr="0060388D">
        <w:rPr>
          <w:b/>
          <w:bCs/>
          <w:sz w:val="24"/>
          <w:szCs w:val="24"/>
        </w:rPr>
        <w:t>к Контракту</w:t>
      </w:r>
    </w:p>
    <w:p w14:paraId="35C12686" w14:textId="77777777" w:rsidR="00856ED6" w:rsidRPr="0060388D" w:rsidRDefault="00082FA3" w:rsidP="0060388D">
      <w:pPr>
        <w:pStyle w:val="1"/>
        <w:tabs>
          <w:tab w:val="left" w:leader="underscore" w:pos="3139"/>
        </w:tabs>
        <w:spacing w:after="0"/>
        <w:jc w:val="right"/>
        <w:rPr>
          <w:sz w:val="24"/>
          <w:szCs w:val="24"/>
        </w:rPr>
      </w:pPr>
      <w:r w:rsidRPr="0060388D">
        <w:rPr>
          <w:b/>
          <w:bCs/>
          <w:sz w:val="24"/>
          <w:szCs w:val="24"/>
        </w:rPr>
        <w:t xml:space="preserve">№ </w:t>
      </w:r>
      <w:r w:rsidRPr="0060388D">
        <w:rPr>
          <w:b/>
          <w:bCs/>
          <w:sz w:val="24"/>
          <w:szCs w:val="24"/>
        </w:rPr>
        <w:tab/>
      </w:r>
    </w:p>
    <w:p w14:paraId="4DEFC00A" w14:textId="77777777" w:rsidR="00856ED6" w:rsidRPr="0060388D" w:rsidRDefault="00082FA3" w:rsidP="0060388D">
      <w:pPr>
        <w:pStyle w:val="1"/>
        <w:tabs>
          <w:tab w:val="left" w:leader="underscore" w:pos="4526"/>
        </w:tabs>
        <w:spacing w:after="0"/>
        <w:jc w:val="right"/>
        <w:rPr>
          <w:sz w:val="24"/>
          <w:szCs w:val="24"/>
        </w:rPr>
      </w:pPr>
      <w:r w:rsidRPr="0060388D">
        <w:rPr>
          <w:b/>
          <w:bCs/>
          <w:sz w:val="24"/>
          <w:szCs w:val="24"/>
        </w:rPr>
        <w:t xml:space="preserve">от </w:t>
      </w:r>
      <w:r w:rsidRPr="0060388D">
        <w:rPr>
          <w:b/>
          <w:bCs/>
          <w:sz w:val="24"/>
          <w:szCs w:val="24"/>
        </w:rPr>
        <w:tab/>
      </w:r>
    </w:p>
    <w:p w14:paraId="7ED6F73E" w14:textId="77777777" w:rsidR="0060388D" w:rsidRDefault="0060388D" w:rsidP="0060388D">
      <w:pPr>
        <w:pStyle w:val="a9"/>
        <w:rPr>
          <w:sz w:val="24"/>
          <w:szCs w:val="24"/>
        </w:rPr>
      </w:pPr>
    </w:p>
    <w:p w14:paraId="01A725EA" w14:textId="7B8029F8" w:rsidR="00856ED6" w:rsidRDefault="00082FA3" w:rsidP="0060388D">
      <w:pPr>
        <w:pStyle w:val="a9"/>
        <w:rPr>
          <w:sz w:val="24"/>
          <w:szCs w:val="24"/>
        </w:rPr>
      </w:pPr>
      <w:r w:rsidRPr="0060388D">
        <w:rPr>
          <w:sz w:val="24"/>
          <w:szCs w:val="24"/>
        </w:rPr>
        <w:t>РАСЧЕТ ЦЕНЫ*</w:t>
      </w:r>
    </w:p>
    <w:p w14:paraId="2FAF84A3" w14:textId="77777777" w:rsidR="0060388D" w:rsidRPr="0060388D" w:rsidRDefault="0060388D" w:rsidP="0060388D">
      <w:pPr>
        <w:pStyle w:val="a9"/>
        <w:rPr>
          <w:sz w:val="24"/>
          <w:szCs w:val="24"/>
        </w:rPr>
      </w:pPr>
    </w:p>
    <w:tbl>
      <w:tblPr>
        <w:tblOverlap w:val="never"/>
        <w:tblW w:w="5000" w:type="pct"/>
        <w:jc w:val="center"/>
        <w:tblCellMar>
          <w:left w:w="10" w:type="dxa"/>
          <w:right w:w="10" w:type="dxa"/>
        </w:tblCellMar>
        <w:tblLook w:val="04A0" w:firstRow="1" w:lastRow="0" w:firstColumn="1" w:lastColumn="0" w:noHBand="0" w:noVBand="1"/>
      </w:tblPr>
      <w:tblGrid>
        <w:gridCol w:w="559"/>
        <w:gridCol w:w="2411"/>
        <w:gridCol w:w="993"/>
        <w:gridCol w:w="2695"/>
        <w:gridCol w:w="961"/>
        <w:gridCol w:w="2940"/>
      </w:tblGrid>
      <w:tr w:rsidR="0060388D" w:rsidRPr="0060388D" w14:paraId="293AAB50" w14:textId="77777777" w:rsidTr="00602F4F">
        <w:trPr>
          <w:trHeight w:hRule="exact" w:val="1335"/>
          <w:jc w:val="center"/>
        </w:trPr>
        <w:tc>
          <w:tcPr>
            <w:tcW w:w="265" w:type="pct"/>
            <w:tcBorders>
              <w:top w:val="single" w:sz="4" w:space="0" w:color="auto"/>
              <w:left w:val="single" w:sz="4" w:space="0" w:color="auto"/>
              <w:bottom w:val="single" w:sz="4" w:space="0" w:color="auto"/>
            </w:tcBorders>
            <w:shd w:val="clear" w:color="auto" w:fill="auto"/>
            <w:vAlign w:val="center"/>
          </w:tcPr>
          <w:p w14:paraId="0466332A" w14:textId="77777777" w:rsidR="00856ED6" w:rsidRPr="0060388D" w:rsidRDefault="00082FA3" w:rsidP="0060388D">
            <w:pPr>
              <w:pStyle w:val="a7"/>
              <w:spacing w:after="0"/>
              <w:jc w:val="center"/>
              <w:rPr>
                <w:sz w:val="24"/>
                <w:szCs w:val="24"/>
              </w:rPr>
            </w:pPr>
            <w:r w:rsidRPr="0060388D">
              <w:rPr>
                <w:b/>
                <w:bCs/>
                <w:sz w:val="24"/>
                <w:szCs w:val="24"/>
              </w:rPr>
              <w:t>№ п/п</w:t>
            </w:r>
          </w:p>
        </w:tc>
        <w:tc>
          <w:tcPr>
            <w:tcW w:w="1142" w:type="pct"/>
            <w:tcBorders>
              <w:top w:val="single" w:sz="4" w:space="0" w:color="auto"/>
              <w:left w:val="single" w:sz="4" w:space="0" w:color="auto"/>
              <w:bottom w:val="single" w:sz="4" w:space="0" w:color="auto"/>
            </w:tcBorders>
            <w:shd w:val="clear" w:color="auto" w:fill="auto"/>
            <w:vAlign w:val="center"/>
          </w:tcPr>
          <w:p w14:paraId="5FC58BBA" w14:textId="77777777" w:rsidR="00856ED6" w:rsidRPr="0060388D" w:rsidRDefault="00082FA3" w:rsidP="0060388D">
            <w:pPr>
              <w:pStyle w:val="a7"/>
              <w:spacing w:after="0"/>
              <w:jc w:val="center"/>
              <w:rPr>
                <w:sz w:val="24"/>
                <w:szCs w:val="24"/>
              </w:rPr>
            </w:pPr>
            <w:r w:rsidRPr="0060388D">
              <w:rPr>
                <w:b/>
                <w:bCs/>
                <w:sz w:val="24"/>
                <w:szCs w:val="24"/>
              </w:rPr>
              <w:t>Перечень поставляемых товаров</w:t>
            </w:r>
          </w:p>
        </w:tc>
        <w:tc>
          <w:tcPr>
            <w:tcW w:w="470" w:type="pct"/>
            <w:tcBorders>
              <w:top w:val="single" w:sz="4" w:space="0" w:color="auto"/>
              <w:left w:val="single" w:sz="4" w:space="0" w:color="auto"/>
            </w:tcBorders>
            <w:shd w:val="clear" w:color="auto" w:fill="auto"/>
            <w:vAlign w:val="center"/>
          </w:tcPr>
          <w:p w14:paraId="388E501F" w14:textId="77777777" w:rsidR="00856ED6" w:rsidRPr="0060388D" w:rsidRDefault="00082FA3" w:rsidP="0060388D">
            <w:pPr>
              <w:pStyle w:val="a7"/>
              <w:spacing w:after="0"/>
              <w:jc w:val="center"/>
              <w:rPr>
                <w:sz w:val="24"/>
                <w:szCs w:val="24"/>
              </w:rPr>
            </w:pPr>
            <w:r w:rsidRPr="0060388D">
              <w:rPr>
                <w:b/>
                <w:bCs/>
                <w:sz w:val="24"/>
                <w:szCs w:val="24"/>
              </w:rPr>
              <w:t>Ед. изм.</w:t>
            </w:r>
          </w:p>
        </w:tc>
        <w:tc>
          <w:tcPr>
            <w:tcW w:w="1276" w:type="pct"/>
            <w:tcBorders>
              <w:top w:val="single" w:sz="4" w:space="0" w:color="auto"/>
              <w:left w:val="single" w:sz="4" w:space="0" w:color="auto"/>
            </w:tcBorders>
            <w:shd w:val="clear" w:color="auto" w:fill="auto"/>
            <w:vAlign w:val="center"/>
          </w:tcPr>
          <w:p w14:paraId="46A47EEB" w14:textId="77777777" w:rsidR="00856ED6" w:rsidRPr="0060388D" w:rsidRDefault="00082FA3" w:rsidP="0060388D">
            <w:pPr>
              <w:pStyle w:val="a7"/>
              <w:spacing w:after="0"/>
              <w:jc w:val="center"/>
              <w:rPr>
                <w:sz w:val="24"/>
                <w:szCs w:val="24"/>
              </w:rPr>
            </w:pPr>
            <w:r w:rsidRPr="0060388D">
              <w:rPr>
                <w:b/>
                <w:bCs/>
                <w:sz w:val="24"/>
                <w:szCs w:val="24"/>
              </w:rPr>
              <w:t xml:space="preserve">Цена за единицу с НДС ___ % </w:t>
            </w:r>
            <w:r w:rsidRPr="0060388D">
              <w:rPr>
                <w:sz w:val="24"/>
                <w:szCs w:val="24"/>
              </w:rPr>
              <w:t>(или указывается, что НДС не облагается)</w:t>
            </w:r>
            <w:r w:rsidRPr="0060388D">
              <w:rPr>
                <w:b/>
                <w:bCs/>
                <w:sz w:val="24"/>
                <w:szCs w:val="24"/>
              </w:rPr>
              <w:t>, руб.</w:t>
            </w:r>
          </w:p>
        </w:tc>
        <w:tc>
          <w:tcPr>
            <w:tcW w:w="455" w:type="pct"/>
            <w:tcBorders>
              <w:top w:val="single" w:sz="4" w:space="0" w:color="auto"/>
              <w:left w:val="single" w:sz="4" w:space="0" w:color="auto"/>
            </w:tcBorders>
            <w:shd w:val="clear" w:color="auto" w:fill="auto"/>
            <w:vAlign w:val="center"/>
          </w:tcPr>
          <w:p w14:paraId="2FA5C60E" w14:textId="6429DC59" w:rsidR="00856ED6" w:rsidRPr="0060388D" w:rsidRDefault="00082FA3" w:rsidP="0060388D">
            <w:pPr>
              <w:pStyle w:val="a7"/>
              <w:spacing w:after="0"/>
              <w:jc w:val="center"/>
              <w:rPr>
                <w:sz w:val="24"/>
                <w:szCs w:val="24"/>
              </w:rPr>
            </w:pPr>
            <w:r w:rsidRPr="0060388D">
              <w:rPr>
                <w:b/>
                <w:bCs/>
                <w:sz w:val="24"/>
                <w:szCs w:val="24"/>
              </w:rPr>
              <w:t>Коли</w:t>
            </w:r>
            <w:r w:rsidR="00602F4F">
              <w:rPr>
                <w:b/>
                <w:bCs/>
                <w:sz w:val="24"/>
                <w:szCs w:val="24"/>
              </w:rPr>
              <w:t>-</w:t>
            </w:r>
            <w:proofErr w:type="spellStart"/>
            <w:r w:rsidRPr="0060388D">
              <w:rPr>
                <w:b/>
                <w:bCs/>
                <w:sz w:val="24"/>
                <w:szCs w:val="24"/>
              </w:rPr>
              <w:t>чество</w:t>
            </w:r>
            <w:proofErr w:type="spellEnd"/>
          </w:p>
        </w:tc>
        <w:tc>
          <w:tcPr>
            <w:tcW w:w="1392" w:type="pct"/>
            <w:tcBorders>
              <w:top w:val="single" w:sz="4" w:space="0" w:color="auto"/>
              <w:left w:val="single" w:sz="4" w:space="0" w:color="auto"/>
              <w:right w:val="single" w:sz="4" w:space="0" w:color="auto"/>
            </w:tcBorders>
            <w:shd w:val="clear" w:color="auto" w:fill="auto"/>
            <w:vAlign w:val="center"/>
          </w:tcPr>
          <w:p w14:paraId="05ABC1E9" w14:textId="77777777" w:rsidR="00856ED6" w:rsidRPr="0060388D" w:rsidRDefault="00082FA3" w:rsidP="0060388D">
            <w:pPr>
              <w:pStyle w:val="a7"/>
              <w:spacing w:after="0"/>
              <w:jc w:val="center"/>
              <w:rPr>
                <w:sz w:val="24"/>
                <w:szCs w:val="24"/>
              </w:rPr>
            </w:pPr>
            <w:r w:rsidRPr="0060388D">
              <w:rPr>
                <w:b/>
                <w:bCs/>
                <w:sz w:val="24"/>
                <w:szCs w:val="24"/>
              </w:rPr>
              <w:t xml:space="preserve">Общая стоимость с НДС ___ % </w:t>
            </w:r>
            <w:r w:rsidRPr="0060388D">
              <w:rPr>
                <w:sz w:val="24"/>
                <w:szCs w:val="24"/>
              </w:rPr>
              <w:t>(или указывается, что НДС не облагается)</w:t>
            </w:r>
            <w:r w:rsidRPr="0060388D">
              <w:rPr>
                <w:b/>
                <w:bCs/>
                <w:sz w:val="24"/>
                <w:szCs w:val="24"/>
              </w:rPr>
              <w:t>, руб.</w:t>
            </w:r>
          </w:p>
        </w:tc>
      </w:tr>
      <w:tr w:rsidR="00602F4F" w:rsidRPr="0060388D" w14:paraId="3016539A" w14:textId="77777777" w:rsidTr="00602F4F">
        <w:trPr>
          <w:trHeight w:hRule="exact" w:val="1002"/>
          <w:jc w:val="center"/>
        </w:trPr>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14:paraId="1A620635" w14:textId="1D5AC645" w:rsidR="00602F4F" w:rsidRPr="0060388D" w:rsidRDefault="00602F4F" w:rsidP="00602F4F">
            <w:pPr>
              <w:pStyle w:val="a7"/>
              <w:spacing w:after="0"/>
              <w:jc w:val="center"/>
              <w:rPr>
                <w:b/>
                <w:bCs/>
                <w:sz w:val="24"/>
                <w:szCs w:val="24"/>
              </w:rPr>
            </w:pPr>
            <w:r w:rsidRPr="003F1DBF">
              <w:rPr>
                <w:sz w:val="20"/>
                <w:szCs w:val="20"/>
              </w:rPr>
              <w:t>1.</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tcPr>
          <w:p w14:paraId="3D94E490" w14:textId="3E75146A" w:rsidR="00602F4F" w:rsidRPr="0060388D" w:rsidRDefault="00602F4F" w:rsidP="00602F4F">
            <w:pPr>
              <w:pStyle w:val="a7"/>
              <w:spacing w:after="0"/>
              <w:jc w:val="center"/>
              <w:rPr>
                <w:b/>
                <w:bCs/>
                <w:sz w:val="24"/>
                <w:szCs w:val="24"/>
              </w:rPr>
            </w:pPr>
            <w:r w:rsidRPr="002B03CD">
              <w:rPr>
                <w:sz w:val="20"/>
                <w:szCs w:val="20"/>
              </w:rPr>
              <w:t>Картридж для лазерных многофункциональных устройств (МФУ) (CE340A, совместимый(</w:t>
            </w:r>
            <w:proofErr w:type="spellStart"/>
            <w:r w:rsidRPr="002B03CD">
              <w:rPr>
                <w:sz w:val="20"/>
                <w:szCs w:val="20"/>
              </w:rPr>
              <w:t>ая</w:t>
            </w:r>
            <w:proofErr w:type="spellEnd"/>
            <w:r w:rsidRPr="002B03CD">
              <w:rPr>
                <w:sz w:val="20"/>
                <w:szCs w:val="20"/>
              </w:rPr>
              <w:t>))</w:t>
            </w:r>
          </w:p>
        </w:tc>
        <w:tc>
          <w:tcPr>
            <w:tcW w:w="470" w:type="pct"/>
            <w:tcBorders>
              <w:top w:val="single" w:sz="4" w:space="0" w:color="auto"/>
              <w:left w:val="single" w:sz="4" w:space="0" w:color="auto"/>
            </w:tcBorders>
            <w:shd w:val="clear" w:color="auto" w:fill="auto"/>
            <w:vAlign w:val="center"/>
          </w:tcPr>
          <w:p w14:paraId="141142D4" w14:textId="4ACF0009" w:rsidR="00602F4F" w:rsidRPr="00602F4F" w:rsidRDefault="00602F4F" w:rsidP="00602F4F">
            <w:pPr>
              <w:pStyle w:val="a7"/>
              <w:spacing w:after="0"/>
              <w:jc w:val="center"/>
              <w:rPr>
                <w:b/>
                <w:bCs/>
                <w:sz w:val="20"/>
                <w:szCs w:val="20"/>
              </w:rPr>
            </w:pPr>
            <w:r w:rsidRPr="00602F4F">
              <w:rPr>
                <w:sz w:val="20"/>
                <w:szCs w:val="20"/>
              </w:rPr>
              <w:t>Штука</w:t>
            </w:r>
          </w:p>
        </w:tc>
        <w:tc>
          <w:tcPr>
            <w:tcW w:w="1276" w:type="pct"/>
            <w:tcBorders>
              <w:top w:val="single" w:sz="4" w:space="0" w:color="auto"/>
              <w:left w:val="single" w:sz="4" w:space="0" w:color="auto"/>
            </w:tcBorders>
            <w:shd w:val="clear" w:color="auto" w:fill="auto"/>
            <w:vAlign w:val="center"/>
          </w:tcPr>
          <w:p w14:paraId="753D82AC" w14:textId="77777777" w:rsidR="00602F4F" w:rsidRPr="0060388D" w:rsidRDefault="00602F4F" w:rsidP="00602F4F">
            <w:pPr>
              <w:pStyle w:val="a7"/>
              <w:spacing w:after="0"/>
              <w:jc w:val="center"/>
              <w:rPr>
                <w:b/>
                <w:bCs/>
                <w:sz w:val="24"/>
                <w:szCs w:val="24"/>
              </w:rPr>
            </w:pPr>
          </w:p>
        </w:tc>
        <w:tc>
          <w:tcPr>
            <w:tcW w:w="455" w:type="pct"/>
            <w:tcBorders>
              <w:top w:val="single" w:sz="4" w:space="0" w:color="auto"/>
              <w:left w:val="single" w:sz="4" w:space="0" w:color="auto"/>
            </w:tcBorders>
            <w:shd w:val="clear" w:color="auto" w:fill="auto"/>
            <w:vAlign w:val="center"/>
          </w:tcPr>
          <w:p w14:paraId="53CB0183" w14:textId="0ECDDAB6" w:rsidR="00602F4F" w:rsidRPr="0060388D" w:rsidRDefault="00E37ED1" w:rsidP="00602F4F">
            <w:pPr>
              <w:pStyle w:val="a7"/>
              <w:spacing w:after="0"/>
              <w:jc w:val="center"/>
              <w:rPr>
                <w:b/>
                <w:bCs/>
                <w:sz w:val="24"/>
                <w:szCs w:val="24"/>
              </w:rPr>
            </w:pPr>
            <w:r>
              <w:rPr>
                <w:b/>
                <w:bCs/>
                <w:sz w:val="24"/>
                <w:szCs w:val="24"/>
              </w:rPr>
              <w:t>2</w:t>
            </w:r>
          </w:p>
        </w:tc>
        <w:tc>
          <w:tcPr>
            <w:tcW w:w="1392" w:type="pct"/>
            <w:tcBorders>
              <w:top w:val="single" w:sz="4" w:space="0" w:color="auto"/>
              <w:left w:val="single" w:sz="4" w:space="0" w:color="auto"/>
              <w:right w:val="single" w:sz="4" w:space="0" w:color="auto"/>
            </w:tcBorders>
            <w:shd w:val="clear" w:color="auto" w:fill="auto"/>
            <w:vAlign w:val="center"/>
          </w:tcPr>
          <w:p w14:paraId="2E05D057" w14:textId="77777777" w:rsidR="00602F4F" w:rsidRPr="0060388D" w:rsidRDefault="00602F4F" w:rsidP="00602F4F">
            <w:pPr>
              <w:pStyle w:val="a7"/>
              <w:spacing w:after="0"/>
              <w:jc w:val="center"/>
              <w:rPr>
                <w:b/>
                <w:bCs/>
                <w:sz w:val="24"/>
                <w:szCs w:val="24"/>
              </w:rPr>
            </w:pPr>
          </w:p>
        </w:tc>
      </w:tr>
      <w:tr w:rsidR="00602F4F" w:rsidRPr="0060388D" w14:paraId="46A1994E" w14:textId="77777777" w:rsidTr="00602F4F">
        <w:trPr>
          <w:trHeight w:hRule="exact" w:val="1021"/>
          <w:jc w:val="center"/>
        </w:trPr>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14:paraId="182D254E" w14:textId="2C9D0E0F" w:rsidR="00602F4F" w:rsidRPr="0060388D" w:rsidRDefault="00602F4F" w:rsidP="00602F4F">
            <w:pPr>
              <w:pStyle w:val="a7"/>
              <w:spacing w:after="0"/>
              <w:jc w:val="center"/>
              <w:rPr>
                <w:b/>
                <w:bCs/>
                <w:sz w:val="24"/>
                <w:szCs w:val="24"/>
              </w:rPr>
            </w:pPr>
            <w:r w:rsidRPr="003F1DBF">
              <w:rPr>
                <w:sz w:val="20"/>
                <w:szCs w:val="20"/>
              </w:rPr>
              <w:t>2.</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tcPr>
          <w:p w14:paraId="16FCDC3B" w14:textId="20313057" w:rsidR="00602F4F" w:rsidRPr="0060388D" w:rsidRDefault="00602F4F" w:rsidP="00602F4F">
            <w:pPr>
              <w:pStyle w:val="a7"/>
              <w:spacing w:after="0"/>
              <w:jc w:val="center"/>
              <w:rPr>
                <w:b/>
                <w:bCs/>
                <w:sz w:val="24"/>
                <w:szCs w:val="24"/>
              </w:rPr>
            </w:pPr>
            <w:r w:rsidRPr="002B03CD">
              <w:rPr>
                <w:sz w:val="20"/>
                <w:szCs w:val="20"/>
              </w:rPr>
              <w:t>Картридж для лазерных многофункциональных устройств (МФУ) (CE343A, совместимый(</w:t>
            </w:r>
            <w:proofErr w:type="spellStart"/>
            <w:r w:rsidRPr="002B03CD">
              <w:rPr>
                <w:sz w:val="20"/>
                <w:szCs w:val="20"/>
              </w:rPr>
              <w:t>ая</w:t>
            </w:r>
            <w:proofErr w:type="spellEnd"/>
            <w:r w:rsidRPr="002B03CD">
              <w:rPr>
                <w:sz w:val="20"/>
                <w:szCs w:val="20"/>
              </w:rPr>
              <w:t>))</w:t>
            </w:r>
          </w:p>
        </w:tc>
        <w:tc>
          <w:tcPr>
            <w:tcW w:w="470" w:type="pct"/>
            <w:tcBorders>
              <w:top w:val="single" w:sz="4" w:space="0" w:color="auto"/>
              <w:left w:val="single" w:sz="4" w:space="0" w:color="auto"/>
            </w:tcBorders>
            <w:shd w:val="clear" w:color="auto" w:fill="auto"/>
            <w:vAlign w:val="center"/>
          </w:tcPr>
          <w:p w14:paraId="7D99946D" w14:textId="02413E94" w:rsidR="00602F4F" w:rsidRPr="00602F4F" w:rsidRDefault="00602F4F" w:rsidP="00602F4F">
            <w:pPr>
              <w:pStyle w:val="a7"/>
              <w:spacing w:after="0"/>
              <w:jc w:val="center"/>
              <w:rPr>
                <w:b/>
                <w:bCs/>
                <w:sz w:val="20"/>
                <w:szCs w:val="20"/>
              </w:rPr>
            </w:pPr>
            <w:r w:rsidRPr="00602F4F">
              <w:rPr>
                <w:sz w:val="20"/>
                <w:szCs w:val="20"/>
              </w:rPr>
              <w:t>Штука</w:t>
            </w:r>
          </w:p>
        </w:tc>
        <w:tc>
          <w:tcPr>
            <w:tcW w:w="1276" w:type="pct"/>
            <w:tcBorders>
              <w:top w:val="single" w:sz="4" w:space="0" w:color="auto"/>
              <w:left w:val="single" w:sz="4" w:space="0" w:color="auto"/>
            </w:tcBorders>
            <w:shd w:val="clear" w:color="auto" w:fill="auto"/>
            <w:vAlign w:val="center"/>
          </w:tcPr>
          <w:p w14:paraId="07E0275E" w14:textId="77777777" w:rsidR="00602F4F" w:rsidRPr="0060388D" w:rsidRDefault="00602F4F" w:rsidP="00602F4F">
            <w:pPr>
              <w:pStyle w:val="a7"/>
              <w:spacing w:after="0"/>
              <w:jc w:val="center"/>
              <w:rPr>
                <w:b/>
                <w:bCs/>
                <w:sz w:val="24"/>
                <w:szCs w:val="24"/>
              </w:rPr>
            </w:pPr>
          </w:p>
        </w:tc>
        <w:tc>
          <w:tcPr>
            <w:tcW w:w="455" w:type="pct"/>
            <w:tcBorders>
              <w:top w:val="single" w:sz="4" w:space="0" w:color="auto"/>
              <w:left w:val="single" w:sz="4" w:space="0" w:color="auto"/>
            </w:tcBorders>
            <w:shd w:val="clear" w:color="auto" w:fill="auto"/>
            <w:vAlign w:val="center"/>
          </w:tcPr>
          <w:p w14:paraId="3D52E7BD" w14:textId="0A4C35F0" w:rsidR="00602F4F" w:rsidRPr="0060388D" w:rsidRDefault="00E37ED1" w:rsidP="00602F4F">
            <w:pPr>
              <w:pStyle w:val="a7"/>
              <w:spacing w:after="0"/>
              <w:jc w:val="center"/>
              <w:rPr>
                <w:b/>
                <w:bCs/>
                <w:sz w:val="24"/>
                <w:szCs w:val="24"/>
              </w:rPr>
            </w:pPr>
            <w:r>
              <w:rPr>
                <w:b/>
                <w:bCs/>
                <w:sz w:val="24"/>
                <w:szCs w:val="24"/>
              </w:rPr>
              <w:t>2</w:t>
            </w:r>
          </w:p>
        </w:tc>
        <w:tc>
          <w:tcPr>
            <w:tcW w:w="1392" w:type="pct"/>
            <w:tcBorders>
              <w:top w:val="single" w:sz="4" w:space="0" w:color="auto"/>
              <w:left w:val="single" w:sz="4" w:space="0" w:color="auto"/>
              <w:right w:val="single" w:sz="4" w:space="0" w:color="auto"/>
            </w:tcBorders>
            <w:shd w:val="clear" w:color="auto" w:fill="auto"/>
            <w:vAlign w:val="center"/>
          </w:tcPr>
          <w:p w14:paraId="3091060B" w14:textId="77777777" w:rsidR="00602F4F" w:rsidRPr="0060388D" w:rsidRDefault="00602F4F" w:rsidP="00602F4F">
            <w:pPr>
              <w:pStyle w:val="a7"/>
              <w:spacing w:after="0"/>
              <w:jc w:val="center"/>
              <w:rPr>
                <w:b/>
                <w:bCs/>
                <w:sz w:val="24"/>
                <w:szCs w:val="24"/>
              </w:rPr>
            </w:pPr>
          </w:p>
        </w:tc>
      </w:tr>
      <w:tr w:rsidR="00602F4F" w:rsidRPr="0060388D" w14:paraId="7539D51B" w14:textId="77777777" w:rsidTr="00602F4F">
        <w:trPr>
          <w:trHeight w:hRule="exact" w:val="1021"/>
          <w:jc w:val="center"/>
        </w:trPr>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14:paraId="7733757E" w14:textId="1A1839BF" w:rsidR="00602F4F" w:rsidRPr="0060388D" w:rsidRDefault="00602F4F" w:rsidP="00602F4F">
            <w:pPr>
              <w:pStyle w:val="a7"/>
              <w:spacing w:after="0"/>
              <w:jc w:val="center"/>
              <w:rPr>
                <w:b/>
                <w:bCs/>
                <w:sz w:val="24"/>
                <w:szCs w:val="24"/>
              </w:rPr>
            </w:pPr>
            <w:r w:rsidRPr="003F1DBF">
              <w:rPr>
                <w:sz w:val="20"/>
                <w:szCs w:val="20"/>
              </w:rPr>
              <w:t>3.</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tcPr>
          <w:p w14:paraId="0C2F509F" w14:textId="2E6C1A72" w:rsidR="00602F4F" w:rsidRPr="0060388D" w:rsidRDefault="00602F4F" w:rsidP="00602F4F">
            <w:pPr>
              <w:pStyle w:val="a7"/>
              <w:spacing w:after="0"/>
              <w:jc w:val="center"/>
              <w:rPr>
                <w:b/>
                <w:bCs/>
                <w:sz w:val="24"/>
                <w:szCs w:val="24"/>
              </w:rPr>
            </w:pPr>
            <w:r w:rsidRPr="002B03CD">
              <w:rPr>
                <w:sz w:val="20"/>
                <w:szCs w:val="20"/>
              </w:rPr>
              <w:t>Картридж для лазерных многофункциональных устройств (МФУ) (CE342A, совместимый(</w:t>
            </w:r>
            <w:proofErr w:type="spellStart"/>
            <w:r w:rsidRPr="002B03CD">
              <w:rPr>
                <w:sz w:val="20"/>
                <w:szCs w:val="20"/>
              </w:rPr>
              <w:t>ая</w:t>
            </w:r>
            <w:proofErr w:type="spellEnd"/>
            <w:r w:rsidRPr="002B03CD">
              <w:rPr>
                <w:sz w:val="20"/>
                <w:szCs w:val="20"/>
              </w:rPr>
              <w:t>))</w:t>
            </w:r>
          </w:p>
        </w:tc>
        <w:tc>
          <w:tcPr>
            <w:tcW w:w="470" w:type="pct"/>
            <w:tcBorders>
              <w:top w:val="single" w:sz="4" w:space="0" w:color="auto"/>
              <w:left w:val="single" w:sz="4" w:space="0" w:color="auto"/>
            </w:tcBorders>
            <w:shd w:val="clear" w:color="auto" w:fill="auto"/>
            <w:vAlign w:val="center"/>
          </w:tcPr>
          <w:p w14:paraId="0E34A255" w14:textId="1C0A570F" w:rsidR="00602F4F" w:rsidRPr="00602F4F" w:rsidRDefault="00602F4F" w:rsidP="00602F4F">
            <w:pPr>
              <w:pStyle w:val="a7"/>
              <w:spacing w:after="0"/>
              <w:jc w:val="center"/>
              <w:rPr>
                <w:b/>
                <w:bCs/>
                <w:sz w:val="20"/>
                <w:szCs w:val="20"/>
              </w:rPr>
            </w:pPr>
            <w:r w:rsidRPr="00602F4F">
              <w:rPr>
                <w:sz w:val="20"/>
                <w:szCs w:val="20"/>
              </w:rPr>
              <w:t>Штука</w:t>
            </w:r>
          </w:p>
        </w:tc>
        <w:tc>
          <w:tcPr>
            <w:tcW w:w="1276" w:type="pct"/>
            <w:tcBorders>
              <w:top w:val="single" w:sz="4" w:space="0" w:color="auto"/>
              <w:left w:val="single" w:sz="4" w:space="0" w:color="auto"/>
            </w:tcBorders>
            <w:shd w:val="clear" w:color="auto" w:fill="auto"/>
            <w:vAlign w:val="center"/>
          </w:tcPr>
          <w:p w14:paraId="14443DB2" w14:textId="77777777" w:rsidR="00602F4F" w:rsidRPr="0060388D" w:rsidRDefault="00602F4F" w:rsidP="00602F4F">
            <w:pPr>
              <w:pStyle w:val="a7"/>
              <w:spacing w:after="0"/>
              <w:jc w:val="center"/>
              <w:rPr>
                <w:b/>
                <w:bCs/>
                <w:sz w:val="24"/>
                <w:szCs w:val="24"/>
              </w:rPr>
            </w:pPr>
          </w:p>
        </w:tc>
        <w:tc>
          <w:tcPr>
            <w:tcW w:w="455" w:type="pct"/>
            <w:tcBorders>
              <w:top w:val="single" w:sz="4" w:space="0" w:color="auto"/>
              <w:left w:val="single" w:sz="4" w:space="0" w:color="auto"/>
            </w:tcBorders>
            <w:shd w:val="clear" w:color="auto" w:fill="auto"/>
            <w:vAlign w:val="center"/>
          </w:tcPr>
          <w:p w14:paraId="18FF8C97" w14:textId="28BDE60C" w:rsidR="00602F4F" w:rsidRPr="0060388D" w:rsidRDefault="00E37ED1" w:rsidP="00602F4F">
            <w:pPr>
              <w:pStyle w:val="a7"/>
              <w:spacing w:after="0"/>
              <w:jc w:val="center"/>
              <w:rPr>
                <w:b/>
                <w:bCs/>
                <w:sz w:val="24"/>
                <w:szCs w:val="24"/>
              </w:rPr>
            </w:pPr>
            <w:r>
              <w:rPr>
                <w:b/>
                <w:bCs/>
                <w:sz w:val="24"/>
                <w:szCs w:val="24"/>
              </w:rPr>
              <w:t>2</w:t>
            </w:r>
          </w:p>
        </w:tc>
        <w:tc>
          <w:tcPr>
            <w:tcW w:w="1392" w:type="pct"/>
            <w:tcBorders>
              <w:top w:val="single" w:sz="4" w:space="0" w:color="auto"/>
              <w:left w:val="single" w:sz="4" w:space="0" w:color="auto"/>
              <w:right w:val="single" w:sz="4" w:space="0" w:color="auto"/>
            </w:tcBorders>
            <w:shd w:val="clear" w:color="auto" w:fill="auto"/>
            <w:vAlign w:val="center"/>
          </w:tcPr>
          <w:p w14:paraId="1EC135CE" w14:textId="77777777" w:rsidR="00602F4F" w:rsidRPr="0060388D" w:rsidRDefault="00602F4F" w:rsidP="00602F4F">
            <w:pPr>
              <w:pStyle w:val="a7"/>
              <w:spacing w:after="0"/>
              <w:jc w:val="center"/>
              <w:rPr>
                <w:b/>
                <w:bCs/>
                <w:sz w:val="24"/>
                <w:szCs w:val="24"/>
              </w:rPr>
            </w:pPr>
          </w:p>
        </w:tc>
      </w:tr>
      <w:tr w:rsidR="00602F4F" w:rsidRPr="0060388D" w14:paraId="6228EEEF" w14:textId="77777777" w:rsidTr="00602F4F">
        <w:trPr>
          <w:trHeight w:hRule="exact" w:val="1021"/>
          <w:jc w:val="center"/>
        </w:trPr>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14:paraId="46B172A1" w14:textId="043F5AE3" w:rsidR="00602F4F" w:rsidRPr="0060388D" w:rsidRDefault="00602F4F" w:rsidP="00602F4F">
            <w:pPr>
              <w:pStyle w:val="a7"/>
              <w:spacing w:after="0"/>
              <w:jc w:val="center"/>
              <w:rPr>
                <w:b/>
                <w:bCs/>
                <w:sz w:val="24"/>
                <w:szCs w:val="24"/>
              </w:rPr>
            </w:pPr>
            <w:r w:rsidRPr="003F1DBF">
              <w:rPr>
                <w:sz w:val="20"/>
                <w:szCs w:val="20"/>
              </w:rPr>
              <w:t>4.</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tcPr>
          <w:p w14:paraId="20877437" w14:textId="0D8E7748" w:rsidR="00602F4F" w:rsidRPr="0060388D" w:rsidRDefault="00602F4F" w:rsidP="00602F4F">
            <w:pPr>
              <w:pStyle w:val="a7"/>
              <w:spacing w:after="0"/>
              <w:jc w:val="center"/>
              <w:rPr>
                <w:b/>
                <w:bCs/>
                <w:sz w:val="24"/>
                <w:szCs w:val="24"/>
              </w:rPr>
            </w:pPr>
            <w:r w:rsidRPr="002B03CD">
              <w:rPr>
                <w:sz w:val="20"/>
                <w:szCs w:val="20"/>
              </w:rPr>
              <w:t>Картридж для лазерных многофункциональных устройств (МФУ) (CE341A, совместимый(</w:t>
            </w:r>
            <w:proofErr w:type="spellStart"/>
            <w:r w:rsidRPr="002B03CD">
              <w:rPr>
                <w:sz w:val="20"/>
                <w:szCs w:val="20"/>
              </w:rPr>
              <w:t>ая</w:t>
            </w:r>
            <w:proofErr w:type="spellEnd"/>
            <w:r w:rsidRPr="002B03CD">
              <w:rPr>
                <w:sz w:val="20"/>
                <w:szCs w:val="20"/>
              </w:rPr>
              <w:t>))</w:t>
            </w:r>
          </w:p>
        </w:tc>
        <w:tc>
          <w:tcPr>
            <w:tcW w:w="470" w:type="pct"/>
            <w:tcBorders>
              <w:top w:val="single" w:sz="4" w:space="0" w:color="auto"/>
              <w:left w:val="single" w:sz="4" w:space="0" w:color="auto"/>
            </w:tcBorders>
            <w:shd w:val="clear" w:color="auto" w:fill="auto"/>
            <w:vAlign w:val="center"/>
          </w:tcPr>
          <w:p w14:paraId="078220C6" w14:textId="53BAA322" w:rsidR="00602F4F" w:rsidRPr="00602F4F" w:rsidRDefault="00602F4F" w:rsidP="00602F4F">
            <w:pPr>
              <w:pStyle w:val="a7"/>
              <w:spacing w:after="0"/>
              <w:jc w:val="center"/>
              <w:rPr>
                <w:b/>
                <w:bCs/>
                <w:sz w:val="20"/>
                <w:szCs w:val="20"/>
              </w:rPr>
            </w:pPr>
            <w:r w:rsidRPr="00602F4F">
              <w:rPr>
                <w:sz w:val="20"/>
                <w:szCs w:val="20"/>
              </w:rPr>
              <w:t>Штука</w:t>
            </w:r>
          </w:p>
        </w:tc>
        <w:tc>
          <w:tcPr>
            <w:tcW w:w="1276" w:type="pct"/>
            <w:tcBorders>
              <w:top w:val="single" w:sz="4" w:space="0" w:color="auto"/>
              <w:left w:val="single" w:sz="4" w:space="0" w:color="auto"/>
            </w:tcBorders>
            <w:shd w:val="clear" w:color="auto" w:fill="auto"/>
            <w:vAlign w:val="center"/>
          </w:tcPr>
          <w:p w14:paraId="263007A6" w14:textId="77777777" w:rsidR="00602F4F" w:rsidRPr="0060388D" w:rsidRDefault="00602F4F" w:rsidP="00602F4F">
            <w:pPr>
              <w:pStyle w:val="a7"/>
              <w:spacing w:after="0"/>
              <w:jc w:val="center"/>
              <w:rPr>
                <w:b/>
                <w:bCs/>
                <w:sz w:val="24"/>
                <w:szCs w:val="24"/>
              </w:rPr>
            </w:pPr>
          </w:p>
        </w:tc>
        <w:tc>
          <w:tcPr>
            <w:tcW w:w="455" w:type="pct"/>
            <w:tcBorders>
              <w:top w:val="single" w:sz="4" w:space="0" w:color="auto"/>
              <w:left w:val="single" w:sz="4" w:space="0" w:color="auto"/>
            </w:tcBorders>
            <w:shd w:val="clear" w:color="auto" w:fill="auto"/>
            <w:vAlign w:val="center"/>
          </w:tcPr>
          <w:p w14:paraId="1BA23C3B" w14:textId="182F1422" w:rsidR="00602F4F" w:rsidRPr="0060388D" w:rsidRDefault="00E37ED1" w:rsidP="00602F4F">
            <w:pPr>
              <w:pStyle w:val="a7"/>
              <w:spacing w:after="0"/>
              <w:jc w:val="center"/>
              <w:rPr>
                <w:b/>
                <w:bCs/>
                <w:sz w:val="24"/>
                <w:szCs w:val="24"/>
              </w:rPr>
            </w:pPr>
            <w:r>
              <w:rPr>
                <w:b/>
                <w:bCs/>
                <w:sz w:val="24"/>
                <w:szCs w:val="24"/>
              </w:rPr>
              <w:t>2</w:t>
            </w:r>
          </w:p>
        </w:tc>
        <w:tc>
          <w:tcPr>
            <w:tcW w:w="1392" w:type="pct"/>
            <w:tcBorders>
              <w:top w:val="single" w:sz="4" w:space="0" w:color="auto"/>
              <w:left w:val="single" w:sz="4" w:space="0" w:color="auto"/>
              <w:right w:val="single" w:sz="4" w:space="0" w:color="auto"/>
            </w:tcBorders>
            <w:shd w:val="clear" w:color="auto" w:fill="auto"/>
            <w:vAlign w:val="center"/>
          </w:tcPr>
          <w:p w14:paraId="39ED5D81" w14:textId="77777777" w:rsidR="00602F4F" w:rsidRPr="0060388D" w:rsidRDefault="00602F4F" w:rsidP="00602F4F">
            <w:pPr>
              <w:pStyle w:val="a7"/>
              <w:spacing w:after="0"/>
              <w:jc w:val="center"/>
              <w:rPr>
                <w:b/>
                <w:bCs/>
                <w:sz w:val="24"/>
                <w:szCs w:val="24"/>
              </w:rPr>
            </w:pPr>
          </w:p>
        </w:tc>
      </w:tr>
      <w:tr w:rsidR="0060388D" w:rsidRPr="0060388D" w14:paraId="642F1448" w14:textId="77777777" w:rsidTr="00602F4F">
        <w:trPr>
          <w:trHeight w:hRule="exact" w:val="269"/>
          <w:jc w:val="center"/>
        </w:trPr>
        <w:tc>
          <w:tcPr>
            <w:tcW w:w="3608" w:type="pct"/>
            <w:gridSpan w:val="5"/>
            <w:tcBorders>
              <w:top w:val="single" w:sz="4" w:space="0" w:color="auto"/>
              <w:left w:val="single" w:sz="4" w:space="0" w:color="auto"/>
              <w:bottom w:val="single" w:sz="4" w:space="0" w:color="auto"/>
              <w:right w:val="single" w:sz="4" w:space="0" w:color="auto"/>
            </w:tcBorders>
            <w:shd w:val="clear" w:color="auto" w:fill="auto"/>
          </w:tcPr>
          <w:p w14:paraId="6B1DA6C0" w14:textId="77777777" w:rsidR="0060388D" w:rsidRPr="0060388D" w:rsidRDefault="0060388D" w:rsidP="0060388D">
            <w:pPr>
              <w:jc w:val="right"/>
              <w:rPr>
                <w:rFonts w:ascii="Times New Roman" w:hAnsi="Times New Roman" w:cs="Times New Roman"/>
              </w:rPr>
            </w:pP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4ACAE139" w14:textId="4CCCE297" w:rsidR="0060388D" w:rsidRPr="0060388D" w:rsidRDefault="0060388D" w:rsidP="0060388D">
            <w:pPr>
              <w:jc w:val="both"/>
              <w:rPr>
                <w:rFonts w:ascii="Times New Roman" w:hAnsi="Times New Roman" w:cs="Times New Roman"/>
              </w:rPr>
            </w:pPr>
          </w:p>
        </w:tc>
      </w:tr>
    </w:tbl>
    <w:p w14:paraId="7D2A006B" w14:textId="77777777" w:rsidR="00856ED6" w:rsidRPr="0060388D" w:rsidRDefault="00856ED6" w:rsidP="0060388D">
      <w:pPr>
        <w:jc w:val="both"/>
        <w:rPr>
          <w:rFonts w:ascii="Times New Roman" w:hAnsi="Times New Roman" w:cs="Times New Roman"/>
        </w:rPr>
      </w:pPr>
    </w:p>
    <w:p w14:paraId="4F5F0926" w14:textId="48D322AC" w:rsidR="00856ED6" w:rsidRDefault="00082FA3" w:rsidP="0060388D">
      <w:pPr>
        <w:pStyle w:val="1"/>
        <w:spacing w:after="0"/>
        <w:jc w:val="both"/>
        <w:rPr>
          <w:i/>
          <w:iCs/>
          <w:sz w:val="24"/>
          <w:szCs w:val="24"/>
        </w:rPr>
      </w:pPr>
      <w:r w:rsidRPr="0060388D">
        <w:rPr>
          <w:i/>
          <w:iCs/>
          <w:sz w:val="24"/>
          <w:szCs w:val="24"/>
        </w:rPr>
        <w:t>*Итоговая стоимость каждой позиции Контракта рассчитывается с учетом коэффициента, который равен отношению предложенной победителем закупки Цены Контракта к начальной (максимальной) цене контракта. Полученная итоговая стоимость каждой позиции Контракта и общая итоговая Цена Контракта вносятся в проект Контракта, направляемого Заказчиком победителю закупки.</w:t>
      </w:r>
    </w:p>
    <w:p w14:paraId="66E603EA" w14:textId="21310346" w:rsidR="00E46FE3" w:rsidRPr="00E46FE3" w:rsidRDefault="00E46FE3" w:rsidP="00E46FE3"/>
    <w:p w14:paraId="7057510B" w14:textId="60CD112C" w:rsidR="00E46FE3" w:rsidRDefault="00E46FE3" w:rsidP="00E46FE3">
      <w:pPr>
        <w:rPr>
          <w:rFonts w:ascii="Times New Roman" w:eastAsia="Times New Roman" w:hAnsi="Times New Roman" w:cs="Times New Roman"/>
          <w:i/>
          <w:iCs/>
        </w:rPr>
      </w:pPr>
    </w:p>
    <w:tbl>
      <w:tblPr>
        <w:tblW w:w="0" w:type="auto"/>
        <w:tblLook w:val="04A0" w:firstRow="1" w:lastRow="0" w:firstColumn="1" w:lastColumn="0" w:noHBand="0" w:noVBand="1"/>
      </w:tblPr>
      <w:tblGrid>
        <w:gridCol w:w="5285"/>
        <w:gridCol w:w="5284"/>
      </w:tblGrid>
      <w:tr w:rsidR="00E46FE3" w:rsidRPr="00112C5E" w14:paraId="50087DF2" w14:textId="77777777" w:rsidTr="00D7122F">
        <w:tc>
          <w:tcPr>
            <w:tcW w:w="5341" w:type="dxa"/>
            <w:shd w:val="clear" w:color="auto" w:fill="auto"/>
          </w:tcPr>
          <w:p w14:paraId="6EA51BDE" w14:textId="77777777" w:rsidR="00E46FE3" w:rsidRPr="00112C5E" w:rsidRDefault="00E46FE3" w:rsidP="00D7122F">
            <w:pPr>
              <w:jc w:val="center"/>
              <w:rPr>
                <w:rFonts w:ascii="Times New Roman" w:hAnsi="Times New Roman"/>
                <w:u w:val="single"/>
              </w:rPr>
            </w:pPr>
            <w:r w:rsidRPr="00112C5E">
              <w:rPr>
                <w:rFonts w:ascii="Times New Roman" w:hAnsi="Times New Roman"/>
                <w:u w:val="single"/>
              </w:rPr>
              <w:t>Генерального директора Гуськова М. Н.</w:t>
            </w:r>
          </w:p>
          <w:p w14:paraId="4F2AFE1F" w14:textId="77777777" w:rsidR="00E46FE3" w:rsidRPr="00112C5E" w:rsidRDefault="00E46FE3" w:rsidP="00D7122F">
            <w:pPr>
              <w:jc w:val="center"/>
              <w:rPr>
                <w:rFonts w:ascii="Times New Roman" w:hAnsi="Times New Roman"/>
              </w:rPr>
            </w:pPr>
            <w:r w:rsidRPr="00112C5E">
              <w:rPr>
                <w:rFonts w:ascii="Times New Roman" w:hAnsi="Times New Roman"/>
              </w:rPr>
              <w:t>(ФИО лица, уполномоченного на подписание контракта)</w:t>
            </w:r>
          </w:p>
        </w:tc>
        <w:tc>
          <w:tcPr>
            <w:tcW w:w="5341" w:type="dxa"/>
            <w:shd w:val="clear" w:color="auto" w:fill="auto"/>
          </w:tcPr>
          <w:p w14:paraId="3F63C972" w14:textId="77777777" w:rsidR="00E46FE3" w:rsidRPr="00112C5E" w:rsidRDefault="00E46FE3" w:rsidP="00D7122F">
            <w:pPr>
              <w:pBdr>
                <w:bottom w:val="single" w:sz="4" w:space="1" w:color="auto"/>
              </w:pBdr>
              <w:jc w:val="center"/>
              <w:rPr>
                <w:rFonts w:ascii="Times New Roman" w:hAnsi="Times New Roman"/>
              </w:rPr>
            </w:pPr>
          </w:p>
          <w:p w14:paraId="7234009D" w14:textId="77777777" w:rsidR="00E46FE3" w:rsidRPr="00112C5E" w:rsidRDefault="00E46FE3" w:rsidP="00D7122F">
            <w:pPr>
              <w:jc w:val="center"/>
              <w:rPr>
                <w:rFonts w:ascii="Times New Roman" w:hAnsi="Times New Roman"/>
              </w:rPr>
            </w:pPr>
            <w:r w:rsidRPr="00112C5E">
              <w:rPr>
                <w:rFonts w:ascii="Times New Roman" w:hAnsi="Times New Roman"/>
              </w:rPr>
              <w:t>(ФИО лица, уполномоченного на подписание контракта)</w:t>
            </w:r>
          </w:p>
        </w:tc>
      </w:tr>
    </w:tbl>
    <w:p w14:paraId="3618C0B1" w14:textId="77777777" w:rsidR="00E46FE3" w:rsidRPr="00E46FE3" w:rsidRDefault="00E46FE3" w:rsidP="00E46FE3"/>
    <w:sectPr w:rsidR="00E46FE3" w:rsidRPr="00E46FE3">
      <w:pgSz w:w="11900" w:h="16840"/>
      <w:pgMar w:top="706" w:right="639" w:bottom="1389" w:left="692" w:header="27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103EE" w14:textId="77777777" w:rsidR="00165EA5" w:rsidRDefault="00165EA5">
      <w:r>
        <w:separator/>
      </w:r>
    </w:p>
  </w:endnote>
  <w:endnote w:type="continuationSeparator" w:id="0">
    <w:p w14:paraId="308E95F4" w14:textId="77777777" w:rsidR="00165EA5" w:rsidRDefault="0016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3DB1" w14:textId="179583B9" w:rsidR="00856ED6" w:rsidRDefault="00856ED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1781" w14:textId="77777777" w:rsidR="00165EA5" w:rsidRDefault="00165EA5"/>
  </w:footnote>
  <w:footnote w:type="continuationSeparator" w:id="0">
    <w:p w14:paraId="50203E1A" w14:textId="77777777" w:rsidR="00165EA5" w:rsidRDefault="00165E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A03"/>
    <w:multiLevelType w:val="multilevel"/>
    <w:tmpl w:val="632289DC"/>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65C3C"/>
    <w:multiLevelType w:val="multilevel"/>
    <w:tmpl w:val="5BDEC83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5C706D"/>
    <w:multiLevelType w:val="multilevel"/>
    <w:tmpl w:val="A60EEC9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270D25"/>
    <w:multiLevelType w:val="multilevel"/>
    <w:tmpl w:val="E80008BE"/>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7B0A01"/>
    <w:multiLevelType w:val="multilevel"/>
    <w:tmpl w:val="02A6EB5C"/>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CB4E8D"/>
    <w:multiLevelType w:val="multilevel"/>
    <w:tmpl w:val="9EA6CE1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6954DA"/>
    <w:multiLevelType w:val="multilevel"/>
    <w:tmpl w:val="DF346006"/>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1A773D"/>
    <w:multiLevelType w:val="multilevel"/>
    <w:tmpl w:val="5CACC1E6"/>
    <w:lvl w:ilvl="0">
      <w:start w:val="1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DC68F8"/>
    <w:multiLevelType w:val="multilevel"/>
    <w:tmpl w:val="8BEA0338"/>
    <w:lvl w:ilvl="0">
      <w:start w:val="14"/>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D425BE"/>
    <w:multiLevelType w:val="multilevel"/>
    <w:tmpl w:val="64881D00"/>
    <w:lvl w:ilvl="0">
      <w:start w:val="1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6A3BF1"/>
    <w:multiLevelType w:val="multilevel"/>
    <w:tmpl w:val="9B9C17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A90884"/>
    <w:multiLevelType w:val="multilevel"/>
    <w:tmpl w:val="E0E090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720C8F"/>
    <w:multiLevelType w:val="multilevel"/>
    <w:tmpl w:val="FD4E2E68"/>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433302"/>
    <w:multiLevelType w:val="multilevel"/>
    <w:tmpl w:val="421C7882"/>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5A43FB"/>
    <w:multiLevelType w:val="multilevel"/>
    <w:tmpl w:val="82DC9518"/>
    <w:lvl w:ilvl="0">
      <w:start w:val="5"/>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071935"/>
    <w:multiLevelType w:val="multilevel"/>
    <w:tmpl w:val="54EC7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54C88"/>
    <w:multiLevelType w:val="multilevel"/>
    <w:tmpl w:val="60424F78"/>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221BDF"/>
    <w:multiLevelType w:val="multilevel"/>
    <w:tmpl w:val="D01C758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3F22AB"/>
    <w:multiLevelType w:val="multilevel"/>
    <w:tmpl w:val="41107630"/>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D3A22"/>
    <w:multiLevelType w:val="multilevel"/>
    <w:tmpl w:val="ED766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E74FE3"/>
    <w:multiLevelType w:val="multilevel"/>
    <w:tmpl w:val="019AEC18"/>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9A1DF7"/>
    <w:multiLevelType w:val="multilevel"/>
    <w:tmpl w:val="9D9E55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5658C6"/>
    <w:multiLevelType w:val="multilevel"/>
    <w:tmpl w:val="CFF0D9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5"/>
  </w:num>
  <w:num w:numId="3">
    <w:abstractNumId w:val="2"/>
  </w:num>
  <w:num w:numId="4">
    <w:abstractNumId w:val="13"/>
  </w:num>
  <w:num w:numId="5">
    <w:abstractNumId w:val="14"/>
  </w:num>
  <w:num w:numId="6">
    <w:abstractNumId w:val="3"/>
  </w:num>
  <w:num w:numId="7">
    <w:abstractNumId w:val="18"/>
  </w:num>
  <w:num w:numId="8">
    <w:abstractNumId w:val="11"/>
  </w:num>
  <w:num w:numId="9">
    <w:abstractNumId w:val="10"/>
  </w:num>
  <w:num w:numId="10">
    <w:abstractNumId w:val="19"/>
  </w:num>
  <w:num w:numId="11">
    <w:abstractNumId w:val="22"/>
  </w:num>
  <w:num w:numId="12">
    <w:abstractNumId w:val="12"/>
  </w:num>
  <w:num w:numId="13">
    <w:abstractNumId w:val="16"/>
  </w:num>
  <w:num w:numId="14">
    <w:abstractNumId w:val="0"/>
  </w:num>
  <w:num w:numId="15">
    <w:abstractNumId w:val="6"/>
  </w:num>
  <w:num w:numId="16">
    <w:abstractNumId w:val="7"/>
  </w:num>
  <w:num w:numId="17">
    <w:abstractNumId w:val="4"/>
  </w:num>
  <w:num w:numId="18">
    <w:abstractNumId w:val="20"/>
  </w:num>
  <w:num w:numId="19">
    <w:abstractNumId w:val="21"/>
  </w:num>
  <w:num w:numId="20">
    <w:abstractNumId w:val="8"/>
  </w:num>
  <w:num w:numId="21">
    <w:abstractNumId w:val="15"/>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D6"/>
    <w:rsid w:val="00041B59"/>
    <w:rsid w:val="00082FA3"/>
    <w:rsid w:val="00165EA5"/>
    <w:rsid w:val="001E2C16"/>
    <w:rsid w:val="002E0587"/>
    <w:rsid w:val="003D15F7"/>
    <w:rsid w:val="00602F4F"/>
    <w:rsid w:val="0060388D"/>
    <w:rsid w:val="00856ED6"/>
    <w:rsid w:val="008B1588"/>
    <w:rsid w:val="00921F62"/>
    <w:rsid w:val="00937EA6"/>
    <w:rsid w:val="009D2A49"/>
    <w:rsid w:val="00BB0471"/>
    <w:rsid w:val="00BC022C"/>
    <w:rsid w:val="00BC3683"/>
    <w:rsid w:val="00C2675D"/>
    <w:rsid w:val="00D77016"/>
    <w:rsid w:val="00E37ED1"/>
    <w:rsid w:val="00E46FE3"/>
    <w:rsid w:val="00EF2AFF"/>
    <w:rsid w:val="00F53BC1"/>
    <w:rsid w:val="00FA3894"/>
    <w:rsid w:val="00FF2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27A32"/>
  <w15:docId w15:val="{E424136A-BB62-49F4-8A73-D58D03B1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88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8"/>
      <w:szCs w:val="28"/>
      <w:u w:val="none"/>
    </w:rPr>
  </w:style>
  <w:style w:type="paragraph" w:customStyle="1" w:styleId="1">
    <w:name w:val="Основной текст1"/>
    <w:basedOn w:val="a"/>
    <w:link w:val="a3"/>
    <w:pPr>
      <w:spacing w:after="28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280"/>
      <w:outlineLvl w:val="0"/>
    </w:pPr>
    <w:rPr>
      <w:rFonts w:ascii="Times New Roman" w:eastAsia="Times New Roman" w:hAnsi="Times New Roman" w:cs="Times New Roman"/>
      <w:b/>
      <w:bCs/>
      <w:sz w:val="28"/>
      <w:szCs w:val="28"/>
    </w:rPr>
  </w:style>
  <w:style w:type="paragraph" w:customStyle="1" w:styleId="a5">
    <w:name w:val="Оглавление"/>
    <w:basedOn w:val="a"/>
    <w:link w:val="a4"/>
    <w:rPr>
      <w:rFonts w:ascii="Times New Roman" w:eastAsia="Times New Roman" w:hAnsi="Times New Roman" w:cs="Times New Roman"/>
      <w:sz w:val="28"/>
      <w:szCs w:val="28"/>
    </w:rPr>
  </w:style>
  <w:style w:type="paragraph" w:customStyle="1" w:styleId="a7">
    <w:name w:val="Другое"/>
    <w:basedOn w:val="a"/>
    <w:link w:val="a6"/>
    <w:pPr>
      <w:spacing w:after="280"/>
    </w:pPr>
    <w:rPr>
      <w:rFonts w:ascii="Times New Roman" w:eastAsia="Times New Roman" w:hAnsi="Times New Roman" w:cs="Times New Roman"/>
      <w:sz w:val="28"/>
      <w:szCs w:val="28"/>
    </w:rPr>
  </w:style>
  <w:style w:type="paragraph" w:customStyle="1" w:styleId="a9">
    <w:name w:val="Подпись к таблице"/>
    <w:basedOn w:val="a"/>
    <w:link w:val="a8"/>
    <w:pPr>
      <w:jc w:val="center"/>
    </w:pPr>
    <w:rPr>
      <w:rFonts w:ascii="Times New Roman" w:eastAsia="Times New Roman" w:hAnsi="Times New Roman" w:cs="Times New Roman"/>
      <w:b/>
      <w:bCs/>
      <w:sz w:val="28"/>
      <w:szCs w:val="28"/>
    </w:rPr>
  </w:style>
  <w:style w:type="paragraph" w:styleId="aa">
    <w:name w:val="List Paragraph"/>
    <w:basedOn w:val="a"/>
    <w:uiPriority w:val="34"/>
    <w:qFormat/>
    <w:rsid w:val="00E46FE3"/>
    <w:pPr>
      <w:ind w:left="720"/>
      <w:contextualSpacing/>
    </w:pPr>
  </w:style>
  <w:style w:type="table" w:styleId="ab">
    <w:name w:val="Table Grid"/>
    <w:basedOn w:val="a1"/>
    <w:uiPriority w:val="39"/>
    <w:rsid w:val="00E46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46FE3"/>
    <w:pPr>
      <w:tabs>
        <w:tab w:val="center" w:pos="4677"/>
        <w:tab w:val="right" w:pos="9355"/>
      </w:tabs>
    </w:pPr>
  </w:style>
  <w:style w:type="character" w:customStyle="1" w:styleId="ad">
    <w:name w:val="Верхний колонтитул Знак"/>
    <w:basedOn w:val="a0"/>
    <w:link w:val="ac"/>
    <w:uiPriority w:val="99"/>
    <w:rsid w:val="00E46FE3"/>
    <w:rPr>
      <w:color w:val="000000"/>
    </w:rPr>
  </w:style>
  <w:style w:type="paragraph" w:styleId="ae">
    <w:name w:val="footer"/>
    <w:basedOn w:val="a"/>
    <w:link w:val="af"/>
    <w:uiPriority w:val="99"/>
    <w:unhideWhenUsed/>
    <w:rsid w:val="00E46FE3"/>
    <w:pPr>
      <w:tabs>
        <w:tab w:val="center" w:pos="4677"/>
        <w:tab w:val="right" w:pos="9355"/>
      </w:tabs>
    </w:pPr>
  </w:style>
  <w:style w:type="character" w:customStyle="1" w:styleId="af">
    <w:name w:val="Нижний колонтитул Знак"/>
    <w:basedOn w:val="a0"/>
    <w:link w:val="ae"/>
    <w:uiPriority w:val="99"/>
    <w:rsid w:val="00E46FE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5936</Words>
  <Characters>33837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Кулешова Ирина Валентиновна</cp:lastModifiedBy>
  <cp:revision>14</cp:revision>
  <dcterms:created xsi:type="dcterms:W3CDTF">2026-03-16T09:25:00Z</dcterms:created>
  <dcterms:modified xsi:type="dcterms:W3CDTF">2026-06-23T08:58:00Z</dcterms:modified>
</cp:coreProperties>
</file>