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D09E" w14:textId="4C059FC8" w:rsidR="00B51DD4" w:rsidRDefault="00B51DD4" w:rsidP="00B51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0341A2">
        <w:rPr>
          <w:rFonts w:ascii="Times New Roman" w:hAnsi="Times New Roman" w:cs="Times New Roman"/>
          <w:sz w:val="24"/>
          <w:szCs w:val="24"/>
        </w:rPr>
        <w:t>1</w:t>
      </w:r>
    </w:p>
    <w:p w14:paraId="07D23BF5" w14:textId="77777777" w:rsidR="00B51DD4" w:rsidRDefault="00B51DD4" w:rsidP="00B51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Контракту №____ от ________</w:t>
      </w:r>
    </w:p>
    <w:p w14:paraId="278A2B4F" w14:textId="77777777" w:rsidR="00B51DD4" w:rsidRDefault="00B51DD4" w:rsidP="00B51DD4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0E499" w14:textId="709537CA" w:rsidR="0041541C" w:rsidRPr="0041541C" w:rsidRDefault="0041541C" w:rsidP="0041541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41C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0ECEC888" w14:textId="5C263881" w:rsidR="0041541C" w:rsidRPr="0041541C" w:rsidRDefault="0041541C" w:rsidP="0041541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541C">
        <w:rPr>
          <w:rFonts w:ascii="Times New Roman" w:hAnsi="Times New Roman" w:cs="Times New Roman"/>
          <w:b/>
          <w:bCs/>
          <w:sz w:val="24"/>
          <w:szCs w:val="24"/>
        </w:rPr>
        <w:t>на оказание услуги</w:t>
      </w:r>
      <w:r w:rsidR="00AB4C59">
        <w:rPr>
          <w:rFonts w:ascii="Times New Roman" w:hAnsi="Times New Roman" w:cs="Times New Roman"/>
          <w:b/>
          <w:bCs/>
          <w:sz w:val="24"/>
          <w:szCs w:val="24"/>
        </w:rPr>
        <w:t xml:space="preserve"> по</w:t>
      </w:r>
      <w:r w:rsidRPr="004154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4C59">
        <w:rPr>
          <w:rFonts w:ascii="Times New Roman" w:hAnsi="Times New Roman" w:cs="Times New Roman"/>
          <w:b/>
          <w:bCs/>
          <w:sz w:val="24"/>
          <w:szCs w:val="24"/>
        </w:rPr>
        <w:t>комплексному испытанию системы пожарной безопасности спального корпуса ФГБПОУ «Майкопское СУВУ»</w:t>
      </w:r>
    </w:p>
    <w:p w14:paraId="2DEFC221" w14:textId="77777777" w:rsidR="0041541C" w:rsidRPr="0041541C" w:rsidRDefault="0041541C" w:rsidP="0041541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BD9460D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1. Основание для выполнения работ</w:t>
      </w:r>
    </w:p>
    <w:p w14:paraId="596154C9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Проведение комплексных испытаний системы пожарной безопасности в соответствии с:</w:t>
      </w:r>
    </w:p>
    <w:p w14:paraId="111F7D8B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Федеральным законом от 21.12.1994 № 69‑ФЗ «О пожарной безопасности»;</w:t>
      </w:r>
    </w:p>
    <w:p w14:paraId="001FF147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Федеральным законом от 22.07.2008 № 123‑ФЗ «Технический регламент о требованиях пожарной безопасности»;</w:t>
      </w:r>
    </w:p>
    <w:p w14:paraId="6477D19C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Правилами противопожарного режима в Российской Федерации (утв. постановлением Правительства РФ от 16.09.2020 № 1479);</w:t>
      </w:r>
    </w:p>
    <w:p w14:paraId="63B13CF1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ГОСТ Р 59638‑2021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работоспособность».</w:t>
      </w:r>
    </w:p>
    <w:p w14:paraId="217BC7AA" w14:textId="1562A070" w:rsid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2. Наименование и адрес объекта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B1A070" w14:textId="426EF010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Спальный корпус ФГБПОУ «Майкопское СУВУ», расположенный по адресу:</w:t>
      </w:r>
      <w:r w:rsidRPr="00AB4C59">
        <w:t xml:space="preserve"> </w:t>
      </w:r>
      <w:r w:rsidRPr="00AB4C59">
        <w:rPr>
          <w:rFonts w:ascii="Times New Roman" w:hAnsi="Times New Roman" w:cs="Times New Roman"/>
          <w:sz w:val="24"/>
          <w:szCs w:val="24"/>
        </w:rPr>
        <w:t>Республика Адыгея, Красногвардейский р-н с. Новосевастопольское, ул.Чехова,15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B5E28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A8081D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3. Цель выполнения работ</w:t>
      </w:r>
    </w:p>
    <w:p w14:paraId="3A4C035F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Комплексное испытание системы пожарной безопасности для:</w:t>
      </w:r>
    </w:p>
    <w:p w14:paraId="1A3D25D1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оценки соответствия системы проектной документации и нормативным требованиям;</w:t>
      </w:r>
    </w:p>
    <w:p w14:paraId="36E0913A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проверки работоспособности всех компонентов системы в штатном и аварийном режимах;</w:t>
      </w:r>
    </w:p>
    <w:p w14:paraId="603030CA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подтверждения корректного взаимодействия между подсистемами (АПС, СОУЭ, пожаротушения и т. д.);</w:t>
      </w:r>
    </w:p>
    <w:p w14:paraId="33CCA39A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оформления документов, подтверждающих исправность и готовность системы к эксплуатации.</w:t>
      </w:r>
    </w:p>
    <w:p w14:paraId="4CAD2C34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4. Сроки выполнения работ</w:t>
      </w:r>
    </w:p>
    <w:p w14:paraId="2A8597E4" w14:textId="38A1266D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B4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AB4C59">
        <w:rPr>
          <w:rFonts w:ascii="Times New Roman" w:hAnsi="Times New Roman" w:cs="Times New Roman"/>
          <w:sz w:val="24"/>
          <w:szCs w:val="24"/>
        </w:rPr>
        <w:t xml:space="preserve"> дней с момента заключения договора.</w:t>
      </w:r>
    </w:p>
    <w:p w14:paraId="6220C6DD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9FF9A" w14:textId="77777777" w:rsidR="00AB4C59" w:rsidRPr="00AB4C59" w:rsidRDefault="00AB4C59" w:rsidP="00AB4C5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5. Состав и содержание работ</w:t>
      </w:r>
    </w:p>
    <w:p w14:paraId="494F7F53" w14:textId="77777777" w:rsidR="00AB4C59" w:rsidRPr="00AB4C59" w:rsidRDefault="00AB4C59" w:rsidP="00AB4C59">
      <w:pPr>
        <w:contextualSpacing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5.1. Подготовительный этап:</w:t>
      </w:r>
    </w:p>
    <w:p w14:paraId="38123F2B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анализ проектной и исполнительной документации;</w:t>
      </w:r>
    </w:p>
    <w:p w14:paraId="2F0E1848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изучение актов предыдущих испытаний и журналов технического обслуживания;</w:t>
      </w:r>
    </w:p>
    <w:p w14:paraId="4AC65CD2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проверка наличия и актуальности сертификатов соответствия и паспортов оборудования.</w:t>
      </w:r>
    </w:p>
    <w:p w14:paraId="36E3B5E3" w14:textId="77777777" w:rsidR="00AB4C59" w:rsidRPr="00AB4C59" w:rsidRDefault="00AB4C59" w:rsidP="00AB4C59">
      <w:pPr>
        <w:contextualSpacing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5.2. Визуальный осмотр:</w:t>
      </w:r>
    </w:p>
    <w:p w14:paraId="2F60B1D0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осмотр приборов управления, извещателей, оповещателей, шлейфов сигнализации;</w:t>
      </w:r>
    </w:p>
    <w:p w14:paraId="2B9243F1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контроль состояния кабельных линий, соединений, заземления;</w:t>
      </w:r>
    </w:p>
    <w:p w14:paraId="2545440D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проверка маркировки и идентификационных знаков.</w:t>
      </w:r>
    </w:p>
    <w:p w14:paraId="6D5075D8" w14:textId="77777777" w:rsidR="00AB4C59" w:rsidRPr="00AB4C59" w:rsidRDefault="00AB4C59" w:rsidP="00AB4C59">
      <w:pPr>
        <w:contextualSpacing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5.3. Функциональные испытания отдельных подсистем:</w:t>
      </w:r>
    </w:p>
    <w:p w14:paraId="3B0EA7A6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АПС (автоматическая пожарная сигнализация):</w:t>
      </w:r>
    </w:p>
    <w:p w14:paraId="3C42514A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проверка срабатывания дымовых, тепловых, комбинированных извещателей;</w:t>
      </w:r>
    </w:p>
    <w:p w14:paraId="57355062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контроль прохождения сигналов «Пожар», «Неисправность»;</w:t>
      </w:r>
    </w:p>
    <w:p w14:paraId="3359AAE6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имитация обрыва и короткого замыкания шлейфов.</w:t>
      </w:r>
    </w:p>
    <w:p w14:paraId="11FE1798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СОУЭ (система оповещения и управления эвакуацией):</w:t>
      </w:r>
    </w:p>
    <w:p w14:paraId="5BDBD41F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тестирование световых и звуковых оповещателей;</w:t>
      </w:r>
    </w:p>
    <w:p w14:paraId="1B65820E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lastRenderedPageBreak/>
        <w:t>измерение уровня звукового давления;</w:t>
      </w:r>
    </w:p>
    <w:p w14:paraId="203B0FEE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проверка автоматического запуска от АПС.</w:t>
      </w:r>
    </w:p>
    <w:p w14:paraId="14DEE3D2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Система автоматического пожаротушения:</w:t>
      </w:r>
    </w:p>
    <w:p w14:paraId="45D6B845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контроль давления в трубопроводах;</w:t>
      </w:r>
    </w:p>
    <w:p w14:paraId="596805C2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проверка пуска насосов, запорной арматуры;</w:t>
      </w:r>
    </w:p>
    <w:p w14:paraId="06B1C363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имитация срабатывания с контролем выдачи управляющих сигналов.</w:t>
      </w:r>
    </w:p>
    <w:p w14:paraId="6CA1739F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Резервное питание:</w:t>
      </w:r>
    </w:p>
    <w:p w14:paraId="08DD7F9E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переход на резервный источник питания;</w:t>
      </w:r>
    </w:p>
    <w:p w14:paraId="347596C2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проверка времени автономной работы.</w:t>
      </w:r>
    </w:p>
    <w:p w14:paraId="1E255976" w14:textId="77777777" w:rsidR="00AB4C59" w:rsidRPr="00AB4C59" w:rsidRDefault="00AB4C59" w:rsidP="00AB4C59">
      <w:pPr>
        <w:contextualSpacing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5.4. Комплексное опробование:</w:t>
      </w:r>
    </w:p>
    <w:p w14:paraId="1C3EC213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имитация пожара на разных участках с контролем последовательности срабатывания всех систем;</w:t>
      </w:r>
    </w:p>
    <w:p w14:paraId="2EA81990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фиксация времени прохождения сигналов и запуска исполнительных устройств;</w:t>
      </w:r>
    </w:p>
    <w:p w14:paraId="01E967CF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оценка взаимодействия с инженерными системами здания (дымоудаление, отключение вентиляции и т. п.).</w:t>
      </w:r>
    </w:p>
    <w:p w14:paraId="7240100A" w14:textId="77777777" w:rsidR="00AB4C59" w:rsidRPr="00AB4C59" w:rsidRDefault="00AB4C59" w:rsidP="00AB4C59">
      <w:pPr>
        <w:contextualSpacing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5.5. Документирование:</w:t>
      </w:r>
    </w:p>
    <w:p w14:paraId="1EB45768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A006F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составление протокола испытаний;</w:t>
      </w:r>
    </w:p>
    <w:p w14:paraId="543F5905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оформление дефектной ведомости (при обнаружении неисправностей);</w:t>
      </w:r>
    </w:p>
    <w:p w14:paraId="1D470596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подготовка акта о результатах комплексного испытания.</w:t>
      </w:r>
    </w:p>
    <w:p w14:paraId="48AE0D21" w14:textId="77777777" w:rsidR="00AB4C59" w:rsidRPr="00AB4C59" w:rsidRDefault="00AB4C59" w:rsidP="00AB4C5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6. Требования к исполнителю</w:t>
      </w:r>
    </w:p>
    <w:p w14:paraId="583A8952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6.1. Наличие действующей лицензии МЧС России на деятельность по монтажу, техобслуживанию и ремонту средств обеспечения пожарной безопасности.</w:t>
      </w:r>
    </w:p>
    <w:p w14:paraId="58B302ED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6.2. Наличие обученного персонала с профильным образованием и стажем работы не менее 5 лет.</w:t>
      </w:r>
    </w:p>
    <w:p w14:paraId="66842CC4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6.3. Наличие поверенного испытательного оборудования и измерительных приборов (с действующими свидетельствами о поверке).</w:t>
      </w:r>
    </w:p>
    <w:p w14:paraId="77B63FE7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6.4. Привлечение аккредитованной испытательной лаборатории для подтверждения результатов (при необходимости).</w:t>
      </w:r>
    </w:p>
    <w:p w14:paraId="25BE85EB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244BBC" w14:textId="77777777" w:rsidR="00AB4C59" w:rsidRPr="00AB4C59" w:rsidRDefault="00AB4C59" w:rsidP="00AB4C5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7. Требования к результатам работ</w:t>
      </w:r>
    </w:p>
    <w:p w14:paraId="207A2A17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7.1. Предоставление следующих документов в 2 экземплярах (на бумажном и электронном носителях):</w:t>
      </w:r>
    </w:p>
    <w:p w14:paraId="09AD7014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159D3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протокол комплексных испытаний;</w:t>
      </w:r>
    </w:p>
    <w:p w14:paraId="77CFD415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акт о результатах испытаний;</w:t>
      </w:r>
    </w:p>
    <w:p w14:paraId="7B082110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дефектная ведомость (если выявлены неисправности);</w:t>
      </w:r>
    </w:p>
    <w:p w14:paraId="01E95156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рекомендации по устранению замечаний и дальнейшей эксплуатации.</w:t>
      </w:r>
    </w:p>
    <w:p w14:paraId="6EE200B8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7.2. Документы должны содержать:</w:t>
      </w:r>
    </w:p>
    <w:p w14:paraId="6F4280B0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перечень проверенных систем и оборудования;</w:t>
      </w:r>
    </w:p>
    <w:p w14:paraId="654FDBCB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методики проведения испытаний;</w:t>
      </w:r>
    </w:p>
    <w:p w14:paraId="43AFDE53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результаты измерений и проверок;</w:t>
      </w:r>
    </w:p>
    <w:p w14:paraId="4CF0FF5A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выводы о соответствии системы нормативным требованиям.</w:t>
      </w:r>
    </w:p>
    <w:p w14:paraId="5480FA6F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8. Условия выполнения работ</w:t>
      </w:r>
    </w:p>
    <w:p w14:paraId="73144CE3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8.1. Работы выполняются без остановки эксплуатации объекта.</w:t>
      </w:r>
    </w:p>
    <w:p w14:paraId="6CD69520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8.2. Исполнитель согласовывает график испытаний с заказчиком заранее.</w:t>
      </w:r>
    </w:p>
    <w:p w14:paraId="7F23E5C8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t>8.3. Исполнитель обеспечивает безопасность персонала и сохранность имущества заказчика в зоне проведения работ.</w:t>
      </w:r>
    </w:p>
    <w:p w14:paraId="1F331EEC" w14:textId="77777777" w:rsidR="00AB4C59" w:rsidRPr="00AB4C59" w:rsidRDefault="00AB4C59" w:rsidP="00AB4C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C59">
        <w:rPr>
          <w:rFonts w:ascii="Times New Roman" w:hAnsi="Times New Roman" w:cs="Times New Roman"/>
          <w:sz w:val="24"/>
          <w:szCs w:val="24"/>
        </w:rPr>
        <w:lastRenderedPageBreak/>
        <w:t>8.4. В случае выявления критических неисправностей исполнитель немедленно уведомляет заказчика и приостанавливает работы до согласования дальнейших действий.</w:t>
      </w:r>
    </w:p>
    <w:sectPr w:rsidR="00AB4C59" w:rsidRPr="00AB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E3"/>
    <w:rsid w:val="000341A2"/>
    <w:rsid w:val="001621BC"/>
    <w:rsid w:val="0041541C"/>
    <w:rsid w:val="004541E3"/>
    <w:rsid w:val="00AB4C59"/>
    <w:rsid w:val="00B5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5ACC"/>
  <w15:chartTrackingRefBased/>
  <w15:docId w15:val="{2C7FB738-9A29-46FC-868A-B659480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2026-06-03T07:05:00Z</dcterms:created>
  <dcterms:modified xsi:type="dcterms:W3CDTF">2026-06-16T07:43:00Z</dcterms:modified>
</cp:coreProperties>
</file>