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606" w:rsidRDefault="00A12335" w:rsidP="00A12335">
      <w:pPr>
        <w:jc w:val="center"/>
        <w:rPr>
          <w:rFonts w:ascii="Times New Roman" w:hAnsi="Times New Roman" w:cs="Times New Roman"/>
          <w:b/>
          <w:sz w:val="28"/>
        </w:rPr>
      </w:pPr>
      <w:r w:rsidRPr="00A12335">
        <w:rPr>
          <w:rFonts w:ascii="Times New Roman" w:hAnsi="Times New Roman" w:cs="Times New Roman"/>
          <w:b/>
          <w:sz w:val="28"/>
        </w:rPr>
        <w:t>ТЕХНИЧЕСКИЕ ХАРАКТЕРИСТИКИ</w:t>
      </w:r>
    </w:p>
    <w:p w:rsidR="00A12335" w:rsidRDefault="00A12335" w:rsidP="00A12335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0072" w:type="dxa"/>
        <w:tblInd w:w="-289" w:type="dxa"/>
        <w:tblLook w:val="04A0" w:firstRow="1" w:lastRow="0" w:firstColumn="1" w:lastColumn="0" w:noHBand="0" w:noVBand="1"/>
      </w:tblPr>
      <w:tblGrid>
        <w:gridCol w:w="693"/>
        <w:gridCol w:w="1945"/>
        <w:gridCol w:w="2391"/>
        <w:gridCol w:w="3902"/>
        <w:gridCol w:w="1141"/>
      </w:tblGrid>
      <w:tr w:rsidR="00A12335" w:rsidRPr="00A12335" w:rsidTr="0004758E">
        <w:tc>
          <w:tcPr>
            <w:tcW w:w="693" w:type="dxa"/>
          </w:tcPr>
          <w:p w:rsidR="00A12335" w:rsidRPr="00A12335" w:rsidRDefault="00A12335" w:rsidP="00A1233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12335"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1945" w:type="dxa"/>
          </w:tcPr>
          <w:p w:rsidR="00A12335" w:rsidRPr="00A12335" w:rsidRDefault="00A12335" w:rsidP="00A1233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12335">
              <w:rPr>
                <w:rFonts w:ascii="Times New Roman" w:hAnsi="Times New Roman" w:cs="Times New Roman"/>
                <w:b/>
                <w:sz w:val="28"/>
              </w:rPr>
              <w:t>Код ОКПД2 / КТРУ</w:t>
            </w:r>
          </w:p>
        </w:tc>
        <w:tc>
          <w:tcPr>
            <w:tcW w:w="2391" w:type="dxa"/>
          </w:tcPr>
          <w:p w:rsidR="00A12335" w:rsidRPr="00A12335" w:rsidRDefault="00A12335" w:rsidP="00A1233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12335">
              <w:rPr>
                <w:rFonts w:ascii="Times New Roman" w:hAnsi="Times New Roman" w:cs="Times New Roman"/>
                <w:b/>
                <w:sz w:val="28"/>
              </w:rPr>
              <w:t>Наименование</w:t>
            </w:r>
          </w:p>
        </w:tc>
        <w:tc>
          <w:tcPr>
            <w:tcW w:w="3902" w:type="dxa"/>
          </w:tcPr>
          <w:p w:rsidR="00A12335" w:rsidRPr="00A12335" w:rsidRDefault="00A12335" w:rsidP="00A1233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12335">
              <w:rPr>
                <w:rFonts w:ascii="Times New Roman" w:hAnsi="Times New Roman" w:cs="Times New Roman"/>
                <w:b/>
                <w:sz w:val="28"/>
              </w:rPr>
              <w:t>Описание</w:t>
            </w:r>
          </w:p>
        </w:tc>
        <w:tc>
          <w:tcPr>
            <w:tcW w:w="1141" w:type="dxa"/>
          </w:tcPr>
          <w:p w:rsidR="00A12335" w:rsidRPr="00A12335" w:rsidRDefault="00A12335" w:rsidP="00A1233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12335">
              <w:rPr>
                <w:rFonts w:ascii="Times New Roman" w:hAnsi="Times New Roman" w:cs="Times New Roman"/>
                <w:b/>
                <w:sz w:val="28"/>
              </w:rPr>
              <w:t>Кол-во, шт.</w:t>
            </w:r>
          </w:p>
        </w:tc>
      </w:tr>
      <w:tr w:rsidR="00A12335" w:rsidTr="0004758E">
        <w:tc>
          <w:tcPr>
            <w:tcW w:w="693" w:type="dxa"/>
          </w:tcPr>
          <w:p w:rsidR="00A12335" w:rsidRDefault="00A12335" w:rsidP="00A1233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945" w:type="dxa"/>
          </w:tcPr>
          <w:p w:rsidR="00A12335" w:rsidRDefault="00A12335" w:rsidP="00A1233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12335">
              <w:rPr>
                <w:rFonts w:ascii="Times New Roman" w:hAnsi="Times New Roman" w:cs="Times New Roman"/>
                <w:sz w:val="28"/>
              </w:rPr>
              <w:t>21.20.23.110</w:t>
            </w:r>
          </w:p>
        </w:tc>
        <w:tc>
          <w:tcPr>
            <w:tcW w:w="2391" w:type="dxa"/>
          </w:tcPr>
          <w:p w:rsidR="00A12335" w:rsidRDefault="00A12335" w:rsidP="00A1233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12335">
              <w:rPr>
                <w:rFonts w:ascii="Times New Roman" w:hAnsi="Times New Roman" w:cs="Times New Roman"/>
                <w:sz w:val="28"/>
              </w:rPr>
              <w:t>Чип‑сенсор «Глюкоза II типа»</w:t>
            </w:r>
          </w:p>
        </w:tc>
        <w:tc>
          <w:tcPr>
            <w:tcW w:w="3902" w:type="dxa"/>
          </w:tcPr>
          <w:p w:rsidR="00A12335" w:rsidRPr="00A12335" w:rsidRDefault="00A12335" w:rsidP="00A1233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</w:t>
            </w:r>
            <w:r w:rsidRPr="00A12335">
              <w:rPr>
                <w:rFonts w:ascii="Times New Roman" w:hAnsi="Times New Roman" w:cs="Times New Roman"/>
                <w:sz w:val="28"/>
              </w:rPr>
              <w:t>ерментативный сенсор для измерения концентрации глюкозы в крови, плазме или сыворотке.</w:t>
            </w:r>
          </w:p>
          <w:p w:rsidR="00A12335" w:rsidRPr="00A12335" w:rsidRDefault="00A12335" w:rsidP="00A12335">
            <w:pPr>
              <w:rPr>
                <w:rFonts w:ascii="Times New Roman" w:hAnsi="Times New Roman" w:cs="Times New Roman"/>
                <w:sz w:val="28"/>
              </w:rPr>
            </w:pPr>
          </w:p>
          <w:p w:rsidR="00A12335" w:rsidRPr="00A12335" w:rsidRDefault="00A12335" w:rsidP="00A12335">
            <w:pPr>
              <w:rPr>
                <w:rFonts w:ascii="Times New Roman" w:hAnsi="Times New Roman" w:cs="Times New Roman"/>
                <w:sz w:val="28"/>
              </w:rPr>
            </w:pPr>
            <w:r w:rsidRPr="00A12335">
              <w:rPr>
                <w:rFonts w:ascii="Times New Roman" w:hAnsi="Times New Roman" w:cs="Times New Roman"/>
                <w:sz w:val="28"/>
              </w:rPr>
              <w:t xml:space="preserve">Принцип измерения: ферментативный (с использованием </w:t>
            </w:r>
            <w:proofErr w:type="spellStart"/>
            <w:r w:rsidRPr="00A12335">
              <w:rPr>
                <w:rFonts w:ascii="Times New Roman" w:hAnsi="Times New Roman" w:cs="Times New Roman"/>
                <w:sz w:val="28"/>
              </w:rPr>
              <w:t>глюкозооксидазы</w:t>
            </w:r>
            <w:proofErr w:type="spellEnd"/>
            <w:r w:rsidRPr="00A12335">
              <w:rPr>
                <w:rFonts w:ascii="Times New Roman" w:hAnsi="Times New Roman" w:cs="Times New Roman"/>
                <w:sz w:val="28"/>
              </w:rPr>
              <w:t>).</w:t>
            </w:r>
          </w:p>
          <w:p w:rsidR="00A12335" w:rsidRPr="00A12335" w:rsidRDefault="00A12335" w:rsidP="00A12335">
            <w:pPr>
              <w:rPr>
                <w:rFonts w:ascii="Times New Roman" w:hAnsi="Times New Roman" w:cs="Times New Roman"/>
                <w:sz w:val="28"/>
              </w:rPr>
            </w:pPr>
            <w:r w:rsidRPr="00A12335">
              <w:rPr>
                <w:rFonts w:ascii="Times New Roman" w:hAnsi="Times New Roman" w:cs="Times New Roman"/>
                <w:sz w:val="28"/>
              </w:rPr>
              <w:t>Диапазон измерений: 0,5–50 </w:t>
            </w:r>
            <w:proofErr w:type="spellStart"/>
            <w:r w:rsidRPr="00A12335">
              <w:rPr>
                <w:rFonts w:ascii="Times New Roman" w:hAnsi="Times New Roman" w:cs="Times New Roman"/>
                <w:sz w:val="28"/>
              </w:rPr>
              <w:t>ммоль</w:t>
            </w:r>
            <w:proofErr w:type="spellEnd"/>
            <w:r w:rsidRPr="00A12335">
              <w:rPr>
                <w:rFonts w:ascii="Times New Roman" w:hAnsi="Times New Roman" w:cs="Times New Roman"/>
                <w:sz w:val="28"/>
              </w:rPr>
              <w:t>/л (9–900 мг/</w:t>
            </w:r>
            <w:proofErr w:type="spellStart"/>
            <w:r w:rsidRPr="00A12335">
              <w:rPr>
                <w:rFonts w:ascii="Times New Roman" w:hAnsi="Times New Roman" w:cs="Times New Roman"/>
                <w:sz w:val="28"/>
              </w:rPr>
              <w:t>дл</w:t>
            </w:r>
            <w:proofErr w:type="spellEnd"/>
            <w:r w:rsidRPr="00A12335">
              <w:rPr>
                <w:rFonts w:ascii="Times New Roman" w:hAnsi="Times New Roman" w:cs="Times New Roman"/>
                <w:sz w:val="28"/>
              </w:rPr>
              <w:t>).</w:t>
            </w:r>
          </w:p>
          <w:p w:rsidR="00A12335" w:rsidRPr="00A12335" w:rsidRDefault="00A12335" w:rsidP="00A12335">
            <w:pPr>
              <w:rPr>
                <w:rFonts w:ascii="Times New Roman" w:hAnsi="Times New Roman" w:cs="Times New Roman"/>
                <w:sz w:val="28"/>
              </w:rPr>
            </w:pPr>
            <w:r w:rsidRPr="00A12335">
              <w:rPr>
                <w:rFonts w:ascii="Times New Roman" w:hAnsi="Times New Roman" w:cs="Times New Roman"/>
                <w:sz w:val="28"/>
              </w:rPr>
              <w:t>Объём пробы: 20 </w:t>
            </w:r>
            <w:proofErr w:type="spellStart"/>
            <w:r w:rsidRPr="00A12335">
              <w:rPr>
                <w:rFonts w:ascii="Times New Roman" w:hAnsi="Times New Roman" w:cs="Times New Roman"/>
                <w:sz w:val="28"/>
              </w:rPr>
              <w:t>мкл</w:t>
            </w:r>
            <w:proofErr w:type="spellEnd"/>
            <w:r w:rsidRPr="00A12335">
              <w:rPr>
                <w:rFonts w:ascii="Times New Roman" w:hAnsi="Times New Roman" w:cs="Times New Roman"/>
                <w:sz w:val="28"/>
              </w:rPr>
              <w:t xml:space="preserve"> (для педиатрических проб — 10 </w:t>
            </w:r>
            <w:proofErr w:type="spellStart"/>
            <w:r w:rsidRPr="00A12335">
              <w:rPr>
                <w:rFonts w:ascii="Times New Roman" w:hAnsi="Times New Roman" w:cs="Times New Roman"/>
                <w:sz w:val="28"/>
              </w:rPr>
              <w:t>мкл</w:t>
            </w:r>
            <w:proofErr w:type="spellEnd"/>
            <w:r w:rsidRPr="00A12335">
              <w:rPr>
                <w:rFonts w:ascii="Times New Roman" w:hAnsi="Times New Roman" w:cs="Times New Roman"/>
                <w:sz w:val="28"/>
              </w:rPr>
              <w:t>).</w:t>
            </w:r>
          </w:p>
          <w:p w:rsidR="00A12335" w:rsidRPr="00A12335" w:rsidRDefault="00A12335" w:rsidP="00A12335">
            <w:pPr>
              <w:rPr>
                <w:rFonts w:ascii="Times New Roman" w:hAnsi="Times New Roman" w:cs="Times New Roman"/>
                <w:sz w:val="28"/>
              </w:rPr>
            </w:pPr>
            <w:r w:rsidRPr="00A12335">
              <w:rPr>
                <w:rFonts w:ascii="Times New Roman" w:hAnsi="Times New Roman" w:cs="Times New Roman"/>
                <w:sz w:val="28"/>
              </w:rPr>
              <w:t>Тип пробы: кровь, плазма, сыворотка.</w:t>
            </w:r>
          </w:p>
          <w:p w:rsidR="00A12335" w:rsidRPr="00A12335" w:rsidRDefault="00A12335" w:rsidP="00A12335">
            <w:pPr>
              <w:rPr>
                <w:rFonts w:ascii="Times New Roman" w:hAnsi="Times New Roman" w:cs="Times New Roman"/>
                <w:sz w:val="28"/>
              </w:rPr>
            </w:pPr>
            <w:r w:rsidRPr="00A12335">
              <w:rPr>
                <w:rFonts w:ascii="Times New Roman" w:hAnsi="Times New Roman" w:cs="Times New Roman"/>
                <w:sz w:val="28"/>
              </w:rPr>
              <w:t xml:space="preserve">Состав чувствительного слоя: </w:t>
            </w:r>
            <w:proofErr w:type="spellStart"/>
            <w:r w:rsidRPr="00A12335">
              <w:rPr>
                <w:rFonts w:ascii="Times New Roman" w:hAnsi="Times New Roman" w:cs="Times New Roman"/>
                <w:sz w:val="28"/>
              </w:rPr>
              <w:t>глюкозооксидаза</w:t>
            </w:r>
            <w:proofErr w:type="spellEnd"/>
            <w:r w:rsidRPr="00A12335">
              <w:rPr>
                <w:rFonts w:ascii="Times New Roman" w:hAnsi="Times New Roman" w:cs="Times New Roman"/>
                <w:sz w:val="28"/>
              </w:rPr>
              <w:t>, фосфатный буфер, нереактивные добавки, формирующий комплекс.</w:t>
            </w:r>
          </w:p>
          <w:p w:rsidR="00A12335" w:rsidRPr="00A12335" w:rsidRDefault="00A12335" w:rsidP="00A12335">
            <w:pPr>
              <w:rPr>
                <w:rFonts w:ascii="Times New Roman" w:hAnsi="Times New Roman" w:cs="Times New Roman"/>
                <w:sz w:val="28"/>
              </w:rPr>
            </w:pPr>
            <w:r w:rsidRPr="00A12335">
              <w:rPr>
                <w:rFonts w:ascii="Times New Roman" w:hAnsi="Times New Roman" w:cs="Times New Roman"/>
                <w:sz w:val="28"/>
              </w:rPr>
              <w:t>Конструкция: прямоугольная керамическая подложка с электродом и нанесённым ферментным слоем.</w:t>
            </w:r>
          </w:p>
          <w:p w:rsidR="00A12335" w:rsidRPr="00A12335" w:rsidRDefault="00A12335" w:rsidP="00A12335">
            <w:pPr>
              <w:rPr>
                <w:rFonts w:ascii="Times New Roman" w:hAnsi="Times New Roman" w:cs="Times New Roman"/>
                <w:sz w:val="28"/>
              </w:rPr>
            </w:pPr>
            <w:r w:rsidRPr="00A12335">
              <w:rPr>
                <w:rFonts w:ascii="Times New Roman" w:hAnsi="Times New Roman" w:cs="Times New Roman"/>
                <w:sz w:val="28"/>
              </w:rPr>
              <w:t>Срок службы сенсора: не более 90 дней либо до 10 000 проб (в зависимости от того, что наступит раньше).</w:t>
            </w:r>
          </w:p>
          <w:p w:rsidR="00A12335" w:rsidRPr="00A12335" w:rsidRDefault="00A12335" w:rsidP="00A12335">
            <w:pPr>
              <w:rPr>
                <w:rFonts w:ascii="Times New Roman" w:hAnsi="Times New Roman" w:cs="Times New Roman"/>
                <w:sz w:val="28"/>
              </w:rPr>
            </w:pPr>
            <w:r w:rsidRPr="00A12335">
              <w:rPr>
                <w:rFonts w:ascii="Times New Roman" w:hAnsi="Times New Roman" w:cs="Times New Roman"/>
                <w:sz w:val="28"/>
              </w:rPr>
              <w:t>Стабильность/дрейф: не более 3 % при 10 измерениях относительно значения 12 </w:t>
            </w:r>
            <w:proofErr w:type="spellStart"/>
            <w:r w:rsidRPr="00A12335">
              <w:rPr>
                <w:rFonts w:ascii="Times New Roman" w:hAnsi="Times New Roman" w:cs="Times New Roman"/>
                <w:sz w:val="28"/>
              </w:rPr>
              <w:t>ммоль</w:t>
            </w:r>
            <w:proofErr w:type="spellEnd"/>
            <w:r w:rsidRPr="00A12335">
              <w:rPr>
                <w:rFonts w:ascii="Times New Roman" w:hAnsi="Times New Roman" w:cs="Times New Roman"/>
                <w:sz w:val="28"/>
              </w:rPr>
              <w:t>/л.</w:t>
            </w:r>
          </w:p>
          <w:p w:rsidR="00A12335" w:rsidRPr="00A12335" w:rsidRDefault="00A12335" w:rsidP="00A12335">
            <w:pPr>
              <w:rPr>
                <w:rFonts w:ascii="Times New Roman" w:hAnsi="Times New Roman" w:cs="Times New Roman"/>
                <w:sz w:val="28"/>
              </w:rPr>
            </w:pPr>
            <w:r w:rsidRPr="00A12335">
              <w:rPr>
                <w:rFonts w:ascii="Times New Roman" w:hAnsi="Times New Roman" w:cs="Times New Roman"/>
                <w:sz w:val="28"/>
              </w:rPr>
              <w:t>Коэффициент вариации: около 1,5 % при концентрации 12 </w:t>
            </w:r>
            <w:proofErr w:type="spellStart"/>
            <w:r w:rsidRPr="00A12335">
              <w:rPr>
                <w:rFonts w:ascii="Times New Roman" w:hAnsi="Times New Roman" w:cs="Times New Roman"/>
                <w:sz w:val="28"/>
              </w:rPr>
              <w:t>ммоль</w:t>
            </w:r>
            <w:proofErr w:type="spellEnd"/>
            <w:r w:rsidRPr="00A12335">
              <w:rPr>
                <w:rFonts w:ascii="Times New Roman" w:hAnsi="Times New Roman" w:cs="Times New Roman"/>
                <w:sz w:val="28"/>
              </w:rPr>
              <w:t>/л.</w:t>
            </w:r>
          </w:p>
          <w:p w:rsidR="00A12335" w:rsidRPr="00A12335" w:rsidRDefault="00A12335" w:rsidP="00A12335">
            <w:pPr>
              <w:rPr>
                <w:rFonts w:ascii="Times New Roman" w:hAnsi="Times New Roman" w:cs="Times New Roman"/>
                <w:sz w:val="28"/>
              </w:rPr>
            </w:pPr>
            <w:r w:rsidRPr="00A12335">
              <w:rPr>
                <w:rFonts w:ascii="Times New Roman" w:hAnsi="Times New Roman" w:cs="Times New Roman"/>
                <w:sz w:val="28"/>
              </w:rPr>
              <w:t>Рабочие условия:</w:t>
            </w:r>
          </w:p>
          <w:p w:rsidR="00A12335" w:rsidRPr="00A12335" w:rsidRDefault="00A12335" w:rsidP="00A12335">
            <w:pPr>
              <w:rPr>
                <w:rFonts w:ascii="Times New Roman" w:hAnsi="Times New Roman" w:cs="Times New Roman"/>
                <w:sz w:val="28"/>
              </w:rPr>
            </w:pPr>
            <w:r w:rsidRPr="00A12335">
              <w:rPr>
                <w:rFonts w:ascii="Times New Roman" w:hAnsi="Times New Roman" w:cs="Times New Roman"/>
                <w:sz w:val="28"/>
              </w:rPr>
              <w:t>температура: +15…+35 °C;</w:t>
            </w:r>
          </w:p>
          <w:p w:rsidR="00A12335" w:rsidRPr="00A12335" w:rsidRDefault="00A12335" w:rsidP="00A12335">
            <w:pPr>
              <w:rPr>
                <w:rFonts w:ascii="Times New Roman" w:hAnsi="Times New Roman" w:cs="Times New Roman"/>
                <w:sz w:val="28"/>
              </w:rPr>
            </w:pPr>
            <w:r w:rsidRPr="00A12335">
              <w:rPr>
                <w:rFonts w:ascii="Times New Roman" w:hAnsi="Times New Roman" w:cs="Times New Roman"/>
                <w:sz w:val="28"/>
              </w:rPr>
              <w:t>влажность: 20–85 %.</w:t>
            </w:r>
          </w:p>
          <w:p w:rsidR="00A12335" w:rsidRDefault="00A12335" w:rsidP="0004758E">
            <w:pPr>
              <w:rPr>
                <w:rFonts w:ascii="Times New Roman" w:hAnsi="Times New Roman" w:cs="Times New Roman"/>
                <w:sz w:val="28"/>
              </w:rPr>
            </w:pPr>
            <w:r w:rsidRPr="00A12335">
              <w:rPr>
                <w:rFonts w:ascii="Times New Roman" w:hAnsi="Times New Roman" w:cs="Times New Roman"/>
                <w:sz w:val="28"/>
              </w:rPr>
              <w:t>Совместимость: анализаторы серии BIOSEN</w:t>
            </w:r>
            <w:bookmarkStart w:id="0" w:name="_GoBack"/>
            <w:bookmarkEnd w:id="0"/>
            <w:r w:rsidRPr="00A12335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141" w:type="dxa"/>
          </w:tcPr>
          <w:p w:rsidR="00A12335" w:rsidRDefault="00A12335" w:rsidP="00A1233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</w:tbl>
    <w:p w:rsidR="00A12335" w:rsidRPr="00A12335" w:rsidRDefault="00A12335" w:rsidP="00A12335">
      <w:pPr>
        <w:rPr>
          <w:rFonts w:ascii="Times New Roman" w:hAnsi="Times New Roman" w:cs="Times New Roman"/>
          <w:sz w:val="28"/>
        </w:rPr>
      </w:pPr>
    </w:p>
    <w:sectPr w:rsidR="00A12335" w:rsidRPr="00A12335" w:rsidSect="00F126AB">
      <w:pgSz w:w="11905" w:h="16838" w:code="9"/>
      <w:pgMar w:top="993" w:right="850" w:bottom="851" w:left="1418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1BD"/>
    <w:rsid w:val="0004758E"/>
    <w:rsid w:val="001C01BD"/>
    <w:rsid w:val="00A12335"/>
    <w:rsid w:val="00AC42A5"/>
    <w:rsid w:val="00EB240B"/>
    <w:rsid w:val="00F1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71DDA-5EB8-4037-B075-E5A73CB9D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2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2026-07-07T11:10:00Z</dcterms:created>
  <dcterms:modified xsi:type="dcterms:W3CDTF">2026-07-07T11:14:00Z</dcterms:modified>
</cp:coreProperties>
</file>