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0" w:type="dxa"/>
        <w:tblInd w:w="-1141" w:type="dxa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4A0" w:firstRow="1" w:lastRow="0" w:firstColumn="1" w:lastColumn="0" w:noHBand="0" w:noVBand="1"/>
      </w:tblPr>
      <w:tblGrid>
        <w:gridCol w:w="563"/>
        <w:gridCol w:w="2129"/>
        <w:gridCol w:w="1134"/>
        <w:gridCol w:w="2834"/>
        <w:gridCol w:w="2258"/>
        <w:gridCol w:w="13"/>
        <w:gridCol w:w="1419"/>
        <w:gridCol w:w="430"/>
      </w:tblGrid>
      <w:tr w:rsidR="000F0D19" w:rsidRPr="00266031" w14:paraId="3680C81F" w14:textId="77777777" w:rsidTr="000F0D19"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805DCE" w14:textId="77777777" w:rsidR="000F0D19" w:rsidRPr="00266031" w:rsidRDefault="000F0D19" w:rsidP="001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п/п №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8AD1" w14:textId="77777777" w:rsidR="000F0D19" w:rsidRPr="00266031" w:rsidRDefault="000F0D19" w:rsidP="001845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товара, работы,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4BD2" w14:textId="77777777" w:rsidR="000F0D19" w:rsidRPr="00266031" w:rsidRDefault="000F0D19" w:rsidP="001845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позиции</w:t>
            </w:r>
          </w:p>
        </w:tc>
        <w:tc>
          <w:tcPr>
            <w:tcW w:w="5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4E6D3D" w14:textId="77777777" w:rsidR="000F0D19" w:rsidRPr="00266031" w:rsidRDefault="000F0D19" w:rsidP="001845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Характеристики товара, работы, услуги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C18E9B" w14:textId="77777777" w:rsidR="000F0D19" w:rsidRPr="00266031" w:rsidRDefault="000F0D19" w:rsidP="001845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88BB28" w14:textId="77777777" w:rsidR="000F0D19" w:rsidRPr="00266031" w:rsidRDefault="000F0D19" w:rsidP="001845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Кол-во</w:t>
            </w:r>
          </w:p>
        </w:tc>
      </w:tr>
      <w:tr w:rsidR="000037D3" w:rsidRPr="00266031" w14:paraId="4DCD2012" w14:textId="77777777" w:rsidTr="000F0D19"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7FF675" w14:textId="12710530" w:rsidR="000037D3" w:rsidRPr="00266031" w:rsidRDefault="000037D3" w:rsidP="00003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CD15" w14:textId="5EA76BC4" w:rsidR="000037D3" w:rsidRPr="00266031" w:rsidRDefault="000037D3" w:rsidP="00003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Цемент костный </w:t>
            </w:r>
            <w:proofErr w:type="spellStart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рентгеноконтрастный</w:t>
            </w:r>
            <w:proofErr w:type="spellEnd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6BA8" w14:textId="45EF48E1" w:rsidR="000037D3" w:rsidRPr="00266031" w:rsidRDefault="000037D3" w:rsidP="000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ОКПД 2: 32.50.50.190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164DB62" w14:textId="78FFC5A9" w:rsidR="000037D3" w:rsidRPr="00266031" w:rsidRDefault="000037D3" w:rsidP="000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Описание: Вещество, разработанное для использования в процедурах артропластики и/или остеосинтеза для фиксации полимерных или металлических имплантатов на живой кости. Также может использоваться в качестве наполнителя для лечения пациентов с патологиями костей (например, для стабилизации и укрепления структуры тела позвонка при 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вертебропластике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кифопластике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). Как правило, изготавливается из метилметакрилата, полиметилметакрилата, сложных эфиров метакриловой кислоты или сополимеров, содержащих полиметилметакрилат и полистирол. Изделие не содержит антибактериальное средство. После применения изделием нельзя пользоваться повторно. 2. Состав костного </w:t>
            </w:r>
            <w:proofErr w:type="gram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цемента:  2.1.</w:t>
            </w:r>
            <w:proofErr w:type="gram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Жидкий компонент:  Метилметакрилат (ММА) 19,84 мл, Гидрохинон (пара-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дигидроксибензол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бензол- 1,4-диол) 20 ч/млн,  N,N-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диметил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-п-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толуидин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0,16 мл,  Объем ампулы с жидким компонентом 20,0  мл. 2.2.  Порошковый компонент: Полиметилметакрилат 36,16  г,  Сульфат бария (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рентгеноконтрастное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вещество) 3,5 г,  Пероксид бензоила 0,34  г,  Масса порошкового компонента 40,0  г. 3. Фазы введения   костного цемента в полость кости (при температуре +23°С): Время замешивания 30 сек, Время ожидания (время необходимое для стабилизации вязкости цемента) 90 сек, Рабочая фаза (фаза введения цемента в полость костного канала) 450  сек. 4. Максимальная температура полимеризации  (экзотермической реакции) 85 °С. 5. Вязкость костного цемента средняя. 6. Упаковка цемента индивидуальная, стерильная.  7. Срок хранения изделия с даты стерилизации 36 месяцев.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40FFCB" w14:textId="79008F30" w:rsidR="000037D3" w:rsidRPr="00266031" w:rsidRDefault="000037D3" w:rsidP="000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A1C345" w14:textId="4379EF8D" w:rsidR="000037D3" w:rsidRPr="00266031" w:rsidRDefault="000037D3" w:rsidP="000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6A53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037D3" w:rsidRPr="00266031" w14:paraId="32F3EA6D" w14:textId="77777777" w:rsidTr="000F0D19"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BE402C" w14:textId="14E0AF19" w:rsidR="000037D3" w:rsidRPr="00266031" w:rsidRDefault="000037D3" w:rsidP="00003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9772" w14:textId="7482F2BE" w:rsidR="000037D3" w:rsidRPr="00266031" w:rsidRDefault="000037D3" w:rsidP="00003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Цемент костный </w:t>
            </w:r>
            <w:proofErr w:type="spellStart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рентгеноконтрастный</w:t>
            </w:r>
            <w:proofErr w:type="spellEnd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 гентамицином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EADA" w14:textId="715789CD" w:rsidR="000037D3" w:rsidRPr="00266031" w:rsidRDefault="000037D3" w:rsidP="000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ОКПД 2: 32.50.50.190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F74592D" w14:textId="656BF7E2" w:rsidR="000037D3" w:rsidRPr="00266031" w:rsidRDefault="000037D3" w:rsidP="000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Описание: Вещество, разработанное для использования в процедурах артропластики и/или остеосинтеза для фиксации полимерных или металлических имплантатов на живой кости или для заполнения пустот у пациентов с патологиями костей, а также для лечения инфекции эндопротеза сустава или остеомиелита; может также использоваться в профилактических целях при первичной тотальной артропластике сустава или ревизии неинфицированного тотального эндопротеза. Как правило, изготавливается из метилметакрилата, полиметилметакрилата, сложных эфиров метакриловой кислоты или сополимеров, содержащих полиметилметакрилат и полистирол; изделие содержит антибактериальное средство. После применения изделием нельзя пользоваться повторно. 2.Состав костного цемента: 2.1. Метилметакрилат (ММА) 19,84 мл, Гидрохинон (пара-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дигидроксибензол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бензол- 1,4-диол) 20 ч/</w:t>
            </w:r>
            <w:proofErr w:type="gram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млн,  N</w:t>
            </w:r>
            <w:proofErr w:type="gram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,N-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диметил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-п-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толуидин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0,16 мл,  Объем ампулы с жидким компонентом 20,0  мл. 2.2. Порошковый компонент: Полиметилметакрилат 35,80 г,  Сульфат бария (</w:t>
            </w: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рентгеноконтрастное</w:t>
            </w:r>
            <w:proofErr w:type="spell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вещество ) 3,5 г, Пероксид бензоила 0,20 г, Гентамицин 0,5 г,  Масса порошкового компонента 40,0  г. 3. Фазы введения   костного цемента в полость кости (при температуре +23°С): Время замешивания 30 сек,  Время ожидания (время необходимое для стабилизации вязкости цемента) 90 сек, Рабочая фаза (фаза введения цемента в полость костного канала) 450  сек. 4. Максимальная температура полимеризации  (экзотермической реакции) 85 °С. 5. Вязкость костного цемента средняя. 6. Упаковка цемента индивидуальная, стерильная.  7. Срок хранения изделия с даты стерилизации 36 месяцев.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8E0517" w14:textId="7BD6255A" w:rsidR="000037D3" w:rsidRPr="00266031" w:rsidRDefault="000037D3" w:rsidP="000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661301" w14:textId="24C294CA" w:rsidR="000037D3" w:rsidRPr="00266031" w:rsidRDefault="006A5317" w:rsidP="000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0037D3" w:rsidRPr="00266031" w14:paraId="2DEE80AD" w14:textId="77777777" w:rsidTr="000F0D19"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C328BE" w14:textId="0AAA0F74" w:rsidR="000037D3" w:rsidRPr="00266031" w:rsidRDefault="000037D3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D9D0" w14:textId="4EF6FE34" w:rsidR="000037D3" w:rsidRPr="00266031" w:rsidRDefault="000037D3" w:rsidP="000D53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Степлер кожный одноразовый с набором скоб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E3C4" w14:textId="63DFC5A3" w:rsidR="000037D3" w:rsidRPr="00266031" w:rsidRDefault="000037D3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ОКПД 2: 32.50.13.139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D8CC2EC" w14:textId="258EAEDC" w:rsidR="000037D3" w:rsidRPr="00266031" w:rsidRDefault="000037D3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Назначение</w:t>
            </w:r>
            <w:proofErr w:type="gram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Для</w:t>
            </w:r>
            <w:proofErr w:type="gramEnd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механического закрытия краев кожной раны после хирургических вмешательств и травматических повреждений кожи. Тип изделия: Одноразовый, стерильный. Количество скоб: 35 шт. Материал скобы- нержавеющая сталь 316L. Форма скобы: Прямоугольная. Диаметр скобы 0,6 мм. Длина скобы 7,0 мм. Высота скобы 4,5 мм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1EC727" w14:textId="3FA5CDC0" w:rsidR="000037D3" w:rsidRPr="00266031" w:rsidRDefault="000037D3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CB00E7" w14:textId="4AACB535" w:rsidR="000037D3" w:rsidRPr="00266031" w:rsidRDefault="006A5317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0037D3"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037D3" w:rsidRPr="00266031" w14:paraId="704D923C" w14:textId="77777777" w:rsidTr="000F0D19"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BB9C2F" w14:textId="391F7F8D" w:rsidR="000037D3" w:rsidRPr="00266031" w:rsidRDefault="000037D3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0F16" w14:textId="462BC7B6" w:rsidR="000037D3" w:rsidRPr="00266031" w:rsidRDefault="000037D3" w:rsidP="000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Устройство для пульсирующей промывки </w:t>
            </w:r>
          </w:p>
          <w:p w14:paraId="49639EDA" w14:textId="77777777" w:rsidR="000037D3" w:rsidRPr="00266031" w:rsidRDefault="000037D3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DAA1" w14:textId="1AADF61A" w:rsidR="000037D3" w:rsidRPr="00266031" w:rsidRDefault="000037D3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ОКПД 2: 32.50.50.001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9075D46" w14:textId="77777777" w:rsidR="000037D3" w:rsidRPr="00266031" w:rsidRDefault="000037D3" w:rsidP="00003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Функциональные характеристики: Интегрированные трубки для аспирации/дренирования и ирригации. Принцип действия: 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одновременное воздействие аспирации/дренирования и ирригации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Технические характеристики: 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Масса рукоятки без насадок: грамм: 730. Длина рукоятки, миллиметр: 220. Ширина </w:t>
            </w:r>
            <w:proofErr w:type="gramStart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рукоятки ,</w:t>
            </w:r>
            <w:proofErr w:type="gramEnd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миллиметр: 160. Высота рукоятки, миллиметр: 45. Насадка для обработки канала бедренной кости: Наличие. Длина насадки для обработки канала бедренной кости, миллиметр: 208. Насадка-щетка для обработки канала бедренной кости: Наличие. Длина насадки-щетки для обработки канала бедренной кости, миллиметр: 260. Насадка-воронка для обработки колена: Наличие. Длина насадки-воронки для обработки колена, миллиметр: 127. Стопорное кольцо, фиксирующее насадку на рукоятке: Наличие. Трубка подачи жидкости оснащена зажимом для перекрытия просвета трубки и фитингом </w:t>
            </w:r>
            <w:proofErr w:type="spellStart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Люэра</w:t>
            </w:r>
            <w:proofErr w:type="spellEnd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Вид регулировки мощности </w:t>
            </w:r>
            <w:proofErr w:type="gramStart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потока :</w:t>
            </w:r>
            <w:proofErr w:type="gramEnd"/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Клавишный переключатель. Тип орошения: Струйное. Источник питания расположен внутри рукоятки: Наличие. Источник питания, вольт: 10,5.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Качественные характеристики: 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Является стерильным и предназначено для одноразового использования. Минимальный остаточный срок годности на дату поставки 12 месяцев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Эксплуатационные характеристики: </w:t>
            </w: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Регулировка мощности потока с помощью переключателя. Переключатель мощности потока размещён в зоне хвата, что позволяет изменять режим работы, не меняя положения руки на рукоятке. Предохранитель на курковом переключателе мощности потока.</w:t>
            </w:r>
          </w:p>
          <w:p w14:paraId="46BD0643" w14:textId="77777777" w:rsidR="000037D3" w:rsidRPr="00266031" w:rsidRDefault="000037D3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A625E2" w14:textId="3DC2E9E3" w:rsidR="000037D3" w:rsidRPr="00266031" w:rsidRDefault="000037D3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083E5E" w14:textId="00E12566" w:rsidR="000037D3" w:rsidRPr="00266031" w:rsidRDefault="006A5317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A03FAA" w:rsidRPr="00266031" w14:paraId="5FEE5804" w14:textId="77777777" w:rsidTr="000F0D19"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20319F" w14:textId="5C0D6A28" w:rsidR="00A03FAA" w:rsidRPr="00266031" w:rsidRDefault="000037D3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7295" w14:textId="1110A237" w:rsidR="00A03FAA" w:rsidRPr="00266031" w:rsidRDefault="00A03FAA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33388  Белье</w:t>
            </w:r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хирургическое одноразовое стерильное Комплект для операции на бедре (с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бахилой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и липкой лентой)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A575" w14:textId="77777777" w:rsidR="00A03FAA" w:rsidRPr="00266031" w:rsidRDefault="00A03FAA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ОКПД 2: 32.50.50.190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E2C3F7C" w14:textId="77777777" w:rsidR="00A03FAA" w:rsidRPr="00266031" w:rsidRDefault="00A03FAA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4E815F" w14:textId="41024FD3" w:rsidR="00A03FAA" w:rsidRPr="00266031" w:rsidRDefault="00A03FAA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8C6AEB" w14:textId="2DCBECF7" w:rsidR="00A03FAA" w:rsidRPr="00266031" w:rsidRDefault="00A03FAA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E319C2" w:rsidRPr="00266031" w14:paraId="5C257CD6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B37675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0D451A6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C4D43C4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96B6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Комплект хирургического одноразового стерильного белья </w:t>
            </w: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для широкого хирургических вмешательств</w:t>
            </w:r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в области бедра, в составе: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FB9C29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1. Покрытие на инструментальный стол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5A294C9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2. Полотенца — 4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93285DC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3. Чехол на столик Мейо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2463485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4. Простыня (вид 1)—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A59A5DC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5. Простыня (вид 2)—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C3CD710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6. Простыня (вид 3)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5138176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Простыня  для</w:t>
            </w:r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анестезии—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85A876D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8. Операционная липкая лента — 1 шт.</w:t>
            </w:r>
          </w:p>
          <w:p w14:paraId="140A284F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9. Ортопедическая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бахила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4B90BA7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10. Липкая лента — 2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010546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340EB9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3EE110A0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330F56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2E017CE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9FE1133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6C9CB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 Размер покрытия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D81250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150±2 х 190±2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436F49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114DC2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168778D8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479B6C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5225B25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20F7D45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B04F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1.2 Материал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9A470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sz w:val="18"/>
                <w:szCs w:val="18"/>
              </w:rPr>
              <w:t>1 слой – нетканый полипропилен плотностью 30 г/м</w:t>
            </w:r>
            <w:proofErr w:type="gramStart"/>
            <w:r w:rsidRPr="00266031">
              <w:rPr>
                <w:rFonts w:ascii="Times New Roman" w:eastAsia="Times New Roman" w:hAnsi="Times New Roman" w:cs="Times New Roman"/>
                <w:sz w:val="18"/>
                <w:szCs w:val="18"/>
              </w:rPr>
              <w:t>² ,</w:t>
            </w:r>
            <w:proofErr w:type="gramEnd"/>
            <w:r w:rsidRPr="002660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слой - </w:t>
            </w:r>
            <w:r w:rsidRPr="0026603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полиэтилен толщиной 50 микрон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61914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CFD8A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4C3629CB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33A48C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63C83E5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A9CDDC1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40EBB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2.1 Размер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5D8B3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30±1 х 40±1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730C9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735C2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29746BDF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EE342D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1547D9C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163ACA7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5A7C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 Материал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1C64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целлюлоза с добавлением нитей полиэстера для придания прочности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4FDE6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D24AB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4055B403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5B02E1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88A6CC6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17BA54B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2561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 Размер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3F318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80±2 х 145±2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DF65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41350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2A9A9D64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E7A9A9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C6498AD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A420E59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3C95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3.2 Материал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9E836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30 г/м²; 2 слой – полиэтилен толщиной 55 микрон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E2F6A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E081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34AC63F2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94C7B8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EBE8EC5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F780CDB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1FFA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4.1. Размер   простыни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7B61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75±5 х 90±5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735F8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E3D24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109DD3F0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831AE5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4ABB72E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A9F4072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1C00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4.2 Материал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6E386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нетканый полипропилен плотностью 30 г/м²; 2 слой - полиэтилен толщиной 25 микрон; выдерживает столб жидкости не менее 100 см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5603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6BC2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0ADD4EB5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D84561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0EA4DA4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7B15749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E42AA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5.1. </w:t>
            </w:r>
            <w:proofErr w:type="gram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 простыни</w:t>
            </w:r>
            <w:proofErr w:type="gramEnd"/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067F8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150±5 х 180±5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18ABC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408AB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7B1D65A9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212D46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ED2C71E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72DD14A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0CC7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5.2 Материал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02BC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нетканый полипропилен плотностью 30 г/м²; 2 слой - полиэтилен толщиной 25 микрон; выдерживает столб жидкости не менее 100 см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DB55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A4172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73CB04CF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D20DE4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26BA34A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6644851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71D9F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784091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6.1 Размер простыни </w:t>
            </w:r>
          </w:p>
          <w:p w14:paraId="4951D26B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2213F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C24793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225±10 х 280±10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BC81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8C5C21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751D3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44C4A04F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846E63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98BA91A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DE31BD2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F04CE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6.2 Материал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8318C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30 г/м²; 2 слой - полиэтилен толщиной 25 микрон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921C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F3C99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52C76189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46D1BD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5E90DBD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8C0C979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E218B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6.3 Размер U- образного   выреза</w:t>
            </w:r>
          </w:p>
          <w:p w14:paraId="2E598B44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08B44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2B8832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10±1 х 100±5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AD80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50B7FB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EDFAA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42E70FDE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F5AA5F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C95E409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D5A3232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464A2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6.4  Усиленная</w:t>
            </w:r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впитывающая зона вокруг выреза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564BB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50 г/м², 2 слой – нетканый полипропилен плотностью 30 г/м², 3 слой – полиэтиленовая пленка толщиной 25 микрон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63785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CBE23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2D6DBB3A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8989B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2E34DCC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52C5CA3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A7E4F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 Липкий край вокруг U- образного   выреза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4CCD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B45D7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31C34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7C5C9BF1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B46CB8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5BBC814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FF77D10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8176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7.1. Размер простыни для анестезии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483FA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225±10 х 270±10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7EE41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04B0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4107016F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D75BC0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BE77724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9D2883B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1057F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7.2 Материал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C863E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30 г/м²; 2 слой - полиэтилен толщиной 25 микрон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6DFB3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B470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06BFC9B8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EC382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B2F374E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D698672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7BED3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7.3 Размер выреза</w:t>
            </w:r>
          </w:p>
          <w:p w14:paraId="35405E6C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330CD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23DA9A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45±2 х 65±2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60D47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B83F19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987E8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6C071CD2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AA43D5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CF8E765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3D1DD32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6FED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7.4 Встроенные покрытия для подлокотников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5A9BE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C546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F3D0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1C8E77BD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E98F36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627EC41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49F20BA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525E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7.5 Липкий край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AEF9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86398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18F97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6B7CBCCC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944602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34E84FA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6506B40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369C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7.6 Усиленная впитывающая зона 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0000" w14:textId="77777777" w:rsidR="00E319C2" w:rsidRPr="00266031" w:rsidRDefault="00E319C2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- нетканый полипропилен плотностью 70 г/м²; 2 слой - полиэтилен толщиной 25 микрон; 3 слой - нетканый полипропилен плотностью 30 г/м²; 4 слой - полиэтилен толщиной 25 микрон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FC742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BFED9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6B047F7F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63C284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D2A04B7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003B440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D7EF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8.1 Размер операционной липкой ленты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6E01E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9±1 х 50±1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8EC7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244C1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459430FF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C0DD2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BCAED4E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2FEB622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064D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9.1 Размер ортопедической бахилы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8A8C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33±1 х 110±5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D6C7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379CC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77F21A6B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286EB7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72C58A4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B517694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CDED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10.1 Размер липкой ленты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EE5D9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10±1 х 50±1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48D46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C8F4C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721A1647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C6379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0B0E251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CE6EA3B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4CB19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Упаковано в индивидуальную стерильную упаковку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6D0D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46603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5635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9C2" w:rsidRPr="00266031" w14:paraId="37DC7C27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98A0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64D35A0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B0F0C92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27E4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Упаковка вскрывается без помощи ножниц и прочих вспомогательных инструментов с сохранением стерильности содержимого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A10A0E" w14:textId="77777777" w:rsidR="00E319C2" w:rsidRPr="00266031" w:rsidRDefault="00E319C2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0B85B8" w14:textId="77777777" w:rsidR="00E319C2" w:rsidRPr="00266031" w:rsidRDefault="00E319C2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9406" w14:textId="77777777" w:rsidR="00E319C2" w:rsidRPr="00266031" w:rsidRDefault="00E319C2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3FAA" w:rsidRPr="00266031" w14:paraId="47F7E841" w14:textId="77777777" w:rsidTr="000F0D19"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8F09FC" w14:textId="03C49E0C" w:rsidR="00A03FAA" w:rsidRPr="00266031" w:rsidRDefault="000037D3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C83C" w14:textId="68A26324" w:rsidR="00A03FAA" w:rsidRPr="00266031" w:rsidRDefault="00A03FAA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33345 Белье хирургическое одноразовое стерильное Комплект для операции на конечности (с простыней с покрытием на подлокотники)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8EC6" w14:textId="77777777" w:rsidR="00A03FAA" w:rsidRPr="00266031" w:rsidRDefault="00A03FAA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ОКПД 2: 32.50.50.190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E14A8C4" w14:textId="77777777" w:rsidR="00A03FAA" w:rsidRPr="00266031" w:rsidRDefault="00A03FAA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10E21D" w14:textId="5B1A9FFE" w:rsidR="00A03FAA" w:rsidRPr="00266031" w:rsidRDefault="00A03FAA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9B5AD2" w14:textId="5019DCA7" w:rsidR="00A03FAA" w:rsidRPr="00743CF3" w:rsidRDefault="00743CF3" w:rsidP="006D6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14</w:t>
            </w:r>
          </w:p>
        </w:tc>
      </w:tr>
      <w:tr w:rsidR="00C842B9" w:rsidRPr="00266031" w14:paraId="6279AA89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95E7C6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DE94874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98D8CD1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FFF60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Комплект хирургического одноразового стерильного белья для малоинвазивных и прочих хирургических вмешательствах на конечностях, в составе: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D4CA5D" w14:textId="77777777" w:rsidR="00C842B9" w:rsidRPr="00266031" w:rsidRDefault="00C842B9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1. Покрытие на инструментальный стол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D640602" w14:textId="77777777" w:rsidR="00C842B9" w:rsidRPr="00266031" w:rsidRDefault="00C842B9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2. Полотенце — 2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1476BB9" w14:textId="77777777" w:rsidR="00C842B9" w:rsidRPr="00266031" w:rsidRDefault="00C842B9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3. Чехол на столик Мейо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BFC4862" w14:textId="77777777" w:rsidR="00C842B9" w:rsidRPr="00266031" w:rsidRDefault="00C842B9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Простыня  —</w:t>
            </w:r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871CFF0" w14:textId="77777777" w:rsidR="00C842B9" w:rsidRPr="00266031" w:rsidRDefault="00C842B9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5. Простыня для конечности с отверстием — 1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142F93C" w14:textId="77777777" w:rsidR="00C842B9" w:rsidRPr="00266031" w:rsidRDefault="00C842B9" w:rsidP="006D66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6. Клейкая полоска — 1 шт.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6064D6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09511D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3085AF61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04446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99830F5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E9B06D7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25CB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 Размер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50C5B9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150±2 х 190±2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BE101E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7D146F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5F9FDBFE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A5F9E7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170C857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EC29F00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AA455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1.2 Материал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F28D8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30 г/м²; 2 слой - полиэтилен толщиной 50 микрон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C9C0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E9827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4BE4CEFD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C79896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E3568E5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205C7B9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BD655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2.1 Размер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315B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30±1 х 40±1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258F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ACF4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3901763D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E5A6E7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C40A5C3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7240C60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B6CE1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 Материал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CE1CF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целлюлоза с добавлением нитей полиэстера для придания прочности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9586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7E88F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18D48968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21D629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52187C3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2620567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617C9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 Размер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B4BEA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80±2 х 145±2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3E4E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EF833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1C835A85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A81C32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84E7398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4B5685D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1589B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3.2 Материал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0FB37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30 г/м²; 2 слой – полиэтилен толщиной 55 микрон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3CB5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FA96D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6D9C164D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346254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2AD16D4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551B13C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2C0E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4.1. Размер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E616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150±5 х 180±5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9B07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64EDC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39ABBB1A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073A6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A315B88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2913B08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29ECF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4.2 Материал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36389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30 г/м²; 2 слой - полиэтилен толщиной 25 микрон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E4DD2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C3CF8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72777226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35B974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41844ED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218EAE6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593E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5.1. </w:t>
            </w:r>
            <w:proofErr w:type="gramStart"/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 простыни</w:t>
            </w:r>
            <w:proofErr w:type="gramEnd"/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45146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200/270±5 х 335±5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DBA6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3FDA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0983FBDB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63017B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503CB841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44757718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B99E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5.2 Материал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BE3CD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– нетканый полипропилен плотностью 30 г/м²; 2 слой - полиэтилен толщиной 25 микрон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FD8D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1C809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58C84E0D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1BA55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B360413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2474BC2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218E2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5.3 Отверстие с манжетой из эластичного однородного </w:t>
            </w:r>
            <w:proofErr w:type="spell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резиноподобного</w:t>
            </w:r>
            <w:proofErr w:type="spell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влагостойкого </w:t>
            </w:r>
            <w:proofErr w:type="gramStart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материала ,</w:t>
            </w:r>
            <w:proofErr w:type="gramEnd"/>
            <w:r w:rsidRPr="00266031">
              <w:rPr>
                <w:rFonts w:ascii="Times New Roman" w:hAnsi="Times New Roman" w:cs="Times New Roman"/>
                <w:sz w:val="18"/>
                <w:szCs w:val="18"/>
              </w:rPr>
              <w:t xml:space="preserve"> не содержащего латекс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173EA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9B5E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D4A4E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422B78DF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674003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F0F789F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F935B2E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DD173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5.4 Диаметр отверстия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E52B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7±1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C8BE5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FB1F9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6513C4F9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C8CD91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A83033F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F208458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1F27E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5.5 Усиленная впитывающая зона вокруг отверстия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0B366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31EA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A9A07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302E0C6C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787AC5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30AAA24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B2DE0FF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D8022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5.6 Материал усиленной впитывающей зоны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98EF7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1 слой - нетканый полипропилен плотностью 70 г/м²; 2 слой - полиэтилен толщиной 25 микрон; 3 слой - нетканый полипропилен плотностью 30 г/м²; 4 слой - полиэтилен толщиной 25 микрон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61D0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385D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5A276713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9F4D65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7690472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2DC3A7E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CCCA4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5.7 Встроенные фиксаторы трубок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37364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8590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6D509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26F059AF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AA3592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00D5EA93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994B649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1E0CB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5.8 Встроенные покрытия на подлокотники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99BA8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5E56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0EF11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303BA2B3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D67BD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30719D58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1AE112A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523B7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6.1. Размер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80ACE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9±1 х 50±2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36D2F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07094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4A937945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DD8B0F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202CBD15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6F5E8134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F9909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hAnsi="Times New Roman" w:cs="Times New Roman"/>
                <w:sz w:val="18"/>
                <w:szCs w:val="18"/>
              </w:rPr>
              <w:t>Упаковано в индивидуальную стерильную упаковку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EAC88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DDB70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81F3E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2B9" w:rsidRPr="00266031" w14:paraId="3B242171" w14:textId="77777777" w:rsidTr="000F0D19">
        <w:trPr>
          <w:trHeight w:val="596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2DB3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1A05F981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14:paraId="72419CA8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3CE38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Упаковка вскрывается без помощи ножниц и прочих вспомогательных инструментов с сохранением стерильности содержимого</w:t>
            </w:r>
          </w:p>
        </w:tc>
        <w:tc>
          <w:tcPr>
            <w:tcW w:w="2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AB177B" w14:textId="77777777" w:rsidR="00C842B9" w:rsidRPr="00266031" w:rsidRDefault="00C842B9" w:rsidP="006D66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B09B0F" w14:textId="77777777" w:rsidR="00C842B9" w:rsidRPr="00266031" w:rsidRDefault="00C842B9" w:rsidP="006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0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94BF8" w14:textId="77777777" w:rsidR="00C842B9" w:rsidRPr="00266031" w:rsidRDefault="00C842B9" w:rsidP="006D6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1AAC2FB" w14:textId="77777777" w:rsidR="000C2972" w:rsidRDefault="000C2972">
      <w:pPr>
        <w:rPr>
          <w:sz w:val="18"/>
          <w:szCs w:val="18"/>
        </w:rPr>
      </w:pPr>
    </w:p>
    <w:sectPr w:rsidR="000C297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972"/>
    <w:rsid w:val="000037D3"/>
    <w:rsid w:val="000C2972"/>
    <w:rsid w:val="000D53C4"/>
    <w:rsid w:val="000F0D19"/>
    <w:rsid w:val="00266031"/>
    <w:rsid w:val="00321827"/>
    <w:rsid w:val="0032200A"/>
    <w:rsid w:val="006A5317"/>
    <w:rsid w:val="00743CF3"/>
    <w:rsid w:val="007E28BF"/>
    <w:rsid w:val="00847092"/>
    <w:rsid w:val="009C5CE2"/>
    <w:rsid w:val="00A03FAA"/>
    <w:rsid w:val="00B37A93"/>
    <w:rsid w:val="00C842B9"/>
    <w:rsid w:val="00D214A6"/>
    <w:rsid w:val="00E319C2"/>
    <w:rsid w:val="00F1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1CA12"/>
  <w15:docId w15:val="{9BECBC8C-66CB-46C1-8511-BF2B1604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DB1"/>
    <w:pPr>
      <w:spacing w:after="200" w:line="276" w:lineRule="auto"/>
    </w:pPr>
    <w:rPr>
      <w:rFonts w:ascii="Calibri" w:eastAsia="Calibri" w:hAnsi="Calibr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Лебедева</dc:creator>
  <dc:description/>
  <cp:lastModifiedBy>Арещенко Ирина Владимировна</cp:lastModifiedBy>
  <cp:revision>2</cp:revision>
  <dcterms:created xsi:type="dcterms:W3CDTF">2026-08-25T09:29:00Z</dcterms:created>
  <dcterms:modified xsi:type="dcterms:W3CDTF">2026-08-25T09:29:00Z</dcterms:modified>
  <dc:language>ru-RU</dc:language>
</cp:coreProperties>
</file>