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1032"/>
        <w:gridCol w:w="139"/>
        <w:gridCol w:w="903"/>
        <w:gridCol w:w="930"/>
        <w:gridCol w:w="1049"/>
        <w:gridCol w:w="1049"/>
        <w:gridCol w:w="850"/>
        <w:gridCol w:w="559"/>
        <w:gridCol w:w="824"/>
        <w:gridCol w:w="1288"/>
        <w:gridCol w:w="1328"/>
        <w:gridCol w:w="625"/>
        <w:gridCol w:w="1313"/>
      </w:tblGrid>
      <w:tr w:rsidR="002F4C49" w:rsidTr="007F46E0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2F4C49" w:rsidRDefault="007F46E0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2F4C49" w:rsidRDefault="002F4C49">
            <w:pPr>
              <w:jc w:val="center"/>
            </w:pPr>
          </w:p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Азацитидин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proofErr w:type="spellStart"/>
            <w:r w:rsidRPr="007F46E0">
              <w:rPr>
                <w:rFonts w:ascii="Times New Roman" w:hAnsi="Times New Roman"/>
                <w:sz w:val="17"/>
                <w:szCs w:val="17"/>
              </w:rPr>
              <w:t>Лиофилизат</w:t>
            </w:r>
            <w:proofErr w:type="spellEnd"/>
            <w:r w:rsidRPr="007F46E0">
              <w:rPr>
                <w:rFonts w:ascii="Times New Roman" w:hAnsi="Times New Roman"/>
                <w:sz w:val="17"/>
                <w:szCs w:val="17"/>
              </w:rPr>
              <w:t xml:space="preserve"> для приготовления суспензии для подкожного введения 100 мг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59,49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59,49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59,03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69,48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1 100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76 428,00</w:t>
            </w:r>
          </w:p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F4C49" w:rsidRDefault="007F46E0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76 428,00</w:t>
            </w:r>
          </w:p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2F4C49" w:rsidRDefault="002F4C49"/>
        </w:tc>
        <w:tc>
          <w:tcPr>
            <w:tcW w:w="1897" w:type="dxa"/>
            <w:shd w:val="clear" w:color="auto" w:fill="auto"/>
            <w:vAlign w:val="bottom"/>
          </w:tcPr>
          <w:p w:rsidR="002F4C49" w:rsidRDefault="002F4C49"/>
        </w:tc>
        <w:tc>
          <w:tcPr>
            <w:tcW w:w="1646" w:type="dxa"/>
            <w:shd w:val="clear" w:color="auto" w:fill="auto"/>
            <w:vAlign w:val="bottom"/>
          </w:tcPr>
          <w:p w:rsidR="002F4C49" w:rsidRDefault="002F4C49"/>
        </w:tc>
        <w:tc>
          <w:tcPr>
            <w:tcW w:w="1032" w:type="dxa"/>
            <w:shd w:val="clear" w:color="auto" w:fill="auto"/>
            <w:vAlign w:val="bottom"/>
          </w:tcPr>
          <w:p w:rsidR="002F4C49" w:rsidRDefault="002F4C49"/>
        </w:tc>
        <w:tc>
          <w:tcPr>
            <w:tcW w:w="139" w:type="dxa"/>
            <w:shd w:val="clear" w:color="auto" w:fill="auto"/>
            <w:vAlign w:val="bottom"/>
          </w:tcPr>
          <w:p w:rsidR="002F4C49" w:rsidRDefault="002F4C49"/>
        </w:tc>
        <w:tc>
          <w:tcPr>
            <w:tcW w:w="903" w:type="dxa"/>
            <w:shd w:val="clear" w:color="auto" w:fill="auto"/>
            <w:vAlign w:val="bottom"/>
          </w:tcPr>
          <w:p w:rsidR="002F4C49" w:rsidRDefault="002F4C49"/>
        </w:tc>
        <w:tc>
          <w:tcPr>
            <w:tcW w:w="930" w:type="dxa"/>
            <w:shd w:val="clear" w:color="auto" w:fill="auto"/>
            <w:vAlign w:val="bottom"/>
          </w:tcPr>
          <w:p w:rsidR="002F4C49" w:rsidRDefault="002F4C49"/>
        </w:tc>
        <w:tc>
          <w:tcPr>
            <w:tcW w:w="1049" w:type="dxa"/>
            <w:shd w:val="clear" w:color="auto" w:fill="auto"/>
            <w:vAlign w:val="bottom"/>
          </w:tcPr>
          <w:p w:rsidR="002F4C49" w:rsidRDefault="002F4C49"/>
        </w:tc>
        <w:tc>
          <w:tcPr>
            <w:tcW w:w="1049" w:type="dxa"/>
            <w:shd w:val="clear" w:color="auto" w:fill="auto"/>
            <w:vAlign w:val="bottom"/>
          </w:tcPr>
          <w:p w:rsidR="002F4C49" w:rsidRDefault="002F4C49"/>
        </w:tc>
        <w:tc>
          <w:tcPr>
            <w:tcW w:w="850" w:type="dxa"/>
            <w:shd w:val="clear" w:color="auto" w:fill="auto"/>
            <w:vAlign w:val="bottom"/>
          </w:tcPr>
          <w:p w:rsidR="002F4C49" w:rsidRDefault="002F4C49"/>
        </w:tc>
        <w:tc>
          <w:tcPr>
            <w:tcW w:w="559" w:type="dxa"/>
            <w:shd w:val="clear" w:color="auto" w:fill="auto"/>
            <w:vAlign w:val="bottom"/>
          </w:tcPr>
          <w:p w:rsidR="002F4C49" w:rsidRDefault="002F4C49"/>
        </w:tc>
        <w:tc>
          <w:tcPr>
            <w:tcW w:w="824" w:type="dxa"/>
            <w:shd w:val="clear" w:color="auto" w:fill="auto"/>
            <w:vAlign w:val="bottom"/>
          </w:tcPr>
          <w:p w:rsidR="002F4C49" w:rsidRDefault="002F4C49"/>
        </w:tc>
        <w:tc>
          <w:tcPr>
            <w:tcW w:w="1288" w:type="dxa"/>
            <w:shd w:val="clear" w:color="auto" w:fill="auto"/>
            <w:vAlign w:val="bottom"/>
          </w:tcPr>
          <w:p w:rsidR="002F4C49" w:rsidRDefault="002F4C49"/>
        </w:tc>
        <w:tc>
          <w:tcPr>
            <w:tcW w:w="1328" w:type="dxa"/>
            <w:shd w:val="clear" w:color="auto" w:fill="auto"/>
            <w:vAlign w:val="bottom"/>
          </w:tcPr>
          <w:p w:rsidR="002F4C49" w:rsidRDefault="002F4C49"/>
        </w:tc>
        <w:tc>
          <w:tcPr>
            <w:tcW w:w="625" w:type="dxa"/>
            <w:shd w:val="clear" w:color="auto" w:fill="auto"/>
            <w:vAlign w:val="bottom"/>
          </w:tcPr>
          <w:p w:rsidR="002F4C49" w:rsidRDefault="002F4C49"/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2F4C49" w:rsidRDefault="007F46E0">
            <w:r>
              <w:rPr>
                <w:rFonts w:ascii="Times New Roman" w:hAnsi="Times New Roman"/>
                <w:sz w:val="23"/>
                <w:szCs w:val="23"/>
              </w:rPr>
              <w:t>Проведенные исследования позволяют определить начальную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(максимальную) цену контракта в размере: 76 428,00 (Семьдесят шесть тысяч четыреста двадцать восемь рублей 00 копеек)</w:t>
            </w:r>
          </w:p>
        </w:tc>
      </w:tr>
      <w:tr w:rsidR="002F4C49" w:rsidTr="007F46E0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2F4C49" w:rsidRDefault="002F4C49"/>
        </w:tc>
        <w:tc>
          <w:tcPr>
            <w:tcW w:w="1897" w:type="dxa"/>
            <w:shd w:val="clear" w:color="auto" w:fill="auto"/>
            <w:vAlign w:val="bottom"/>
          </w:tcPr>
          <w:p w:rsidR="002F4C49" w:rsidRDefault="002F4C49"/>
        </w:tc>
        <w:tc>
          <w:tcPr>
            <w:tcW w:w="1646" w:type="dxa"/>
            <w:shd w:val="clear" w:color="auto" w:fill="auto"/>
            <w:vAlign w:val="bottom"/>
          </w:tcPr>
          <w:p w:rsidR="002F4C49" w:rsidRDefault="002F4C49"/>
        </w:tc>
        <w:tc>
          <w:tcPr>
            <w:tcW w:w="1032" w:type="dxa"/>
            <w:shd w:val="clear" w:color="auto" w:fill="auto"/>
            <w:vAlign w:val="bottom"/>
          </w:tcPr>
          <w:p w:rsidR="002F4C49" w:rsidRDefault="002F4C49"/>
        </w:tc>
        <w:tc>
          <w:tcPr>
            <w:tcW w:w="139" w:type="dxa"/>
            <w:shd w:val="clear" w:color="auto" w:fill="auto"/>
            <w:vAlign w:val="bottom"/>
          </w:tcPr>
          <w:p w:rsidR="002F4C49" w:rsidRDefault="002F4C49"/>
        </w:tc>
        <w:tc>
          <w:tcPr>
            <w:tcW w:w="903" w:type="dxa"/>
            <w:shd w:val="clear" w:color="auto" w:fill="auto"/>
            <w:vAlign w:val="bottom"/>
          </w:tcPr>
          <w:p w:rsidR="002F4C49" w:rsidRDefault="002F4C49"/>
        </w:tc>
        <w:tc>
          <w:tcPr>
            <w:tcW w:w="930" w:type="dxa"/>
            <w:shd w:val="clear" w:color="auto" w:fill="auto"/>
            <w:vAlign w:val="bottom"/>
          </w:tcPr>
          <w:p w:rsidR="002F4C49" w:rsidRDefault="002F4C49"/>
        </w:tc>
        <w:tc>
          <w:tcPr>
            <w:tcW w:w="1049" w:type="dxa"/>
            <w:shd w:val="clear" w:color="auto" w:fill="auto"/>
            <w:vAlign w:val="bottom"/>
          </w:tcPr>
          <w:p w:rsidR="002F4C49" w:rsidRDefault="002F4C49"/>
        </w:tc>
        <w:tc>
          <w:tcPr>
            <w:tcW w:w="1049" w:type="dxa"/>
            <w:shd w:val="clear" w:color="auto" w:fill="auto"/>
            <w:vAlign w:val="bottom"/>
          </w:tcPr>
          <w:p w:rsidR="002F4C49" w:rsidRDefault="002F4C49"/>
        </w:tc>
        <w:tc>
          <w:tcPr>
            <w:tcW w:w="850" w:type="dxa"/>
            <w:shd w:val="clear" w:color="auto" w:fill="auto"/>
            <w:vAlign w:val="bottom"/>
          </w:tcPr>
          <w:p w:rsidR="002F4C49" w:rsidRDefault="002F4C49"/>
        </w:tc>
        <w:tc>
          <w:tcPr>
            <w:tcW w:w="559" w:type="dxa"/>
            <w:shd w:val="clear" w:color="auto" w:fill="auto"/>
            <w:vAlign w:val="bottom"/>
          </w:tcPr>
          <w:p w:rsidR="002F4C49" w:rsidRDefault="002F4C49"/>
        </w:tc>
        <w:tc>
          <w:tcPr>
            <w:tcW w:w="824" w:type="dxa"/>
            <w:shd w:val="clear" w:color="auto" w:fill="auto"/>
            <w:vAlign w:val="bottom"/>
          </w:tcPr>
          <w:p w:rsidR="002F4C49" w:rsidRDefault="002F4C49"/>
        </w:tc>
        <w:tc>
          <w:tcPr>
            <w:tcW w:w="1288" w:type="dxa"/>
            <w:shd w:val="clear" w:color="auto" w:fill="auto"/>
            <w:vAlign w:val="bottom"/>
          </w:tcPr>
          <w:p w:rsidR="002F4C49" w:rsidRDefault="002F4C49"/>
        </w:tc>
        <w:tc>
          <w:tcPr>
            <w:tcW w:w="1328" w:type="dxa"/>
            <w:shd w:val="clear" w:color="auto" w:fill="auto"/>
            <w:vAlign w:val="bottom"/>
          </w:tcPr>
          <w:p w:rsidR="002F4C49" w:rsidRDefault="002F4C49"/>
        </w:tc>
        <w:tc>
          <w:tcPr>
            <w:tcW w:w="625" w:type="dxa"/>
            <w:shd w:val="clear" w:color="auto" w:fill="auto"/>
            <w:vAlign w:val="bottom"/>
          </w:tcPr>
          <w:p w:rsidR="002F4C49" w:rsidRDefault="002F4C49"/>
        </w:tc>
      </w:tr>
    </w:tbl>
    <w:p w:rsidR="00000000" w:rsidRDefault="007F46E0"/>
    <w:p w:rsidR="007F46E0" w:rsidRDefault="007F46E0" w:rsidP="007F46E0">
      <w:pPr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Pr="00C91D31">
        <w:rPr>
          <w:rFonts w:ascii="Times New Roman" w:hAnsi="Times New Roman" w:cs="Times New Roman"/>
          <w:b/>
          <w:i/>
        </w:rPr>
        <w:t xml:space="preserve"> описании объекта закупки указаны характеристики</w:t>
      </w:r>
      <w:r>
        <w:rPr>
          <w:rFonts w:ascii="Times New Roman" w:hAnsi="Times New Roman" w:cs="Times New Roman"/>
          <w:b/>
          <w:i/>
        </w:rPr>
        <w:t xml:space="preserve"> требуемого заказчику</w:t>
      </w:r>
      <w:r w:rsidRPr="00C91D31">
        <w:rPr>
          <w:rFonts w:ascii="Times New Roman" w:hAnsi="Times New Roman" w:cs="Times New Roman"/>
          <w:b/>
          <w:i/>
        </w:rPr>
        <w:t xml:space="preserve"> товара, </w:t>
      </w:r>
      <w:r>
        <w:rPr>
          <w:rFonts w:ascii="Times New Roman" w:hAnsi="Times New Roman" w:cs="Times New Roman"/>
          <w:b/>
          <w:i/>
        </w:rPr>
        <w:t xml:space="preserve">который отсутствует в </w:t>
      </w:r>
      <w:r w:rsidRPr="000B054F">
        <w:rPr>
          <w:rFonts w:ascii="Times New Roman" w:hAnsi="Times New Roman" w:cs="Times New Roman"/>
          <w:b/>
          <w:i/>
        </w:rPr>
        <w:t>Реестр</w:t>
      </w:r>
      <w:r>
        <w:rPr>
          <w:rFonts w:ascii="Times New Roman" w:hAnsi="Times New Roman" w:cs="Times New Roman"/>
          <w:b/>
          <w:i/>
        </w:rPr>
        <w:t>е</w:t>
      </w:r>
      <w:r w:rsidRPr="000B054F">
        <w:rPr>
          <w:rFonts w:ascii="Times New Roman" w:hAnsi="Times New Roman" w:cs="Times New Roman"/>
          <w:b/>
          <w:i/>
        </w:rPr>
        <w:t xml:space="preserve"> российской промышленной продукции (ПП РФ 719 от 17.07.2015)</w:t>
      </w:r>
      <w:r>
        <w:rPr>
          <w:rFonts w:ascii="Times New Roman" w:hAnsi="Times New Roman" w:cs="Times New Roman"/>
          <w:b/>
          <w:i/>
        </w:rPr>
        <w:t>.</w:t>
      </w:r>
    </w:p>
    <w:p w:rsidR="007F46E0" w:rsidRDefault="007F46E0">
      <w:bookmarkStart w:id="0" w:name="_GoBack"/>
      <w:bookmarkEnd w:id="0"/>
    </w:p>
    <w:sectPr w:rsidR="007F46E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49"/>
    <w:rsid w:val="002F4C49"/>
    <w:rsid w:val="007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FD023-2ED3-40B5-AEDB-B981D368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F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 Сергей Дмитриевич</dc:creator>
  <cp:lastModifiedBy>Коломийцев Сергей Дмитриевич</cp:lastModifiedBy>
  <cp:revision>2</cp:revision>
  <cp:lastPrinted>2026-04-28T08:20:00Z</cp:lastPrinted>
  <dcterms:created xsi:type="dcterms:W3CDTF">2026-04-28T08:21:00Z</dcterms:created>
  <dcterms:modified xsi:type="dcterms:W3CDTF">2026-04-28T08:21:00Z</dcterms:modified>
</cp:coreProperties>
</file>