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sz w:val="24"/>
          <w:szCs w:val="24"/>
        </w:rPr>
      </w:pPr>
      <w:r>
        <w:rPr>
          <w:rFonts w:ascii="Times New Roman" w:hAnsi="Times New Roman"/>
          <w:b/>
          <w:bCs/>
          <w:sz w:val="24"/>
          <w:szCs w:val="24"/>
        </w:rPr>
        <w:t xml:space="preserve">Проект Контракта № </w:t>
      </w:r>
    </w:p>
    <w:p>
      <w:pPr>
        <w:pStyle w:val="ConsPlusNormal"/>
        <w:spacing w:before="0" w:after="0"/>
        <w:jc w:val="center"/>
        <w:rPr>
          <w:rFonts w:ascii="Times New Roman" w:hAnsi="Times New Roman" w:cs="Times New Roman"/>
        </w:rPr>
      </w:pPr>
      <w:r>
        <w:rPr>
          <w:rFonts w:cs="Times New Roman" w:ascii="Times New Roman" w:hAnsi="Times New Roman"/>
        </w:rPr>
      </w:r>
    </w:p>
    <w:p>
      <w:pPr>
        <w:pStyle w:val="Normal"/>
        <w:tabs>
          <w:tab w:val="clear" w:pos="708"/>
          <w:tab w:val="right" w:pos="9355" w:leader="none"/>
        </w:tabs>
        <w:bidi w:val="0"/>
        <w:spacing w:lineRule="auto" w:line="240" w:before="0" w:after="0"/>
        <w:jc w:val="left"/>
        <w:rPr/>
      </w:pPr>
      <w:r>
        <w:rPr>
          <w:rFonts w:cs="Times New Roman" w:ascii="Times New Roman" w:hAnsi="Times New Roman"/>
          <w:b/>
          <w:sz w:val="24"/>
          <w:szCs w:val="24"/>
        </w:rPr>
        <w:t>с. Енганаево,  Чердаклинский р-он</w:t>
      </w:r>
    </w:p>
    <w:p>
      <w:pPr>
        <w:pStyle w:val="Normal"/>
        <w:widowControl w:val="false"/>
        <w:shd w:val="clear" w:color="auto" w:fill="FFFFFF"/>
        <w:tabs>
          <w:tab w:val="clear" w:pos="708"/>
          <w:tab w:val="left" w:pos="6149" w:leader="none"/>
          <w:tab w:val="left" w:pos="8290" w:leader="none"/>
        </w:tabs>
        <w:spacing w:lineRule="auto" w:line="240" w:before="0" w:after="0"/>
        <w:ind w:right="2" w:hanging="0"/>
        <w:rPr>
          <w:rFonts w:ascii="Times New Roman" w:hAnsi="Times New Roman"/>
          <w:sz w:val="24"/>
          <w:szCs w:val="24"/>
        </w:rPr>
      </w:pPr>
      <w:r>
        <w:rPr>
          <w:rFonts w:cs="Times New Roman" w:ascii="Times New Roman" w:hAnsi="Times New Roman"/>
          <w:b/>
          <w:sz w:val="24"/>
          <w:szCs w:val="24"/>
        </w:rPr>
        <w:t>Ульяновская обл.</w:t>
      </w:r>
      <w:r>
        <w:rPr>
          <w:rFonts w:ascii="Times New Roman" w:hAnsi="Times New Roman"/>
          <w:sz w:val="24"/>
          <w:szCs w:val="24"/>
        </w:rPr>
        <w:t xml:space="preserve">                                                                                         «___» ___________ 2026г.</w:t>
      </w:r>
    </w:p>
    <w:p>
      <w:pPr>
        <w:pStyle w:val="Normal"/>
        <w:widowControl w:val="false"/>
        <w:spacing w:lineRule="auto" w:line="240" w:before="0" w:after="0"/>
        <w:ind w:firstLine="567"/>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firstLine="567"/>
        <w:jc w:val="both"/>
        <w:rPr>
          <w:rFonts w:ascii="Times New Roman" w:hAnsi="Times New Roman"/>
          <w:sz w:val="24"/>
          <w:szCs w:val="24"/>
        </w:rPr>
      </w:pPr>
      <w:r>
        <w:rPr>
          <w:rFonts w:eastAsia="Times New Roman" w:cs="PT Astra Serif" w:ascii="Times New Roman" w:hAnsi="Times New Roman"/>
          <w:sz w:val="24"/>
          <w:szCs w:val="24"/>
          <w:lang w:eastAsia="zh-CN"/>
        </w:rPr>
        <w:t xml:space="preserve">Муниципальное общеобразовательное учреждение Енганаевская средняя школа в лице директора Хайруллиной Юлии Рамиловны,  действующего  на основании Устава, именуемое в дальнейшем «Заказчик», с одной  стороны и </w:t>
      </w:r>
      <w:r>
        <w:rPr>
          <w:rFonts w:eastAsia="Times New Roman" w:cs="PT Astra Serif" w:ascii="Times New Roman" w:hAnsi="Times New Roman"/>
          <w:b w:val="false"/>
          <w:i w:val="false"/>
          <w:caps w:val="false"/>
          <w:smallCaps w:val="false"/>
          <w:color w:val="000000"/>
          <w:spacing w:val="0"/>
          <w:sz w:val="24"/>
          <w:szCs w:val="24"/>
          <w:shd w:fill="auto" w:val="clear"/>
          <w:lang w:eastAsia="zh-CN"/>
        </w:rPr>
        <w:t>________________________________________________</w:t>
      </w:r>
      <w:r>
        <w:rPr>
          <w:rFonts w:eastAsia="Times New Roman" w:cs="PT Astra Serif" w:ascii="Times New Roman" w:hAnsi="Times New Roman"/>
          <w:b/>
          <w:color w:val="000000"/>
          <w:sz w:val="24"/>
          <w:szCs w:val="24"/>
          <w:shd w:fill="auto" w:val="clear"/>
          <w:lang w:eastAsia="zh-CN"/>
        </w:rPr>
        <w:t>,</w:t>
      </w:r>
      <w:r>
        <w:rPr>
          <w:rFonts w:eastAsia="Times New Roman" w:cs="PT Astra Serif" w:ascii="Times New Roman" w:hAnsi="Times New Roman"/>
          <w:color w:val="000000"/>
          <w:sz w:val="24"/>
          <w:szCs w:val="24"/>
          <w:shd w:fill="auto" w:val="clear"/>
          <w:lang w:eastAsia="zh-CN"/>
        </w:rPr>
        <w:t xml:space="preserve"> именуемое в дальн</w:t>
      </w:r>
      <w:r>
        <w:rPr>
          <w:rFonts w:eastAsia="Times New Roman" w:cs="PT Astra Serif" w:ascii="Times New Roman" w:hAnsi="Times New Roman"/>
          <w:b w:val="false"/>
          <w:bCs w:val="false"/>
          <w:color w:val="000000"/>
          <w:sz w:val="24"/>
          <w:szCs w:val="24"/>
          <w:shd w:fill="auto" w:val="clear"/>
          <w:lang w:eastAsia="zh-CN"/>
        </w:rPr>
        <w:t>ейшем "Поставщик", в лице ______________________________________________</w:t>
      </w:r>
      <w:r>
        <w:rPr>
          <w:rFonts w:eastAsia="Times New Roman" w:cs="PT Astra Serif" w:ascii="Times New Roman" w:hAnsi="Times New Roman"/>
          <w:b w:val="false"/>
          <w:bCs w:val="false"/>
          <w:i w:val="false"/>
          <w:caps w:val="false"/>
          <w:smallCaps w:val="false"/>
          <w:color w:val="000000"/>
          <w:spacing w:val="0"/>
          <w:sz w:val="24"/>
          <w:szCs w:val="24"/>
          <w:shd w:fill="auto" w:val="clear"/>
          <w:lang w:eastAsia="zh-CN"/>
        </w:rPr>
        <w:t>,</w:t>
      </w:r>
      <w:r>
        <w:rPr>
          <w:rFonts w:eastAsia="Times New Roman" w:cs="PT Astra Serif" w:ascii="Times New Roman" w:hAnsi="Times New Roman"/>
          <w:b w:val="false"/>
          <w:bCs w:val="false"/>
          <w:color w:val="000000"/>
          <w:sz w:val="24"/>
          <w:szCs w:val="24"/>
          <w:shd w:fill="auto" w:val="clear"/>
          <w:lang w:eastAsia="zh-CN"/>
        </w:rPr>
        <w:t xml:space="preserve"> действующего на основании </w:t>
      </w:r>
      <w:r>
        <w:rPr>
          <w:rFonts w:eastAsia="Times New Roman" w:cs="PT Astra Serif" w:ascii="Times New Roman" w:hAnsi="Times New Roman"/>
          <w:b w:val="false"/>
          <w:bCs w:val="false"/>
          <w:i w:val="false"/>
          <w:caps w:val="false"/>
          <w:smallCaps w:val="false"/>
          <w:color w:val="000000"/>
          <w:spacing w:val="0"/>
          <w:sz w:val="24"/>
          <w:szCs w:val="24"/>
          <w:shd w:fill="auto" w:val="clear"/>
          <w:lang w:eastAsia="zh-CN"/>
        </w:rPr>
        <w:t>______________________________</w:t>
      </w:r>
      <w:r>
        <w:rPr>
          <w:rFonts w:eastAsia="Times New Roman" w:cs="PT Astra Serif" w:ascii="Times New Roman" w:hAnsi="Times New Roman"/>
          <w:b w:val="false"/>
          <w:bCs w:val="false"/>
          <w:color w:val="000000"/>
          <w:sz w:val="24"/>
          <w:szCs w:val="24"/>
          <w:shd w:fill="auto" w:val="clear"/>
          <w:lang w:eastAsia="zh-CN"/>
        </w:rPr>
        <w:t xml:space="preserve"> с другой стороны, далее именуемые "</w:t>
      </w:r>
      <w:r>
        <w:rPr>
          <w:rFonts w:eastAsia="Times New Roman" w:cs="PT Astra Serif" w:ascii="Times New Roman" w:hAnsi="Times New Roman"/>
          <w:color w:val="000000"/>
          <w:sz w:val="24"/>
          <w:szCs w:val="24"/>
          <w:shd w:fill="auto" w:val="clear"/>
          <w:lang w:eastAsia="zh-CN"/>
        </w:rPr>
        <w:t>Стороны", в соответствии с  Федеральным законом от 5 апреля 2013 г. N 44-ФЗ "О контрактной системе в сфере закупок товаров, работ, услуг для обеспечения госуд</w:t>
      </w:r>
      <w:r>
        <w:rPr>
          <w:rFonts w:eastAsia="Times New Roman" w:cs="PT Astra Serif" w:ascii="Times New Roman" w:hAnsi="Times New Roman"/>
          <w:sz w:val="24"/>
          <w:szCs w:val="24"/>
          <w:lang w:eastAsia="zh-CN"/>
        </w:rPr>
        <w:t>арственных и муниципальных нужд" (далее - Федеральный закон о контрактной системе), по результатам закупочной сессии, объявленной на Официальном сайте ЕАТ извещением от _______, на основании итогового протокола от ___________ №__________________, заключили настоящий Контракт о нижеследующем:</w:t>
      </w:r>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4"/>
          <w:szCs w:val="24"/>
        </w:rPr>
      </w:pPr>
      <w:r>
        <w:rPr>
          <w:rFonts w:eastAsia="Times New Roman" w:cs="PT Astra Serif" w:ascii="Times New Roman" w:hAnsi="Times New Roman"/>
          <w:bCs/>
          <w:sz w:val="24"/>
          <w:szCs w:val="24"/>
          <w:lang w:eastAsia="zh-CN"/>
        </w:rPr>
        <w:t>ПРЕДМЕТ КОНТРАКТА</w:t>
      </w:r>
    </w:p>
    <w:p>
      <w:pPr>
        <w:pStyle w:val="Normal"/>
        <w:suppressAutoHyphens w:val="true"/>
        <w:spacing w:lineRule="auto" w:line="240" w:before="0" w:after="0"/>
        <w:jc w:val="both"/>
        <w:rPr/>
      </w:pPr>
      <w:bookmarkStart w:id="0" w:name="sub_1011"/>
      <w:bookmarkEnd w:id="0"/>
      <w:r>
        <w:rPr>
          <w:rFonts w:eastAsia="Times New Roman" w:cs="PT Astra Serif" w:ascii="Times New Roman" w:hAnsi="Times New Roman"/>
          <w:sz w:val="24"/>
          <w:szCs w:val="24"/>
          <w:lang w:eastAsia="zh-CN"/>
        </w:rPr>
        <w:t xml:space="preserve">1.1. Поставщик обязуется обеспечить поставку </w:t>
      </w:r>
      <w:r>
        <w:rPr>
          <w:rFonts w:eastAsia="Times New Roman" w:cs="Arial" w:ascii="Times New Roman" w:hAnsi="Times New Roman"/>
          <w:b/>
          <w:sz w:val="24"/>
          <w:szCs w:val="24"/>
          <w:lang w:eastAsia="zh-CN"/>
        </w:rPr>
        <w:t xml:space="preserve">овощей и фруктов </w:t>
      </w:r>
      <w:r>
        <w:rPr>
          <w:rFonts w:eastAsia="Times New Roman" w:cs="Arial" w:ascii="Times New Roman" w:hAnsi="Times New Roman"/>
          <w:b/>
          <w:sz w:val="24"/>
          <w:szCs w:val="24"/>
          <w:lang w:eastAsia="zh-CN"/>
        </w:rPr>
        <w:t>свежих</w:t>
      </w:r>
      <w:r>
        <w:rPr>
          <w:rFonts w:eastAsia="Times New Roman" w:cs="PT Astra Serif" w:ascii="Times New Roman" w:hAnsi="Times New Roman"/>
          <w:b/>
          <w:bCs/>
          <w:iCs/>
          <w:sz w:val="24"/>
          <w:szCs w:val="24"/>
          <w:lang w:eastAsia="zh-CN"/>
        </w:rPr>
        <w:t xml:space="preserve"> </w:t>
      </w:r>
      <w:r>
        <w:rPr>
          <w:rFonts w:eastAsia="Times New Roman" w:cs="PT Astra Serif" w:ascii="Times New Roman" w:hAnsi="Times New Roman"/>
          <w:sz w:val="24"/>
          <w:szCs w:val="24"/>
          <w:lang w:eastAsia="zh-CN"/>
        </w:rPr>
        <w:t>(далее - Товар) Заказчику в обусловленный настоящим Контрактом срок, согласно Спецификации (</w:t>
      </w:r>
      <w:hyperlink w:anchor="sub_10000">
        <w:r>
          <w:rPr>
            <w:rFonts w:eastAsia="Times New Roman" w:cs="PT Astra Serif" w:ascii="Times New Roman" w:hAnsi="Times New Roman"/>
            <w:sz w:val="24"/>
            <w:szCs w:val="24"/>
            <w:u w:val="single"/>
            <w:lang w:eastAsia="zh-CN"/>
          </w:rPr>
          <w:t>Приложение N 1</w:t>
        </w:r>
      </w:hyperlink>
      <w:r>
        <w:rPr>
          <w:rFonts w:eastAsia="Times New Roman" w:cs="PT Astra Serif" w:ascii="Times New Roman" w:hAnsi="Times New Roman"/>
          <w:sz w:val="24"/>
          <w:szCs w:val="24"/>
          <w:lang w:eastAsia="zh-CN"/>
        </w:rPr>
        <w:t xml:space="preserve"> к настоящему Контракту) и Техническому заданию (</w:t>
      </w:r>
      <w:hyperlink w:anchor="sub_20000">
        <w:r>
          <w:rPr>
            <w:rFonts w:eastAsia="Times New Roman" w:cs="PT Astra Serif" w:ascii="Times New Roman" w:hAnsi="Times New Roman"/>
            <w:sz w:val="24"/>
            <w:szCs w:val="24"/>
            <w:u w:val="single"/>
            <w:lang w:eastAsia="zh-CN"/>
          </w:rPr>
          <w:t>Приложение N 2</w:t>
        </w:r>
      </w:hyperlink>
      <w:r>
        <w:rPr>
          <w:rFonts w:eastAsia="Times New Roman" w:cs="PT Astra Serif" w:ascii="Times New Roman" w:hAnsi="Times New Roman"/>
          <w:sz w:val="24"/>
          <w:szCs w:val="24"/>
          <w:lang w:eastAsia="zh-C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suppressAutoHyphens w:val="true"/>
        <w:spacing w:lineRule="auto" w:line="240" w:before="0" w:after="0"/>
        <w:jc w:val="both"/>
        <w:rPr/>
      </w:pPr>
      <w:bookmarkStart w:id="1" w:name="sub_10111"/>
      <w:bookmarkEnd w:id="1"/>
      <w:r>
        <w:rPr>
          <w:rFonts w:eastAsia="Times New Roman" w:cs="PT Astra Serif" w:ascii="Times New Roman" w:hAnsi="Times New Roman"/>
          <w:sz w:val="24"/>
          <w:szCs w:val="24"/>
          <w:lang w:eastAsia="zh-CN"/>
        </w:rPr>
        <w:t>1.2. Наименование и количество поставляемого Товара указаны в Спецификации (</w:t>
      </w:r>
      <w:hyperlink w:anchor="sub_10000">
        <w:r>
          <w:rPr>
            <w:rFonts w:eastAsia="Times New Roman" w:cs="PT Astra Serif" w:ascii="Times New Roman" w:hAnsi="Times New Roman"/>
            <w:sz w:val="24"/>
            <w:szCs w:val="24"/>
            <w:u w:val="single"/>
            <w:lang w:eastAsia="zh-CN"/>
          </w:rPr>
          <w:t>Приложение N 1</w:t>
        </w:r>
      </w:hyperlink>
      <w:r>
        <w:rPr>
          <w:rFonts w:eastAsia="Times New Roman" w:cs="PT Astra Serif" w:ascii="Times New Roman" w:hAnsi="Times New Roman"/>
          <w:sz w:val="24"/>
          <w:szCs w:val="24"/>
          <w:lang w:eastAsia="zh-CN"/>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Pr>
            <w:rFonts w:eastAsia="Times New Roman" w:cs="PT Astra Serif" w:ascii="Times New Roman" w:hAnsi="Times New Roman"/>
            <w:sz w:val="24"/>
            <w:szCs w:val="24"/>
            <w:u w:val="single"/>
            <w:lang w:eastAsia="zh-CN"/>
          </w:rPr>
          <w:t>Приложение N 2</w:t>
        </w:r>
      </w:hyperlink>
      <w:r>
        <w:rPr>
          <w:rFonts w:eastAsia="Times New Roman" w:cs="PT Astra Serif" w:ascii="Times New Roman" w:hAnsi="Times New Roman"/>
          <w:sz w:val="24"/>
          <w:szCs w:val="24"/>
          <w:lang w:eastAsia="zh-CN"/>
        </w:rPr>
        <w:t xml:space="preserve"> к настоящему Контракту).</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1.3. </w:t>
      </w:r>
      <w:r>
        <w:rPr>
          <w:rFonts w:eastAsia="Times New Roman" w:cs="Times New Roman" w:ascii="Times New Roman" w:hAnsi="Times New Roman"/>
          <w:b w:val="false"/>
          <w:bCs w:val="false"/>
          <w:sz w:val="24"/>
          <w:szCs w:val="24"/>
          <w:lang w:eastAsia="zh-CN"/>
        </w:rPr>
        <w:t>(ИКЗ</w:t>
      </w:r>
      <w:r>
        <w:rPr>
          <w:rFonts w:eastAsia="Times New Roman" w:cs="Times New Roman" w:ascii="Times New Roman" w:hAnsi="Times New Roman"/>
          <w:b w:val="false"/>
          <w:bCs w:val="false"/>
          <w:color w:val="auto"/>
          <w:sz w:val="24"/>
          <w:szCs w:val="24"/>
          <w:lang w:eastAsia="zh-CN"/>
        </w:rPr>
        <w:t xml:space="preserve"> - </w:t>
      </w:r>
      <w:r>
        <w:rPr>
          <w:rFonts w:eastAsia="Times New Roman" w:cs="Times New Roman" w:ascii="Times New Roman" w:hAnsi="Times New Roman"/>
          <w:b w:val="false"/>
          <w:bCs/>
          <w:i w:val="false"/>
          <w:caps w:val="false"/>
          <w:smallCaps w:val="false"/>
          <w:color w:val="000000"/>
          <w:spacing w:val="0"/>
          <w:sz w:val="24"/>
          <w:szCs w:val="24"/>
          <w:lang w:eastAsia="zh-CN"/>
        </w:rPr>
        <w:t>263732300481673230100100100000000000</w:t>
      </w:r>
      <w:r>
        <w:rPr>
          <w:rFonts w:eastAsia="Times New Roman" w:cs="Times New Roman" w:ascii="Times New Roman" w:hAnsi="Times New Roman"/>
          <w:b/>
          <w:bCs/>
          <w:color w:val="auto"/>
          <w:sz w:val="24"/>
          <w:szCs w:val="24"/>
          <w:lang w:eastAsia="zh-CN"/>
        </w:rPr>
        <w:t>)</w:t>
      </w:r>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4"/>
          <w:szCs w:val="24"/>
        </w:rPr>
      </w:pPr>
      <w:r>
        <w:rPr>
          <w:rFonts w:eastAsia="Times New Roman" w:cs="PT Astra Serif" w:ascii="Times New Roman" w:hAnsi="Times New Roman"/>
          <w:bCs/>
          <w:sz w:val="24"/>
          <w:szCs w:val="24"/>
          <w:lang w:eastAsia="zh-CN"/>
        </w:rPr>
        <w:t>ЦЕНА КОНТРАКТА И ПОРЯДОК РАСЧЕТОВ</w:t>
      </w:r>
    </w:p>
    <w:p>
      <w:pPr>
        <w:pStyle w:val="ListParagraph"/>
        <w:tabs>
          <w:tab w:val="clear" w:pos="708"/>
          <w:tab w:val="left" w:pos="426" w:leader="none"/>
        </w:tabs>
        <w:suppressAutoHyphens w:val="true"/>
        <w:spacing w:lineRule="auto" w:line="240" w:before="0" w:after="0"/>
        <w:ind w:left="0" w:hanging="0"/>
        <w:contextualSpacing w:val="false"/>
        <w:jc w:val="both"/>
        <w:rPr>
          <w:rFonts w:ascii="Times New Roman" w:hAnsi="Times New Roman"/>
          <w:sz w:val="24"/>
          <w:szCs w:val="24"/>
        </w:rPr>
      </w:pPr>
      <w:bookmarkStart w:id="2" w:name="sub_1021"/>
      <w:r>
        <w:rPr>
          <w:rFonts w:eastAsia="Times New Roman" w:cs="PT Astra Serif" w:ascii="Times New Roman" w:hAnsi="Times New Roman"/>
          <w:sz w:val="24"/>
          <w:szCs w:val="24"/>
          <w:lang w:eastAsia="zh-CN"/>
        </w:rPr>
        <w:t xml:space="preserve">2.1. </w:t>
      </w:r>
      <w:bookmarkEnd w:id="2"/>
      <w:r>
        <w:rPr>
          <w:rFonts w:eastAsia="Times New Roman" w:cs="PT Astra Serif" w:ascii="Times New Roman" w:hAnsi="Times New Roman"/>
          <w:sz w:val="24"/>
          <w:szCs w:val="24"/>
          <w:lang w:eastAsia="zh-CN"/>
        </w:rPr>
        <w:t>Цена Контракта составляет ________</w:t>
      </w:r>
      <w:r>
        <w:rPr>
          <w:rFonts w:eastAsia="Times New Roman" w:cs="PT Astra Serif" w:ascii="Times New Roman" w:hAnsi="Times New Roman"/>
          <w:b/>
          <w:bCs/>
          <w:sz w:val="24"/>
          <w:szCs w:val="24"/>
          <w:lang w:eastAsia="zh-CN"/>
        </w:rPr>
        <w:t xml:space="preserve"> (______________________) рублей _____ коп.</w:t>
      </w:r>
      <w:r>
        <w:rPr>
          <w:rFonts w:eastAsia="Times New Roman" w:cs="PT Astra Serif" w:ascii="Times New Roman" w:hAnsi="Times New Roman"/>
          <w:sz w:val="24"/>
          <w:szCs w:val="24"/>
          <w:lang w:eastAsia="zh-CN"/>
        </w:rPr>
        <w:t xml:space="preserve">, </w:t>
      </w:r>
      <w:r>
        <w:rPr>
          <w:rFonts w:eastAsia="Times New Roman" w:cs="Times New Roman" w:ascii="Times New Roman" w:hAnsi="Times New Roman"/>
          <w:b w:val="false"/>
          <w:bCs w:val="false"/>
          <w:i w:val="false"/>
          <w:caps w:val="false"/>
          <w:smallCaps w:val="false"/>
          <w:color w:val="000000"/>
          <w:spacing w:val="0"/>
          <w:sz w:val="24"/>
          <w:szCs w:val="24"/>
          <w:u w:val="none"/>
          <w:shd w:fill="auto" w:val="clear"/>
          <w:lang w:eastAsia="zh-CN"/>
        </w:rPr>
        <w:t>НДС облагается/не облагается __________________.</w:t>
      </w:r>
    </w:p>
    <w:p>
      <w:pPr>
        <w:pStyle w:val="Normal"/>
        <w:tabs>
          <w:tab w:val="clear" w:pos="708"/>
          <w:tab w:val="left" w:pos="1276" w:leader="none"/>
        </w:tabs>
        <w:suppressAutoHyphens w:val="true"/>
        <w:spacing w:lineRule="auto" w:line="240" w:before="0" w:after="0"/>
        <w:jc w:val="both"/>
        <w:rPr/>
      </w:pPr>
      <w:r>
        <w:rPr>
          <w:rFonts w:eastAsia="Times New Roman" w:cs="PT Astra Serif" w:ascii="Times New Roman" w:hAnsi="Times New Roman"/>
          <w:sz w:val="24"/>
          <w:szCs w:val="24"/>
          <w:lang w:eastAsia="zh-CN"/>
        </w:rPr>
        <w:t>Цена единицы Товара установлена в Спецификации (</w:t>
      </w:r>
      <w:hyperlink w:anchor="sub_10000">
        <w:r>
          <w:rPr>
            <w:rFonts w:eastAsia="Times New Roman" w:cs="PT Astra Serif" w:ascii="Times New Roman" w:hAnsi="Times New Roman"/>
            <w:sz w:val="24"/>
            <w:szCs w:val="24"/>
            <w:u w:val="single"/>
            <w:lang w:eastAsia="zh-CN"/>
          </w:rPr>
          <w:t>Приложение N 1</w:t>
        </w:r>
      </w:hyperlink>
      <w:r>
        <w:rPr>
          <w:rFonts w:eastAsia="Times New Roman" w:cs="PT Astra Serif" w:ascii="Times New Roman" w:hAnsi="Times New Roman"/>
          <w:sz w:val="24"/>
          <w:szCs w:val="24"/>
          <w:lang w:eastAsia="zh-CN"/>
        </w:rPr>
        <w:t xml:space="preserve"> к настоящему Контракту).</w:t>
      </w:r>
    </w:p>
    <w:p>
      <w:pPr>
        <w:pStyle w:val="Normal"/>
        <w:tabs>
          <w:tab w:val="clear" w:pos="708"/>
          <w:tab w:val="left" w:pos="1276"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bookmarkStart w:id="3" w:name="sub_1022"/>
      <w:bookmarkEnd w:id="3"/>
    </w:p>
    <w:p>
      <w:pPr>
        <w:pStyle w:val="Normal"/>
        <w:tabs>
          <w:tab w:val="clear" w:pos="708"/>
          <w:tab w:val="left" w:pos="1276"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ab/>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pPr>
        <w:pStyle w:val="Normal"/>
        <w:tabs>
          <w:tab w:val="clear" w:pos="708"/>
          <w:tab w:val="left" w:pos="1276"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ab/>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pPr>
        <w:pStyle w:val="Normal"/>
        <w:tabs>
          <w:tab w:val="clear" w:pos="708"/>
          <w:tab w:val="left" w:pos="1276"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ab/>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4" w:name="sub_1023"/>
      <w:r>
        <w:rPr>
          <w:rFonts w:eastAsia="Times New Roman" w:cs="PT Astra Serif" w:ascii="Times New Roman" w:hAnsi="Times New Roman"/>
          <w:sz w:val="24"/>
          <w:szCs w:val="24"/>
          <w:lang w:eastAsia="zh-CN"/>
        </w:rPr>
        <w:t>.</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2.3. Источник финансирования Контракта</w:t>
      </w:r>
      <w:r>
        <w:rPr>
          <w:rFonts w:eastAsia="Times New Roman" w:cs="PT Astra Serif" w:ascii="Times New Roman" w:hAnsi="Times New Roman"/>
          <w:b/>
          <w:sz w:val="24"/>
          <w:szCs w:val="24"/>
          <w:lang w:eastAsia="zh-CN"/>
        </w:rPr>
        <w:t xml:space="preserve"> – </w:t>
      </w:r>
      <w:bookmarkEnd w:id="4"/>
      <w:r>
        <w:rPr>
          <w:rFonts w:eastAsia="Times New Roman" w:cs="Times New Roman" w:ascii="Times New Roman" w:hAnsi="Times New Roman"/>
          <w:b/>
          <w:sz w:val="24"/>
          <w:szCs w:val="24"/>
          <w:lang w:eastAsia="zh-CN"/>
        </w:rPr>
        <w:t>Принятие денежных обязательств в рамках настоящего контракта, подлежащих исполнению, осуществляется за счёт средств бюджета муниципального образования «Чердаклинский район», в пределах лимита, выделенного на 2026 год.</w:t>
      </w:r>
      <w:bookmarkStart w:id="5" w:name="sub_1024"/>
    </w:p>
    <w:p>
      <w:pPr>
        <w:pStyle w:val="Normal"/>
        <w:tabs>
          <w:tab w:val="clear" w:pos="708"/>
          <w:tab w:val="left" w:pos="1276" w:leader="none"/>
        </w:tabs>
        <w:suppressAutoHyphens w:val="true"/>
        <w:spacing w:lineRule="auto" w:line="240" w:before="0" w:after="0"/>
        <w:jc w:val="both"/>
        <w:rPr/>
      </w:pPr>
      <w:r>
        <w:rPr>
          <w:rFonts w:eastAsia="Times New Roman" w:cs="PT Astra Serif" w:ascii="Times New Roman" w:hAnsi="Times New Roman"/>
          <w:b w:val="false"/>
          <w:bCs w:val="false"/>
          <w:sz w:val="24"/>
          <w:szCs w:val="24"/>
          <w:lang w:eastAsia="zh-CN"/>
        </w:rPr>
        <w:t>2.4</w:t>
      </w:r>
      <w:bookmarkEnd w:id="5"/>
      <w:r>
        <w:rPr>
          <w:rFonts w:eastAsia="Times New Roman" w:cs="PT Astra Serif" w:ascii="Times New Roman" w:hAnsi="Times New Roman"/>
          <w:b w:val="false"/>
          <w:bCs w:val="false"/>
          <w:sz w:val="24"/>
          <w:szCs w:val="24"/>
          <w:lang w:eastAsia="zh-CN"/>
        </w:rPr>
        <w:t xml:space="preserve">. </w:t>
      </w:r>
      <w:r>
        <w:rPr>
          <w:rStyle w:val="Style19"/>
          <w:rFonts w:eastAsia="Times New Roman" w:cs="PT Astra Serif" w:ascii="Times New Roman" w:hAnsi="Times New Roman"/>
          <w:b w:val="false"/>
          <w:bCs w:val="false"/>
          <w:strike w:val="false"/>
          <w:dstrike w:val="false"/>
          <w:sz w:val="24"/>
          <w:szCs w:val="24"/>
          <w:u w:val="none"/>
          <w:effect w:val="none"/>
          <w:lang w:eastAsia="zh-CN"/>
        </w:rPr>
        <w:t>Оплата за Поставленный товар производится Заказчиком в безналичном порядке путем перечисления денежных средств с расчетного счета Заказчика на расчетный счет Поставщика, указанный в настоящем Контракте.</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4"/>
          <w:szCs w:val="24"/>
          <w:u w:val="none"/>
          <w:effect w:val="none"/>
        </w:rPr>
        <w:t>2.5. Срок оплаты зависит от способа приемки, выбранного Поставщиком при заключении Контракта:</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4"/>
          <w:szCs w:val="24"/>
          <w:u w:val="none"/>
          <w:effect w:val="none"/>
        </w:rPr>
        <w:tab/>
        <w:t>В случае осуществления электронной приемки (Вариант 1 раздела «Порядок приемки») — оплата производится в срок не более 7 (семи) рабочих дней с даты подписания Заказчиком в ЕИС электронного документа о приемке.</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4"/>
          <w:szCs w:val="24"/>
          <w:u w:val="none"/>
          <w:effect w:val="none"/>
        </w:rPr>
        <w:tab/>
        <w:t>В случае осуществления бумажной приемки (Вариант 2 раздела «Порядок приемки») — оплата производится в срок не более 10 (десяти) рабочих дней с даты подписания Заказчиком документа о приемке на бумажном носителе.</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4"/>
          <w:szCs w:val="24"/>
          <w:u w:val="none"/>
          <w:effect w:val="none"/>
        </w:rPr>
        <w:t>2.6. Обязательство Заказчика по оплате считается исполненным с момента списания денежных средств со счета Заказчика».</w:t>
      </w:r>
    </w:p>
    <w:p>
      <w:pPr>
        <w:pStyle w:val="Style29"/>
        <w:widowControl/>
        <w:suppressAutoHyphens w:val="true"/>
        <w:bidi w:val="0"/>
        <w:spacing w:lineRule="auto" w:line="240" w:before="0" w:after="0"/>
        <w:ind w:left="0" w:right="0" w:hanging="0"/>
        <w:jc w:val="both"/>
        <w:rPr>
          <w:rFonts w:ascii="Times New Roman" w:hAnsi="Times New Roman"/>
          <w:b w:val="false"/>
          <w:b w:val="false"/>
          <w:bCs w:val="false"/>
          <w:strike w:val="false"/>
          <w:dstrike w:val="false"/>
          <w:sz w:val="24"/>
          <w:szCs w:val="24"/>
          <w:u w:val="none"/>
          <w:effect w:val="none"/>
        </w:rPr>
      </w:pPr>
      <w:r>
        <w:rPr>
          <w:rFonts w:ascii="Times New Roman" w:hAnsi="Times New Roman"/>
          <w:b w:val="false"/>
          <w:bCs w:val="false"/>
          <w:strike w:val="false"/>
          <w:dstrike w:val="false"/>
          <w:sz w:val="24"/>
          <w:szCs w:val="24"/>
          <w:u w:val="none"/>
          <w:effect w:val="none"/>
        </w:rPr>
      </w:r>
      <w:bookmarkStart w:id="6" w:name="sub_1027"/>
      <w:bookmarkStart w:id="7" w:name="sub_1027"/>
      <w:bookmarkEnd w:id="7"/>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4"/>
          <w:szCs w:val="24"/>
        </w:rPr>
      </w:pPr>
      <w:r>
        <w:rPr>
          <w:rFonts w:eastAsia="Times New Roman" w:cs="PT Astra Serif" w:ascii="Times New Roman" w:hAnsi="Times New Roman"/>
          <w:sz w:val="24"/>
          <w:szCs w:val="24"/>
          <w:lang w:eastAsia="zh-CN"/>
        </w:rPr>
        <w:t>ПОРЯДОК, СРОКИ И УСЛОВИЯ ПОСТАВКИ И ПРИЕМКИ ТОВАРА</w:t>
      </w:r>
    </w:p>
    <w:p>
      <w:pPr>
        <w:pStyle w:val="Normal"/>
        <w:widowControl w:val="false"/>
        <w:numPr>
          <w:ilvl w:val="0"/>
          <w:numId w:val="0"/>
        </w:numPr>
        <w:suppressAutoHyphens w:val="true"/>
        <w:spacing w:lineRule="auto" w:line="240" w:before="0" w:after="0"/>
        <w:ind w:left="360" w:right="2" w:hanging="0"/>
        <w:jc w:val="center"/>
        <w:rPr>
          <w:rFonts w:ascii="Times New Roman" w:hAnsi="Times New Roman"/>
          <w:sz w:val="24"/>
          <w:szCs w:val="24"/>
        </w:rPr>
      </w:pPr>
      <w:r>
        <w:rPr>
          <w:rFonts w:ascii="Times New Roman" w:hAnsi="Times New Roman"/>
          <w:sz w:val="24"/>
          <w:szCs w:val="24"/>
        </w:rPr>
      </w:r>
    </w:p>
    <w:p>
      <w:pPr>
        <w:pStyle w:val="3"/>
        <w:widowControl w:val="false"/>
        <w:suppressAutoHyphens w:val="true"/>
        <w:spacing w:lineRule="auto" w:line="240" w:before="0" w:after="0"/>
        <w:ind w:right="2" w:hanging="0"/>
        <w:jc w:val="center"/>
        <w:rPr>
          <w:rFonts w:ascii="Times New Roman" w:hAnsi="Times New Roman"/>
          <w:sz w:val="24"/>
          <w:szCs w:val="24"/>
        </w:rPr>
      </w:pPr>
      <w:r>
        <w:rPr>
          <w:rFonts w:eastAsia="Times New Roman" w:cs="PT Astra Serif" w:ascii="Times New Roman" w:hAnsi="Times New Roman"/>
          <w:sz w:val="24"/>
          <w:szCs w:val="24"/>
          <w:lang w:eastAsia="zh-CN"/>
        </w:rPr>
        <w:t>Варианты оформления приёмки и внесения сведений в реестр ЕИС</w:t>
      </w:r>
    </w:p>
    <w:p>
      <w:pPr>
        <w:pStyle w:val="Style22"/>
        <w:widowControl w:val="false"/>
        <w:suppressAutoHyphens w:val="true"/>
        <w:spacing w:lineRule="auto" w:line="240" w:before="0" w:after="0"/>
        <w:ind w:right="2" w:hanging="0"/>
        <w:jc w:val="center"/>
        <w:rPr>
          <w:rFonts w:eastAsia="Times New Roman" w:cs="PT Astra Serif"/>
          <w:lang w:eastAsia="zh-CN"/>
        </w:rPr>
      </w:pPr>
      <w:r>
        <w:rPr>
          <w:rFonts w:eastAsia="Times New Roman" w:cs="PT Astra Serif"/>
          <w:lang w:eastAsia="zh-CN"/>
        </w:rPr>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3.1. Стороны применяют один из следующих вариантов исполнения контракта, определяющий порядок приёмки товара и внесения сведений о контракте в реестр контрактов ЕИС. Выбор варианта фиксируется письменным соглашением сторон, которое подписывается не позднее 3 (трёх) рабочих дней с даты заключения контракта, либо уведомлением Заказчика, направляемым Поставщику в срок не позднее  3 (трёх) рабочих с даты подписания протокола закупочной сессии в ЕАТ «Берёзка».</w:t>
      </w:r>
    </w:p>
    <w:p>
      <w:pPr>
        <w:pStyle w:val="Style22"/>
        <w:spacing w:lineRule="auto" w:line="240" w:before="0" w:after="0"/>
        <w:jc w:val="both"/>
        <w:rPr/>
      </w:pPr>
      <w:r>
        <w:rPr>
          <w:rFonts w:ascii="Times New Roman" w:hAnsi="Times New Roman"/>
          <w:sz w:val="24"/>
          <w:szCs w:val="24"/>
        </w:rPr>
        <w:t xml:space="preserve">3.2. </w:t>
      </w:r>
      <w:r>
        <w:rPr>
          <w:rStyle w:val="Style19"/>
          <w:rFonts w:ascii="Times New Roman" w:hAnsi="Times New Roman"/>
          <w:sz w:val="24"/>
          <w:szCs w:val="24"/>
        </w:rPr>
        <w:t>Вариант 1. Заключение цифрового контракта непосредственно в ЕИС.</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3.2.1. При выборе Варианта 1 контракт заключается в структурированной форме в ЕИС в порядке, установленном законодательством. Сведения о контракте вносятся в реестр контрактов автоматически в момент заключения.</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3.2.2. Приёмка поставленного товара осуществляется исключительно путём формирования и подписания документа о приёмке в ЕИС с использованием усиленной квалифицированной электронной подписи (УКЭП).</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3.2.3. Заказчик рассматривает документ о приёмке и подписывает его либо направляет мотивированный отказ в срок не более 7 (семи) рабочих дней с даты его поступления.</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3.2.4. Оплата поставленного товара производится в срок не более 7 (семи) рабочих дней с даты подписания Заказчиком документа о приёмке в ЕИС.</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3.2.5. При выборе Варианта 1 Поставщик обязан быть зарегистрирован в Едином реестре участников закупок (ЕРУЗ) на дату заключения контракта.</w:t>
      </w:r>
    </w:p>
    <w:p>
      <w:pPr>
        <w:pStyle w:val="Style22"/>
        <w:spacing w:lineRule="auto" w:line="240" w:before="0" w:after="0"/>
        <w:jc w:val="both"/>
        <w:rPr/>
      </w:pPr>
      <w:r>
        <w:rPr>
          <w:rFonts w:ascii="Times New Roman" w:hAnsi="Times New Roman"/>
          <w:sz w:val="24"/>
          <w:szCs w:val="24"/>
        </w:rPr>
        <w:t xml:space="preserve">3.3. </w:t>
      </w:r>
      <w:r>
        <w:rPr>
          <w:rStyle w:val="Style19"/>
          <w:rFonts w:ascii="Times New Roman" w:hAnsi="Times New Roman"/>
          <w:sz w:val="24"/>
          <w:szCs w:val="24"/>
        </w:rPr>
        <w:t>Вариант 2. Заключение контракта вне ЕИС (в том числе посредством ЕАТ «Берёзка»).</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3.3.1. При выборе Варианта 2 контракт заключается вне ЕИС, а сведения о нём вносятся Заказчиком в реестр контрактов вручную в срок не более 5 (пяти) рабочих дней с даты заключения контракта.</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3.3.2. Электронное актирование в ЕИС применяется по письменному согласованию сторон, оформленному до начала поставки товара.</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3.3.3. Если электронное актирование не согласовано, приёмка товара оформляется первичными учётными документами на бумажном носителе (товарная накладная, универсальный передаточный документ (УПД) и т. п.) в 2 (двух) экземплярах, по одному для каждой из сторон.</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3.3.4. Заказчик осуществляет приёмку товара и подписывает бумажные документы либо направляет мотивированный отказ в срок не более 20 (двадцати) рабочих дней с даты их получения.</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3.3.5. Оплата поставленного товара производится:</w:t>
      </w:r>
    </w:p>
    <w:p>
      <w:pPr>
        <w:pStyle w:val="Style22"/>
        <w:numPr>
          <w:ilvl w:val="0"/>
          <w:numId w:val="3"/>
        </w:numPr>
        <w:tabs>
          <w:tab w:val="clear" w:pos="708"/>
          <w:tab w:val="left" w:pos="0" w:leader="none"/>
        </w:tabs>
        <w:spacing w:lineRule="auto" w:line="240" w:before="0" w:after="0"/>
        <w:ind w:left="707" w:hanging="283"/>
        <w:jc w:val="both"/>
        <w:rPr>
          <w:rFonts w:ascii="Times New Roman" w:hAnsi="Times New Roman"/>
          <w:sz w:val="24"/>
          <w:szCs w:val="24"/>
        </w:rPr>
      </w:pPr>
      <w:r>
        <w:rPr>
          <w:rFonts w:ascii="Times New Roman" w:hAnsi="Times New Roman"/>
          <w:sz w:val="24"/>
          <w:szCs w:val="24"/>
        </w:rPr>
        <w:t xml:space="preserve">при применении электронного актирования в ЕИС — в срок не более 7 (семи) рабочих дней с даты подписания документа о приёмке в ЕИС; </w:t>
      </w:r>
    </w:p>
    <w:p>
      <w:pPr>
        <w:pStyle w:val="Style22"/>
        <w:numPr>
          <w:ilvl w:val="0"/>
          <w:numId w:val="3"/>
        </w:numPr>
        <w:tabs>
          <w:tab w:val="clear" w:pos="708"/>
          <w:tab w:val="left" w:pos="0" w:leader="none"/>
        </w:tabs>
        <w:spacing w:lineRule="auto" w:line="240" w:before="0" w:after="0"/>
        <w:ind w:left="707" w:hanging="283"/>
        <w:jc w:val="both"/>
        <w:rPr>
          <w:rFonts w:ascii="Times New Roman" w:hAnsi="Times New Roman"/>
          <w:sz w:val="24"/>
          <w:szCs w:val="24"/>
        </w:rPr>
      </w:pPr>
      <w:r>
        <w:rPr>
          <w:rFonts w:ascii="Times New Roman" w:hAnsi="Times New Roman"/>
          <w:sz w:val="24"/>
          <w:szCs w:val="24"/>
        </w:rPr>
        <w:t xml:space="preserve">при оформлении приёмки на бумажных носителях — в срок не более 10 (десяти) рабочих дней с даты подписания Заказчиком бумажного документа о приёмке. </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3.3.6. В случае последующего перехода на электронное актирование при исполнении контракта Поставщик обязан зарегистрироваться в ЕРУЗ и обеспечить возможность формирования и подписания документов о приёмке в ЕИС. Обратный переход к бумажному документообороту после начала применения электронного актирования не допускается.</w:t>
      </w:r>
    </w:p>
    <w:p>
      <w:pPr>
        <w:pStyle w:val="3"/>
        <w:spacing w:lineRule="auto" w:line="240" w:before="0" w:after="0"/>
        <w:jc w:val="both"/>
        <w:rPr>
          <w:rFonts w:ascii="Times New Roman" w:hAnsi="Times New Roman"/>
          <w:sz w:val="24"/>
          <w:szCs w:val="24"/>
        </w:rPr>
      </w:pPr>
      <w:r>
        <w:rPr>
          <w:rFonts w:ascii="Times New Roman" w:hAnsi="Times New Roman"/>
          <w:b w:val="false"/>
          <w:bCs w:val="false"/>
          <w:sz w:val="24"/>
          <w:szCs w:val="24"/>
        </w:rPr>
        <w:t xml:space="preserve">3.4. </w:t>
      </w:r>
      <w:r>
        <w:rPr>
          <w:rFonts w:ascii="Times New Roman" w:hAnsi="Times New Roman"/>
          <w:sz w:val="24"/>
          <w:szCs w:val="24"/>
        </w:rPr>
        <w:t>Особенности приёмки и частичной поставки</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3.4.1. Допускается частичная приёмка товара по отдельным партиям. При этом по каждой партии формируется отдельный документ о приёмке (в ЕИС либо на бумажном носителе в зависимости от выбранного Варианта).</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3.4.2. Оплата производится отдельно по каждой принятой партии в сроки, установленные п. 3.2.4 или п. 3.3.5 настоящего контракта, в зависимости от применяемого способа приёмки.</w:t>
      </w:r>
    </w:p>
    <w:p>
      <w:pPr>
        <w:pStyle w:val="Style22"/>
        <w:spacing w:lineRule="auto" w:line="240" w:before="0" w:after="0"/>
        <w:jc w:val="both"/>
        <w:rPr>
          <w:rFonts w:ascii="Times New Roman" w:hAnsi="Times New Roman"/>
          <w:sz w:val="24"/>
          <w:szCs w:val="24"/>
        </w:rPr>
      </w:pPr>
      <w:r>
        <w:rPr>
          <w:rFonts w:ascii="Times New Roman" w:hAnsi="Times New Roman"/>
          <w:sz w:val="24"/>
          <w:szCs w:val="24"/>
        </w:rPr>
        <w:t>3.4.3. При приёмке товара Поставщик одновременно с документом о приёмке передаёт Заказчику документы, подтверждающие качество товара (сертификаты, декларации соответствия, протоколы испытаний и т. п.), если такие требования установлены законодательством и/или техническим заданием.</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3.5. Поставка Товара: </w:t>
      </w:r>
      <w:r>
        <w:rPr>
          <w:rFonts w:ascii="Times New Roman" w:hAnsi="Times New Roman"/>
          <w:b/>
          <w:sz w:val="24"/>
          <w:szCs w:val="24"/>
        </w:rPr>
        <w:t>с момента подписания контракта по 30.12.2026г.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 Срок исполнения заявки Заказчика: 24 (двадцать четыре) часа.</w:t>
      </w:r>
    </w:p>
    <w:p>
      <w:pPr>
        <w:pStyle w:val="Normal"/>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Получение Товара осуществляется по адресу: </w:t>
      </w:r>
      <w:r>
        <w:rPr>
          <w:rFonts w:ascii="Times New Roman" w:hAnsi="Times New Roman"/>
          <w:b/>
          <w:sz w:val="24"/>
          <w:szCs w:val="24"/>
        </w:rPr>
        <w:t>Ульяновская область, Чердаклинский район, с. Енганаево, ул. Первая, д.2А.</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3.6.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w:t>
      </w:r>
      <w:r>
        <w:rPr>
          <w:rFonts w:eastAsia="Times New Roman" w:cs="PT Astra Serif" w:ascii="Times New Roman" w:hAnsi="Times New Roman"/>
          <w:b w:val="false"/>
          <w:bCs w:val="false"/>
          <w:strike w:val="false"/>
          <w:dstrike w:val="false"/>
          <w:sz w:val="24"/>
          <w:szCs w:val="24"/>
          <w:u w:val="none"/>
          <w:effect w:val="none"/>
          <w:lang w:eastAsia="zh-CN"/>
        </w:rPr>
        <w:t>комплект отчетных документов (товарную накладную / акт / УПД)</w:t>
      </w:r>
      <w:r>
        <w:rPr>
          <w:rFonts w:eastAsia="Times New Roman" w:cs="PT Astra Serif" w:ascii="Times New Roman" w:hAnsi="Times New Roman"/>
          <w:sz w:val="24"/>
          <w:szCs w:val="24"/>
          <w:lang w:eastAsia="zh-CN"/>
        </w:rPr>
        <w:t xml:space="preserve"> в 2 (двух) экземплярах (по 1 (одному) экземпляру для </w:t>
      </w:r>
      <w:r>
        <w:rPr>
          <w:rFonts w:eastAsia="Times New Roman" w:cs="PT Astra Serif" w:ascii="Times New Roman" w:hAnsi="Times New Roman"/>
          <w:b w:val="false"/>
          <w:bCs w:val="false"/>
          <w:sz w:val="24"/>
          <w:szCs w:val="24"/>
          <w:lang w:eastAsia="zh-CN"/>
        </w:rPr>
        <w:t>каждой из Сторон.</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b w:val="false"/>
          <w:bCs w:val="false"/>
          <w:sz w:val="24"/>
          <w:szCs w:val="24"/>
          <w:lang w:eastAsia="zh-C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b w:val="false"/>
          <w:bCs w:val="false"/>
          <w:sz w:val="24"/>
          <w:szCs w:val="24"/>
          <w:lang w:eastAsia="zh-CN"/>
        </w:rPr>
        <w:t>3.7.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w:t>
      </w:r>
      <w:r>
        <w:rPr>
          <w:rFonts w:eastAsia="Times New Roman" w:cs="PT Astra Serif" w:ascii="Times New Roman" w:hAnsi="Times New Roman"/>
          <w:sz w:val="24"/>
          <w:szCs w:val="24"/>
          <w:lang w:eastAsia="zh-CN"/>
        </w:rPr>
        <w:t>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pPr>
        <w:pStyle w:val="Normal"/>
        <w:suppressAutoHyphens w:val="true"/>
        <w:spacing w:lineRule="auto" w:line="240" w:before="0" w:after="0"/>
        <w:jc w:val="both"/>
        <w:rPr/>
      </w:pPr>
      <w:r>
        <w:rPr>
          <w:rFonts w:eastAsia="Times New Roman" w:cs="PT Astra Serif" w:ascii="Times New Roman" w:hAnsi="Times New Roman"/>
          <w:sz w:val="24"/>
          <w:szCs w:val="24"/>
          <w:lang w:eastAsia="zh-CN"/>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r>
          <w:rPr>
            <w:rFonts w:eastAsia="Times New Roman" w:cs="PT Astra Serif" w:ascii="Times New Roman" w:hAnsi="Times New Roman"/>
            <w:sz w:val="24"/>
            <w:szCs w:val="24"/>
            <w:u w:val="single"/>
            <w:lang w:eastAsia="zh-CN"/>
          </w:rPr>
          <w:t>пункте 11.1</w:t>
        </w:r>
      </w:hyperlink>
      <w:r>
        <w:rPr>
          <w:rFonts w:eastAsia="Times New Roman" w:cs="PT Astra Serif" w:ascii="Times New Roman" w:hAnsi="Times New Roman"/>
          <w:sz w:val="24"/>
          <w:szCs w:val="24"/>
          <w:lang w:eastAsia="zh-CN"/>
        </w:rPr>
        <w:t xml:space="preserve"> настоящего Контракта, проводятся исследования Товара на предмет качества и безопасности. </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Заказчик вправе для проведения экспертизы Товара осуществлять выборочную проверку качества и безопасности Товара до 10 процентов</w:t>
      </w:r>
      <w:r>
        <w:rPr>
          <w:rFonts w:eastAsia="Times New Roman" w:cs="PT Astra Serif" w:ascii="Times New Roman" w:hAnsi="Times New Roman"/>
          <w:sz w:val="24"/>
          <w:szCs w:val="24"/>
          <w:vertAlign w:val="superscript"/>
          <w:lang w:eastAsia="zh-CN"/>
        </w:rPr>
        <w:t> </w:t>
      </w:r>
      <w:r>
        <w:rPr>
          <w:rFonts w:eastAsia="Times New Roman" w:cs="PT Astra Serif" w:ascii="Times New Roman" w:hAnsi="Times New Roman"/>
          <w:sz w:val="24"/>
          <w:szCs w:val="24"/>
          <w:lang w:eastAsia="zh-CN"/>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Товар на период проведения экспертизы находится у Заказчика на ответственном хранении.</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w:t>
      </w:r>
      <w:r>
        <w:rPr>
          <w:rFonts w:eastAsia="Times New Roman" w:cs="PT Astra Serif" w:ascii="Times New Roman" w:hAnsi="Times New Roman"/>
          <w:b w:val="false"/>
          <w:bCs w:val="false"/>
          <w:strike w:val="false"/>
          <w:dstrike w:val="false"/>
          <w:sz w:val="24"/>
          <w:szCs w:val="24"/>
          <w:u w:val="none"/>
          <w:effect w:val="none"/>
          <w:lang w:eastAsia="zh-CN"/>
        </w:rPr>
        <w:t>комплект отчетных документов (товарную накладную / акт / УПД)</w:t>
      </w:r>
      <w:r>
        <w:rPr>
          <w:rFonts w:eastAsia="Times New Roman" w:cs="PT Astra Serif" w:ascii="Times New Roman" w:hAnsi="Times New Roman"/>
          <w:sz w:val="24"/>
          <w:szCs w:val="24"/>
          <w:lang w:eastAsia="zh-CN"/>
        </w:rPr>
        <w:t xml:space="preserve"> в течение 7 (семи) рабочих</w:t>
      </w:r>
      <w:r>
        <w:rPr>
          <w:rFonts w:eastAsia="Times New Roman" w:cs="PT Astra Serif" w:ascii="Times New Roman" w:hAnsi="Times New Roman"/>
          <w:sz w:val="24"/>
          <w:szCs w:val="24"/>
          <w:vertAlign w:val="superscript"/>
          <w:lang w:eastAsia="zh-CN"/>
        </w:rPr>
        <w:t xml:space="preserve"> </w:t>
      </w:r>
      <w:r>
        <w:rPr>
          <w:rFonts w:eastAsia="Times New Roman" w:cs="PT Astra Serif" w:ascii="Times New Roman" w:hAnsi="Times New Roman"/>
          <w:sz w:val="24"/>
          <w:szCs w:val="24"/>
          <w:lang w:eastAsia="zh-CN"/>
        </w:rPr>
        <w:t>дней с момента доставки Товара.</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w:t>
      </w:r>
      <w:r>
        <w:rPr>
          <w:rFonts w:eastAsia="Times New Roman" w:cs="PT Astra Serif" w:ascii="Times New Roman" w:hAnsi="Times New Roman"/>
          <w:sz w:val="24"/>
          <w:szCs w:val="24"/>
          <w:vertAlign w:val="superscript"/>
          <w:lang w:eastAsia="zh-CN"/>
        </w:rPr>
        <w:t xml:space="preserve"> </w:t>
      </w:r>
      <w:r>
        <w:rPr>
          <w:rFonts w:eastAsia="Times New Roman" w:cs="PT Astra Serif" w:ascii="Times New Roman" w:hAnsi="Times New Roman"/>
          <w:sz w:val="24"/>
          <w:szCs w:val="24"/>
          <w:lang w:eastAsia="zh-CN"/>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suppressAutoHyphens w:val="true"/>
        <w:spacing w:lineRule="auto" w:line="240" w:before="0" w:after="0"/>
        <w:jc w:val="both"/>
        <w:rPr>
          <w:rFonts w:ascii="Times New Roman" w:hAnsi="Times New Roman"/>
          <w:sz w:val="24"/>
          <w:szCs w:val="24"/>
        </w:rPr>
      </w:pPr>
      <w:bookmarkStart w:id="8" w:name="sub_1035"/>
      <w:bookmarkEnd w:id="8"/>
      <w:r>
        <w:rPr>
          <w:rFonts w:eastAsia="Times New Roman" w:cs="PT Astra Serif" w:ascii="Times New Roman" w:hAnsi="Times New Roman"/>
          <w:sz w:val="24"/>
          <w:szCs w:val="24"/>
          <w:lang w:eastAsia="zh-CN"/>
        </w:rPr>
        <w:t xml:space="preserve">3.8. 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Pr>
          <w:rFonts w:eastAsia="Times New Roman" w:cs="PT Astra Serif" w:ascii="Times New Roman" w:hAnsi="Times New Roman"/>
          <w:b w:val="false"/>
          <w:bCs w:val="false"/>
          <w:strike w:val="false"/>
          <w:dstrike w:val="false"/>
          <w:sz w:val="24"/>
          <w:szCs w:val="24"/>
          <w:u w:val="none"/>
          <w:effect w:val="none"/>
          <w:lang w:eastAsia="zh-CN"/>
        </w:rPr>
        <w:t>комплекта отчетных документов (товарную накладную / акт / УПД)</w:t>
      </w:r>
      <w:r>
        <w:rPr>
          <w:rFonts w:eastAsia="Times New Roman" w:cs="PT Astra Serif" w:ascii="Times New Roman" w:hAnsi="Times New Roman"/>
          <w:sz w:val="24"/>
          <w:szCs w:val="24"/>
          <w:lang w:eastAsia="zh-CN"/>
        </w:rPr>
        <w:t>.</w:t>
      </w:r>
    </w:p>
    <w:p>
      <w:pPr>
        <w:pStyle w:val="Normal"/>
        <w:suppressAutoHyphens w:val="true"/>
        <w:spacing w:lineRule="auto" w:line="240" w:before="0" w:after="0"/>
        <w:jc w:val="both"/>
        <w:rPr>
          <w:rFonts w:ascii="Times New Roman" w:hAnsi="Times New Roman"/>
          <w:sz w:val="24"/>
          <w:szCs w:val="24"/>
        </w:rPr>
      </w:pPr>
      <w:bookmarkStart w:id="9" w:name="sub_1036"/>
      <w:bookmarkStart w:id="10" w:name="sub_10351"/>
      <w:bookmarkEnd w:id="9"/>
      <w:bookmarkEnd w:id="10"/>
      <w:r>
        <w:rPr>
          <w:rFonts w:eastAsia="Times New Roman" w:cs="PT Astra Serif" w:ascii="Times New Roman" w:hAnsi="Times New Roman"/>
          <w:sz w:val="24"/>
          <w:szCs w:val="24"/>
          <w:lang w:eastAsia="zh-CN"/>
        </w:rPr>
        <w:t>3.9.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suppressAutoHyphens w:val="true"/>
        <w:spacing w:lineRule="auto" w:line="240" w:before="0" w:after="0"/>
        <w:jc w:val="both"/>
        <w:rPr>
          <w:rFonts w:ascii="Times New Roman" w:hAnsi="Times New Roman"/>
          <w:sz w:val="24"/>
          <w:szCs w:val="24"/>
        </w:rPr>
      </w:pPr>
      <w:bookmarkStart w:id="11" w:name="sub_10361"/>
      <w:bookmarkEnd w:id="11"/>
      <w:r>
        <w:rPr>
          <w:rFonts w:eastAsia="Times New Roman" w:cs="PT Astra Serif" w:ascii="Times New Roman" w:hAnsi="Times New Roman"/>
          <w:sz w:val="24"/>
          <w:szCs w:val="24"/>
          <w:lang w:eastAsia="zh-CN"/>
        </w:rPr>
        <w:t>3.10. Сдача и приемка Товара осуществляются уполномоченными представителями Сторон.</w:t>
      </w:r>
    </w:p>
    <w:p>
      <w:pPr>
        <w:pStyle w:val="Normal"/>
        <w:suppressAutoHyphens w:val="true"/>
        <w:spacing w:lineRule="auto" w:line="240" w:before="0" w:after="0"/>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bookmarkStart w:id="12" w:name="sub_1037"/>
      <w:bookmarkStart w:id="13" w:name="sub_1037"/>
      <w:bookmarkEnd w:id="13"/>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4"/>
          <w:szCs w:val="24"/>
        </w:rPr>
      </w:pPr>
      <w:r>
        <w:rPr>
          <w:rFonts w:eastAsia="Times New Roman" w:cs="PT Astra Serif" w:ascii="Times New Roman" w:hAnsi="Times New Roman"/>
          <w:sz w:val="24"/>
          <w:szCs w:val="24"/>
          <w:lang w:eastAsia="zh-CN"/>
        </w:rPr>
        <w:t>ВЗАИМОДЕЙСТВИЕ СТОРОН</w:t>
      </w:r>
    </w:p>
    <w:p>
      <w:pPr>
        <w:pStyle w:val="Normal"/>
        <w:suppressAutoHyphens w:val="true"/>
        <w:spacing w:lineRule="auto" w:line="240" w:before="0" w:after="0"/>
        <w:jc w:val="both"/>
        <w:rPr>
          <w:rFonts w:ascii="Times New Roman" w:hAnsi="Times New Roman"/>
          <w:sz w:val="24"/>
          <w:szCs w:val="24"/>
        </w:rPr>
      </w:pPr>
      <w:bookmarkStart w:id="14" w:name="sub_1041"/>
      <w:bookmarkEnd w:id="14"/>
      <w:r>
        <w:rPr>
          <w:rFonts w:eastAsia="Times New Roman" w:cs="PT Astra Serif" w:ascii="Times New Roman" w:hAnsi="Times New Roman"/>
          <w:sz w:val="24"/>
          <w:szCs w:val="24"/>
          <w:lang w:eastAsia="zh-CN"/>
        </w:rPr>
        <w:t xml:space="preserve">4.1. Поставщик обязан: </w:t>
      </w:r>
    </w:p>
    <w:p>
      <w:pPr>
        <w:pStyle w:val="Normal"/>
        <w:suppressAutoHyphens w:val="true"/>
        <w:spacing w:lineRule="auto" w:line="240" w:before="0" w:after="0"/>
        <w:jc w:val="both"/>
        <w:rPr>
          <w:rFonts w:ascii="Times New Roman" w:hAnsi="Times New Roman"/>
          <w:sz w:val="24"/>
          <w:szCs w:val="24"/>
        </w:rPr>
      </w:pPr>
      <w:bookmarkStart w:id="15" w:name="sub_1411"/>
      <w:bookmarkStart w:id="16" w:name="sub_10411"/>
      <w:bookmarkEnd w:id="15"/>
      <w:bookmarkEnd w:id="16"/>
      <w:r>
        <w:rPr>
          <w:rFonts w:eastAsia="Times New Roman" w:cs="PT Astra Serif" w:ascii="Times New Roman" w:hAnsi="Times New Roman"/>
          <w:sz w:val="24"/>
          <w:szCs w:val="24"/>
          <w:lang w:eastAsia="zh-CN"/>
        </w:rPr>
        <w:t>4.1.1. Поставить Товар в порядке, количестве, в срок и на условиях, предусмотренных настоящим Контрактом.</w:t>
      </w:r>
    </w:p>
    <w:p>
      <w:pPr>
        <w:pStyle w:val="Normal"/>
        <w:suppressAutoHyphens w:val="true"/>
        <w:spacing w:lineRule="auto" w:line="240" w:before="0" w:after="0"/>
        <w:jc w:val="both"/>
        <w:rPr>
          <w:rFonts w:ascii="Times New Roman" w:hAnsi="Times New Roman"/>
          <w:sz w:val="24"/>
          <w:szCs w:val="24"/>
        </w:rPr>
      </w:pPr>
      <w:bookmarkStart w:id="17" w:name="sub_1412"/>
      <w:bookmarkStart w:id="18" w:name="sub_14111"/>
      <w:bookmarkEnd w:id="17"/>
      <w:bookmarkEnd w:id="18"/>
      <w:r>
        <w:rPr>
          <w:rFonts w:eastAsia="Times New Roman" w:cs="PT Astra Serif" w:ascii="Times New Roman" w:hAnsi="Times New Roman"/>
          <w:sz w:val="24"/>
          <w:szCs w:val="24"/>
          <w:lang w:eastAsia="zh-C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suppressAutoHyphens w:val="true"/>
        <w:spacing w:lineRule="auto" w:line="240" w:before="0" w:after="0"/>
        <w:jc w:val="both"/>
        <w:rPr>
          <w:rFonts w:ascii="Times New Roman" w:hAnsi="Times New Roman"/>
          <w:sz w:val="24"/>
          <w:szCs w:val="24"/>
        </w:rPr>
      </w:pPr>
      <w:bookmarkStart w:id="19" w:name="sub_1413"/>
      <w:bookmarkStart w:id="20" w:name="sub_14121"/>
      <w:bookmarkEnd w:id="19"/>
      <w:bookmarkEnd w:id="20"/>
      <w:r>
        <w:rPr>
          <w:rFonts w:eastAsia="Times New Roman" w:cs="PT Astra Serif" w:ascii="Times New Roman" w:hAnsi="Times New Roman"/>
          <w:sz w:val="24"/>
          <w:szCs w:val="24"/>
          <w:lang w:eastAsia="zh-C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suppressAutoHyphens w:val="true"/>
        <w:spacing w:lineRule="auto" w:line="240" w:before="0" w:after="0"/>
        <w:jc w:val="both"/>
        <w:rPr>
          <w:rFonts w:ascii="Times New Roman" w:hAnsi="Times New Roman"/>
          <w:sz w:val="24"/>
          <w:szCs w:val="24"/>
        </w:rPr>
      </w:pPr>
      <w:bookmarkStart w:id="21" w:name="sub_14131"/>
      <w:bookmarkEnd w:id="21"/>
      <w:r>
        <w:rPr>
          <w:rFonts w:eastAsia="Times New Roman" w:cs="PT Astra Serif" w:ascii="Times New Roman" w:hAnsi="Times New Roman"/>
          <w:sz w:val="24"/>
          <w:szCs w:val="24"/>
          <w:lang w:eastAsia="zh-C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bookmarkStart w:id="22" w:name="sub_1414"/>
      <w:bookmarkEnd w:id="22"/>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4.1.5.Предоставлять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23" w:name="Par146"/>
      <w:bookmarkStart w:id="24" w:name="Par147"/>
      <w:bookmarkEnd w:id="23"/>
      <w:bookmarkEnd w:id="24"/>
    </w:p>
    <w:p>
      <w:pPr>
        <w:pStyle w:val="Normal"/>
        <w:widowControl w:val="false"/>
        <w:suppressAutoHyphens w:val="true"/>
        <w:spacing w:lineRule="auto" w:line="240" w:before="0" w:after="0"/>
        <w:jc w:val="both"/>
        <w:rPr>
          <w:rFonts w:ascii="Times New Roman" w:hAnsi="Times New Roman"/>
          <w:sz w:val="24"/>
          <w:szCs w:val="24"/>
        </w:rPr>
      </w:pPr>
      <w:bookmarkStart w:id="25" w:name="Par148"/>
      <w:bookmarkEnd w:id="25"/>
      <w:r>
        <w:rPr>
          <w:rFonts w:eastAsia="Times New Roman" w:cs="PT Astra Serif" w:ascii="Times New Roman" w:hAnsi="Times New Roman"/>
          <w:sz w:val="24"/>
          <w:szCs w:val="24"/>
          <w:lang w:eastAsia="zh-CN"/>
        </w:rPr>
        <w:t xml:space="preserve">4.1.6. Поставщик обязан оформлять </w:t>
      </w:r>
      <w:r>
        <w:rPr>
          <w:rFonts w:eastAsia="Times New Roman" w:cs="PT Astra Serif" w:ascii="Times New Roman" w:hAnsi="Times New Roman"/>
          <w:b w:val="false"/>
          <w:bCs w:val="false"/>
          <w:strike w:val="false"/>
          <w:dstrike w:val="false"/>
          <w:sz w:val="24"/>
          <w:szCs w:val="24"/>
          <w:u w:val="none"/>
          <w:effect w:val="none"/>
          <w:lang w:eastAsia="zh-CN"/>
        </w:rPr>
        <w:t xml:space="preserve">комплект отчетных документов (товарную накладную / акт / УПД) </w:t>
      </w:r>
      <w:r>
        <w:rPr>
          <w:rFonts w:eastAsia="Times New Roman" w:cs="PT Astra Serif" w:ascii="Times New Roman" w:hAnsi="Times New Roman"/>
          <w:sz w:val="24"/>
          <w:szCs w:val="24"/>
          <w:lang w:eastAsia="zh-CN"/>
        </w:rPr>
        <w:t>в соответствии с законодательством Российской Федерации</w:t>
      </w:r>
      <w:r>
        <w:rPr>
          <w:rStyle w:val="Style16"/>
          <w:rFonts w:eastAsia="Times New Roman" w:cs="PT Astra Serif" w:ascii="Times New Roman" w:hAnsi="Times New Roman"/>
          <w:sz w:val="24"/>
          <w:szCs w:val="24"/>
          <w:vertAlign w:val="superscript"/>
          <w:lang w:eastAsia="zh-CN"/>
        </w:rPr>
        <w:footnoteReference w:id="2"/>
      </w:r>
      <w:r>
        <w:rPr>
          <w:rFonts w:eastAsia="Times New Roman" w:cs="PT Astra Serif" w:ascii="Times New Roman" w:hAnsi="Times New Roman"/>
          <w:sz w:val="24"/>
          <w:szCs w:val="24"/>
          <w:lang w:eastAsia="zh-CN"/>
        </w:rPr>
        <w:t>.</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4.2. Поставщик вправе:</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spacing w:lineRule="auto" w:line="240" w:before="0" w:after="0"/>
        <w:jc w:val="both"/>
        <w:rPr>
          <w:rFonts w:ascii="Times New Roman" w:hAnsi="Times New Roman"/>
          <w:sz w:val="24"/>
          <w:szCs w:val="24"/>
        </w:rPr>
      </w:pPr>
      <w:bookmarkStart w:id="26" w:name="Par163"/>
      <w:bookmarkEnd w:id="26"/>
      <w:r>
        <w:rPr>
          <w:rFonts w:eastAsia="Times New Roman" w:cs="PT Astra Serif" w:ascii="Times New Roman" w:hAnsi="Times New Roman"/>
          <w:sz w:val="24"/>
          <w:szCs w:val="24"/>
          <w:lang w:eastAsia="zh-C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spacing w:lineRule="auto" w:line="240" w:before="0" w:after="0"/>
        <w:jc w:val="both"/>
        <w:rPr>
          <w:rFonts w:ascii="Times New Roman" w:hAnsi="Times New Roman"/>
          <w:sz w:val="24"/>
          <w:szCs w:val="24"/>
        </w:rPr>
      </w:pPr>
      <w:bookmarkStart w:id="27" w:name="Par164"/>
      <w:bookmarkEnd w:id="27"/>
      <w:r>
        <w:rPr>
          <w:rFonts w:eastAsia="Times New Roman" w:cs="PT Astra Serif" w:ascii="Times New Roman" w:hAnsi="Times New Roman"/>
          <w:sz w:val="24"/>
          <w:szCs w:val="24"/>
          <w:lang w:eastAsia="zh-C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4.2.4. Требовать возмещения убытков, уплаты неустоек (штрафов, пеней) в соответствии с </w:t>
      </w:r>
      <w:hyperlink w:anchor="Par211">
        <w:r>
          <w:rPr>
            <w:rFonts w:eastAsia="Times New Roman" w:cs="PT Astra Serif" w:ascii="Times New Roman" w:hAnsi="Times New Roman"/>
            <w:sz w:val="24"/>
            <w:szCs w:val="24"/>
            <w:u w:val="single"/>
            <w:lang w:eastAsia="zh-CN"/>
          </w:rPr>
          <w:t>разделом 7</w:t>
        </w:r>
      </w:hyperlink>
      <w:r>
        <w:rPr>
          <w:rFonts w:eastAsia="Times New Roman" w:cs="PT Astra Serif" w:ascii="Times New Roman" w:hAnsi="Times New Roman"/>
          <w:sz w:val="24"/>
          <w:szCs w:val="24"/>
          <w:lang w:eastAsia="zh-CN"/>
        </w:rPr>
        <w:t xml:space="preserve"> настоящего Контракта.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4.3. Заказчик обязуется:</w:t>
      </w:r>
    </w:p>
    <w:p>
      <w:pPr>
        <w:pStyle w:val="Normal"/>
        <w:widowControl w:val="false"/>
        <w:suppressAutoHyphens w:val="true"/>
        <w:spacing w:lineRule="auto" w:line="240" w:before="0" w:after="0"/>
        <w:jc w:val="both"/>
        <w:rPr>
          <w:rFonts w:ascii="Times New Roman" w:hAnsi="Times New Roman"/>
          <w:sz w:val="24"/>
          <w:szCs w:val="24"/>
        </w:rPr>
      </w:pPr>
      <w:bookmarkStart w:id="28" w:name="Par168"/>
      <w:bookmarkEnd w:id="28"/>
      <w:r>
        <w:rPr>
          <w:rFonts w:eastAsia="Times New Roman" w:cs="PT Astra Serif" w:ascii="Times New Roman" w:hAnsi="Times New Roman"/>
          <w:sz w:val="24"/>
          <w:szCs w:val="24"/>
          <w:lang w:eastAsia="zh-C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4.3.4. Требовать уплаты неустоек (штрафов, пеней) в соответствии с </w:t>
      </w:r>
      <w:hyperlink w:anchor="Par211">
        <w:r>
          <w:rPr>
            <w:rFonts w:eastAsia="Times New Roman" w:cs="PT Astra Serif" w:ascii="Times New Roman" w:hAnsi="Times New Roman"/>
            <w:sz w:val="24"/>
            <w:szCs w:val="24"/>
            <w:u w:val="single"/>
            <w:lang w:eastAsia="zh-CN"/>
          </w:rPr>
          <w:t xml:space="preserve">разделом </w:t>
        </w:r>
      </w:hyperlink>
      <w:r>
        <w:rPr>
          <w:rFonts w:eastAsia="Times New Roman" w:cs="PT Astra Serif" w:ascii="Times New Roman" w:hAnsi="Times New Roman"/>
          <w:sz w:val="24"/>
          <w:szCs w:val="24"/>
          <w:lang w:eastAsia="zh-CN"/>
        </w:rPr>
        <w:t>7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
        <w:r>
          <w:rPr>
            <w:rFonts w:eastAsia="Times New Roman" w:cs="PT Astra Serif" w:ascii="Times New Roman" w:hAnsi="Times New Roman"/>
            <w:sz w:val="24"/>
            <w:szCs w:val="24"/>
            <w:u w:val="single"/>
            <w:lang w:eastAsia="zh-CN"/>
          </w:rPr>
          <w:t>Законом</w:t>
        </w:r>
      </w:hyperlink>
      <w:r>
        <w:rPr>
          <w:rFonts w:eastAsia="Times New Roman" w:cs="PT Astra Serif" w:ascii="Times New Roman" w:hAnsi="Times New Roman"/>
          <w:sz w:val="24"/>
          <w:szCs w:val="24"/>
          <w:lang w:eastAsia="zh-CN"/>
        </w:rPr>
        <w:t xml:space="preserve"> N 44-ФЗ и настоящим Контрактом.</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4.4. Заказчик вправе:</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4.4.1. Требовать от Поставщика надлежащего исполнения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4.4.3. Проверять ход и качество выполнения Поставщиком условий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4.4.4. Требовать возмещения убытков в соответствии с </w:t>
      </w:r>
      <w:hyperlink w:anchor="Par211">
        <w:r>
          <w:rPr>
            <w:rFonts w:eastAsia="Times New Roman" w:cs="PT Astra Serif" w:ascii="Times New Roman" w:hAnsi="Times New Roman"/>
            <w:sz w:val="24"/>
            <w:szCs w:val="24"/>
            <w:u w:val="single"/>
            <w:lang w:eastAsia="zh-CN"/>
          </w:rPr>
          <w:t xml:space="preserve">разделом </w:t>
        </w:r>
      </w:hyperlink>
      <w:r>
        <w:rPr>
          <w:rFonts w:eastAsia="Times New Roman" w:cs="PT Astra Serif" w:ascii="Times New Roman" w:hAnsi="Times New Roman"/>
          <w:sz w:val="24"/>
          <w:szCs w:val="24"/>
          <w:lang w:eastAsia="zh-CN"/>
        </w:rPr>
        <w:t>7 настоящего Контракта, причиненных по вине Поставщика.</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3">
        <w:r>
          <w:rPr>
            <w:rFonts w:eastAsia="Times New Roman" w:cs="PT Astra Serif" w:ascii="Times New Roman" w:hAnsi="Times New Roman"/>
            <w:sz w:val="24"/>
            <w:szCs w:val="24"/>
            <w:u w:val="single"/>
            <w:lang w:eastAsia="zh-CN"/>
          </w:rPr>
          <w:t>Законом</w:t>
        </w:r>
      </w:hyperlink>
      <w:r>
        <w:rPr>
          <w:rFonts w:eastAsia="Times New Roman" w:cs="PT Astra Serif" w:ascii="Times New Roman" w:hAnsi="Times New Roman"/>
          <w:sz w:val="24"/>
          <w:szCs w:val="24"/>
          <w:lang w:eastAsia="zh-CN"/>
        </w:rPr>
        <w:t xml:space="preserve"> N 44-ФЗ.</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4.4.6. Отказаться от приемки и оплаты Товара, не соответствующего условиям настоящего Контракта.</w:t>
      </w:r>
    </w:p>
    <w:p>
      <w:pPr>
        <w:pStyle w:val="Normal"/>
        <w:widowControl w:val="false"/>
        <w:suppressAutoHyphens w:val="true"/>
        <w:spacing w:lineRule="auto" w:line="240" w:before="0" w:after="0"/>
        <w:jc w:val="both"/>
        <w:rPr>
          <w:rFonts w:ascii="Times New Roman" w:hAnsi="Times New Roman"/>
          <w:sz w:val="24"/>
          <w:szCs w:val="24"/>
        </w:rPr>
      </w:pPr>
      <w:bookmarkStart w:id="29" w:name="Par180"/>
      <w:bookmarkEnd w:id="29"/>
      <w:r>
        <w:rPr>
          <w:rFonts w:eastAsia="Times New Roman" w:cs="PT Astra Serif" w:ascii="Times New Roman" w:hAnsi="Times New Roman"/>
          <w:sz w:val="24"/>
          <w:szCs w:val="24"/>
          <w:lang w:eastAsia="zh-C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
        <w:r>
          <w:rPr>
            <w:rFonts w:eastAsia="Times New Roman" w:cs="PT Astra Serif" w:ascii="Times New Roman" w:hAnsi="Times New Roman"/>
            <w:sz w:val="24"/>
            <w:szCs w:val="24"/>
            <w:u w:val="single"/>
            <w:lang w:eastAsia="zh-CN"/>
          </w:rPr>
          <w:t>Законом</w:t>
        </w:r>
      </w:hyperlink>
      <w:r>
        <w:rPr>
          <w:rFonts w:eastAsia="Times New Roman" w:cs="PT Astra Serif" w:ascii="Times New Roman" w:hAnsi="Times New Roman"/>
          <w:sz w:val="24"/>
          <w:szCs w:val="24"/>
          <w:lang w:eastAsia="zh-CN"/>
        </w:rPr>
        <w:t xml:space="preserve"> N 44-ФЗ.</w:t>
      </w:r>
    </w:p>
    <w:p>
      <w:pPr>
        <w:pStyle w:val="Normal"/>
        <w:widowControl w:val="false"/>
        <w:numPr>
          <w:ilvl w:val="0"/>
          <w:numId w:val="2"/>
        </w:numPr>
        <w:suppressAutoHyphens w:val="true"/>
        <w:spacing w:lineRule="auto" w:line="240" w:before="0" w:after="0"/>
        <w:jc w:val="center"/>
        <w:rPr>
          <w:rFonts w:ascii="Times New Roman" w:hAnsi="Times New Roman"/>
          <w:sz w:val="24"/>
          <w:szCs w:val="24"/>
        </w:rPr>
      </w:pPr>
      <w:r>
        <w:rPr>
          <w:rFonts w:eastAsia="Times New Roman" w:cs="PT Astra Serif" w:ascii="Times New Roman" w:hAnsi="Times New Roman"/>
          <w:sz w:val="24"/>
          <w:szCs w:val="24"/>
          <w:lang w:eastAsia="zh-CN"/>
        </w:rPr>
        <w:t>УПАКОВКА ТОВАРА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r>
          <w:rPr>
            <w:rFonts w:eastAsia="Times New Roman" w:cs="PT Astra Serif" w:ascii="Times New Roman" w:hAnsi="Times New Roman"/>
            <w:sz w:val="24"/>
            <w:szCs w:val="24"/>
            <w:u w:val="single"/>
            <w:lang w:eastAsia="zh-CN"/>
          </w:rPr>
          <w:t>пунктом 3.7 раздела 3</w:t>
        </w:r>
      </w:hyperlink>
      <w:r>
        <w:rPr>
          <w:rFonts w:eastAsia="Times New Roman" w:cs="PT Astra Serif" w:ascii="Times New Roman" w:hAnsi="Times New Roman"/>
          <w:sz w:val="24"/>
          <w:szCs w:val="24"/>
          <w:lang w:eastAsia="zh-CN"/>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5.4. На упаковке должна быть маркировка, содержащая информацию согласно </w:t>
      </w:r>
      <w:hyperlink r:id="rId5">
        <w:r>
          <w:rPr>
            <w:rFonts w:eastAsia="Times New Roman" w:cs="PT Astra Serif" w:ascii="Times New Roman" w:hAnsi="Times New Roman"/>
            <w:sz w:val="24"/>
            <w:szCs w:val="24"/>
            <w:u w:val="single"/>
            <w:lang w:eastAsia="zh-CN"/>
          </w:rPr>
          <w:t>части 4.1 статьи 4</w:t>
        </w:r>
      </w:hyperlink>
      <w:r>
        <w:rPr>
          <w:rFonts w:eastAsia="Times New Roman" w:cs="PT Astra Serif" w:ascii="Times New Roman" w:hAnsi="Times New Roman"/>
          <w:sz w:val="24"/>
          <w:szCs w:val="24"/>
          <w:lang w:eastAsia="zh-C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spacing w:lineRule="auto" w:line="240" w:before="0" w:after="0"/>
        <w:ind w:firstLine="851"/>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6. КАЧЕСТВО ТОВАРА, СРОК ГОДНОСТИ.</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6.2. Товар не должен представлять опасности для жизни и здоровья граждан.</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6.4. Остаточный срок годности Товара устанавливается Заказчиком в Спецификации (</w:t>
      </w:r>
      <w:hyperlink w:anchor="Par326">
        <w:r>
          <w:rPr>
            <w:rFonts w:eastAsia="Times New Roman" w:cs="PT Astra Serif" w:ascii="Times New Roman" w:hAnsi="Times New Roman"/>
            <w:sz w:val="24"/>
            <w:szCs w:val="24"/>
            <w:u w:val="single"/>
            <w:lang w:eastAsia="zh-CN"/>
          </w:rPr>
          <w:t>Приложение N 1</w:t>
        </w:r>
      </w:hyperlink>
      <w:r>
        <w:rPr>
          <w:rFonts w:eastAsia="Times New Roman" w:cs="PT Astra Serif" w:ascii="Times New Roman" w:hAnsi="Times New Roman"/>
          <w:sz w:val="24"/>
          <w:szCs w:val="24"/>
          <w:lang w:eastAsia="zh-CN"/>
        </w:rPr>
        <w:t xml:space="preserve"> к настоящему Контракту).</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Заказчик предъявляет претензии по качеству Товара в течение остаточного срока годности Товара.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В случае если по результатам экспертизы, указанной в </w:t>
      </w:r>
      <w:hyperlink w:anchor="Par110">
        <w:r>
          <w:rPr>
            <w:rFonts w:eastAsia="Times New Roman" w:cs="PT Astra Serif" w:ascii="Times New Roman" w:hAnsi="Times New Roman"/>
            <w:sz w:val="24"/>
            <w:szCs w:val="24"/>
            <w:u w:val="single"/>
            <w:lang w:eastAsia="zh-CN"/>
          </w:rPr>
          <w:t>пункте 3.5 раздела 3</w:t>
        </w:r>
      </w:hyperlink>
      <w:r>
        <w:rPr>
          <w:rFonts w:eastAsia="Times New Roman" w:cs="PT Astra Serif" w:ascii="Times New Roman" w:hAnsi="Times New Roman"/>
          <w:sz w:val="24"/>
          <w:szCs w:val="24"/>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pPr>
        <w:pStyle w:val="Normal"/>
        <w:widowControl w:val="false"/>
        <w:suppressAutoHyphens w:val="true"/>
        <w:spacing w:lineRule="auto" w:line="240" w:before="0" w:after="0"/>
        <w:ind w:firstLine="851"/>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widowControl w:val="false"/>
        <w:suppressAutoHyphens w:val="true"/>
        <w:spacing w:lineRule="auto" w:line="240" w:before="0" w:after="0"/>
        <w:ind w:right="2" w:hanging="0"/>
        <w:jc w:val="center"/>
        <w:rPr>
          <w:rFonts w:ascii="Times New Roman" w:hAnsi="Times New Roman"/>
          <w:sz w:val="24"/>
          <w:szCs w:val="24"/>
        </w:rPr>
      </w:pPr>
      <w:r>
        <w:rPr>
          <w:rFonts w:eastAsia="Times New Roman" w:cs="PT Astra Serif" w:ascii="Times New Roman" w:hAnsi="Times New Roman"/>
          <w:bCs/>
          <w:sz w:val="24"/>
          <w:szCs w:val="24"/>
          <w:lang w:eastAsia="zh-CN"/>
        </w:rPr>
        <w:t>7. ОТВЕТСТВЕННОСТЬ СТОРОН</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7.1. </w:t>
      </w:r>
      <w:r>
        <w:rPr>
          <w:rFonts w:eastAsia="Times New Roman" w:cs="Times New Roman CYR" w:ascii="Times New Roman" w:hAnsi="Times New Roman"/>
          <w:sz w:val="24"/>
          <w:szCs w:val="24"/>
          <w:lang w:eastAsia="ru-RU" w:bidi="mr-IN"/>
        </w:rPr>
        <w:t xml:space="preserve">Заказчик и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 xml:space="preserve">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7.2. </w:t>
      </w:r>
      <w:r>
        <w:rPr>
          <w:rFonts w:eastAsia="Times New Roman" w:cs="Times New Roman CYR" w:ascii="Times New Roman" w:hAnsi="Times New Roman"/>
          <w:sz w:val="24"/>
          <w:szCs w:val="24"/>
          <w:lang w:eastAsia="ru-RU" w:bidi="mr-I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 xml:space="preserve"> вправе потребовать уплаты неустоек (штрафов, пеней). </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7.2.1. </w:t>
      </w:r>
      <w:r>
        <w:rPr>
          <w:rFonts w:eastAsia="Times New Roman" w:cs="Times New Roman CYR" w:ascii="Times New Roman" w:hAnsi="Times New Roman"/>
          <w:sz w:val="24"/>
          <w:szCs w:val="24"/>
          <w:lang w:eastAsia="ru-RU" w:bidi="mr-I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7.2.2. </w:t>
      </w:r>
      <w:r>
        <w:rPr>
          <w:rFonts w:eastAsia="Times New Roman" w:cs="Times New Roman CYR" w:ascii="Times New Roman" w:hAnsi="Times New Roman"/>
          <w:sz w:val="24"/>
          <w:szCs w:val="24"/>
          <w:lang w:eastAsia="ru-RU" w:bidi="mr-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а) 1000 рублей, если цена контракта не превышает 3 млн. рублей (включительно);</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б) 5000 рублей,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в) 10000 рублей,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7.2.3. </w:t>
      </w:r>
      <w:r>
        <w:rPr>
          <w:rFonts w:eastAsia="Times New Roman" w:cs="Times New Roman CYR" w:ascii="Times New Roman" w:hAnsi="Times New Roman"/>
          <w:sz w:val="24"/>
          <w:szCs w:val="24"/>
          <w:lang w:eastAsia="ru-RU" w:bidi="mr-I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7.3. </w:t>
      </w:r>
      <w:r>
        <w:rPr>
          <w:rFonts w:eastAsia="Times New Roman" w:cs="Times New Roman CYR" w:ascii="Times New Roman" w:hAnsi="Times New Roman"/>
          <w:sz w:val="24"/>
          <w:szCs w:val="24"/>
          <w:lang w:eastAsia="ru-RU" w:bidi="mr-IN"/>
        </w:rPr>
        <w:t xml:space="preserve">В случае просрочки исполнения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 xml:space="preserve">ом обязательств, предусмотренных контрактом, заказчик направляет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у требование об уплате неустоек (штрафов, пеней).</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7.3.1. </w:t>
      </w:r>
      <w:r>
        <w:rPr>
          <w:rFonts w:eastAsia="Times New Roman" w:cs="Times New Roman CYR" w:ascii="Times New Roman" w:hAnsi="Times New Roman"/>
          <w:sz w:val="24"/>
          <w:szCs w:val="24"/>
          <w:lang w:eastAsia="ru-RU" w:bidi="mr-IN"/>
        </w:rPr>
        <w:t xml:space="preserve">Пеня начисляется за каждый день просрочки исполнения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ом.</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7.3.2. </w:t>
      </w:r>
      <w:r>
        <w:rPr>
          <w:rFonts w:eastAsia="Times New Roman" w:cs="Times New Roman CYR" w:ascii="Times New Roman" w:hAnsi="Times New Roman"/>
          <w:sz w:val="24"/>
          <w:szCs w:val="24"/>
          <w:lang w:eastAsia="ru-RU" w:bidi="mr-IN"/>
        </w:rPr>
        <w:t xml:space="preserve">За каждый факт неисполнения или ненадлежащего исполнения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7.3.3. </w:t>
      </w:r>
      <w:r>
        <w:rPr>
          <w:rFonts w:eastAsia="Times New Roman" w:cs="Times New Roman CYR" w:ascii="Times New Roman" w:hAnsi="Times New Roman"/>
          <w:sz w:val="24"/>
          <w:szCs w:val="24"/>
          <w:lang w:eastAsia="ru-RU" w:bidi="mr-IN"/>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а) в случае, если цена контракта не превышает начальную (максимальную) цену контракта:</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lang w:eastAsia="ru-RU" w:bidi="mr-IN"/>
        </w:rPr>
        <w:t xml:space="preserve">10 </w:t>
      </w:r>
      <w:r>
        <w:rPr>
          <w:rFonts w:eastAsia="Times New Roman" w:cs="Times New Roman CYR" w:ascii="Times New Roman" w:hAnsi="Times New Roman"/>
          <w:sz w:val="24"/>
          <w:szCs w:val="24"/>
          <w:lang w:eastAsia="ru-RU" w:bidi="mr-IN"/>
        </w:rPr>
        <w:t>процентов начальной (максимальной) цены контракта, если цена контракта не превышает 3 млн. рублей;</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lang w:eastAsia="ru-RU" w:bidi="mr-IN"/>
        </w:rPr>
        <w:t xml:space="preserve">5 </w:t>
      </w:r>
      <w:r>
        <w:rPr>
          <w:rFonts w:eastAsia="Times New Roman" w:cs="Times New Roman CYR" w:ascii="Times New Roman" w:hAnsi="Times New Roman"/>
          <w:sz w:val="24"/>
          <w:szCs w:val="24"/>
          <w:lang w:eastAsia="ru-RU" w:bidi="mr-IN"/>
        </w:rPr>
        <w:t>процентов начальной (максимальной) цены контракта,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lang w:eastAsia="ru-RU" w:bidi="mr-IN"/>
        </w:rPr>
        <w:t xml:space="preserve">1 </w:t>
      </w:r>
      <w:r>
        <w:rPr>
          <w:rFonts w:eastAsia="Times New Roman" w:cs="Times New Roman CYR" w:ascii="Times New Roman" w:hAnsi="Times New Roman"/>
          <w:sz w:val="24"/>
          <w:szCs w:val="24"/>
          <w:lang w:eastAsia="ru-RU" w:bidi="mr-IN"/>
        </w:rPr>
        <w:t>процент начальной (максимальной) цены контракта,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б) в случае, если цена контракта превышает начальную (максимальную) цену контракта:</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lang w:eastAsia="ru-RU" w:bidi="mr-IN"/>
        </w:rPr>
        <w:t xml:space="preserve">10 </w:t>
      </w:r>
      <w:r>
        <w:rPr>
          <w:rFonts w:eastAsia="Times New Roman" w:cs="Times New Roman CYR" w:ascii="Times New Roman" w:hAnsi="Times New Roman"/>
          <w:sz w:val="24"/>
          <w:szCs w:val="24"/>
          <w:lang w:eastAsia="ru-RU" w:bidi="mr-IN"/>
        </w:rPr>
        <w:t>процентов цены контракта, если цена контракта не превышает 3 млн. рублей;</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lang w:eastAsia="ru-RU" w:bidi="mr-IN"/>
        </w:rPr>
        <w:t xml:space="preserve">5 </w:t>
      </w:r>
      <w:r>
        <w:rPr>
          <w:rFonts w:eastAsia="Times New Roman" w:cs="Times New Roman CYR" w:ascii="Times New Roman" w:hAnsi="Times New Roman"/>
          <w:sz w:val="24"/>
          <w:szCs w:val="24"/>
          <w:lang w:eastAsia="ru-RU" w:bidi="mr-IN"/>
        </w:rPr>
        <w:t>процентов цены контракта,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lang w:eastAsia="ru-RU" w:bidi="mr-IN"/>
        </w:rPr>
        <w:t xml:space="preserve">1 </w:t>
      </w:r>
      <w:r>
        <w:rPr>
          <w:rFonts w:eastAsia="Times New Roman" w:cs="Times New Roman CYR" w:ascii="Times New Roman" w:hAnsi="Times New Roman"/>
          <w:sz w:val="24"/>
          <w:szCs w:val="24"/>
          <w:lang w:eastAsia="ru-RU" w:bidi="mr-IN"/>
        </w:rPr>
        <w:t>процент цены контракта,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7.3.4. </w:t>
      </w:r>
      <w:r>
        <w:rPr>
          <w:rFonts w:eastAsia="Times New Roman" w:cs="Times New Roman CYR" w:ascii="Times New Roman" w:hAnsi="Times New Roman"/>
          <w:sz w:val="24"/>
          <w:szCs w:val="24"/>
          <w:lang w:eastAsia="ru-RU" w:bidi="mr-IN"/>
        </w:rPr>
        <w:t xml:space="preserve">За каждый факт неисполнения или ненадлежащего исполнения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 xml:space="preserve">ом обязательства, предусмотренного контрактом, которое не имеет стоимостного выражения, размер штрафа устанавливается </w:t>
      </w:r>
      <w:r>
        <w:rPr>
          <w:rFonts w:eastAsia="Times New Roman" w:cs="Times New Roman CYR" w:ascii="Times New Roman" w:hAnsi="Times New Roman"/>
          <w:i/>
          <w:iCs/>
          <w:sz w:val="24"/>
          <w:szCs w:val="24"/>
          <w:lang w:eastAsia="ru-RU" w:bidi="mr-IN"/>
        </w:rPr>
        <w:t>(при наличии в контракте таких обязательств)</w:t>
      </w:r>
      <w:r>
        <w:rPr>
          <w:rFonts w:eastAsia="Times New Roman" w:cs="Times New Roman CYR" w:ascii="Times New Roman" w:hAnsi="Times New Roman"/>
          <w:sz w:val="24"/>
          <w:szCs w:val="24"/>
          <w:lang w:eastAsia="ru-RU" w:bidi="mr-IN"/>
        </w:rPr>
        <w:t xml:space="preserve"> в следующем порядке:</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а) 1000 рублей, если цена контракта не превышает 3 млн. рублей;</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б) 5000 рублей,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в) 10000 рублей,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4"/>
          <w:szCs w:val="24"/>
        </w:rPr>
      </w:pPr>
      <w:r>
        <w:rPr>
          <w:rFonts w:eastAsia="Times New Roman" w:cs="Times New Roman CYR" w:ascii="Times New Roman" w:hAnsi="Times New Roman"/>
          <w:sz w:val="24"/>
          <w:szCs w:val="24"/>
          <w:lang w:eastAsia="ru-RU" w:bidi="mr-IN"/>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sz w:val="24"/>
          <w:szCs w:val="24"/>
        </w:rPr>
      </w:pPr>
      <w:r>
        <w:rPr>
          <w:rFonts w:eastAsia="Times New Roman" w:ascii="Times New Roman" w:hAnsi="Times New Roman"/>
          <w:sz w:val="24"/>
          <w:szCs w:val="24"/>
          <w:lang w:eastAsia="ru-RU" w:bidi="mr-IN"/>
        </w:rPr>
        <w:t xml:space="preserve">7.3.5. </w:t>
      </w:r>
      <w:r>
        <w:rPr>
          <w:rFonts w:eastAsia="Times New Roman" w:cs="Times New Roman CYR" w:ascii="Times New Roman" w:hAnsi="Times New Roman"/>
          <w:sz w:val="24"/>
          <w:szCs w:val="24"/>
          <w:lang w:eastAsia="ru-RU" w:bidi="mr-IN"/>
        </w:rPr>
        <w:t xml:space="preserve">Общая сумма начисленных штрафов за неисполнение или ненадлежащее исполнение </w:t>
      </w:r>
      <w:r>
        <w:rPr>
          <w:rFonts w:eastAsia="Times New Roman" w:ascii="Times New Roman" w:hAnsi="Times New Roman"/>
          <w:sz w:val="24"/>
          <w:szCs w:val="24"/>
          <w:lang w:eastAsia="ru-RU"/>
        </w:rPr>
        <w:t>Поставщик</w:t>
      </w:r>
      <w:r>
        <w:rPr>
          <w:rFonts w:eastAsia="Times New Roman" w:cs="Times New Roman CYR" w:ascii="Times New Roman" w:hAnsi="Times New Roman"/>
          <w:sz w:val="24"/>
          <w:szCs w:val="24"/>
          <w:lang w:eastAsia="ru-RU" w:bidi="mr-IN"/>
        </w:rPr>
        <w:t>ом обязательств, предусмотренных контрактом, не может превышать цену контракта.</w:t>
      </w:r>
    </w:p>
    <w:p>
      <w:pPr>
        <w:pStyle w:val="Normal"/>
        <w:suppressAutoHyphens w:val="true"/>
        <w:spacing w:lineRule="auto" w:line="240" w:before="0" w:after="0"/>
        <w:ind w:firstLine="851"/>
        <w:jc w:val="both"/>
        <w:rPr>
          <w:rFonts w:ascii="Times New Roman" w:hAnsi="Times New Roman"/>
          <w:sz w:val="24"/>
          <w:szCs w:val="24"/>
        </w:rPr>
      </w:pPr>
      <w:r>
        <w:rPr>
          <w:rFonts w:eastAsia="Times New Roman" w:ascii="Times New Roman" w:hAnsi="Times New Roman"/>
          <w:sz w:val="24"/>
          <w:szCs w:val="24"/>
          <w:lang w:eastAsia="ru-RU" w:bidi="mr-IN"/>
        </w:rPr>
        <w:t xml:space="preserve">7.4. </w:t>
      </w:r>
      <w:r>
        <w:rPr>
          <w:rFonts w:eastAsia="Times New Roman" w:cs="Times New Roman CYR" w:ascii="Times New Roman" w:hAnsi="Times New Roman"/>
          <w:sz w:val="24"/>
          <w:szCs w:val="24"/>
          <w:lang w:eastAsia="ru-RU" w:bidi="mr-I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uppressAutoHyphens w:val="tru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8. ОБСТОЯТЕЛЬСТВА НЕПРЕОДОЛИМОЙ СИЛЫ</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spacing w:lineRule="auto" w:line="240" w:before="0" w:after="0"/>
        <w:jc w:val="both"/>
        <w:rPr>
          <w:rFonts w:ascii="Times New Roman" w:hAnsi="Times New Roman"/>
          <w:sz w:val="24"/>
          <w:szCs w:val="24"/>
        </w:rPr>
      </w:pPr>
      <w:bookmarkStart w:id="30" w:name="Par254"/>
      <w:bookmarkEnd w:id="30"/>
      <w:r>
        <w:rPr>
          <w:rFonts w:eastAsia="Times New Roman" w:cs="PT Astra Serif" w:ascii="Times New Roman" w:hAnsi="Times New Roman"/>
          <w:sz w:val="24"/>
          <w:szCs w:val="24"/>
          <w:lang w:eastAsia="zh-CN"/>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spacing w:lineRule="auto" w:line="240" w:before="0" w:after="0"/>
        <w:jc w:val="both"/>
        <w:rPr>
          <w:rFonts w:ascii="Times New Roman" w:hAnsi="Times New Roman"/>
          <w:sz w:val="24"/>
          <w:szCs w:val="24"/>
        </w:rPr>
      </w:pPr>
      <w:bookmarkStart w:id="31" w:name="Par255"/>
      <w:bookmarkEnd w:id="31"/>
      <w:r>
        <w:rPr>
          <w:rFonts w:eastAsia="Times New Roman" w:cs="PT Astra Serif" w:ascii="Times New Roman" w:hAnsi="Times New Roman"/>
          <w:sz w:val="24"/>
          <w:szCs w:val="24"/>
          <w:lang w:eastAsia="zh-C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8.4. Если одна из Сторон не направит или несвоевременно направит документы, указанные в </w:t>
      </w:r>
      <w:hyperlink w:anchor="Par254">
        <w:r>
          <w:rPr>
            <w:rFonts w:eastAsia="Times New Roman" w:cs="PT Astra Serif" w:ascii="Times New Roman" w:hAnsi="Times New Roman"/>
            <w:sz w:val="24"/>
            <w:szCs w:val="24"/>
            <w:u w:val="single"/>
            <w:lang w:eastAsia="zh-CN"/>
          </w:rPr>
          <w:t>пунктах 9.2</w:t>
        </w:r>
      </w:hyperlink>
      <w:r>
        <w:rPr>
          <w:rFonts w:eastAsia="Times New Roman" w:cs="PT Astra Serif" w:ascii="Times New Roman" w:hAnsi="Times New Roman"/>
          <w:sz w:val="24"/>
          <w:szCs w:val="24"/>
          <w:lang w:eastAsia="zh-CN"/>
        </w:rPr>
        <w:t xml:space="preserve"> - </w:t>
      </w:r>
      <w:hyperlink w:anchor="Par255">
        <w:r>
          <w:rPr>
            <w:rFonts w:eastAsia="Times New Roman" w:cs="PT Astra Serif" w:ascii="Times New Roman" w:hAnsi="Times New Roman"/>
            <w:sz w:val="24"/>
            <w:szCs w:val="24"/>
            <w:u w:val="single"/>
            <w:lang w:eastAsia="zh-CN"/>
          </w:rPr>
          <w:t>9.3</w:t>
        </w:r>
      </w:hyperlink>
      <w:r>
        <w:rPr>
          <w:rFonts w:eastAsia="Times New Roman" w:cs="PT Astra Serif" w:ascii="Times New Roman" w:hAnsi="Times New Roman"/>
          <w:sz w:val="24"/>
          <w:szCs w:val="24"/>
          <w:lang w:eastAsia="zh-C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8.5.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spacing w:lineRule="auto" w:line="240" w:before="0" w:after="0"/>
        <w:ind w:firstLine="851"/>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9. РАССМОТРЕНИЕ И РАЗРЕШЕНИЕ СПОРОВ</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9.1. Все споры, возникающие из настоящего Контракта, Стороны могут разрешать путем переговоров.</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9.2. Все споры, возникающие из настоящего Контракта, подлежат передаче на разрешение в Арбитражном суде Ульяновской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9.3.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6">
        <w:r>
          <w:rPr>
            <w:rFonts w:eastAsia="Times New Roman" w:cs="PT Astra Serif" w:ascii="Times New Roman" w:hAnsi="Times New Roman"/>
            <w:sz w:val="24"/>
            <w:szCs w:val="24"/>
            <w:u w:val="single"/>
            <w:lang w:eastAsia="zh-CN"/>
          </w:rPr>
          <w:t>части 5 статьи 4</w:t>
        </w:r>
      </w:hyperlink>
      <w:r>
        <w:rPr>
          <w:rFonts w:eastAsia="Times New Roman" w:cs="PT Astra Serif" w:ascii="Times New Roman" w:hAnsi="Times New Roman"/>
          <w:sz w:val="24"/>
          <w:szCs w:val="24"/>
          <w:lang w:eastAsia="zh-C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9.5. Сторона должна дать в письменной форме ответ на претензию по существу в срок не позднее 10 календарных дней с даты получения претензии.</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pPr>
        <w:pStyle w:val="Normal"/>
        <w:widowControl w:val="false"/>
        <w:suppressAutoHyphens w:val="true"/>
        <w:spacing w:lineRule="auto" w:line="240" w:before="0" w:after="0"/>
        <w:ind w:firstLine="851"/>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10. СРОК ДЕЙСТВИЯ И ПОРЯДОК ИЗМЕНЕНИЯ, РАСТОРЖЕНИЯ КОНТРАКТА</w:t>
      </w:r>
    </w:p>
    <w:p>
      <w:pPr>
        <w:pStyle w:val="Normal"/>
        <w:widowControl w:val="false"/>
        <w:suppressAutoHyphens w:val="true"/>
        <w:spacing w:lineRule="auto" w:line="240" w:before="0" w:after="0"/>
        <w:jc w:val="both"/>
        <w:rPr>
          <w:rFonts w:ascii="Times New Roman" w:hAnsi="Times New Roman"/>
          <w:sz w:val="24"/>
          <w:szCs w:val="24"/>
        </w:rPr>
      </w:pPr>
      <w:bookmarkStart w:id="32" w:name="Par275"/>
      <w:bookmarkEnd w:id="32"/>
      <w:r>
        <w:rPr>
          <w:rFonts w:eastAsia="Times New Roman" w:cs="PT Astra Serif" w:ascii="Times New Roman" w:hAnsi="Times New Roman"/>
          <w:sz w:val="24"/>
          <w:szCs w:val="24"/>
          <w:lang w:eastAsia="zh-CN"/>
        </w:rPr>
        <w:t>10.1. Настоящий Контракт вступает в силу с даты его заключения обеими Сторонами и действует по "31"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spacing w:lineRule="auto" w:line="240" w:before="0" w:after="0"/>
        <w:jc w:val="both"/>
        <w:rPr/>
      </w:pPr>
      <w:r>
        <w:rPr>
          <w:rFonts w:eastAsia="Times New Roman" w:cs="PT Astra Serif" w:ascii="Times New Roman" w:hAnsi="Times New Roman"/>
          <w:sz w:val="24"/>
          <w:szCs w:val="24"/>
          <w:lang w:eastAsia="zh-CN"/>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7">
        <w:r>
          <w:rPr>
            <w:rFonts w:eastAsia="Times New Roman" w:cs="PT Astra Serif" w:ascii="Times New Roman" w:hAnsi="Times New Roman"/>
            <w:sz w:val="24"/>
            <w:szCs w:val="24"/>
            <w:u w:val="single"/>
            <w:lang w:eastAsia="zh-CN"/>
          </w:rPr>
          <w:t>Законом</w:t>
        </w:r>
      </w:hyperlink>
      <w:r>
        <w:rPr>
          <w:rFonts w:eastAsia="Times New Roman" w:cs="PT Astra Serif" w:ascii="Times New Roman" w:hAnsi="Times New Roman"/>
          <w:sz w:val="24"/>
          <w:szCs w:val="24"/>
          <w:lang w:eastAsia="zh-CN"/>
        </w:rPr>
        <w:t xml:space="preserve"> N 44-ФЗ порядке в реестр недобросовестных поставщиков (подрядчиков, исполнителей).</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10.5. Изменение существенных условий контракта при его исполнении не допускается, </w:t>
        <w:br/>
        <w:t>за исключением их изменения по соглашению сторон в следующих случаях:</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10.6.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10.7. В случае перемены заказчика права и обязанности заказчика, предусмотренные контрактом, переходят к новому заказчику.</w:t>
      </w:r>
    </w:p>
    <w:p>
      <w:pPr>
        <w:pStyle w:val="Normal"/>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 xml:space="preserve">10.8.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spacing w:lineRule="auto" w:line="240" w:before="0" w:after="0"/>
        <w:ind w:firstLine="72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11. ПРОЧИЕ ПОЛОЖЕНИЯ</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11.1.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tabs>
          <w:tab w:val="clear" w:pos="708"/>
          <w:tab w:val="left" w:pos="851" w:leader="none"/>
        </w:tabs>
        <w:suppressAutoHyphens w:val="true"/>
        <w:spacing w:lineRule="auto" w:line="240" w:before="0" w:after="0"/>
        <w:jc w:val="both"/>
        <w:rPr/>
      </w:pPr>
      <w:r>
        <w:rPr>
          <w:rFonts w:eastAsia="Times New Roman" w:cs="PT Astra Serif" w:ascii="Times New Roman" w:hAnsi="Times New Roman"/>
          <w:sz w:val="24"/>
          <w:szCs w:val="24"/>
          <w:lang w:eastAsia="zh-CN"/>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r>
          <w:rPr>
            <w:rFonts w:eastAsia="Times New Roman" w:cs="PT Astra Serif" w:ascii="Times New Roman" w:hAnsi="Times New Roman"/>
            <w:sz w:val="24"/>
            <w:szCs w:val="24"/>
            <w:u w:val="single"/>
            <w:lang w:eastAsia="zh-CN"/>
          </w:rPr>
          <w:t>разделе 13</w:t>
        </w:r>
      </w:hyperlink>
      <w:r>
        <w:rPr>
          <w:rFonts w:eastAsia="Times New Roman" w:cs="PT Astra Serif" w:ascii="Times New Roman" w:hAnsi="Times New Roman"/>
          <w:sz w:val="24"/>
          <w:szCs w:val="24"/>
          <w:lang w:eastAsia="zh-CN"/>
        </w:rPr>
        <w:t xml:space="preserve"> настоящего Контракта, либо с использованием электронной почты на электронные адреса, указанные в </w:t>
      </w:r>
      <w:hyperlink w:anchor="Par306">
        <w:r>
          <w:rPr>
            <w:rFonts w:eastAsia="Times New Roman" w:cs="PT Astra Serif" w:ascii="Times New Roman" w:hAnsi="Times New Roman"/>
            <w:sz w:val="24"/>
            <w:szCs w:val="24"/>
            <w:u w:val="single"/>
            <w:lang w:eastAsia="zh-CN"/>
          </w:rPr>
          <w:t xml:space="preserve">разделе </w:t>
        </w:r>
      </w:hyperlink>
      <w:r>
        <w:rPr>
          <w:rFonts w:eastAsia="Times New Roman" w:cs="PT Astra Serif" w:ascii="Times New Roman" w:hAnsi="Times New Roman"/>
          <w:sz w:val="24"/>
          <w:szCs w:val="24"/>
          <w:lang w:eastAsia="zh-CN"/>
        </w:rPr>
        <w:t>13 настоящего Контракта, либо с использованием факсимильной связи.</w:t>
      </w:r>
    </w:p>
    <w:p>
      <w:pPr>
        <w:pStyle w:val="Normal"/>
        <w:widowControl w:val="false"/>
        <w:tabs>
          <w:tab w:val="clear" w:pos="708"/>
          <w:tab w:val="left" w:pos="851" w:leader="none"/>
        </w:tabs>
        <w:suppressAutoHyphens w:val="true"/>
        <w:spacing w:lineRule="auto" w:line="240" w:before="0" w:after="0"/>
        <w:jc w:val="both"/>
        <w:rPr/>
      </w:pPr>
      <w:r>
        <w:rPr>
          <w:rFonts w:eastAsia="Times New Roman" w:cs="PT Astra Serif" w:ascii="Times New Roman" w:hAnsi="Times New Roman"/>
          <w:sz w:val="24"/>
          <w:szCs w:val="24"/>
          <w:lang w:eastAsia="zh-C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r>
          <w:rPr>
            <w:rFonts w:eastAsia="Times New Roman" w:cs="PT Astra Serif" w:ascii="Times New Roman" w:hAnsi="Times New Roman"/>
            <w:sz w:val="24"/>
            <w:szCs w:val="24"/>
            <w:u w:val="single"/>
            <w:lang w:eastAsia="zh-CN"/>
          </w:rPr>
          <w:t xml:space="preserve">разделе </w:t>
        </w:r>
      </w:hyperlink>
      <w:r>
        <w:rPr>
          <w:rFonts w:eastAsia="Times New Roman" w:cs="PT Astra Serif" w:ascii="Times New Roman" w:hAnsi="Times New Roman"/>
          <w:sz w:val="24"/>
          <w:szCs w:val="24"/>
          <w:lang w:eastAsia="zh-CN"/>
        </w:rPr>
        <w:t>13 настоящего Контракта, считается надлежащим уведомлением Сторон.</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4"/>
          <w:szCs w:val="24"/>
        </w:rPr>
      </w:pPr>
      <w:r>
        <w:rPr>
          <w:rFonts w:eastAsia="Times New Roman" w:cs="PT Astra Serif" w:ascii="Times New Roman" w:hAnsi="Times New Roman"/>
          <w:sz w:val="24"/>
          <w:szCs w:val="24"/>
          <w:lang w:eastAsia="zh-CN"/>
        </w:rPr>
        <w:t>11.6. Настоящий Контракт составлен в форме электронного документа, подписанного усиленными электронными подписями Сторон.</w:t>
      </w:r>
    </w:p>
    <w:p>
      <w:pPr>
        <w:pStyle w:val="Normal"/>
        <w:widowControl w:val="false"/>
        <w:suppressAutoHyphens w:val="true"/>
        <w:spacing w:lineRule="auto" w:line="240" w:before="0" w:after="0"/>
        <w:ind w:firstLine="851"/>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12. ПЕРЕЧЕНЬ ПРИЛОЖЕНИЙ</w:t>
      </w:r>
    </w:p>
    <w:p>
      <w:pPr>
        <w:pStyle w:val="Normal"/>
        <w:widowControl w:val="false"/>
        <w:suppressAutoHyphens w:val="true"/>
        <w:spacing w:lineRule="auto" w:line="240" w:before="0" w:after="0"/>
        <w:ind w:firstLine="540"/>
        <w:jc w:val="both"/>
        <w:rPr>
          <w:rFonts w:ascii="Times New Roman" w:hAnsi="Times New Roman"/>
          <w:sz w:val="24"/>
          <w:szCs w:val="24"/>
        </w:rPr>
      </w:pPr>
      <w:r>
        <w:rPr>
          <w:rFonts w:eastAsia="Times New Roman" w:cs="PT Astra Serif" w:ascii="Times New Roman" w:hAnsi="Times New Roman"/>
          <w:sz w:val="24"/>
          <w:szCs w:val="24"/>
          <w:lang w:eastAsia="zh-CN"/>
        </w:rPr>
        <w:t>Неотъемлемой частью настоящего Контракта является следующее:</w:t>
      </w:r>
    </w:p>
    <w:p>
      <w:pPr>
        <w:pStyle w:val="Normal"/>
        <w:widowControl w:val="false"/>
        <w:suppressAutoHyphens w:val="true"/>
        <w:spacing w:lineRule="auto" w:line="240" w:before="0" w:after="0"/>
        <w:ind w:firstLine="540"/>
        <w:jc w:val="both"/>
        <w:rPr/>
      </w:pPr>
      <w:hyperlink w:anchor="Par326">
        <w:r>
          <w:rPr>
            <w:rFonts w:eastAsia="Times New Roman" w:cs="PT Astra Serif" w:ascii="Times New Roman" w:hAnsi="Times New Roman"/>
            <w:sz w:val="24"/>
            <w:szCs w:val="24"/>
            <w:u w:val="single"/>
            <w:lang w:eastAsia="zh-CN"/>
          </w:rPr>
          <w:t>Приложение N 1</w:t>
        </w:r>
      </w:hyperlink>
      <w:r>
        <w:rPr>
          <w:rFonts w:eastAsia="Times New Roman" w:cs="PT Astra Serif" w:ascii="Times New Roman" w:hAnsi="Times New Roman"/>
          <w:sz w:val="24"/>
          <w:szCs w:val="24"/>
          <w:lang w:eastAsia="zh-CN"/>
        </w:rPr>
        <w:t xml:space="preserve"> - Спецификация на _1_ листах;</w:t>
      </w:r>
    </w:p>
    <w:p>
      <w:pPr>
        <w:pStyle w:val="Normal"/>
        <w:widowControl w:val="false"/>
        <w:suppressAutoHyphens w:val="true"/>
        <w:spacing w:lineRule="auto" w:line="240" w:before="0" w:after="0"/>
        <w:ind w:firstLine="540"/>
        <w:jc w:val="both"/>
        <w:rPr/>
      </w:pPr>
      <w:hyperlink w:anchor="Par389">
        <w:r>
          <w:rPr>
            <w:rFonts w:eastAsia="Times New Roman" w:cs="PT Astra Serif" w:ascii="Times New Roman" w:hAnsi="Times New Roman"/>
            <w:sz w:val="24"/>
            <w:szCs w:val="24"/>
            <w:u w:val="single"/>
            <w:lang w:eastAsia="zh-CN"/>
          </w:rPr>
          <w:t>Приложение N 2</w:t>
        </w:r>
      </w:hyperlink>
      <w:r>
        <w:rPr>
          <w:rFonts w:eastAsia="Times New Roman" w:cs="PT Astra Serif" w:ascii="Times New Roman" w:hAnsi="Times New Roman"/>
          <w:sz w:val="24"/>
          <w:szCs w:val="24"/>
          <w:lang w:eastAsia="zh-CN"/>
        </w:rPr>
        <w:t xml:space="preserve"> - Техническое задание на _3_ листах;</w:t>
      </w:r>
    </w:p>
    <w:p>
      <w:pPr>
        <w:pStyle w:val="Normal"/>
        <w:widowControl w:val="false"/>
        <w:suppressAutoHyphens w:val="true"/>
        <w:spacing w:lineRule="auto" w:line="240" w:before="0" w:after="0"/>
        <w:ind w:firstLine="540"/>
        <w:jc w:val="both"/>
        <w:rPr/>
      </w:pPr>
      <w:hyperlink w:anchor="Par465">
        <w:r>
          <w:rPr>
            <w:rFonts w:eastAsia="Times New Roman" w:cs="PT Astra Serif" w:ascii="Times New Roman" w:hAnsi="Times New Roman"/>
            <w:sz w:val="24"/>
            <w:szCs w:val="24"/>
            <w:u w:val="single"/>
            <w:lang w:eastAsia="zh-CN"/>
          </w:rPr>
          <w:t xml:space="preserve">Приложение N </w:t>
        </w:r>
      </w:hyperlink>
      <w:r>
        <w:rPr>
          <w:rFonts w:eastAsia="Times New Roman" w:cs="PT Astra Serif" w:ascii="Times New Roman" w:hAnsi="Times New Roman"/>
          <w:sz w:val="24"/>
          <w:szCs w:val="24"/>
          <w:u w:val="single"/>
          <w:lang w:eastAsia="zh-CN"/>
        </w:rPr>
        <w:t>3</w:t>
      </w:r>
      <w:r>
        <w:rPr>
          <w:rFonts w:eastAsia="Times New Roman" w:cs="PT Astra Serif" w:ascii="Times New Roman" w:hAnsi="Times New Roman"/>
          <w:sz w:val="24"/>
          <w:szCs w:val="24"/>
          <w:lang w:eastAsia="zh-CN"/>
        </w:rPr>
        <w:t xml:space="preserve"> - Форма заявки на поставку Товара на _1_ листах;</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both"/>
        <w:rPr>
          <w:rFonts w:ascii="Times New Roman" w:hAnsi="Times New Roman"/>
          <w:sz w:val="24"/>
          <w:szCs w:val="24"/>
        </w:rPr>
      </w:pPr>
      <w:r>
        <w:rPr>
          <w:rFonts w:eastAsia="Times New Roman" w:cs="PT Astra Serif" w:ascii="Times New Roman" w:hAnsi="Times New Roman"/>
          <w:sz w:val="24"/>
          <w:szCs w:val="24"/>
          <w:lang w:eastAsia="zh-CN"/>
        </w:rPr>
        <w:t>13. АДРЕСА. БАНКОВСКИЕ РЕКВИЗИТЫ И ПОДПИСИ СТОРОН:</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bl>
      <w:tblPr>
        <w:tblW w:w="10245" w:type="dxa"/>
        <w:jc w:val="left"/>
        <w:tblInd w:w="69" w:type="dxa"/>
        <w:tblLayout w:type="fixed"/>
        <w:tblCellMar>
          <w:top w:w="0" w:type="dxa"/>
          <w:left w:w="108" w:type="dxa"/>
          <w:bottom w:w="0" w:type="dxa"/>
          <w:right w:w="108" w:type="dxa"/>
        </w:tblCellMar>
      </w:tblPr>
      <w:tblGrid>
        <w:gridCol w:w="4980"/>
        <w:gridCol w:w="5264"/>
      </w:tblGrid>
      <w:tr>
        <w:trPr/>
        <w:tc>
          <w:tcPr>
            <w:tcW w:w="4980"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Times New Roman" w:hAnsi="Times New Roman"/>
                <w:b/>
                <w:b/>
                <w:bCs/>
                <w:kern w:val="2"/>
                <w:sz w:val="24"/>
                <w:szCs w:val="24"/>
                <w:lang w:eastAsia="hi-IN" w:bidi="hi-IN"/>
              </w:rPr>
            </w:pPr>
            <w:r>
              <w:rPr>
                <w:rFonts w:ascii="Times New Roman" w:hAnsi="Times New Roman"/>
                <w:b/>
                <w:bCs/>
                <w:kern w:val="2"/>
                <w:sz w:val="24"/>
                <w:szCs w:val="24"/>
                <w:lang w:eastAsia="hi-IN" w:bidi="hi-IN"/>
              </w:rPr>
              <w:t>Заказчик:</w:t>
            </w:r>
          </w:p>
        </w:tc>
        <w:tc>
          <w:tcPr>
            <w:tcW w:w="5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b/>
                <w:b/>
                <w:bCs/>
                <w:kern w:val="2"/>
                <w:sz w:val="24"/>
                <w:szCs w:val="24"/>
                <w:lang w:eastAsia="hi-IN" w:bidi="hi-IN"/>
              </w:rPr>
            </w:pPr>
            <w:r>
              <w:rPr>
                <w:rFonts w:ascii="Times New Roman" w:hAnsi="Times New Roman"/>
                <w:b/>
                <w:bCs/>
                <w:kern w:val="2"/>
                <w:sz w:val="24"/>
                <w:szCs w:val="24"/>
                <w:lang w:eastAsia="hi-IN" w:bidi="hi-IN"/>
              </w:rPr>
              <w:t>Поставщик:</w:t>
            </w:r>
          </w:p>
        </w:tc>
      </w:tr>
      <w:tr>
        <w:trPr>
          <w:trHeight w:val="4622" w:hRule="atLeast"/>
        </w:trPr>
        <w:tc>
          <w:tcPr>
            <w:tcW w:w="4980" w:type="dxa"/>
            <w:tcBorders>
              <w:top w:val="single" w:sz="4" w:space="0" w:color="000000"/>
              <w:left w:val="single" w:sz="4" w:space="0" w:color="000000"/>
              <w:bottom w:val="single" w:sz="4" w:space="0" w:color="000000"/>
            </w:tcBorders>
          </w:tcPr>
          <w:p>
            <w:pPr>
              <w:pStyle w:val="Style27"/>
              <w:widowControl w:val="false"/>
              <w:spacing w:lineRule="auto" w:line="240" w:before="0" w:after="0"/>
              <w:rPr>
                <w:rFonts w:ascii="Times New Roman" w:hAnsi="Times New Roman"/>
                <w:sz w:val="24"/>
                <w:szCs w:val="24"/>
              </w:rPr>
            </w:pPr>
            <w:r>
              <w:rPr>
                <w:b/>
                <w:bCs/>
                <w:kern w:val="2"/>
                <w:sz w:val="24"/>
                <w:szCs w:val="24"/>
                <w:lang w:eastAsia="hi-IN" w:bidi="hi-IN"/>
              </w:rPr>
              <w:t>Муниципальное общеобразовательное учреждение Енганаевская средняя школа</w:t>
            </w:r>
          </w:p>
          <w:p>
            <w:pPr>
              <w:pStyle w:val="Style27"/>
              <w:widowControl w:val="false"/>
              <w:spacing w:lineRule="auto" w:line="240" w:before="0" w:after="0"/>
              <w:rPr>
                <w:rFonts w:ascii="Times New Roman" w:hAnsi="Times New Roman"/>
                <w:sz w:val="24"/>
                <w:szCs w:val="24"/>
              </w:rPr>
            </w:pPr>
            <w:r>
              <w:rPr>
                <w:sz w:val="24"/>
                <w:szCs w:val="24"/>
              </w:rPr>
              <w:t>Адрес: 433411, Ульяновская область, Чердаклинский район, с. Енганаево, ул. Первая, д. 2 а</w:t>
            </w:r>
          </w:p>
          <w:p>
            <w:pPr>
              <w:pStyle w:val="Style27"/>
              <w:widowControl w:val="false"/>
              <w:spacing w:lineRule="auto" w:line="240" w:before="0" w:after="0"/>
              <w:rPr>
                <w:rFonts w:ascii="Times New Roman" w:hAnsi="Times New Roman"/>
                <w:sz w:val="24"/>
                <w:szCs w:val="24"/>
              </w:rPr>
            </w:pPr>
            <w:r>
              <w:rPr>
                <w:sz w:val="24"/>
                <w:szCs w:val="24"/>
              </w:rPr>
              <w:t>ИНН 7323004816/КПП 732301001</w:t>
            </w:r>
          </w:p>
          <w:p>
            <w:pPr>
              <w:pStyle w:val="Style27"/>
              <w:widowControl w:val="false"/>
              <w:spacing w:lineRule="auto" w:line="240" w:before="0" w:after="0"/>
              <w:rPr>
                <w:rFonts w:ascii="Times New Roman" w:hAnsi="Times New Roman"/>
                <w:sz w:val="24"/>
                <w:szCs w:val="24"/>
              </w:rPr>
            </w:pPr>
            <w:r>
              <w:rPr>
                <w:sz w:val="24"/>
                <w:szCs w:val="24"/>
              </w:rPr>
              <w:t>ОГРН  1027301111188</w:t>
            </w:r>
          </w:p>
          <w:p>
            <w:pPr>
              <w:pStyle w:val="Style27"/>
              <w:widowControl w:val="false"/>
              <w:spacing w:lineRule="auto" w:line="240" w:before="0" w:after="0"/>
              <w:rPr>
                <w:rFonts w:ascii="Times New Roman" w:hAnsi="Times New Roman"/>
                <w:sz w:val="24"/>
                <w:szCs w:val="24"/>
              </w:rPr>
            </w:pPr>
            <w:r>
              <w:rPr>
                <w:sz w:val="24"/>
                <w:szCs w:val="24"/>
              </w:rPr>
              <w:t>Банк: ОКЦ № 5 ВВГУ</w:t>
            </w:r>
            <w:r>
              <w:rPr>
                <w:sz w:val="24"/>
                <w:szCs w:val="24"/>
                <w:lang w:eastAsia="ru-RU"/>
              </w:rPr>
              <w:t xml:space="preserve"> Банка России//УФК по Ульяновской области, г.Ульяновск</w:t>
            </w:r>
          </w:p>
          <w:p>
            <w:pPr>
              <w:pStyle w:val="Style27"/>
              <w:widowControl w:val="false"/>
              <w:spacing w:lineRule="auto" w:line="240" w:before="0" w:after="0"/>
              <w:rPr>
                <w:rFonts w:ascii="Times New Roman" w:hAnsi="Times New Roman"/>
                <w:sz w:val="24"/>
                <w:szCs w:val="24"/>
              </w:rPr>
            </w:pPr>
            <w:r>
              <w:rPr>
                <w:sz w:val="24"/>
                <w:szCs w:val="24"/>
              </w:rPr>
              <w:t>БИК  017308101</w:t>
            </w:r>
          </w:p>
          <w:p>
            <w:pPr>
              <w:pStyle w:val="Style27"/>
              <w:widowControl w:val="false"/>
              <w:spacing w:lineRule="auto" w:line="240" w:before="0" w:after="0"/>
              <w:rPr>
                <w:rFonts w:ascii="Times New Roman" w:hAnsi="Times New Roman"/>
                <w:sz w:val="24"/>
                <w:szCs w:val="24"/>
              </w:rPr>
            </w:pPr>
            <w:r>
              <w:rPr>
                <w:sz w:val="24"/>
                <w:szCs w:val="24"/>
              </w:rPr>
              <w:t>ЕКС 40102810645370000061</w:t>
            </w:r>
          </w:p>
          <w:p>
            <w:pPr>
              <w:pStyle w:val="Style27"/>
              <w:widowControl w:val="false"/>
              <w:spacing w:lineRule="auto" w:line="240" w:before="0" w:after="0"/>
              <w:rPr>
                <w:rFonts w:ascii="Times New Roman" w:hAnsi="Times New Roman"/>
                <w:sz w:val="24"/>
                <w:szCs w:val="24"/>
              </w:rPr>
            </w:pPr>
            <w:r>
              <w:rPr>
                <w:sz w:val="24"/>
                <w:szCs w:val="24"/>
              </w:rPr>
              <w:t>КС 03234643736560006800</w:t>
            </w:r>
          </w:p>
          <w:p>
            <w:pPr>
              <w:pStyle w:val="Style27"/>
              <w:widowControl w:val="false"/>
              <w:spacing w:lineRule="auto" w:line="240" w:before="0" w:after="0"/>
              <w:rPr>
                <w:rFonts w:ascii="Times New Roman" w:hAnsi="Times New Roman"/>
                <w:sz w:val="24"/>
                <w:szCs w:val="24"/>
              </w:rPr>
            </w:pPr>
            <w:r>
              <w:rPr>
                <w:sz w:val="24"/>
                <w:szCs w:val="24"/>
              </w:rPr>
              <w:t>л/с 20573260945 в МУ Управление финансов муниципального образования  «Чердаклинский район» Ульяновской области</w:t>
            </w:r>
          </w:p>
          <w:p>
            <w:pPr>
              <w:pStyle w:val="Style27"/>
              <w:widowControl w:val="false"/>
              <w:spacing w:lineRule="auto" w:line="240" w:before="0" w:after="0"/>
              <w:rPr>
                <w:rFonts w:ascii="Times New Roman" w:hAnsi="Times New Roman"/>
                <w:sz w:val="24"/>
                <w:szCs w:val="24"/>
              </w:rPr>
            </w:pPr>
            <w:r>
              <w:rPr>
                <w:sz w:val="24"/>
                <w:szCs w:val="24"/>
              </w:rPr>
              <w:t>эл.почта: enganaevoschool@yandex.ru</w:t>
            </w:r>
          </w:p>
          <w:p>
            <w:pPr>
              <w:pStyle w:val="Style27"/>
              <w:widowControl w:val="false"/>
              <w:spacing w:lineRule="auto" w:line="240" w:before="0" w:after="0"/>
              <w:rPr>
                <w:rFonts w:ascii="Times New Roman" w:hAnsi="Times New Roman"/>
                <w:sz w:val="24"/>
                <w:szCs w:val="24"/>
              </w:rPr>
            </w:pPr>
            <w:r>
              <w:rPr>
                <w:sz w:val="24"/>
                <w:szCs w:val="24"/>
              </w:rPr>
              <w:t>тел. 8(84231)31-1-12</w:t>
            </w:r>
          </w:p>
          <w:p>
            <w:pPr>
              <w:pStyle w:val="Style27"/>
              <w:widowControl w:val="false"/>
              <w:spacing w:lineRule="auto" w:line="240" w:before="0" w:after="0"/>
              <w:rPr>
                <w:rFonts w:ascii="Times New Roman" w:hAnsi="Times New Roman"/>
                <w:sz w:val="24"/>
                <w:szCs w:val="24"/>
              </w:rPr>
            </w:pPr>
            <w:r>
              <w:rPr>
                <w:sz w:val="24"/>
                <w:szCs w:val="24"/>
              </w:rPr>
              <w:t>Директор</w:t>
            </w:r>
          </w:p>
          <w:p>
            <w:pPr>
              <w:pStyle w:val="Style27"/>
              <w:widowControl w:val="false"/>
              <w:spacing w:lineRule="auto" w:line="240" w:before="0" w:after="0"/>
              <w:rPr>
                <w:rFonts w:ascii="Times New Roman" w:hAnsi="Times New Roman"/>
                <w:sz w:val="24"/>
                <w:szCs w:val="24"/>
              </w:rPr>
            </w:pPr>
            <w:r>
              <w:rPr>
                <w:sz w:val="24"/>
                <w:szCs w:val="24"/>
              </w:rPr>
              <w:t>_____________________(Хайруллина Ю.Р.)</w:t>
            </w:r>
          </w:p>
          <w:p>
            <w:pPr>
              <w:pStyle w:val="Style27"/>
              <w:widowControl w:val="false"/>
              <w:spacing w:lineRule="auto" w:line="240" w:before="0" w:after="0"/>
              <w:rPr>
                <w:rFonts w:ascii="Times New Roman" w:hAnsi="Times New Roman"/>
                <w:sz w:val="24"/>
                <w:szCs w:val="24"/>
              </w:rPr>
            </w:pPr>
            <w:r>
              <w:rPr>
                <w:sz w:val="24"/>
                <w:szCs w:val="24"/>
              </w:rPr>
              <w:t>М.П.</w:t>
            </w:r>
          </w:p>
        </w:tc>
        <w:tc>
          <w:tcPr>
            <w:tcW w:w="5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b w:val="false"/>
                <w:b w:val="false"/>
                <w:bCs w:val="false"/>
                <w:color w:val="auto"/>
                <w:kern w:val="2"/>
                <w:sz w:val="24"/>
                <w:szCs w:val="24"/>
                <w:lang w:val="en-US" w:eastAsia="hi-IN" w:bidi="hi-IN"/>
              </w:rPr>
            </w:pPr>
            <w:r>
              <w:rPr>
                <w:rFonts w:ascii="Times New Roman" w:hAnsi="Times New Roman"/>
                <w:b w:val="false"/>
                <w:bCs w:val="false"/>
                <w:color w:val="auto"/>
                <w:kern w:val="2"/>
                <w:sz w:val="24"/>
                <w:szCs w:val="24"/>
                <w:lang w:val="en-US" w:eastAsia="hi-IN" w:bidi="hi-IN"/>
              </w:rPr>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sz w:val="24"/>
          <w:szCs w:val="24"/>
          <w:lang w:eastAsia="zh-CN"/>
        </w:rPr>
        <w:t>Приложение N 1</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sz w:val="24"/>
          <w:szCs w:val="24"/>
          <w:lang w:eastAsia="zh-CN"/>
        </w:rPr>
        <w:t>к Контракту</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sz w:val="24"/>
          <w:szCs w:val="24"/>
          <w:lang w:eastAsia="zh-CN"/>
        </w:rPr>
        <w:t xml:space="preserve">от "___" _______ 2026 г. N  </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bookmarkStart w:id="33" w:name="Par326"/>
      <w:bookmarkEnd w:id="33"/>
      <w:r>
        <w:rPr>
          <w:rFonts w:eastAsia="Times New Roman" w:cs="PT Astra Serif" w:ascii="Times New Roman" w:hAnsi="Times New Roman"/>
          <w:sz w:val="24"/>
          <w:szCs w:val="24"/>
          <w:lang w:eastAsia="zh-CN"/>
        </w:rPr>
        <w:t>СПЕЦИФИКАЦИЯ</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bl>
      <w:tblPr>
        <w:tblW w:w="10035" w:type="dxa"/>
        <w:jc w:val="center"/>
        <w:tblInd w:w="0" w:type="dxa"/>
        <w:tblLayout w:type="fixed"/>
        <w:tblCellMar>
          <w:top w:w="102" w:type="dxa"/>
          <w:left w:w="62" w:type="dxa"/>
          <w:bottom w:w="102" w:type="dxa"/>
          <w:right w:w="62" w:type="dxa"/>
        </w:tblCellMar>
        <w:tblLook w:firstRow="0" w:noVBand="0" w:lastRow="0" w:firstColumn="0" w:lastColumn="0" w:noHBand="0" w:val="0000"/>
      </w:tblPr>
      <w:tblGrid>
        <w:gridCol w:w="692"/>
        <w:gridCol w:w="2431"/>
        <w:gridCol w:w="851"/>
        <w:gridCol w:w="1464"/>
        <w:gridCol w:w="1064"/>
        <w:gridCol w:w="1701"/>
        <w:gridCol w:w="1831"/>
      </w:tblGrid>
      <w:tr>
        <w:trPr>
          <w:trHeight w:val="216" w:hRule="atLeast"/>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N п/п</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Наименование Товара</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Единица измерения</w:t>
            </w:r>
          </w:p>
        </w:tc>
        <w:tc>
          <w:tcPr>
            <w:tcW w:w="14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Количество в единицах измерения</w:t>
            </w:r>
          </w:p>
        </w:tc>
        <w:tc>
          <w:tcPr>
            <w:tcW w:w="10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Остаточный срок годности</w:t>
            </w:r>
          </w:p>
        </w:tc>
        <w:tc>
          <w:tcPr>
            <w:tcW w:w="170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Цена за единицу измерения, руб.</w:t>
            </w:r>
          </w:p>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Стоимость, руб.</w:t>
            </w:r>
          </w:p>
          <w:p>
            <w:pPr>
              <w:pStyle w:val="Normal"/>
              <w:widowControl w:val="false"/>
              <w:suppressAutoHyphens w:val="true"/>
              <w:spacing w:lineRule="auto" w:line="240" w:before="0" w:after="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(включая НДС) (если облагается НДС)</w:t>
            </w:r>
          </w:p>
        </w:tc>
      </w:tr>
      <w:tr>
        <w:trPr>
          <w:trHeight w:val="23" w:hRule="atLeast"/>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1</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672"/>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2</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0"/>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3</w:t>
            </w:r>
          </w:p>
        </w:tc>
        <w:tc>
          <w:tcPr>
            <w:tcW w:w="14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672"/>
              <w:rPr>
                <w:rFonts w:ascii="Times New Roman" w:hAnsi="Times New Roman" w:eastAsia="Times New Roman"/>
                <w:sz w:val="24"/>
                <w:szCs w:val="24"/>
                <w:lang w:eastAsia="zh-CN"/>
              </w:rPr>
            </w:pPr>
            <w:bookmarkStart w:id="34" w:name="Par341"/>
            <w:bookmarkEnd w:id="34"/>
            <w:r>
              <w:rPr>
                <w:rFonts w:eastAsia="Times New Roman" w:cs="PT Astra Serif" w:ascii="Times New Roman" w:hAnsi="Times New Roman"/>
                <w:sz w:val="24"/>
                <w:szCs w:val="24"/>
                <w:lang w:eastAsia="zh-CN"/>
              </w:rPr>
              <w:t>4</w:t>
            </w:r>
          </w:p>
        </w:tc>
        <w:tc>
          <w:tcPr>
            <w:tcW w:w="10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432"/>
              <w:rPr>
                <w:rFonts w:ascii="Times New Roman" w:hAnsi="Times New Roman" w:eastAsia="Times New Roman"/>
                <w:sz w:val="24"/>
                <w:szCs w:val="24"/>
                <w:lang w:eastAsia="zh-CN"/>
              </w:rPr>
            </w:pPr>
            <w:bookmarkStart w:id="35" w:name="Par342"/>
            <w:bookmarkEnd w:id="35"/>
            <w:r>
              <w:rPr>
                <w:rFonts w:eastAsia="Times New Roman" w:cs="PT Astra Serif" w:ascii="Times New Roman" w:hAnsi="Times New Roman"/>
                <w:sz w:val="24"/>
                <w:szCs w:val="24"/>
                <w:lang w:eastAsia="zh-CN"/>
              </w:rPr>
              <w:t>5</w:t>
            </w:r>
          </w:p>
        </w:tc>
        <w:tc>
          <w:tcPr>
            <w:tcW w:w="170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672"/>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6</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672"/>
              <w:rPr>
                <w:rFonts w:ascii="Times New Roman" w:hAnsi="Times New Roman" w:eastAsia="Times New Roman"/>
                <w:sz w:val="24"/>
                <w:szCs w:val="24"/>
                <w:lang w:eastAsia="zh-CN"/>
              </w:rPr>
            </w:pPr>
            <w:bookmarkStart w:id="36" w:name="Par344"/>
            <w:bookmarkEnd w:id="36"/>
            <w:r>
              <w:rPr>
                <w:rFonts w:eastAsia="Times New Roman" w:cs="PT Astra Serif" w:ascii="Times New Roman" w:hAnsi="Times New Roman"/>
                <w:sz w:val="24"/>
                <w:szCs w:val="24"/>
                <w:lang w:eastAsia="zh-CN"/>
              </w:rPr>
              <w:t>7</w:t>
            </w:r>
            <w:bookmarkStart w:id="37" w:name="Par345"/>
            <w:bookmarkEnd w:id="37"/>
          </w:p>
        </w:tc>
      </w:tr>
      <w:tr>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Картофель продовольственный</w:t>
            </w:r>
          </w:p>
        </w:tc>
        <w:tc>
          <w:tcPr>
            <w:tcW w:w="851" w:type="dxa"/>
            <w:tcBorders>
              <w:top w:val="single" w:sz="4" w:space="0" w:color="000000"/>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500</w:t>
            </w:r>
          </w:p>
        </w:tc>
        <w:tc>
          <w:tcPr>
            <w:tcW w:w="10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 года</w:t>
            </w:r>
          </w:p>
        </w:tc>
        <w:tc>
          <w:tcPr>
            <w:tcW w:w="170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2</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Свекла столовая</w:t>
            </w:r>
          </w:p>
        </w:tc>
        <w:tc>
          <w:tcPr>
            <w:tcW w:w="851" w:type="dxa"/>
            <w:tcBorders>
              <w:top w:val="single" w:sz="4" w:space="0" w:color="000000"/>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50</w:t>
            </w:r>
          </w:p>
        </w:tc>
        <w:tc>
          <w:tcPr>
            <w:tcW w:w="10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 года</w:t>
            </w:r>
          </w:p>
        </w:tc>
        <w:tc>
          <w:tcPr>
            <w:tcW w:w="170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3</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Лук репчатый</w:t>
            </w:r>
          </w:p>
        </w:tc>
        <w:tc>
          <w:tcPr>
            <w:tcW w:w="851" w:type="dxa"/>
            <w:tcBorders>
              <w:top w:val="single" w:sz="4" w:space="0" w:color="000000"/>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60</w:t>
            </w:r>
          </w:p>
        </w:tc>
        <w:tc>
          <w:tcPr>
            <w:tcW w:w="106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2026года</w:t>
            </w:r>
          </w:p>
        </w:tc>
        <w:tc>
          <w:tcPr>
            <w:tcW w:w="170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4</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Морковь столовая</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60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2026года</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5</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Капуста белокочанная</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100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2026года</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6</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sz w:val="24"/>
                <w:szCs w:val="24"/>
              </w:rPr>
            </w:pPr>
            <w:r>
              <w:rPr>
                <w:rFonts w:cs="Times New Roman" w:ascii="Times New Roman" w:hAnsi="Times New Roman"/>
                <w:b w:val="false"/>
                <w:bCs w:val="false"/>
                <w:color w:val="auto"/>
                <w:sz w:val="24"/>
                <w:szCs w:val="24"/>
              </w:rPr>
              <w:t>Огурцы</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40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2026года</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7</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left"/>
              <w:rPr>
                <w:rFonts w:ascii="Times New Roman" w:hAnsi="Times New Roman" w:cs="Times New Roman"/>
                <w:b w:val="false"/>
                <w:b w:val="false"/>
                <w:bCs w:val="false"/>
                <w:i w:val="false"/>
                <w:i w:val="false"/>
                <w:caps w:val="false"/>
                <w:smallCaps w:val="false"/>
                <w:color w:val="auto"/>
                <w:spacing w:val="0"/>
                <w:sz w:val="24"/>
                <w:szCs w:val="24"/>
              </w:rPr>
            </w:pPr>
            <w:r>
              <w:rPr>
                <w:rFonts w:cs="Times New Roman" w:ascii="Times New Roman" w:hAnsi="Times New Roman"/>
                <w:b w:val="false"/>
                <w:bCs w:val="false"/>
                <w:i w:val="false"/>
                <w:caps w:val="false"/>
                <w:smallCaps w:val="false"/>
                <w:color w:val="auto"/>
                <w:spacing w:val="0"/>
                <w:sz w:val="24"/>
                <w:szCs w:val="24"/>
              </w:rPr>
              <w:t>Томаты (помидоры)</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40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hanging="0"/>
              <w:jc w:val="center"/>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урожай 2026года</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8</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sz w:val="24"/>
                <w:szCs w:val="24"/>
              </w:rPr>
            </w:pPr>
            <w:r>
              <w:rPr>
                <w:rFonts w:cs="Times New Roman" w:ascii="Times New Roman" w:hAnsi="Times New Roman"/>
                <w:b w:val="false"/>
                <w:bCs w:val="false"/>
                <w:color w:val="auto"/>
                <w:sz w:val="24"/>
                <w:szCs w:val="24"/>
              </w:rPr>
              <w:t>Яблоки</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100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bidi w:val="0"/>
              <w:snapToGrid w:val="false"/>
              <w:spacing w:lineRule="auto" w:line="240" w:before="0" w:after="0"/>
              <w:ind w:hanging="0"/>
              <w:jc w:val="left"/>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не менее 20 суток.</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9</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sz w:val="24"/>
                <w:szCs w:val="24"/>
              </w:rPr>
            </w:pPr>
            <w:r>
              <w:rPr>
                <w:rFonts w:cs="Times New Roman" w:ascii="Times New Roman" w:hAnsi="Times New Roman"/>
                <w:b w:val="false"/>
                <w:bCs w:val="false"/>
                <w:color w:val="auto"/>
                <w:sz w:val="24"/>
                <w:szCs w:val="24"/>
              </w:rPr>
              <w:t>Лимон</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8</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bidi w:val="0"/>
              <w:snapToGrid w:val="false"/>
              <w:spacing w:lineRule="auto" w:line="240" w:before="0" w:after="0"/>
              <w:ind w:hanging="0"/>
              <w:jc w:val="left"/>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не менее 20 суток.</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10</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sz w:val="24"/>
                <w:szCs w:val="24"/>
              </w:rPr>
            </w:pPr>
            <w:r>
              <w:rPr>
                <w:rFonts w:ascii="Times New Roman" w:hAnsi="Times New Roman"/>
                <w:sz w:val="24"/>
                <w:szCs w:val="24"/>
              </w:rPr>
              <w:t>Апельсин</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50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bidi w:val="0"/>
              <w:snapToGrid w:val="false"/>
              <w:spacing w:lineRule="auto" w:line="240" w:before="0" w:after="0"/>
              <w:ind w:hanging="0"/>
              <w:jc w:val="left"/>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не менее 20 суток.</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11</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left"/>
              <w:rPr>
                <w:rFonts w:ascii="Times New Roman" w:hAnsi="Times New Roman"/>
                <w:sz w:val="24"/>
                <w:szCs w:val="24"/>
              </w:rPr>
            </w:pPr>
            <w:r>
              <w:rPr>
                <w:rFonts w:ascii="Times New Roman" w:hAnsi="Times New Roman"/>
                <w:sz w:val="24"/>
                <w:szCs w:val="24"/>
              </w:rPr>
              <w:t>Груши</w:t>
            </w:r>
          </w:p>
        </w:tc>
        <w:tc>
          <w:tcPr>
            <w:tcW w:w="851" w:type="dxa"/>
            <w:tcBorders>
              <w:left w:val="single" w:sz="4" w:space="0" w:color="000000"/>
              <w:bottom w:val="single" w:sz="4" w:space="0" w:color="000000"/>
            </w:tcBorders>
            <w:shd w:color="auto" w:fill="auto" w:val="clear"/>
            <w:vAlign w:val="center"/>
          </w:tcPr>
          <w:p>
            <w:pPr>
              <w:pStyle w:val="NoSpacing"/>
              <w:widowControl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кг</w:t>
            </w:r>
          </w:p>
        </w:tc>
        <w:tc>
          <w:tcPr>
            <w:tcW w:w="1464"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20</w:t>
            </w:r>
          </w:p>
        </w:tc>
        <w:tc>
          <w:tcPr>
            <w:tcW w:w="1064" w:type="dxa"/>
            <w:tcBorders>
              <w:left w:val="single" w:sz="4" w:space="0" w:color="000000"/>
              <w:bottom w:val="single" w:sz="4" w:space="0" w:color="000000"/>
            </w:tcBorders>
            <w:shd w:color="auto" w:fill="auto" w:val="clear"/>
            <w:vAlign w:val="center"/>
          </w:tcPr>
          <w:p>
            <w:pPr>
              <w:pStyle w:val="Normal"/>
              <w:widowControl w:val="false"/>
              <w:suppressAutoHyphens w:val="true"/>
              <w:bidi w:val="0"/>
              <w:snapToGrid w:val="false"/>
              <w:spacing w:lineRule="auto" w:line="240" w:before="0" w:after="0"/>
              <w:ind w:hanging="0"/>
              <w:jc w:val="left"/>
              <w:rPr>
                <w:rFonts w:ascii="Times New Roman" w:hAnsi="Times New Roman" w:eastAsia="Times New Roman" w:cs="PT Astra Serif"/>
                <w:sz w:val="24"/>
                <w:szCs w:val="24"/>
                <w:lang w:eastAsia="zh-CN"/>
              </w:rPr>
            </w:pPr>
            <w:r>
              <w:rPr>
                <w:rFonts w:eastAsia="Times New Roman" w:cs="PT Astra Serif" w:ascii="Times New Roman" w:hAnsi="Times New Roman"/>
                <w:b w:val="false"/>
                <w:i w:val="false"/>
                <w:caps w:val="false"/>
                <w:smallCaps w:val="false"/>
                <w:color w:val="222222"/>
                <w:spacing w:val="0"/>
                <w:sz w:val="24"/>
                <w:szCs w:val="24"/>
                <w:lang w:eastAsia="zh-CN"/>
              </w:rPr>
              <w:t>не менее 20 суток.</w:t>
            </w:r>
          </w:p>
        </w:tc>
        <w:tc>
          <w:tcPr>
            <w:tcW w:w="1701"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8203" w:type="dxa"/>
            <w:gridSpan w:val="6"/>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rPr>
                <w:rFonts w:ascii="Times New Roman" w:hAnsi="Times New Roman" w:eastAsia="Times New Roman" w:cs="PT Astra Serif"/>
                <w:b/>
                <w:b/>
                <w:bCs/>
                <w:sz w:val="24"/>
                <w:szCs w:val="24"/>
                <w:lang w:eastAsia="zh-CN"/>
              </w:rPr>
            </w:pPr>
            <w:r>
              <w:rPr>
                <w:rFonts w:eastAsia="Times New Roman" w:cs="PT Astra Serif" w:ascii="Times New Roman" w:hAnsi="Times New Roman"/>
                <w:b/>
                <w:bCs/>
                <w:sz w:val="24"/>
                <w:szCs w:val="24"/>
                <w:lang w:eastAsia="zh-CN"/>
              </w:rPr>
              <w:t>ИТОГО</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b/>
                <w:b/>
                <w:bCs/>
                <w:sz w:val="24"/>
                <w:szCs w:val="24"/>
                <w:lang w:eastAsia="zh-CN"/>
              </w:rPr>
            </w:pPr>
            <w:r>
              <w:rPr>
                <w:rFonts w:eastAsia="Times New Roman" w:cs="PT Astra Serif" w:ascii="Times New Roman" w:hAnsi="Times New Roman"/>
                <w:b/>
                <w:bCs/>
                <w:sz w:val="24"/>
                <w:szCs w:val="24"/>
                <w:lang w:eastAsia="zh-CN"/>
              </w:rPr>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bl>
      <w:tblPr>
        <w:tblpPr w:bottomFromText="0" w:horzAnchor="text" w:leftFromText="180" w:rightFromText="180" w:tblpX="0" w:tblpY="1" w:topFromText="0" w:vertAnchor="text"/>
        <w:tblW w:w="10206"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5253"/>
        <w:gridCol w:w="4952"/>
      </w:tblGrid>
      <w:tr>
        <w:trPr>
          <w:trHeight w:val="390" w:hRule="atLeast"/>
        </w:trPr>
        <w:tc>
          <w:tcPr>
            <w:tcW w:w="5253" w:type="dxa"/>
            <w:tcBorders/>
            <w:shd w:color="auto" w:fill="auto" w:val="clear"/>
            <w:vAlign w:val="bottom"/>
          </w:tcPr>
          <w:p>
            <w:pPr>
              <w:pStyle w:val="Normal"/>
              <w:widowControl w:val="false"/>
              <w:suppressAutoHyphens w:val="true"/>
              <w:spacing w:lineRule="auto" w:line="240" w:before="0" w:after="0"/>
              <w:jc w:val="both"/>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От Заказчика:</w:t>
            </w:r>
          </w:p>
        </w:tc>
        <w:tc>
          <w:tcPr>
            <w:tcW w:w="4952" w:type="dxa"/>
            <w:tcBorders/>
            <w:shd w:color="auto" w:fill="auto" w:val="clear"/>
          </w:tcPr>
          <w:p>
            <w:pPr>
              <w:pStyle w:val="Normal"/>
              <w:widowControl w:val="false"/>
              <w:suppressAutoHyphens w:val="true"/>
              <w:snapToGrid w:val="false"/>
              <w:spacing w:lineRule="auto" w:line="240" w:before="0" w:after="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t>От Поставщика:</w:t>
            </w:r>
          </w:p>
        </w:tc>
      </w:tr>
      <w:tr>
        <w:trPr>
          <w:trHeight w:val="855" w:hRule="atLeast"/>
        </w:trPr>
        <w:tc>
          <w:tcPr>
            <w:tcW w:w="5253" w:type="dxa"/>
            <w:tcBorders/>
            <w:shd w:color="auto" w:fill="auto" w:val="clear"/>
          </w:tcPr>
          <w:p>
            <w:pPr>
              <w:pStyle w:val="Style27"/>
              <w:widowControl w:val="false"/>
              <w:suppressAutoHyphens w:val="false"/>
              <w:spacing w:lineRule="auto" w:line="240" w:before="0" w:after="0"/>
              <w:rPr>
                <w:rFonts w:ascii="Times New Roman" w:hAnsi="Times New Roman"/>
                <w:sz w:val="24"/>
                <w:szCs w:val="24"/>
              </w:rPr>
            </w:pPr>
            <w:r>
              <w:rPr>
                <w:sz w:val="24"/>
                <w:szCs w:val="24"/>
              </w:rPr>
              <w:t>Директор</w:t>
            </w:r>
          </w:p>
          <w:p>
            <w:pPr>
              <w:pStyle w:val="Style27"/>
              <w:widowControl w:val="false"/>
              <w:suppressAutoHyphens w:val="false"/>
              <w:spacing w:lineRule="auto" w:line="240" w:before="0" w:after="0"/>
              <w:rPr>
                <w:rFonts w:ascii="Times New Roman" w:hAnsi="Times New Roman"/>
                <w:sz w:val="24"/>
                <w:szCs w:val="24"/>
              </w:rPr>
            </w:pPr>
            <w:r>
              <w:rPr>
                <w:sz w:val="24"/>
                <w:szCs w:val="24"/>
              </w:rPr>
              <w:t>_____________________(Хайруллина Ю.Р.)</w:t>
            </w:r>
          </w:p>
          <w:p>
            <w:pPr>
              <w:pStyle w:val="Style27"/>
              <w:widowControl w:val="false"/>
              <w:suppressAutoHyphens w:val="false"/>
              <w:spacing w:lineRule="auto" w:line="240" w:before="0" w:after="0"/>
              <w:jc w:val="both"/>
              <w:rPr>
                <w:rFonts w:ascii="Times New Roman" w:hAnsi="Times New Roman"/>
                <w:sz w:val="24"/>
                <w:szCs w:val="24"/>
              </w:rPr>
            </w:pPr>
            <w:r>
              <w:rPr>
                <w:rFonts w:eastAsia="Times New Roman" w:cs="PT Astra Serif"/>
                <w:sz w:val="24"/>
                <w:szCs w:val="24"/>
                <w:lang w:eastAsia="zh-CN"/>
              </w:rPr>
              <w:t>М.П.</w:t>
            </w:r>
          </w:p>
        </w:tc>
        <w:tc>
          <w:tcPr>
            <w:tcW w:w="4952" w:type="dxa"/>
            <w:tcBorders/>
            <w:shd w:color="auto" w:fill="auto" w:val="clear"/>
          </w:tcPr>
          <w:p>
            <w:pPr>
              <w:pStyle w:val="Style27"/>
              <w:widowControl w:val="false"/>
              <w:suppressAutoHyphens w:val="false"/>
              <w:spacing w:lineRule="auto" w:line="240" w:before="0" w:after="0"/>
              <w:rPr>
                <w:rFonts w:ascii="Times New Roman" w:hAnsi="Times New Roman"/>
                <w:sz w:val="24"/>
                <w:szCs w:val="24"/>
              </w:rPr>
            </w:pPr>
            <w:r>
              <w:rPr>
                <w:sz w:val="24"/>
                <w:szCs w:val="24"/>
              </w:rPr>
            </w:r>
          </w:p>
          <w:p>
            <w:pPr>
              <w:pStyle w:val="Style27"/>
              <w:widowControl w:val="false"/>
              <w:suppressAutoHyphens w:val="false"/>
              <w:spacing w:lineRule="auto" w:line="240" w:before="0" w:after="0"/>
              <w:rPr>
                <w:rFonts w:ascii="Times New Roman" w:hAnsi="Times New Roman"/>
                <w:sz w:val="24"/>
                <w:szCs w:val="24"/>
              </w:rPr>
            </w:pPr>
            <w:r>
              <w:rPr>
                <w:sz w:val="24"/>
                <w:szCs w:val="24"/>
              </w:rPr>
              <w:t>____________________(__________)</w:t>
            </w:r>
          </w:p>
          <w:p>
            <w:pPr>
              <w:pStyle w:val="Style27"/>
              <w:widowControl w:val="false"/>
              <w:suppressAutoHyphens w:val="false"/>
              <w:spacing w:lineRule="auto" w:line="240" w:before="0" w:after="0"/>
              <w:jc w:val="both"/>
              <w:rPr>
                <w:rFonts w:ascii="Times New Roman" w:hAnsi="Times New Roman"/>
                <w:sz w:val="24"/>
                <w:szCs w:val="24"/>
              </w:rPr>
            </w:pPr>
            <w:r>
              <w:rPr>
                <w:rFonts w:eastAsia="Times New Roman"/>
                <w:b w:val="false"/>
                <w:bCs/>
                <w:color w:val="auto"/>
                <w:sz w:val="24"/>
                <w:szCs w:val="24"/>
                <w:lang w:eastAsia="zh-CN"/>
              </w:rPr>
              <w:t>М.П.</w:t>
            </w:r>
          </w:p>
        </w:tc>
      </w:tr>
    </w:tbl>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b w:val="false"/>
          <w:bCs w:val="false"/>
          <w:sz w:val="24"/>
          <w:szCs w:val="24"/>
          <w:lang w:eastAsia="zh-CN"/>
        </w:rPr>
        <w:t>Приложение N 2</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b w:val="false"/>
          <w:bCs w:val="false"/>
          <w:sz w:val="24"/>
          <w:szCs w:val="24"/>
          <w:lang w:eastAsia="zh-CN"/>
        </w:rPr>
        <w:t>к Контракту</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b w:val="false"/>
          <w:bCs w:val="false"/>
          <w:sz w:val="24"/>
          <w:szCs w:val="24"/>
          <w:lang w:eastAsia="zh-CN"/>
        </w:rPr>
        <w:t xml:space="preserve">от "____" _________ 2026 г. N </w:t>
      </w:r>
    </w:p>
    <w:p>
      <w:pPr>
        <w:pStyle w:val="Normal"/>
        <w:widowControl w:val="false"/>
        <w:suppressAutoHyphens w:val="true"/>
        <w:spacing w:lineRule="auto" w:line="240" w:before="0" w:after="0"/>
        <w:ind w:firstLine="720"/>
        <w:jc w:val="center"/>
        <w:rPr>
          <w:rFonts w:ascii="Times New Roman" w:hAnsi="Times New Roman"/>
          <w:sz w:val="24"/>
          <w:szCs w:val="24"/>
        </w:rPr>
      </w:pPr>
      <w:bookmarkStart w:id="38" w:name="Par389"/>
      <w:bookmarkEnd w:id="38"/>
      <w:r>
        <w:rPr>
          <w:rFonts w:eastAsia="Times New Roman" w:cs="PT Astra Serif" w:ascii="Times New Roman" w:hAnsi="Times New Roman"/>
          <w:b w:val="false"/>
          <w:bCs w:val="false"/>
          <w:sz w:val="24"/>
          <w:szCs w:val="24"/>
          <w:lang w:eastAsia="zh-CN"/>
        </w:rPr>
        <w:t xml:space="preserve">ТЕХНИЧЕСКОЕ ЗАДАНИЕ </w:t>
      </w:r>
    </w:p>
    <w:p>
      <w:pPr>
        <w:pStyle w:val="Normal"/>
        <w:numPr>
          <w:ilvl w:val="0"/>
          <w:numId w:val="6"/>
        </w:numPr>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 w:val="false"/>
          <w:bCs w:val="false"/>
          <w:sz w:val="24"/>
          <w:szCs w:val="24"/>
          <w:lang w:eastAsia="ru-RU"/>
        </w:rPr>
        <w:t>Наименование объекта закупки: Поставка овощей и фруктов</w:t>
      </w:r>
    </w:p>
    <w:p>
      <w:pPr>
        <w:pStyle w:val="Normal"/>
        <w:numPr>
          <w:ilvl w:val="0"/>
          <w:numId w:val="7"/>
        </w:numPr>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 w:val="false"/>
          <w:bCs w:val="false"/>
          <w:sz w:val="24"/>
          <w:szCs w:val="24"/>
          <w:lang w:eastAsia="ru-RU"/>
        </w:rPr>
        <w:t>Наименование и количество поставляемых товаров. Технические характеристики товаров.</w:t>
        <w:tab/>
        <w:tab/>
        <w:tab/>
        <w:tab/>
        <w:tab/>
        <w:tab/>
        <w:tab/>
        <w:tab/>
        <w:tab/>
        <w:tab/>
        <w:tab/>
        <w:t>Таблица</w:t>
      </w:r>
      <w:r>
        <w:rPr>
          <w:rFonts w:eastAsia="Times New Roman" w:cs="Times New Roman" w:ascii="Times New Roman" w:hAnsi="Times New Roman"/>
          <w:sz w:val="24"/>
          <w:szCs w:val="24"/>
          <w:lang w:eastAsia="ru-RU"/>
        </w:rPr>
        <w:t xml:space="preserve"> 1</w:t>
      </w:r>
    </w:p>
    <w:tbl>
      <w:tblPr>
        <w:tblW w:w="5000" w:type="pct"/>
        <w:jc w:val="center"/>
        <w:tblInd w:w="0" w:type="dxa"/>
        <w:tblLayout w:type="fixed"/>
        <w:tblCellMar>
          <w:top w:w="0" w:type="dxa"/>
          <w:left w:w="108" w:type="dxa"/>
          <w:bottom w:w="0" w:type="dxa"/>
          <w:right w:w="108" w:type="dxa"/>
        </w:tblCellMar>
        <w:tblLook w:firstRow="1" w:noVBand="0" w:lastRow="1" w:firstColumn="1" w:lastColumn="1" w:noHBand="0" w:val="01e0"/>
      </w:tblPr>
      <w:tblGrid>
        <w:gridCol w:w="719"/>
        <w:gridCol w:w="1981"/>
        <w:gridCol w:w="6379"/>
        <w:gridCol w:w="1125"/>
      </w:tblGrid>
      <w:tr>
        <w:trPr>
          <w:trHeight w:val="57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п/п</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Наименование</w:t>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товаров</w:t>
            </w:r>
          </w:p>
        </w:tc>
        <w:tc>
          <w:tcPr>
            <w:tcW w:w="63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Функциональные (потребительские свойства) и технические характеристики товара</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Кол-во, кг</w:t>
            </w:r>
          </w:p>
        </w:tc>
      </w:tr>
      <w:tr>
        <w:trPr>
          <w:trHeight w:val="57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1</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Картофель продовольственный</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Times New Roman" w:hAnsi="Times New Roman"/>
                <w:b w:val="false"/>
                <w:b w:val="false"/>
                <w:i w:val="false"/>
                <w:i w:val="false"/>
                <w:caps w:val="false"/>
                <w:smallCaps w:val="false"/>
                <w:color w:val="auto"/>
                <w:spacing w:val="0"/>
                <w:sz w:val="24"/>
                <w:szCs w:val="24"/>
              </w:rPr>
            </w:pPr>
            <w:r>
              <w:rPr>
                <w:rFonts w:eastAsia="Calibri" w:cs="Times New Roman" w:ascii="Times New Roman" w:hAnsi="Times New Roman"/>
                <w:b w:val="false"/>
                <w:i w:val="false"/>
                <w:iCs w:val="false"/>
                <w:caps w:val="false"/>
                <w:smallCaps w:val="false"/>
                <w:color w:val="auto"/>
                <w:spacing w:val="0"/>
                <w:sz w:val="24"/>
                <w:szCs w:val="24"/>
              </w:rPr>
              <w:t>ГОСТ 7176-85 Вид картофеля по сроку созревания - картофель продовольственный поздний ; Картофель мытый - нет; Картофель очищенный - нет; остаточный срок годности на момент поставки -урожай 2026 года. Упаковка — потребительская тара, фасовка — не более 20 кг.</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500</w:t>
            </w:r>
          </w:p>
        </w:tc>
      </w:tr>
      <w:tr>
        <w:trPr>
          <w:trHeight w:val="57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2</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Свекла столовая</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Times New Roman" w:hAnsi="Times New Roman"/>
                <w:sz w:val="24"/>
                <w:szCs w:val="24"/>
              </w:rPr>
            </w:pPr>
            <w:r>
              <w:rPr>
                <w:rFonts w:eastAsia="Times New Roman" w:cs="Times New Roman" w:ascii="Times New Roman" w:hAnsi="Times New Roman"/>
                <w:b w:val="false"/>
                <w:i w:val="false"/>
                <w:iCs w:val="false"/>
                <w:caps w:val="false"/>
                <w:smallCaps w:val="false"/>
                <w:color w:val="auto"/>
                <w:spacing w:val="0"/>
                <w:sz w:val="24"/>
                <w:szCs w:val="24"/>
              </w:rPr>
              <w:t>ГОСТ 1722-85</w:t>
            </w:r>
            <w:r>
              <w:rPr>
                <w:rFonts w:eastAsia="Times New Roman" w:cs="Times New Roman" w:ascii="Times New Roman" w:hAnsi="Times New Roman"/>
                <w:i w:val="false"/>
                <w:iCs w:val="false"/>
                <w:color w:val="auto"/>
                <w:sz w:val="24"/>
                <w:szCs w:val="24"/>
              </w:rPr>
              <w:t xml:space="preserve"> Товарный сорт - не ниже высшего; Свекла очищенная - нет. Корнеплоды свежие, целые, чистые, не увядшие, не треснувшие, без признаков прорастания. Остаточный срок годности на момент поставки урожай 2026 года.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50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3</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Лук репчатый</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eastAsia="Times New Roman" w:cs="Times New Roman" w:ascii="Times New Roman" w:hAnsi="Times New Roman"/>
                <w:b w:val="false"/>
                <w:i w:val="false"/>
                <w:iCs w:val="false"/>
                <w:caps w:val="false"/>
                <w:smallCaps w:val="false"/>
                <w:color w:val="auto"/>
                <w:spacing w:val="0"/>
                <w:sz w:val="24"/>
                <w:szCs w:val="24"/>
              </w:rPr>
              <w:t>ГОСТ 1723-86  Товарный сорт - первый; цвет лука - белый; лук очищенный - нет, луковицы вызревшие, здоровые, чистые, целые не проросшие, без повреждений.</w:t>
            </w:r>
            <w:r>
              <w:rPr>
                <w:rFonts w:eastAsia="Times New Roman" w:cs="Times New Roman" w:ascii="Times New Roman" w:hAnsi="Times New Roman"/>
                <w:i w:val="false"/>
                <w:iCs w:val="false"/>
                <w:color w:val="auto"/>
                <w:sz w:val="24"/>
                <w:szCs w:val="24"/>
              </w:rPr>
              <w:t xml:space="preserve"> Остаточный срок годности на момент поставки урожай 2026 года.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60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4</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Морковь столовая</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ГОСТ 1721-85</w:t>
            </w:r>
            <w:r>
              <w:rPr>
                <w:rFonts w:ascii="Times New Roman" w:hAnsi="Times New Roman"/>
                <w:caps w:val="false"/>
                <w:smallCaps w:val="false"/>
                <w:color w:val="auto"/>
                <w:spacing w:val="0"/>
                <w:sz w:val="24"/>
                <w:szCs w:val="24"/>
              </w:rPr>
              <w:t> </w:t>
            </w:r>
            <w:r>
              <w:rPr>
                <w:rFonts w:ascii="Times New Roman" w:hAnsi="Times New Roman"/>
                <w:color w:val="auto"/>
                <w:sz w:val="24"/>
                <w:szCs w:val="24"/>
              </w:rPr>
              <w:t xml:space="preserve"> Товарный сорт - не ниже высшего; морковь очищенная - нет, размер корнеплодов по длине, не менее 10см, корнеплоды свежие, целые, здоровые, чистые, не увядшие, не треснувшие, без признаков прорастания, без повреждений, остаточный срок годности на момент поставки- урожай 2026 года.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60</w:t>
            </w:r>
          </w:p>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5</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Капуста белокочанная</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ГОСТ 33494-2015</w:t>
            </w:r>
            <w:r>
              <w:rPr>
                <w:rFonts w:ascii="Times New Roman" w:hAnsi="Times New Roman"/>
                <w:color w:val="auto"/>
                <w:sz w:val="24"/>
                <w:szCs w:val="24"/>
              </w:rPr>
              <w:t xml:space="preserve"> Товарный класс - первый; вид капусты по сроку созревания - позднеспелая; капуста очищенная - нет;  кочаны свежие, целые, не треснувшие, чистые, сформировавшиеся, не проросшие, без повреждений, вес кочана от 2,0 кг – до 4,0 кг. Остаточный срок годности на момент поставки -урожай 2026 года.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100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6</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olor w:val="auto"/>
                <w:sz w:val="24"/>
                <w:szCs w:val="24"/>
              </w:rPr>
            </w:pPr>
            <w:r>
              <w:rPr>
                <w:rFonts w:cs="Times New Roman" w:ascii="Times New Roman" w:hAnsi="Times New Roman"/>
                <w:b w:val="false"/>
                <w:bCs w:val="false"/>
                <w:color w:val="auto"/>
                <w:sz w:val="24"/>
                <w:szCs w:val="24"/>
              </w:rPr>
              <w:t>Огурцы</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 xml:space="preserve">ГОСТ 1726-85 Тип огурцов по размеру плода - среднеплодные; товарный сорт - высший, плоды крепкие, без повреждений, без признаков порчи. Остаточный срок годности на момент поставки урожай -2026 года.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40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7</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left"/>
              <w:rPr>
                <w:rFonts w:ascii="Times New Roman" w:hAnsi="Times New Roman" w:cs="Times New Roman"/>
                <w:b w:val="false"/>
                <w:b w:val="false"/>
                <w:bCs w:val="false"/>
                <w:i w:val="false"/>
                <w:i w:val="false"/>
                <w:caps w:val="false"/>
                <w:smallCaps w:val="false"/>
                <w:color w:val="auto"/>
                <w:spacing w:val="0"/>
                <w:sz w:val="24"/>
                <w:szCs w:val="24"/>
              </w:rPr>
            </w:pPr>
            <w:r>
              <w:rPr>
                <w:rFonts w:cs="Times New Roman" w:ascii="Times New Roman" w:hAnsi="Times New Roman"/>
                <w:b w:val="false"/>
                <w:bCs w:val="false"/>
                <w:i w:val="false"/>
                <w:caps w:val="false"/>
                <w:smallCaps w:val="false"/>
                <w:color w:val="auto"/>
                <w:spacing w:val="0"/>
                <w:sz w:val="24"/>
                <w:szCs w:val="24"/>
              </w:rPr>
              <w:t>Томаты (помидоры)</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ГОСТ 1725-85</w:t>
            </w:r>
            <w:r>
              <w:rPr>
                <w:rFonts w:ascii="Times New Roman" w:hAnsi="Times New Roman"/>
                <w:color w:val="auto"/>
                <w:sz w:val="24"/>
                <w:szCs w:val="24"/>
              </w:rPr>
              <w:t xml:space="preserve"> Товарный тип - круглые; товарный сорт - высший; цвет томатов - красные;  плоды крепкие, без повреждений, без признаков порчи. Остаточный срок годности на момент поставки -урожай 2026 года.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40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8</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olor w:val="auto"/>
                <w:sz w:val="24"/>
                <w:szCs w:val="24"/>
              </w:rPr>
            </w:pPr>
            <w:r>
              <w:rPr>
                <w:rFonts w:cs="Times New Roman" w:ascii="Times New Roman" w:hAnsi="Times New Roman"/>
                <w:b w:val="false"/>
                <w:bCs w:val="false"/>
                <w:color w:val="auto"/>
                <w:sz w:val="24"/>
                <w:szCs w:val="24"/>
              </w:rPr>
              <w:t>Яблоки</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 xml:space="preserve">ГОСТ 34314-2017 товарный сорт - не ниже высшего; яблоко зеленое - нет; плоды целые, чистые, запах и вкус свойственные данному сорту без посторонних запаха и привкуса, степень зрелости и состояние плода - плоды съемной степени зрелости, способные выдержать доставку до места назначения состояние мякоти - мякоть доброкачественная. Остаточный срок годности на момент поставки должен быть -не менее 20 суток.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100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9</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olor w:val="auto"/>
                <w:sz w:val="24"/>
                <w:szCs w:val="24"/>
              </w:rPr>
            </w:pPr>
            <w:r>
              <w:rPr>
                <w:rFonts w:cs="Times New Roman" w:ascii="Times New Roman" w:hAnsi="Times New Roman"/>
                <w:b w:val="false"/>
                <w:bCs w:val="false"/>
                <w:color w:val="auto"/>
                <w:sz w:val="24"/>
                <w:szCs w:val="24"/>
              </w:rPr>
              <w:t>Лимон</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 xml:space="preserve">ГОСТ 4429-82 Товарный сорт - не ниже второго, плоды свежие, целые, чистые, здоровые, не увядшие, спелые, не загнившие, без повреждений. Остаточный срок годности на момент поставки должен быть -не менее 20 суток. </w:t>
            </w:r>
            <w:r>
              <w:rPr>
                <w:rFonts w:eastAsia="Calibri" w:cs="Times New Roman" w:ascii="Times New Roman" w:hAnsi="Times New Roman"/>
                <w:b w:val="false"/>
                <w:i w:val="false"/>
                <w:iCs w:val="false"/>
                <w:caps w:val="false"/>
                <w:smallCaps w:val="false"/>
                <w:color w:val="auto"/>
                <w:spacing w:val="0"/>
                <w:sz w:val="24"/>
                <w:szCs w:val="24"/>
              </w:rPr>
              <w:t>Упаковка — потребительская тара, фасовка — не более 5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8</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10</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olor w:val="auto"/>
                <w:sz w:val="24"/>
                <w:szCs w:val="24"/>
              </w:rPr>
            </w:pPr>
            <w:r>
              <w:rPr>
                <w:rFonts w:ascii="Times New Roman" w:hAnsi="Times New Roman"/>
                <w:color w:val="auto"/>
                <w:sz w:val="24"/>
                <w:szCs w:val="24"/>
              </w:rPr>
              <w:t>Апельсин</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040C28"/>
                <w:spacing w:val="0"/>
                <w:sz w:val="24"/>
                <w:szCs w:val="24"/>
              </w:rPr>
              <w:t>ГОСТ 4427-82</w:t>
            </w:r>
            <w:r>
              <w:rPr>
                <w:rFonts w:ascii="Times New Roman" w:hAnsi="Times New Roman"/>
                <w:sz w:val="24"/>
                <w:szCs w:val="24"/>
              </w:rPr>
              <w:t xml:space="preserve"> </w:t>
            </w:r>
            <w:r>
              <w:rPr>
                <w:rFonts w:eastAsia="Times New Roman" w:cs="Times New Roman" w:ascii="Times New Roman" w:hAnsi="Times New Roman"/>
                <w:sz w:val="24"/>
                <w:szCs w:val="24"/>
                <w:lang w:eastAsia="ru-RU"/>
              </w:rPr>
              <w:t>Товарный сорт- не ниже первого</w:t>
            </w:r>
          </w:p>
          <w:p>
            <w:pPr>
              <w:pStyle w:val="Normal"/>
              <w:widowControl w:val="false"/>
              <w:bidi w:val="0"/>
              <w:snapToGrid w:val="false"/>
              <w:spacing w:lineRule="auto" w:line="240" w:before="0" w:after="0"/>
              <w:jc w:val="left"/>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Плоды должны быть по форме и весу откалиброванные 180- 200 гр., свежие, зрелые, без признаков гнили, овальной или шаровидной формы со светлооранжевой тонкой или средней толщины кожурой, без следов обморожения. </w:t>
            </w:r>
            <w:r>
              <w:rPr>
                <w:rFonts w:eastAsia="Times New Roman" w:cs="Times New Roman" w:ascii="Times New Roman" w:hAnsi="Times New Roman"/>
                <w:b w:val="false"/>
                <w:i w:val="false"/>
                <w:caps w:val="false"/>
                <w:smallCaps w:val="false"/>
                <w:color w:val="auto"/>
                <w:spacing w:val="0"/>
                <w:sz w:val="24"/>
                <w:szCs w:val="24"/>
                <w:lang w:eastAsia="ru-RU"/>
              </w:rPr>
              <w:t xml:space="preserve">Остаточный срок годности на момент поставки должен быть -не менее 20 суток. </w:t>
            </w:r>
            <w:r>
              <w:rPr>
                <w:rFonts w:eastAsia="Calibri" w:cs="Times New Roman" w:ascii="Times New Roman" w:hAnsi="Times New Roman"/>
                <w:b w:val="false"/>
                <w:i w:val="false"/>
                <w:iCs w:val="false"/>
                <w:caps w:val="false"/>
                <w:smallCaps w:val="false"/>
                <w:color w:val="auto"/>
                <w:spacing w:val="0"/>
                <w:sz w:val="24"/>
                <w:szCs w:val="24"/>
                <w:lang w:eastAsia="ru-RU"/>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50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4"/>
                <w:szCs w:val="24"/>
              </w:rPr>
            </w:pPr>
            <w:r>
              <w:rPr>
                <w:rFonts w:eastAsia="Times New Roman" w:cs="Times New Roman" w:ascii="Times New Roman" w:hAnsi="Times New Roman"/>
                <w:color w:val="auto"/>
                <w:sz w:val="24"/>
                <w:szCs w:val="24"/>
              </w:rPr>
              <w:t>11</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rFonts w:ascii="Times New Roman" w:hAnsi="Times New Roman"/>
                <w:color w:val="auto"/>
                <w:sz w:val="24"/>
                <w:szCs w:val="24"/>
              </w:rPr>
            </w:pPr>
            <w:r>
              <w:rPr>
                <w:rFonts w:ascii="Times New Roman" w:hAnsi="Times New Roman"/>
                <w:color w:val="auto"/>
                <w:sz w:val="24"/>
                <w:szCs w:val="24"/>
              </w:rPr>
              <w:t>Груши</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4"/>
                <w:szCs w:val="24"/>
              </w:rPr>
            </w:pPr>
            <w:r>
              <w:rPr>
                <w:rFonts w:ascii="Times New Roman" w:hAnsi="Times New Roman"/>
                <w:b w:val="false"/>
                <w:i w:val="false"/>
                <w:caps w:val="false"/>
                <w:smallCaps w:val="false"/>
                <w:color w:val="auto"/>
                <w:spacing w:val="0"/>
                <w:sz w:val="24"/>
                <w:szCs w:val="24"/>
              </w:rPr>
              <w:t xml:space="preserve">ГОСТ </w:t>
            </w:r>
            <w:r>
              <w:rPr>
                <w:rFonts w:ascii="Times New Roman" w:hAnsi="Times New Roman"/>
                <w:b w:val="false"/>
                <w:i w:val="false"/>
                <w:caps w:val="false"/>
                <w:smallCaps w:val="false"/>
                <w:color w:val="040C28"/>
                <w:spacing w:val="0"/>
                <w:sz w:val="24"/>
                <w:szCs w:val="24"/>
              </w:rPr>
              <w:t>33499-2015</w:t>
            </w:r>
            <w:r>
              <w:rPr>
                <w:rFonts w:ascii="Times New Roman" w:hAnsi="Times New Roman"/>
                <w:sz w:val="24"/>
                <w:szCs w:val="24"/>
              </w:rPr>
              <w:t xml:space="preserve"> </w:t>
            </w:r>
            <w:r>
              <w:rPr>
                <w:rFonts w:eastAsia="Times New Roman" w:cs="Times New Roman" w:ascii="Times New Roman" w:hAnsi="Times New Roman"/>
                <w:sz w:val="24"/>
                <w:szCs w:val="24"/>
                <w:lang w:eastAsia="ru-RU"/>
              </w:rPr>
              <w:t>Вид груш по сроку созревания</w:t>
            </w:r>
          </w:p>
          <w:p>
            <w:pPr>
              <w:pStyle w:val="Normal"/>
              <w:widowControl w:val="false"/>
              <w:spacing w:lineRule="auto" w:line="240" w:before="0" w:after="0"/>
              <w:ind w:right="147"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Раннего срока созревания, Товарный сорт-не ниже первого,</w:t>
            </w:r>
          </w:p>
          <w:p>
            <w:pPr>
              <w:pStyle w:val="Normal"/>
              <w:widowControl w:val="false"/>
              <w:bidi w:val="0"/>
              <w:snapToGrid w:val="false"/>
              <w:spacing w:lineRule="auto" w:line="240" w:before="0" w:after="0"/>
              <w:jc w:val="left"/>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Внешний вид: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w:t>
            </w:r>
            <w:r>
              <w:rPr>
                <w:rFonts w:eastAsia="Times New Roman" w:cs="Times New Roman" w:ascii="Times New Roman" w:hAnsi="Times New Roman"/>
                <w:b w:val="false"/>
                <w:i w:val="false"/>
                <w:caps w:val="false"/>
                <w:smallCaps w:val="false"/>
                <w:color w:val="auto"/>
                <w:spacing w:val="0"/>
                <w:sz w:val="24"/>
                <w:szCs w:val="24"/>
                <w:lang w:eastAsia="ru-RU"/>
              </w:rPr>
              <w:t xml:space="preserve">Остаточный срок годности на момент поставки должен быть -не менее 20 суток. </w:t>
            </w:r>
            <w:r>
              <w:rPr>
                <w:rFonts w:eastAsia="Calibri" w:cs="Times New Roman" w:ascii="Times New Roman" w:hAnsi="Times New Roman"/>
                <w:b w:val="false"/>
                <w:i w:val="false"/>
                <w:iCs w:val="false"/>
                <w:caps w:val="false"/>
                <w:smallCaps w:val="false"/>
                <w:color w:val="auto"/>
                <w:spacing w:val="0"/>
                <w:sz w:val="24"/>
                <w:szCs w:val="24"/>
                <w:lang w:eastAsia="ru-RU"/>
              </w:rPr>
              <w:t>Упаковка — потребительская тара, фасовка —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4"/>
                <w:szCs w:val="24"/>
              </w:rPr>
            </w:pPr>
            <w:r>
              <w:rPr>
                <w:rFonts w:cs="Times New Roman" w:ascii="Times New Roman" w:hAnsi="Times New Roman"/>
                <w:b w:val="false"/>
                <w:bCs w:val="false"/>
                <w:color w:val="auto"/>
                <w:sz w:val="24"/>
                <w:szCs w:val="24"/>
              </w:rPr>
              <w:t>20</w:t>
            </w:r>
          </w:p>
        </w:tc>
      </w:tr>
    </w:tbl>
    <w:p>
      <w:pPr>
        <w:pStyle w:val="Normal"/>
        <w:spacing w:lineRule="auto" w:line="240" w:before="0" w:after="0"/>
        <w:ind w:firstLine="708"/>
        <w:jc w:val="both"/>
        <w:rPr>
          <w:rFonts w:ascii="Times New Roman" w:hAnsi="Times New Roman"/>
          <w:sz w:val="24"/>
          <w:szCs w:val="24"/>
        </w:rPr>
      </w:pPr>
      <w:r>
        <w:rPr>
          <w:rFonts w:eastAsia="Calibri" w:cs="Times New Roman" w:ascii="Times New Roman" w:hAnsi="Times New Roman"/>
          <w:sz w:val="24"/>
          <w:szCs w:val="24"/>
        </w:rPr>
        <w:t xml:space="preserve">Все поставки осуществляются </w:t>
      </w:r>
      <w:r>
        <w:rPr>
          <w:rFonts w:eastAsia="Times New Roman" w:cs="Times New Roman" w:ascii="Times New Roman" w:hAnsi="Times New Roman"/>
          <w:sz w:val="24"/>
          <w:szCs w:val="24"/>
          <w:lang w:eastAsia="ru-RU"/>
        </w:rPr>
        <w:t xml:space="preserve">на основании заявок, </w:t>
      </w:r>
      <w:r>
        <w:rPr>
          <w:rFonts w:eastAsia="Times New Roman" w:cs="Times New Roman" w:ascii="Times New Roman" w:hAnsi="Times New Roman"/>
          <w:b/>
          <w:sz w:val="24"/>
          <w:szCs w:val="24"/>
          <w:lang w:eastAsia="ru-RU"/>
        </w:rPr>
        <w:t>подаваемым по телефону/факсу Поставщику.</w:t>
      </w:r>
    </w:p>
    <w:p>
      <w:pPr>
        <w:pStyle w:val="Normal"/>
        <w:spacing w:lineRule="auto" w:line="240" w:before="0" w:after="0"/>
        <w:ind w:firstLine="708"/>
        <w:jc w:val="both"/>
        <w:rPr>
          <w:rFonts w:ascii="Times New Roman" w:hAnsi="Times New Roman"/>
          <w:sz w:val="24"/>
          <w:szCs w:val="24"/>
        </w:rPr>
      </w:pPr>
      <w:r>
        <w:rPr>
          <w:rFonts w:eastAsia="Times New Roman" w:cs="Times New Roman" w:ascii="Times New Roman" w:hAnsi="Times New Roman"/>
          <w:sz w:val="24"/>
          <w:szCs w:val="24"/>
          <w:lang w:eastAsia="ru-RU"/>
        </w:rPr>
        <w:t>Поставка Товара осуществляется отдельными партиями в срок по 30 декабря 2026 года.</w:t>
      </w:r>
    </w:p>
    <w:p>
      <w:pPr>
        <w:pStyle w:val="Normal"/>
        <w:spacing w:lineRule="auto" w:line="240" w:before="0" w:after="0"/>
        <w:ind w:firstLine="708"/>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Поставка Товара осуществляется посредством доставки и разгрузки Товара силами Поставщика </w:t>
      </w:r>
      <w:r>
        <w:rPr>
          <w:rFonts w:eastAsia="Times New Roman" w:cs="PT Astra Serif" w:ascii="Times New Roman" w:hAnsi="Times New Roman"/>
          <w:sz w:val="24"/>
          <w:szCs w:val="24"/>
          <w:lang w:eastAsia="zh-CN"/>
        </w:rPr>
        <w:t xml:space="preserve">по адресу: </w:t>
      </w:r>
      <w:r>
        <w:rPr>
          <w:rFonts w:eastAsia="Times New Roman" w:cs="PT Astra Serif" w:ascii="Times New Roman" w:hAnsi="Times New Roman"/>
          <w:b/>
          <w:sz w:val="24"/>
          <w:szCs w:val="24"/>
          <w:lang w:eastAsia="zh-CN"/>
        </w:rPr>
        <w:t>Ульяновская область, Чердаклинский район, с. Енганаево, ул. Первая, д.2А.</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bCs/>
          <w:sz w:val="24"/>
          <w:szCs w:val="24"/>
          <w:lang w:eastAsia="ru-RU"/>
        </w:rPr>
        <w:t>еженедельно с 8.00 до 16:00.</w:t>
      </w:r>
    </w:p>
    <w:p>
      <w:pPr>
        <w:pStyle w:val="Normal"/>
        <w:spacing w:lineRule="auto" w:line="240" w:before="0" w:after="0"/>
        <w:jc w:val="both"/>
        <w:rPr>
          <w:rFonts w:ascii="Times New Roman" w:hAnsi="Times New Roman"/>
          <w:sz w:val="24"/>
          <w:szCs w:val="24"/>
        </w:rPr>
      </w:pPr>
      <w:r>
        <w:rPr>
          <w:rFonts w:ascii="Times New Roman" w:hAnsi="Times New Roman"/>
          <w:b/>
          <w:bCs/>
          <w:sz w:val="24"/>
          <w:szCs w:val="24"/>
        </w:rPr>
        <w:t>Требования к гарантии качества товара, работы, услуги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Товар не должен представлять опасности для жизни и здоровья граждан.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Товар должен быть пригодным для целей, для которых Товар такого рода обычно используется, и соответствовать условиям Контракта.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Заказчик предъявляет претензии по качеству Товара в течение остаточного срока годности Товара.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pPr>
        <w:pStyle w:val="Normal"/>
        <w:spacing w:lineRule="auto" w:line="240" w:before="0" w:after="0"/>
        <w:jc w:val="both"/>
        <w:rPr>
          <w:rFonts w:ascii="Times New Roman" w:hAnsi="Times New Roman"/>
          <w:sz w:val="24"/>
          <w:szCs w:val="24"/>
        </w:rPr>
      </w:pPr>
      <w:r>
        <w:rPr>
          <w:rFonts w:ascii="Times New Roman" w:hAnsi="Times New Roman"/>
          <w:b/>
          <w:bCs/>
          <w:sz w:val="24"/>
          <w:szCs w:val="24"/>
        </w:rPr>
        <w:t>Упаковка товара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Поставщик несет ответственность перед Заказчиком за повреждение Товара вследствие его ненадлежащей упаковки.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Calibri" w:cs="Times New Roman" w:ascii="Times New Roman" w:hAnsi="Times New Roman"/>
          <w:color w:val="000000"/>
          <w:sz w:val="24"/>
          <w:szCs w:val="24"/>
          <w:lang w:eastAsia="zh-CN"/>
        </w:rPr>
        <w:t>Продукция должна соответствовать Техническому регламенту ТС «О безопасности пищевой продукции" (ТР ТС 021/2011).</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ascii="Times New Roman" w:hAnsi="Times New Roman"/>
          <w:sz w:val="24"/>
          <w:szCs w:val="24"/>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eastAsia="Times New Roman" w:cs="PT Astra Serif"/>
          <w:lang w:eastAsia="zh-CN"/>
        </w:rPr>
      </w:pPr>
      <w:r>
        <w:rPr>
          <w:rFonts w:eastAsia="Times New Roman" w:cs="PT Astra Serif"/>
          <w:lang w:eastAsia="zh-CN"/>
        </w:rPr>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sz w:val="24"/>
          <w:szCs w:val="24"/>
          <w:lang w:eastAsia="zh-CN"/>
        </w:rPr>
        <w:t>Приложение N 3</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sz w:val="24"/>
          <w:szCs w:val="24"/>
          <w:lang w:eastAsia="zh-CN"/>
        </w:rPr>
        <w:t>к Контракту</w:t>
      </w:r>
    </w:p>
    <w:p>
      <w:pPr>
        <w:pStyle w:val="Normal"/>
        <w:widowControl w:val="false"/>
        <w:suppressAutoHyphens w:val="true"/>
        <w:spacing w:lineRule="auto" w:line="240" w:before="0" w:after="0"/>
        <w:ind w:firstLine="720"/>
        <w:jc w:val="right"/>
        <w:rPr>
          <w:rFonts w:ascii="Times New Roman" w:hAnsi="Times New Roman"/>
          <w:sz w:val="24"/>
          <w:szCs w:val="24"/>
        </w:rPr>
      </w:pPr>
      <w:r>
        <w:rPr>
          <w:rFonts w:eastAsia="Times New Roman" w:cs="PT Astra Serif" w:ascii="Times New Roman" w:hAnsi="Times New Roman"/>
          <w:sz w:val="24"/>
          <w:szCs w:val="24"/>
          <w:lang w:eastAsia="zh-CN"/>
        </w:rPr>
        <w:t xml:space="preserve">от "__" __________ 2026 г. N </w:t>
      </w:r>
    </w:p>
    <w:p>
      <w:pPr>
        <w:pStyle w:val="Normal"/>
        <w:widowControl w:val="false"/>
        <w:suppressAutoHyphens w:val="true"/>
        <w:spacing w:lineRule="auto" w:line="240" w:before="0" w:after="0"/>
        <w:ind w:firstLine="720"/>
        <w:jc w:val="right"/>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p>
      <w:pPr>
        <w:pStyle w:val="Normal"/>
        <w:widowControl w:val="false"/>
        <w:suppressAutoHyphens w:val="true"/>
        <w:spacing w:lineRule="auto" w:line="240" w:before="0" w:after="0"/>
        <w:ind w:firstLine="720"/>
        <w:jc w:val="center"/>
        <w:rPr>
          <w:rFonts w:ascii="Times New Roman" w:hAnsi="Times New Roman"/>
          <w:sz w:val="24"/>
          <w:szCs w:val="24"/>
        </w:rPr>
      </w:pPr>
      <w:bookmarkStart w:id="39" w:name="Par465"/>
      <w:bookmarkEnd w:id="39"/>
      <w:r>
        <w:rPr>
          <w:rFonts w:eastAsia="Times New Roman" w:cs="PT Astra Serif" w:ascii="Times New Roman" w:hAnsi="Times New Roman"/>
          <w:sz w:val="24"/>
          <w:szCs w:val="24"/>
          <w:lang w:eastAsia="zh-CN"/>
        </w:rPr>
        <w:t>ФОРМА ЗАЯВКИ НА ПОСТАВКУ ТОВАРА</w:t>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Заявка на поставку Товара N __</w:t>
      </w:r>
    </w:p>
    <w:p>
      <w:pPr>
        <w:pStyle w:val="Normal"/>
        <w:widowControl w:val="false"/>
        <w:suppressAutoHyphens w:val="true"/>
        <w:spacing w:lineRule="auto" w:line="240" w:before="0" w:after="0"/>
        <w:ind w:firstLine="720"/>
        <w:jc w:val="center"/>
        <w:rPr>
          <w:rFonts w:ascii="Times New Roman" w:hAnsi="Times New Roman"/>
          <w:sz w:val="24"/>
          <w:szCs w:val="24"/>
        </w:rPr>
      </w:pPr>
      <w:r>
        <w:rPr>
          <w:rFonts w:eastAsia="Times New Roman" w:cs="PT Astra Serif" w:ascii="Times New Roman" w:hAnsi="Times New Roman"/>
          <w:sz w:val="24"/>
          <w:szCs w:val="24"/>
          <w:lang w:eastAsia="zh-CN"/>
        </w:rPr>
        <w:t>к Контракту от "__" _____ 20__ г. N ____</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bl>
      <w:tblPr>
        <w:tblW w:w="9041"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1725"/>
        <w:gridCol w:w="4817"/>
        <w:gridCol w:w="2499"/>
      </w:tblGrid>
      <w:tr>
        <w:trPr/>
        <w:tc>
          <w:tcPr>
            <w:tcW w:w="1725" w:type="dxa"/>
            <w:tcBorders/>
            <w:shd w:color="auto" w:fill="auto" w:val="clear"/>
            <w:vAlign w:val="center"/>
          </w:tcPr>
          <w:p>
            <w:pPr>
              <w:pStyle w:val="Normal"/>
              <w:widowControl w:val="false"/>
              <w:suppressAutoHyphens w:val="true"/>
              <w:spacing w:lineRule="auto" w:line="240" w:before="0" w:after="0"/>
              <w:ind w:firstLine="283"/>
              <w:jc w:val="both"/>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г. ________</w:t>
            </w:r>
          </w:p>
        </w:tc>
        <w:tc>
          <w:tcPr>
            <w:tcW w:w="4817"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499" w:type="dxa"/>
            <w:tcBorders/>
            <w:shd w:color="auto" w:fill="auto" w:val="clear"/>
            <w:vAlign w:val="center"/>
          </w:tcPr>
          <w:p>
            <w:pPr>
              <w:pStyle w:val="Normal"/>
              <w:widowControl w:val="false"/>
              <w:suppressAutoHyphens w:val="true"/>
              <w:spacing w:lineRule="auto" w:line="240" w:before="0" w:after="0"/>
              <w:ind w:firstLine="720"/>
              <w:jc w:val="both"/>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от _________</w:t>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bl>
      <w:tblPr>
        <w:tblW w:w="9659"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623"/>
        <w:gridCol w:w="1784"/>
        <w:gridCol w:w="1275"/>
        <w:gridCol w:w="1704"/>
        <w:gridCol w:w="2126"/>
        <w:gridCol w:w="2146"/>
      </w:tblGrid>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N п/п</w:t>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Наименование Товара</w:t>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Единицы измерения</w:t>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Количество в единицах измерения</w:t>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Цена за единицу измерения, руб. (включая НДС) (если облагается НДС)</w:t>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hanging="117"/>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Стоимость, руб. (включая НДС) (если облагается НДС)</w:t>
            </w:r>
          </w:p>
        </w:tc>
      </w:tr>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1</w:t>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2</w:t>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3</w:t>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4</w:t>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5</w:t>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cs="PT Astra Serif" w:ascii="Times New Roman" w:hAnsi="Times New Roman"/>
                <w:sz w:val="24"/>
                <w:szCs w:val="24"/>
                <w:lang w:eastAsia="zh-CN"/>
              </w:rPr>
              <w:t>6</w:t>
            </w:r>
          </w:p>
        </w:tc>
      </w:tr>
      <w:tr>
        <w:trPr>
          <w:trHeight w:val="23" w:hRule="atLeast"/>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jc w:val="center"/>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4"/>
          <w:szCs w:val="24"/>
          <w:lang w:eastAsia="zh-CN"/>
        </w:rPr>
      </w:pPr>
      <w:r>
        <w:rPr>
          <w:rFonts w:eastAsia="Times New Roman" w:cs="PT Astra Serif" w:ascii="Times New Roman" w:hAnsi="Times New Roman"/>
          <w:sz w:val="24"/>
          <w:szCs w:val="24"/>
          <w:lang w:eastAsia="zh-CN"/>
        </w:rPr>
      </w:r>
    </w:p>
    <w:tbl>
      <w:tblPr>
        <w:tblW w:w="9015"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3175"/>
        <w:gridCol w:w="2268"/>
        <w:gridCol w:w="3572"/>
      </w:tblGrid>
      <w:tr>
        <w:trPr/>
        <w:tc>
          <w:tcPr>
            <w:tcW w:w="9015" w:type="dxa"/>
            <w:gridSpan w:val="3"/>
            <w:tcBorders/>
            <w:shd w:color="auto" w:fill="auto" w:val="clear"/>
            <w:vAlign w:val="center"/>
          </w:tcPr>
          <w:p>
            <w:pPr>
              <w:pStyle w:val="Normal"/>
              <w:widowControl w:val="false"/>
              <w:suppressAutoHyphens w:val="true"/>
              <w:spacing w:lineRule="auto" w:line="240" w:before="0" w:after="0"/>
              <w:ind w:left="283"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Адрес поставки Товара: ________</w:t>
            </w:r>
          </w:p>
        </w:tc>
      </w:tr>
      <w:tr>
        <w:trPr>
          <w:trHeight w:val="375" w:hRule="atLeast"/>
        </w:trPr>
        <w:tc>
          <w:tcPr>
            <w:tcW w:w="3175" w:type="dxa"/>
            <w:tcBorders/>
            <w:shd w:color="auto" w:fill="auto" w:val="clear"/>
            <w:vAlign w:val="bottom"/>
          </w:tcPr>
          <w:p>
            <w:pPr>
              <w:pStyle w:val="Normal"/>
              <w:widowControl w:val="false"/>
              <w:suppressAutoHyphens w:val="true"/>
              <w:spacing w:lineRule="auto" w:line="240" w:before="0" w:after="0"/>
              <w:ind w:left="283"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Подпись:</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rHeight w:val="285" w:hRule="atLeast"/>
        </w:trPr>
        <w:tc>
          <w:tcPr>
            <w:tcW w:w="3175" w:type="dxa"/>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Заказчика:</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bottom w:val="single" w:sz="4" w:space="0" w:color="000000"/>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rHeight w:val="377" w:hRule="atLeast"/>
        </w:trPr>
        <w:tc>
          <w:tcPr>
            <w:tcW w:w="3175" w:type="dxa"/>
            <w:tcBorders>
              <w:top w:val="single" w:sz="4" w:space="0" w:color="000000"/>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М.П. (при наличии)</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3572" w:type="dxa"/>
            <w:tcBorders/>
            <w:shd w:color="auto" w:fill="auto" w:val="clear"/>
          </w:tcPr>
          <w:p>
            <w:pPr>
              <w:pStyle w:val="Normal"/>
              <w:widowControl w:val="false"/>
              <w:suppressAutoHyphens w:val="true"/>
              <w:snapToGrid w:val="false"/>
              <w:spacing w:lineRule="auto" w:line="240" w:before="0" w:after="0"/>
              <w:ind w:hanging="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shd w:color="auto" w:fill="auto" w:val="clear"/>
            <w:vAlign w:val="cente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Заказчика:</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vAlign w:val="cente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Поставщика:</w:t>
            </w:r>
          </w:p>
        </w:tc>
      </w:tr>
      <w:tr>
        <w:trPr/>
        <w:tc>
          <w:tcPr>
            <w:tcW w:w="3175" w:type="dxa"/>
            <w:tcBorders>
              <w:bottom w:val="single" w:sz="4" w:space="0" w:color="000000"/>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3572" w:type="dxa"/>
            <w:tcBorders>
              <w:bottom w:val="single" w:sz="4" w:space="0" w:color="000000"/>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top w:val="single" w:sz="4" w:space="0" w:color="000000"/>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М.П. (при наличии)</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top w:val="single" w:sz="4" w:space="0" w:color="000000"/>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М.П. (при наличии)</w:t>
            </w:r>
          </w:p>
        </w:tc>
      </w:tr>
    </w:tbl>
    <w:p>
      <w:pPr>
        <w:pStyle w:val="Normal"/>
        <w:widowControl w:val="false"/>
        <w:shd w:val="clear" w:color="auto" w:fill="FFFFFF"/>
        <w:suppressAutoHyphens w:val="true"/>
        <w:spacing w:lineRule="auto" w:line="240" w:before="0" w:after="0"/>
        <w:ind w:right="2" w:hanging="0"/>
        <w:contextualSpacing/>
        <w:jc w:val="both"/>
        <w:rPr>
          <w:rFonts w:ascii="PT Astra Serif" w:hAnsi="PT Astra Serif" w:cs="PT Astra Serif"/>
          <w:sz w:val="24"/>
          <w:szCs w:val="24"/>
        </w:rPr>
      </w:pPr>
      <w:r>
        <w:rPr/>
      </w:r>
    </w:p>
    <w:sectPr>
      <w:footnotePr>
        <w:numFmt w:val="decimal"/>
      </w:footnotePr>
      <w:type w:val="nextPage"/>
      <w:pgSz w:w="11906" w:h="16838"/>
      <w:pgMar w:left="1134" w:right="567" w:gutter="0" w:header="0" w:top="850"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6"/>
        <w:spacing w:lineRule="auto" w:line="240" w:before="0" w:after="0"/>
        <w:contextualSpacing/>
        <w:rPr/>
      </w:pPr>
      <w:r>
        <w:rPr>
          <w:rStyle w:val="Style14"/>
        </w:rPr>
        <w:footnoteRef/>
      </w:r>
      <w:r>
        <w:rPr>
          <w:sz w:val="18"/>
          <w:szCs w:val="18"/>
        </w:rPr>
        <w:t xml:space="preserve"> </w:t>
      </w:r>
      <w:r>
        <w:rPr>
          <w:rFonts w:cs="PT Astra Serif" w:ascii="PT Astra Serif" w:hAnsi="PT Astra Serif"/>
          <w:sz w:val="18"/>
          <w:szCs w:val="18"/>
        </w:rPr>
        <w:t>выбирается в случае, если Поставщик не является плательщиком НДС</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decimal"/>
      <w:lvlText w:val="%1."/>
      <w:lvlJc w:val="left"/>
      <w:pPr>
        <w:tabs>
          <w:tab w:val="num" w:pos="0"/>
        </w:tabs>
        <w:ind w:left="927" w:hanging="360"/>
      </w:pPr>
      <w:rPr>
        <w:b/>
      </w:r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2073" w:hanging="1080"/>
      </w:pPr>
    </w:lvl>
    <w:lvl w:ilvl="4">
      <w:start w:val="1"/>
      <w:numFmt w:val="decimal"/>
      <w:lvlText w:val="%1.%2.%3.%4.%5."/>
      <w:lvlJc w:val="left"/>
      <w:pPr>
        <w:tabs>
          <w:tab w:val="num" w:pos="0"/>
        </w:tabs>
        <w:ind w:left="2215"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2859" w:hanging="1440"/>
      </w:pPr>
    </w:lvl>
    <w:lvl w:ilvl="7">
      <w:start w:val="1"/>
      <w:numFmt w:val="decimal"/>
      <w:lvlText w:val="%1.%2.%3.%4.%5.%6.%7.%8."/>
      <w:lvlJc w:val="left"/>
      <w:pPr>
        <w:tabs>
          <w:tab w:val="num" w:pos="0"/>
        </w:tabs>
        <w:ind w:left="3361" w:hanging="1800"/>
      </w:pPr>
    </w:lvl>
    <w:lvl w:ilvl="8">
      <w:start w:val="1"/>
      <w:numFmt w:val="decimal"/>
      <w:lvlText w:val="%1.%2.%3.%4.%5.%6.%7.%8.%9."/>
      <w:lvlJc w:val="left"/>
      <w:pPr>
        <w:tabs>
          <w:tab w:val="num" w:pos="0"/>
        </w:tabs>
        <w:ind w:left="3503" w:hanging="1800"/>
      </w:pPr>
    </w:lvl>
  </w:abstractNum>
  <w:abstractNum w:abstractNumId="5">
    <w:lvl w:ilvl="0">
      <w:start w:val="1"/>
      <w:numFmt w:val="decimal"/>
      <w:lvlText w:val="%1."/>
      <w:lvlJc w:val="left"/>
      <w:pPr>
        <w:tabs>
          <w:tab w:val="num" w:pos="0"/>
        </w:tabs>
        <w:ind w:left="927" w:hanging="360"/>
      </w:pPr>
      <w:rPr>
        <w:b/>
      </w:r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2073" w:hanging="1080"/>
      </w:pPr>
    </w:lvl>
    <w:lvl w:ilvl="4">
      <w:start w:val="1"/>
      <w:numFmt w:val="decimal"/>
      <w:lvlText w:val="%1.%2.%3.%4.%5."/>
      <w:lvlJc w:val="left"/>
      <w:pPr>
        <w:tabs>
          <w:tab w:val="num" w:pos="0"/>
        </w:tabs>
        <w:ind w:left="2215"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2859" w:hanging="1440"/>
      </w:pPr>
    </w:lvl>
    <w:lvl w:ilvl="7">
      <w:start w:val="1"/>
      <w:numFmt w:val="decimal"/>
      <w:lvlText w:val="%1.%2.%3.%4.%5.%6.%7.%8."/>
      <w:lvlJc w:val="left"/>
      <w:pPr>
        <w:tabs>
          <w:tab w:val="num" w:pos="0"/>
        </w:tabs>
        <w:ind w:left="3361" w:hanging="1800"/>
      </w:pPr>
    </w:lvl>
    <w:lvl w:ilvl="8">
      <w:start w:val="1"/>
      <w:numFmt w:val="decimal"/>
      <w:lvlText w:val="%1.%2.%3.%4.%5.%6.%7.%8.%9."/>
      <w:lvlJc w:val="left"/>
      <w:pPr>
        <w:tabs>
          <w:tab w:val="num" w:pos="0"/>
        </w:tabs>
        <w:ind w:left="3503" w:hanging="1800"/>
      </w:pPr>
    </w:lvl>
  </w:abstractNum>
  <w:num w:numId="1">
    <w:abstractNumId w:val="1"/>
  </w:num>
  <w:num w:numId="2">
    <w:abstractNumId w:val="2"/>
  </w:num>
  <w:num w:numId="3">
    <w:abstractNumId w:val="3"/>
  </w:num>
  <w:num w:numId="4">
    <w:abstractNumId w:val="4"/>
  </w:num>
  <w:num w:numId="5">
    <w:abstractNumId w:val="5"/>
  </w:num>
  <w:num w:numId="6">
    <w:abstractNumId w:val="4"/>
    <w:lvlOverride w:ilvl="0">
      <w:startOverride w:val="1"/>
    </w:lvlOverride>
  </w:num>
  <w:num w:numId="7">
    <w:abstractNumId w:val="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47fae"/>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3">
    <w:name w:val="Heading 3"/>
    <w:basedOn w:val="Style21"/>
    <w:next w:val="Style22"/>
    <w:qFormat/>
    <w:pPr>
      <w:numPr>
        <w:ilvl w:val="2"/>
        <w:numId w:val="1"/>
      </w:num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Style13">
    <w:name w:val="Интернет-ссылка"/>
    <w:rsid w:val="00946ada"/>
    <w:rPr>
      <w:color w:val="0000FF"/>
      <w:u w:val="single"/>
    </w:rPr>
  </w:style>
  <w:style w:type="character" w:styleId="Style14" w:customStyle="1">
    <w:name w:val="Символ сноски"/>
    <w:qFormat/>
    <w:rsid w:val="00946ada"/>
    <w:rPr>
      <w:vertAlign w:val="superscript"/>
    </w:rPr>
  </w:style>
  <w:style w:type="character" w:styleId="Style15" w:customStyle="1">
    <w:name w:val="Текст сноски Знак"/>
    <w:basedOn w:val="DefaultParagraphFont"/>
    <w:link w:val="a5"/>
    <w:qFormat/>
    <w:rsid w:val="00946ada"/>
    <w:rPr>
      <w:rFonts w:ascii="Times New Roman" w:hAnsi="Times New Roman" w:eastAsia="Times New Roman" w:cs="Times New Roman"/>
      <w:sz w:val="20"/>
      <w:szCs w:val="20"/>
      <w:lang w:eastAsia="zh-CN"/>
    </w:rPr>
  </w:style>
  <w:style w:type="character" w:styleId="Style16">
    <w:name w:val="Привязка сноски"/>
    <w:rPr>
      <w:vertAlign w:val="superscript"/>
    </w:rPr>
  </w:style>
  <w:style w:type="character" w:styleId="Style17">
    <w:name w:val="Привязка концевой сноски"/>
    <w:rPr>
      <w:vertAlign w:val="superscript"/>
    </w:rPr>
  </w:style>
  <w:style w:type="character" w:styleId="Style18">
    <w:name w:val="Символ концевой сноски"/>
    <w:qFormat/>
    <w:rPr/>
  </w:style>
  <w:style w:type="character" w:styleId="Style19">
    <w:name w:val="Выделение жирным"/>
    <w:qFormat/>
    <w:rPr>
      <w:b/>
      <w:bCs/>
    </w:rPr>
  </w:style>
  <w:style w:type="character" w:styleId="Style20">
    <w:name w:val="Маркеры"/>
    <w:qFormat/>
    <w:rPr>
      <w:rFonts w:ascii="OpenSymbol" w:hAnsi="OpenSymbol" w:eastAsia="OpenSymbol" w:cs="OpenSymbol"/>
    </w:rPr>
  </w:style>
  <w:style w:type="paragraph" w:styleId="Style21">
    <w:name w:val="Заголовок"/>
    <w:basedOn w:val="Normal"/>
    <w:next w:val="Style22"/>
    <w:qFormat/>
    <w:pPr>
      <w:keepNext w:val="true"/>
      <w:spacing w:before="240" w:after="120"/>
    </w:pPr>
    <w:rPr>
      <w:rFonts w:ascii="Liberation Sans" w:hAnsi="Liberation Sans" w:eastAsia="Microsoft YaHei" w:cs="Lucida Sans"/>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lang w:val="zxx" w:eastAsia="zxx" w:bidi="zxx"/>
    </w:rPr>
  </w:style>
  <w:style w:type="paragraph" w:styleId="Style26">
    <w:name w:val="Footnote Text"/>
    <w:basedOn w:val="Normal"/>
    <w:link w:val="a6"/>
    <w:rsid w:val="00946ada"/>
    <w:pPr>
      <w:suppressAutoHyphens w:val="true"/>
      <w:spacing w:lineRule="atLeast" w:line="480" w:before="0" w:after="0"/>
      <w:ind w:firstLine="851"/>
      <w:jc w:val="both"/>
    </w:pPr>
    <w:rPr>
      <w:rFonts w:ascii="Times New Roman" w:hAnsi="Times New Roman" w:eastAsia="Times New Roman"/>
      <w:sz w:val="20"/>
      <w:szCs w:val="20"/>
      <w:lang w:eastAsia="zh-CN"/>
    </w:rPr>
  </w:style>
  <w:style w:type="paragraph" w:styleId="ListParagraph">
    <w:name w:val="List Paragraph"/>
    <w:basedOn w:val="Normal"/>
    <w:uiPriority w:val="34"/>
    <w:qFormat/>
    <w:rsid w:val="00ae6256"/>
    <w:pPr>
      <w:spacing w:before="0" w:after="160"/>
      <w:ind w:left="720" w:hanging="0"/>
      <w:contextualSpacing/>
    </w:pPr>
    <w:rPr/>
  </w:style>
  <w:style w:type="paragraph" w:styleId="NoSpacing">
    <w:name w:val="No Spacing"/>
    <w:uiPriority w:val="1"/>
    <w:qFormat/>
    <w:rsid w:val="00ae6256"/>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Текст сноски1"/>
    <w:basedOn w:val="Normal"/>
    <w:qFormat/>
    <w:pPr>
      <w:suppressAutoHyphens w:val="true"/>
      <w:spacing w:lineRule="auto" w:line="240" w:before="0" w:after="0"/>
      <w:ind w:left="0" w:right="0" w:firstLine="709"/>
      <w:jc w:val="both"/>
    </w:pPr>
    <w:rPr>
      <w:rFonts w:ascii="Times New Roman" w:hAnsi="Times New Roman" w:eastAsia="Calibri" w:cs="Times New Roman"/>
      <w:sz w:val="20"/>
      <w:szCs w:val="20"/>
    </w:rPr>
  </w:style>
  <w:style w:type="paragraph" w:styleId="Style27">
    <w:name w:val="Без интервала"/>
    <w:qFormat/>
    <w:pPr>
      <w:widowControl/>
      <w:suppressAutoHyphens w:val="true"/>
      <w:bidi w:val="0"/>
      <w:spacing w:lineRule="auto" w:line="276" w:before="0" w:after="200"/>
      <w:jc w:val="left"/>
    </w:pPr>
    <w:rPr>
      <w:rFonts w:ascii="Times New Roman" w:hAnsi="Times New Roman" w:eastAsia="Times New Roman" w:cs="Times New Roman"/>
      <w:color w:val="auto"/>
      <w:kern w:val="0"/>
      <w:sz w:val="24"/>
      <w:szCs w:val="20"/>
      <w:lang w:val="ru-RU" w:eastAsia="zh-CN" w:bidi="ar-SA"/>
    </w:rPr>
  </w:style>
  <w:style w:type="paragraph" w:styleId="Standard">
    <w:name w:val="Standard"/>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28">
    <w:name w:val="Текст"/>
    <w:basedOn w:val="Standard"/>
    <w:qFormat/>
    <w:pPr>
      <w:suppressAutoHyphens w:val="true"/>
    </w:pPr>
    <w:rPr>
      <w:rFonts w:ascii="Courier New" w:hAnsi="Courier New" w:cs="Courier New"/>
    </w:rPr>
  </w:style>
  <w:style w:type="paragraph" w:styleId="ConsPlusNormal">
    <w:name w:val="ConsPlusNormal"/>
    <w:qFormat/>
    <w:pPr>
      <w:widowControl w:val="false"/>
      <w:suppressAutoHyphens w:val="true"/>
      <w:overflowPunct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Style29">
    <w:name w:val="Блочная цитата"/>
    <w:basedOn w:val="Normal"/>
    <w:qFormat/>
    <w:pPr>
      <w:spacing w:before="0" w:after="283"/>
      <w:ind w:left="567" w:right="567" w:hanging="0"/>
    </w:pPr>
    <w:rPr/>
  </w:style>
  <w:style w:type="paragraph" w:styleId="Style30">
    <w:name w:val="Горизонтальная линия"/>
    <w:basedOn w:val="Normal"/>
    <w:next w:val="Style22"/>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dd5652"/>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351268&amp;date=01.06.2020" TargetMode="External"/><Relationship Id="rId3" Type="http://schemas.openxmlformats.org/officeDocument/2006/relationships/hyperlink" Target="https://login.consultant.ru/link/?req=doc&amp;base=LAW&amp;n=351268&amp;date=01.06.2020" TargetMode="External"/><Relationship Id="rId4" Type="http://schemas.openxmlformats.org/officeDocument/2006/relationships/hyperlink" Target="https://login.consultant.ru/link/?req=doc&amp;base=LAW&amp;n=351268&amp;date=01.06.2020" TargetMode="External"/><Relationship Id="rId5" Type="http://schemas.openxmlformats.org/officeDocument/2006/relationships/hyperlink" Target="https://login.consultant.ru/link/?req=doc&amp;base=LAW&amp;n=310101&amp;date=01.06.2020&amp;dst=100045&amp;fld=134" TargetMode="External"/><Relationship Id="rId6" Type="http://schemas.openxmlformats.org/officeDocument/2006/relationships/hyperlink" Target="https://login.consultant.ru/link/?req=doc&amp;base=LAW&amp;n=339205&amp;date=01.06.2020&amp;dst=1497&amp;fld=134" TargetMode="External"/><Relationship Id="rId7" Type="http://schemas.openxmlformats.org/officeDocument/2006/relationships/hyperlink" Target="https://login.consultant.ru/link/?req=doc&amp;base=LAW&amp;n=351268&amp;date=01.06.2020" TargetMode="Externa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Application>LibreOffice/7.2.6.2$Windows_X86_64 LibreOffice_project/b0ec3a565991f7569a5a7f5d24fed7f52653d754</Application>
  <AppVersion>15.0000</AppVersion>
  <Pages>16</Pages>
  <Words>6035</Words>
  <Characters>41524</Characters>
  <CharactersWithSpaces>47331</CharactersWithSpaces>
  <Paragraphs>380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2020-08-04T11:10:00Z</dcterms:created>
  <dc:creator>Хозяйка</dc:creator>
  <dc:description/>
  <dc:language>ru-RU</dc:language>
  <cp:lastModifiedBy/>
  <dcterms:modified xsi:type="dcterms:W3CDTF">2026-08-09T19:38:20Z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file>