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1D0" w:rsidRDefault="00CD51D0" w:rsidP="00CD51D0">
      <w:pPr>
        <w:widowControl w:val="0"/>
        <w:autoSpaceDE w:val="0"/>
        <w:autoSpaceDN w:val="0"/>
        <w:adjustRightInd w:val="0"/>
        <w:spacing w:after="0" w:line="240" w:lineRule="auto"/>
        <w:rPr>
          <w:rFonts w:ascii="Times New Roman" w:hAnsi="Times New Roman"/>
          <w:sz w:val="26"/>
          <w:szCs w:val="26"/>
        </w:rPr>
      </w:pPr>
    </w:p>
    <w:p w:rsidR="00E5241A" w:rsidRPr="00E5241A" w:rsidRDefault="00E5241A" w:rsidP="00E5241A">
      <w:pPr>
        <w:tabs>
          <w:tab w:val="left" w:pos="5245"/>
        </w:tabs>
        <w:ind w:left="123"/>
        <w:contextualSpacing/>
        <w:jc w:val="right"/>
        <w:rPr>
          <w:rFonts w:ascii="Times New Roman" w:hAnsi="Times New Roman"/>
          <w:b/>
          <w:sz w:val="24"/>
          <w:szCs w:val="24"/>
        </w:rPr>
      </w:pPr>
      <w:r w:rsidRPr="00E5241A">
        <w:rPr>
          <w:rFonts w:ascii="Times New Roman" w:hAnsi="Times New Roman"/>
          <w:b/>
          <w:sz w:val="24"/>
          <w:szCs w:val="24"/>
        </w:rPr>
        <w:t>Приложение № 1</w:t>
      </w:r>
    </w:p>
    <w:p w:rsidR="00E5241A" w:rsidRPr="00E5241A" w:rsidRDefault="00E5241A" w:rsidP="00E5241A">
      <w:pPr>
        <w:tabs>
          <w:tab w:val="left" w:pos="5245"/>
        </w:tabs>
        <w:ind w:left="123"/>
        <w:contextualSpacing/>
        <w:jc w:val="right"/>
        <w:rPr>
          <w:rFonts w:ascii="Times New Roman" w:hAnsi="Times New Roman"/>
          <w:b/>
          <w:sz w:val="24"/>
          <w:szCs w:val="24"/>
        </w:rPr>
      </w:pPr>
      <w:r w:rsidRPr="00E5241A">
        <w:rPr>
          <w:rFonts w:ascii="Times New Roman" w:hAnsi="Times New Roman"/>
          <w:b/>
          <w:sz w:val="24"/>
          <w:szCs w:val="24"/>
        </w:rPr>
        <w:t xml:space="preserve">к государственному контракту </w:t>
      </w:r>
    </w:p>
    <w:p w:rsidR="00E5241A" w:rsidRPr="00E5241A" w:rsidRDefault="00E5241A" w:rsidP="00E5241A">
      <w:pPr>
        <w:ind w:left="4962"/>
        <w:jc w:val="right"/>
        <w:rPr>
          <w:rFonts w:ascii="Times New Roman" w:hAnsi="Times New Roman"/>
          <w:sz w:val="24"/>
          <w:szCs w:val="24"/>
        </w:rPr>
      </w:pPr>
      <w:r w:rsidRPr="00E5241A">
        <w:rPr>
          <w:rFonts w:ascii="Times New Roman" w:hAnsi="Times New Roman"/>
          <w:b/>
          <w:sz w:val="24"/>
          <w:szCs w:val="24"/>
        </w:rPr>
        <w:t>от ________________ №_______</w:t>
      </w:r>
    </w:p>
    <w:p w:rsidR="00CD51D0" w:rsidRPr="00140206" w:rsidRDefault="00CD51D0" w:rsidP="00CD51D0">
      <w:pPr>
        <w:suppressAutoHyphens/>
        <w:spacing w:after="0" w:line="240" w:lineRule="auto"/>
        <w:jc w:val="center"/>
        <w:rPr>
          <w:rFonts w:ascii="Times New Roman" w:hAnsi="Times New Roman"/>
          <w:b/>
          <w:noProof/>
          <w:szCs w:val="24"/>
          <w:lang w:eastAsia="zh-CN"/>
        </w:rPr>
      </w:pPr>
    </w:p>
    <w:p w:rsidR="00E62657" w:rsidRDefault="00CD51D0" w:rsidP="00E62657">
      <w:pPr>
        <w:suppressAutoHyphens/>
        <w:spacing w:after="0" w:line="240" w:lineRule="auto"/>
        <w:jc w:val="center"/>
        <w:rPr>
          <w:rFonts w:ascii="Times New Roman" w:hAnsi="Times New Roman"/>
          <w:b/>
          <w:noProof/>
          <w:sz w:val="27"/>
          <w:szCs w:val="27"/>
          <w:lang w:eastAsia="zh-CN"/>
        </w:rPr>
      </w:pPr>
      <w:bookmarkStart w:id="0" w:name="_Hlk139631643"/>
      <w:r w:rsidRPr="00237D48">
        <w:rPr>
          <w:rFonts w:ascii="Times New Roman" w:hAnsi="Times New Roman"/>
          <w:b/>
          <w:noProof/>
          <w:sz w:val="27"/>
          <w:szCs w:val="27"/>
          <w:lang w:eastAsia="zh-CN"/>
        </w:rPr>
        <w:t>Техническое задание</w:t>
      </w:r>
      <w:bookmarkEnd w:id="0"/>
    </w:p>
    <w:p w:rsidR="00E51126" w:rsidRPr="00140206" w:rsidRDefault="00E51126" w:rsidP="00E62657">
      <w:pPr>
        <w:suppressAutoHyphens/>
        <w:spacing w:after="0" w:line="240" w:lineRule="auto"/>
        <w:jc w:val="center"/>
        <w:rPr>
          <w:rFonts w:ascii="Times New Roman" w:hAnsi="Times New Roman"/>
          <w:b/>
          <w:noProof/>
          <w:szCs w:val="24"/>
          <w:lang w:eastAsia="zh-CN"/>
        </w:rPr>
      </w:pPr>
    </w:p>
    <w:p w:rsidR="00E5241A" w:rsidRPr="00E5241A" w:rsidRDefault="00E5241A" w:rsidP="00E5241A">
      <w:pPr>
        <w:shd w:val="clear" w:color="auto" w:fill="FFFFFF"/>
        <w:spacing w:after="0"/>
        <w:textAlignment w:val="baseline"/>
        <w:rPr>
          <w:rFonts w:ascii="Times New Roman" w:hAnsi="Times New Roman"/>
          <w:color w:val="000000"/>
          <w:sz w:val="24"/>
          <w:szCs w:val="24"/>
        </w:rPr>
      </w:pPr>
      <w:r w:rsidRPr="00E5241A">
        <w:rPr>
          <w:rFonts w:ascii="Times New Roman" w:hAnsi="Times New Roman"/>
          <w:b/>
          <w:bCs/>
          <w:color w:val="000000"/>
          <w:sz w:val="24"/>
          <w:szCs w:val="24"/>
        </w:rPr>
        <w:t>1. Заказчик:</w:t>
      </w:r>
      <w:r w:rsidRPr="00E5241A">
        <w:rPr>
          <w:rFonts w:ascii="Times New Roman" w:hAnsi="Times New Roman"/>
          <w:color w:val="000000"/>
          <w:sz w:val="24"/>
          <w:szCs w:val="24"/>
        </w:rPr>
        <w:t> </w:t>
      </w:r>
      <w:r w:rsidRPr="00E5241A">
        <w:rPr>
          <w:rFonts w:ascii="Times New Roman" w:eastAsia="Calibri" w:hAnsi="Times New Roman"/>
          <w:kern w:val="2"/>
          <w:sz w:val="24"/>
          <w:szCs w:val="24"/>
          <w:lang w:eastAsia="ar-SA"/>
        </w:rPr>
        <w:t>ФКУ ИК-25 УФСИН России по Волгоградской области</w:t>
      </w:r>
    </w:p>
    <w:p w:rsidR="00E5241A" w:rsidRPr="00E5241A" w:rsidRDefault="00E5241A" w:rsidP="00E5241A">
      <w:pPr>
        <w:shd w:val="clear" w:color="auto" w:fill="FFFFFF"/>
        <w:spacing w:after="0"/>
        <w:textAlignment w:val="baseline"/>
        <w:rPr>
          <w:rFonts w:ascii="Times New Roman" w:hAnsi="Times New Roman"/>
          <w:sz w:val="24"/>
          <w:szCs w:val="24"/>
        </w:rPr>
      </w:pPr>
      <w:r w:rsidRPr="00E5241A">
        <w:rPr>
          <w:rFonts w:ascii="Times New Roman" w:hAnsi="Times New Roman"/>
          <w:b/>
          <w:bCs/>
          <w:color w:val="000000"/>
          <w:sz w:val="24"/>
          <w:szCs w:val="24"/>
        </w:rPr>
        <w:t>2.</w:t>
      </w:r>
      <w:r>
        <w:rPr>
          <w:rFonts w:ascii="Times New Roman" w:hAnsi="Times New Roman"/>
          <w:b/>
          <w:bCs/>
          <w:color w:val="000000"/>
          <w:sz w:val="24"/>
          <w:szCs w:val="24"/>
        </w:rPr>
        <w:t xml:space="preserve"> </w:t>
      </w:r>
      <w:r w:rsidRPr="00E5241A">
        <w:rPr>
          <w:rFonts w:ascii="Times New Roman" w:hAnsi="Times New Roman"/>
          <w:b/>
          <w:bCs/>
          <w:color w:val="000000"/>
          <w:sz w:val="24"/>
          <w:szCs w:val="24"/>
        </w:rPr>
        <w:t>Наименование услуг</w:t>
      </w:r>
      <w:r w:rsidRPr="00E5241A">
        <w:rPr>
          <w:rFonts w:ascii="Times New Roman" w:hAnsi="Times New Roman"/>
          <w:b/>
          <w:color w:val="000000"/>
          <w:sz w:val="24"/>
          <w:szCs w:val="24"/>
        </w:rPr>
        <w:t xml:space="preserve">: </w:t>
      </w:r>
      <w:r w:rsidRPr="00E5241A">
        <w:rPr>
          <w:rFonts w:ascii="Times New Roman" w:hAnsi="Times New Roman"/>
          <w:color w:val="000000"/>
          <w:sz w:val="24"/>
          <w:szCs w:val="24"/>
        </w:rPr>
        <w:t xml:space="preserve">Услуги по </w:t>
      </w:r>
      <w:r w:rsidRPr="000D600F">
        <w:rPr>
          <w:rFonts w:ascii="Times New Roman" w:hAnsi="Times New Roman"/>
          <w:sz w:val="24"/>
          <w:szCs w:val="24"/>
          <w:lang w:eastAsia="en-US"/>
        </w:rPr>
        <w:t xml:space="preserve">эксплуатационному испытанию </w:t>
      </w:r>
      <w:r>
        <w:rPr>
          <w:rFonts w:ascii="Times New Roman" w:hAnsi="Times New Roman"/>
          <w:sz w:val="24"/>
          <w:szCs w:val="24"/>
          <w:lang w:eastAsia="en-US"/>
        </w:rPr>
        <w:t>н</w:t>
      </w:r>
      <w:r w:rsidRPr="000D600F">
        <w:rPr>
          <w:rFonts w:ascii="Times New Roman" w:hAnsi="Times New Roman"/>
          <w:sz w:val="24"/>
          <w:szCs w:val="24"/>
          <w:lang w:eastAsia="en-US"/>
        </w:rPr>
        <w:t>аружных пожарных лестниц</w:t>
      </w:r>
      <w:r w:rsidRPr="00E5241A">
        <w:rPr>
          <w:rFonts w:ascii="Times New Roman" w:hAnsi="Times New Roman"/>
          <w:color w:val="000000"/>
          <w:sz w:val="24"/>
          <w:szCs w:val="24"/>
        </w:rPr>
        <w:t>.</w:t>
      </w:r>
    </w:p>
    <w:p w:rsidR="00E5241A" w:rsidRPr="00E5241A" w:rsidRDefault="00E5241A" w:rsidP="00E5241A">
      <w:pPr>
        <w:shd w:val="clear" w:color="auto" w:fill="FFFFFF"/>
        <w:spacing w:after="0"/>
        <w:textAlignment w:val="baseline"/>
        <w:rPr>
          <w:rFonts w:ascii="Times New Roman" w:hAnsi="Times New Roman"/>
          <w:b/>
          <w:sz w:val="24"/>
          <w:szCs w:val="24"/>
        </w:rPr>
      </w:pPr>
      <w:r w:rsidRPr="00E5241A">
        <w:rPr>
          <w:rFonts w:ascii="Times New Roman" w:hAnsi="Times New Roman"/>
          <w:b/>
          <w:bCs/>
          <w:color w:val="000000"/>
          <w:sz w:val="24"/>
          <w:szCs w:val="24"/>
        </w:rPr>
        <w:t>3</w:t>
      </w:r>
      <w:r w:rsidRPr="00E5241A">
        <w:rPr>
          <w:rFonts w:ascii="Times New Roman" w:hAnsi="Times New Roman"/>
          <w:bCs/>
          <w:color w:val="000000"/>
          <w:sz w:val="24"/>
          <w:szCs w:val="24"/>
        </w:rPr>
        <w:t>. </w:t>
      </w:r>
      <w:r w:rsidRPr="00E5241A">
        <w:rPr>
          <w:rFonts w:ascii="Times New Roman" w:hAnsi="Times New Roman"/>
          <w:b/>
          <w:bCs/>
          <w:color w:val="000000"/>
          <w:sz w:val="24"/>
          <w:szCs w:val="24"/>
        </w:rPr>
        <w:t>Характеристики и количество предмета закупки:</w:t>
      </w:r>
    </w:p>
    <w:p w:rsidR="00E5241A" w:rsidRPr="00140206" w:rsidRDefault="00E5241A" w:rsidP="00E5241A">
      <w:pPr>
        <w:suppressAutoHyphens/>
        <w:spacing w:after="0" w:line="240" w:lineRule="auto"/>
        <w:jc w:val="center"/>
        <w:rPr>
          <w:rFonts w:ascii="Times New Roman" w:hAnsi="Times New Roman"/>
          <w:b/>
          <w:noProof/>
          <w:sz w:val="10"/>
          <w:szCs w:val="24"/>
          <w:lang w:eastAsia="zh-CN"/>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410"/>
        <w:gridCol w:w="3260"/>
        <w:gridCol w:w="993"/>
        <w:gridCol w:w="992"/>
        <w:gridCol w:w="1134"/>
        <w:gridCol w:w="1134"/>
      </w:tblGrid>
      <w:tr w:rsidR="00E5241A" w:rsidRPr="000D600F" w:rsidTr="00E5241A">
        <w:trPr>
          <w:trHeight w:val="999"/>
        </w:trPr>
        <w:tc>
          <w:tcPr>
            <w:tcW w:w="709" w:type="dxa"/>
            <w:tcBorders>
              <w:top w:val="single" w:sz="4" w:space="0" w:color="auto"/>
              <w:left w:val="single" w:sz="4" w:space="0" w:color="auto"/>
              <w:bottom w:val="single" w:sz="4" w:space="0" w:color="auto"/>
              <w:right w:val="single" w:sz="4" w:space="0" w:color="auto"/>
            </w:tcBorders>
            <w:hideMark/>
          </w:tcPr>
          <w:p w:rsidR="000D600F" w:rsidRPr="000D600F" w:rsidRDefault="000D600F" w:rsidP="000D600F">
            <w:pPr>
              <w:spacing w:after="0"/>
              <w:jc w:val="center"/>
              <w:outlineLvl w:val="0"/>
              <w:rPr>
                <w:rFonts w:ascii="Times New Roman" w:hAnsi="Times New Roman"/>
                <w:b/>
                <w:color w:val="000000"/>
                <w:sz w:val="24"/>
                <w:szCs w:val="24"/>
                <w:lang w:eastAsia="en-US"/>
              </w:rPr>
            </w:pPr>
            <w:r w:rsidRPr="000D600F">
              <w:rPr>
                <w:rFonts w:ascii="Times New Roman" w:hAnsi="Times New Roman"/>
                <w:b/>
                <w:color w:val="000000"/>
                <w:sz w:val="24"/>
                <w:szCs w:val="24"/>
                <w:lang w:eastAsia="en-US"/>
              </w:rPr>
              <w:t>№</w:t>
            </w:r>
          </w:p>
          <w:p w:rsidR="000D600F" w:rsidRPr="000D600F" w:rsidRDefault="000D600F" w:rsidP="000D600F">
            <w:pPr>
              <w:suppressAutoHyphens/>
              <w:spacing w:after="0"/>
              <w:jc w:val="center"/>
              <w:outlineLvl w:val="0"/>
              <w:rPr>
                <w:rFonts w:ascii="Times New Roman" w:hAnsi="Times New Roman"/>
                <w:b/>
                <w:color w:val="000000"/>
                <w:sz w:val="24"/>
                <w:szCs w:val="24"/>
                <w:lang w:eastAsia="en-US"/>
              </w:rPr>
            </w:pPr>
            <w:r w:rsidRPr="000D600F">
              <w:rPr>
                <w:rFonts w:ascii="Times New Roman" w:hAnsi="Times New Roman"/>
                <w:b/>
                <w:color w:val="000000"/>
                <w:sz w:val="24"/>
                <w:szCs w:val="24"/>
                <w:lang w:eastAsia="en-US"/>
              </w:rPr>
              <w:t>п/п</w:t>
            </w:r>
          </w:p>
        </w:tc>
        <w:tc>
          <w:tcPr>
            <w:tcW w:w="2410" w:type="dxa"/>
            <w:tcBorders>
              <w:top w:val="single" w:sz="4" w:space="0" w:color="auto"/>
              <w:left w:val="single" w:sz="4" w:space="0" w:color="auto"/>
              <w:bottom w:val="single" w:sz="4" w:space="0" w:color="auto"/>
              <w:right w:val="single" w:sz="4" w:space="0" w:color="auto"/>
            </w:tcBorders>
            <w:hideMark/>
          </w:tcPr>
          <w:p w:rsidR="000D600F" w:rsidRPr="000D600F" w:rsidRDefault="000D600F" w:rsidP="000D600F">
            <w:pPr>
              <w:suppressAutoHyphens/>
              <w:spacing w:after="0"/>
              <w:jc w:val="center"/>
              <w:outlineLvl w:val="0"/>
              <w:rPr>
                <w:rFonts w:ascii="Times New Roman" w:hAnsi="Times New Roman"/>
                <w:b/>
                <w:color w:val="000000"/>
                <w:sz w:val="24"/>
                <w:szCs w:val="24"/>
                <w:lang w:eastAsia="en-US"/>
              </w:rPr>
            </w:pPr>
            <w:r w:rsidRPr="000D600F">
              <w:rPr>
                <w:rFonts w:ascii="Times New Roman" w:hAnsi="Times New Roman"/>
                <w:b/>
                <w:color w:val="000000"/>
                <w:sz w:val="24"/>
                <w:szCs w:val="24"/>
                <w:lang w:eastAsia="en-US"/>
              </w:rPr>
              <w:t>Наименование услуги</w:t>
            </w:r>
          </w:p>
        </w:tc>
        <w:tc>
          <w:tcPr>
            <w:tcW w:w="3260" w:type="dxa"/>
            <w:tcBorders>
              <w:top w:val="single" w:sz="4" w:space="0" w:color="auto"/>
              <w:left w:val="single" w:sz="4" w:space="0" w:color="auto"/>
              <w:bottom w:val="single" w:sz="4" w:space="0" w:color="auto"/>
              <w:right w:val="single" w:sz="4" w:space="0" w:color="auto"/>
            </w:tcBorders>
            <w:hideMark/>
          </w:tcPr>
          <w:p w:rsidR="000D600F" w:rsidRPr="000D600F" w:rsidRDefault="000D600F" w:rsidP="000D600F">
            <w:pPr>
              <w:suppressAutoHyphens/>
              <w:spacing w:after="0"/>
              <w:jc w:val="center"/>
              <w:outlineLvl w:val="0"/>
              <w:rPr>
                <w:rFonts w:ascii="Times New Roman" w:hAnsi="Times New Roman"/>
                <w:b/>
                <w:color w:val="000000"/>
                <w:sz w:val="24"/>
                <w:szCs w:val="24"/>
                <w:lang w:eastAsia="en-US"/>
              </w:rPr>
            </w:pPr>
            <w:r w:rsidRPr="000D600F">
              <w:rPr>
                <w:rFonts w:ascii="Times New Roman" w:hAnsi="Times New Roman"/>
                <w:b/>
                <w:color w:val="000000"/>
                <w:sz w:val="24"/>
                <w:szCs w:val="24"/>
                <w:lang w:eastAsia="en-US"/>
              </w:rPr>
              <w:t>Параметры</w:t>
            </w:r>
          </w:p>
        </w:tc>
        <w:tc>
          <w:tcPr>
            <w:tcW w:w="993" w:type="dxa"/>
            <w:tcBorders>
              <w:top w:val="single" w:sz="4" w:space="0" w:color="auto"/>
              <w:left w:val="single" w:sz="4" w:space="0" w:color="auto"/>
              <w:bottom w:val="single" w:sz="4" w:space="0" w:color="auto"/>
              <w:right w:val="single" w:sz="4" w:space="0" w:color="auto"/>
            </w:tcBorders>
          </w:tcPr>
          <w:p w:rsidR="000D600F" w:rsidRDefault="000D600F" w:rsidP="000D600F">
            <w:pPr>
              <w:suppressAutoHyphens/>
              <w:spacing w:after="0"/>
              <w:jc w:val="center"/>
              <w:outlineLvl w:val="0"/>
              <w:rPr>
                <w:rFonts w:ascii="Times New Roman" w:hAnsi="Times New Roman"/>
                <w:b/>
                <w:color w:val="000000"/>
                <w:sz w:val="24"/>
                <w:szCs w:val="24"/>
                <w:lang w:eastAsia="en-US"/>
              </w:rPr>
            </w:pPr>
            <w:r w:rsidRPr="000D600F">
              <w:rPr>
                <w:rFonts w:ascii="Times New Roman" w:hAnsi="Times New Roman"/>
                <w:b/>
                <w:color w:val="000000"/>
                <w:sz w:val="24"/>
                <w:szCs w:val="24"/>
                <w:lang w:eastAsia="en-US"/>
              </w:rPr>
              <w:t>Ед.</w:t>
            </w:r>
          </w:p>
          <w:p w:rsidR="000D600F" w:rsidRPr="000D600F" w:rsidRDefault="000D600F" w:rsidP="000D600F">
            <w:pPr>
              <w:suppressAutoHyphens/>
              <w:spacing w:after="0"/>
              <w:jc w:val="center"/>
              <w:outlineLvl w:val="0"/>
              <w:rPr>
                <w:rFonts w:ascii="Times New Roman" w:hAnsi="Times New Roman"/>
                <w:b/>
                <w:color w:val="000000"/>
                <w:sz w:val="24"/>
                <w:szCs w:val="24"/>
                <w:lang w:eastAsia="en-US"/>
              </w:rPr>
            </w:pPr>
            <w:r w:rsidRPr="000D600F">
              <w:rPr>
                <w:rFonts w:ascii="Times New Roman" w:hAnsi="Times New Roman"/>
                <w:b/>
                <w:color w:val="000000"/>
                <w:sz w:val="24"/>
                <w:szCs w:val="24"/>
                <w:lang w:eastAsia="en-US"/>
              </w:rPr>
              <w:t>изм</w:t>
            </w:r>
            <w:r>
              <w:rPr>
                <w:rFonts w:ascii="Times New Roman" w:hAnsi="Times New Roman"/>
                <w:b/>
                <w:color w:val="000000"/>
                <w:sz w:val="24"/>
                <w:szCs w:val="24"/>
                <w:lang w:eastAsia="en-US"/>
              </w:rPr>
              <w:t>.</w:t>
            </w:r>
          </w:p>
        </w:tc>
        <w:tc>
          <w:tcPr>
            <w:tcW w:w="992" w:type="dxa"/>
          </w:tcPr>
          <w:p w:rsidR="000D600F" w:rsidRPr="000D600F" w:rsidRDefault="000D600F" w:rsidP="000D600F">
            <w:pPr>
              <w:spacing w:after="0"/>
              <w:jc w:val="center"/>
              <w:rPr>
                <w:rFonts w:ascii="Times New Roman" w:hAnsi="Times New Roman"/>
                <w:sz w:val="24"/>
                <w:szCs w:val="24"/>
              </w:rPr>
            </w:pPr>
            <w:r w:rsidRPr="000D600F">
              <w:rPr>
                <w:rFonts w:ascii="Times New Roman" w:hAnsi="Times New Roman"/>
                <w:sz w:val="24"/>
                <w:szCs w:val="24"/>
              </w:rPr>
              <w:t>Кол-во</w:t>
            </w:r>
          </w:p>
        </w:tc>
        <w:tc>
          <w:tcPr>
            <w:tcW w:w="1134" w:type="dxa"/>
          </w:tcPr>
          <w:p w:rsidR="000D600F" w:rsidRPr="000D600F" w:rsidRDefault="000D600F" w:rsidP="000D600F">
            <w:pPr>
              <w:spacing w:after="0"/>
              <w:jc w:val="center"/>
              <w:rPr>
                <w:rFonts w:ascii="Times New Roman" w:hAnsi="Times New Roman"/>
                <w:sz w:val="24"/>
                <w:szCs w:val="24"/>
              </w:rPr>
            </w:pPr>
            <w:r w:rsidRPr="000D600F">
              <w:rPr>
                <w:rFonts w:ascii="Times New Roman" w:hAnsi="Times New Roman"/>
                <w:sz w:val="24"/>
                <w:szCs w:val="24"/>
              </w:rPr>
              <w:t>Цена за ед.</w:t>
            </w:r>
          </w:p>
          <w:p w:rsidR="000D600F" w:rsidRPr="000D600F" w:rsidRDefault="000D600F" w:rsidP="000D600F">
            <w:pPr>
              <w:spacing w:after="0"/>
              <w:jc w:val="center"/>
              <w:rPr>
                <w:rFonts w:ascii="Times New Roman" w:hAnsi="Times New Roman"/>
                <w:sz w:val="24"/>
                <w:szCs w:val="24"/>
              </w:rPr>
            </w:pPr>
            <w:r w:rsidRPr="000D600F">
              <w:rPr>
                <w:rFonts w:ascii="Times New Roman" w:hAnsi="Times New Roman"/>
                <w:sz w:val="24"/>
                <w:szCs w:val="24"/>
              </w:rPr>
              <w:t>(руб.)</w:t>
            </w:r>
          </w:p>
        </w:tc>
        <w:tc>
          <w:tcPr>
            <w:tcW w:w="1134" w:type="dxa"/>
          </w:tcPr>
          <w:p w:rsidR="000D600F" w:rsidRPr="000D600F" w:rsidRDefault="000D600F" w:rsidP="000D600F">
            <w:pPr>
              <w:spacing w:after="0"/>
              <w:jc w:val="center"/>
              <w:rPr>
                <w:rFonts w:ascii="Times New Roman" w:hAnsi="Times New Roman"/>
                <w:sz w:val="24"/>
                <w:szCs w:val="24"/>
              </w:rPr>
            </w:pPr>
            <w:r w:rsidRPr="000D600F">
              <w:rPr>
                <w:rFonts w:ascii="Times New Roman" w:hAnsi="Times New Roman"/>
                <w:sz w:val="24"/>
                <w:szCs w:val="24"/>
              </w:rPr>
              <w:t>Сумма</w:t>
            </w:r>
          </w:p>
          <w:p w:rsidR="000D600F" w:rsidRPr="000D600F" w:rsidRDefault="000D600F" w:rsidP="000D600F">
            <w:pPr>
              <w:spacing w:after="0"/>
              <w:jc w:val="center"/>
              <w:rPr>
                <w:rFonts w:ascii="Times New Roman" w:hAnsi="Times New Roman"/>
                <w:sz w:val="24"/>
                <w:szCs w:val="24"/>
              </w:rPr>
            </w:pPr>
            <w:r w:rsidRPr="000D600F">
              <w:rPr>
                <w:rFonts w:ascii="Times New Roman" w:hAnsi="Times New Roman"/>
                <w:sz w:val="24"/>
                <w:szCs w:val="24"/>
              </w:rPr>
              <w:t>(руб.)</w:t>
            </w:r>
          </w:p>
        </w:tc>
      </w:tr>
      <w:tr w:rsidR="00334F14" w:rsidRPr="000D600F" w:rsidTr="00334F14">
        <w:trPr>
          <w:trHeight w:val="2034"/>
        </w:trPr>
        <w:tc>
          <w:tcPr>
            <w:tcW w:w="709" w:type="dxa"/>
            <w:tcBorders>
              <w:top w:val="single" w:sz="4" w:space="0" w:color="auto"/>
              <w:left w:val="single" w:sz="4" w:space="0" w:color="auto"/>
              <w:bottom w:val="single" w:sz="4" w:space="0" w:color="auto"/>
              <w:right w:val="single" w:sz="4" w:space="0" w:color="auto"/>
            </w:tcBorders>
            <w:hideMark/>
          </w:tcPr>
          <w:p w:rsidR="00334F14" w:rsidRPr="000D600F" w:rsidRDefault="00334F14" w:rsidP="000D600F">
            <w:pPr>
              <w:suppressAutoHyphens/>
              <w:spacing w:after="0"/>
              <w:jc w:val="center"/>
              <w:outlineLvl w:val="0"/>
              <w:rPr>
                <w:rFonts w:ascii="Times New Roman" w:hAnsi="Times New Roman"/>
                <w:sz w:val="24"/>
                <w:szCs w:val="24"/>
                <w:lang w:eastAsia="en-US"/>
              </w:rPr>
            </w:pPr>
            <w:r w:rsidRPr="000D600F">
              <w:rPr>
                <w:rFonts w:ascii="Times New Roman" w:hAnsi="Times New Roman"/>
                <w:sz w:val="24"/>
                <w:szCs w:val="24"/>
                <w:lang w:eastAsia="en-US"/>
              </w:rPr>
              <w:t>1</w:t>
            </w:r>
          </w:p>
        </w:tc>
        <w:tc>
          <w:tcPr>
            <w:tcW w:w="2410" w:type="dxa"/>
            <w:tcBorders>
              <w:top w:val="single" w:sz="4" w:space="0" w:color="auto"/>
              <w:left w:val="single" w:sz="4" w:space="0" w:color="auto"/>
              <w:bottom w:val="single" w:sz="4" w:space="0" w:color="auto"/>
              <w:right w:val="single" w:sz="4" w:space="0" w:color="auto"/>
            </w:tcBorders>
            <w:hideMark/>
          </w:tcPr>
          <w:p w:rsidR="00334F14" w:rsidRPr="000D600F" w:rsidRDefault="00334F14" w:rsidP="00334F14">
            <w:pPr>
              <w:suppressAutoHyphens/>
              <w:spacing w:after="0"/>
              <w:outlineLvl w:val="0"/>
              <w:rPr>
                <w:rFonts w:ascii="Times New Roman" w:hAnsi="Times New Roman"/>
                <w:sz w:val="24"/>
                <w:szCs w:val="24"/>
                <w:lang w:eastAsia="en-US"/>
              </w:rPr>
            </w:pPr>
            <w:r w:rsidRPr="000D600F">
              <w:rPr>
                <w:rFonts w:ascii="Times New Roman" w:hAnsi="Times New Roman"/>
                <w:sz w:val="24"/>
                <w:szCs w:val="24"/>
                <w:lang w:eastAsia="en-US"/>
              </w:rPr>
              <w:t xml:space="preserve">Оказание услуг по эксплуатационному испытанию </w:t>
            </w:r>
            <w:r>
              <w:rPr>
                <w:rFonts w:ascii="Times New Roman" w:hAnsi="Times New Roman"/>
                <w:sz w:val="24"/>
                <w:szCs w:val="24"/>
                <w:lang w:eastAsia="en-US"/>
              </w:rPr>
              <w:t>н</w:t>
            </w:r>
            <w:r w:rsidRPr="000D600F">
              <w:rPr>
                <w:rFonts w:ascii="Times New Roman" w:hAnsi="Times New Roman"/>
                <w:sz w:val="24"/>
                <w:szCs w:val="24"/>
                <w:lang w:eastAsia="en-US"/>
              </w:rPr>
              <w:t>аружных пожарных лестниц в здания</w:t>
            </w:r>
            <w:r>
              <w:rPr>
                <w:rFonts w:ascii="Times New Roman" w:hAnsi="Times New Roman"/>
                <w:sz w:val="24"/>
                <w:szCs w:val="24"/>
                <w:lang w:eastAsia="en-US"/>
              </w:rPr>
              <w:t xml:space="preserve"> четырехэтажного 4,5,3,7,8,9 отрядов с правой и левой стороны от фасада здания</w:t>
            </w:r>
            <w:r w:rsidRPr="000D600F">
              <w:rPr>
                <w:rFonts w:ascii="Times New Roman" w:hAnsi="Times New Roman"/>
                <w:sz w:val="24"/>
                <w:szCs w:val="24"/>
                <w:lang w:eastAsia="en-US"/>
              </w:rPr>
              <w:t xml:space="preserve"> ФКУ ИК-25 УФСИН России по Волгоградской области</w:t>
            </w:r>
          </w:p>
        </w:tc>
        <w:tc>
          <w:tcPr>
            <w:tcW w:w="3260" w:type="dxa"/>
            <w:tcBorders>
              <w:top w:val="single" w:sz="4" w:space="0" w:color="auto"/>
              <w:left w:val="single" w:sz="4" w:space="0" w:color="auto"/>
              <w:bottom w:val="single" w:sz="4" w:space="0" w:color="auto"/>
              <w:right w:val="single" w:sz="4" w:space="0" w:color="auto"/>
            </w:tcBorders>
            <w:hideMark/>
          </w:tcPr>
          <w:p w:rsidR="00334F14" w:rsidRPr="000D600F" w:rsidRDefault="00334F14" w:rsidP="000D600F">
            <w:pPr>
              <w:spacing w:after="0"/>
              <w:outlineLvl w:val="0"/>
              <w:rPr>
                <w:rFonts w:ascii="Times New Roman" w:hAnsi="Times New Roman"/>
                <w:sz w:val="24"/>
                <w:szCs w:val="24"/>
                <w:lang w:eastAsia="en-US"/>
              </w:rPr>
            </w:pPr>
            <w:r w:rsidRPr="000D600F">
              <w:rPr>
                <w:rFonts w:ascii="Times New Roman" w:hAnsi="Times New Roman"/>
                <w:sz w:val="24"/>
                <w:szCs w:val="24"/>
                <w:lang w:eastAsia="en-US"/>
              </w:rPr>
              <w:t>1. Количество маршей-1</w:t>
            </w:r>
            <w:r>
              <w:rPr>
                <w:rFonts w:ascii="Times New Roman" w:hAnsi="Times New Roman"/>
                <w:sz w:val="24"/>
                <w:szCs w:val="24"/>
                <w:lang w:eastAsia="en-US"/>
              </w:rPr>
              <w:t>4</w:t>
            </w:r>
            <w:r w:rsidRPr="000D600F">
              <w:rPr>
                <w:rFonts w:ascii="Times New Roman" w:hAnsi="Times New Roman"/>
                <w:sz w:val="24"/>
                <w:szCs w:val="24"/>
                <w:lang w:eastAsia="en-US"/>
              </w:rPr>
              <w:t xml:space="preserve"> шт.</w:t>
            </w:r>
            <w:r>
              <w:rPr>
                <w:rFonts w:ascii="Times New Roman" w:hAnsi="Times New Roman"/>
                <w:sz w:val="24"/>
                <w:szCs w:val="24"/>
                <w:lang w:eastAsia="en-US"/>
              </w:rPr>
              <w:t xml:space="preserve"> (общее кол-во)</w:t>
            </w:r>
          </w:p>
          <w:p w:rsidR="00334F14" w:rsidRPr="000D600F" w:rsidRDefault="00334F14" w:rsidP="00334F14">
            <w:pPr>
              <w:spacing w:after="0"/>
              <w:outlineLvl w:val="0"/>
              <w:rPr>
                <w:rFonts w:ascii="Times New Roman" w:hAnsi="Times New Roman"/>
                <w:sz w:val="24"/>
                <w:szCs w:val="24"/>
                <w:lang w:eastAsia="en-US"/>
              </w:rPr>
            </w:pPr>
            <w:r w:rsidRPr="000D600F">
              <w:rPr>
                <w:rFonts w:ascii="Times New Roman" w:hAnsi="Times New Roman"/>
                <w:sz w:val="24"/>
                <w:szCs w:val="24"/>
                <w:lang w:eastAsia="en-US"/>
              </w:rPr>
              <w:t xml:space="preserve">2. Длина маршей- </w:t>
            </w:r>
            <w:r>
              <w:rPr>
                <w:rFonts w:ascii="Times New Roman" w:hAnsi="Times New Roman"/>
                <w:sz w:val="24"/>
                <w:szCs w:val="24"/>
                <w:lang w:eastAsia="en-US"/>
              </w:rPr>
              <w:t>24</w:t>
            </w:r>
            <w:r w:rsidRPr="000D600F">
              <w:rPr>
                <w:rFonts w:ascii="Times New Roman" w:hAnsi="Times New Roman"/>
                <w:sz w:val="24"/>
                <w:szCs w:val="24"/>
                <w:lang w:eastAsia="en-US"/>
              </w:rPr>
              <w:t xml:space="preserve"> </w:t>
            </w:r>
            <w:r w:rsidR="00974C4D">
              <w:rPr>
                <w:rFonts w:ascii="Times New Roman" w:hAnsi="Times New Roman"/>
                <w:sz w:val="24"/>
                <w:szCs w:val="24"/>
                <w:lang w:eastAsia="en-US"/>
              </w:rPr>
              <w:t xml:space="preserve">пог.м. </w:t>
            </w:r>
            <w:r>
              <w:rPr>
                <w:rFonts w:ascii="Times New Roman" w:hAnsi="Times New Roman"/>
                <w:sz w:val="24"/>
                <w:szCs w:val="24"/>
                <w:lang w:eastAsia="en-US"/>
              </w:rPr>
              <w:t>(общее кол-во)</w:t>
            </w:r>
          </w:p>
          <w:p w:rsidR="00334F14" w:rsidRPr="000D600F" w:rsidRDefault="00334F14" w:rsidP="00334F14">
            <w:pPr>
              <w:spacing w:after="0"/>
              <w:outlineLvl w:val="0"/>
              <w:rPr>
                <w:rFonts w:ascii="Times New Roman" w:hAnsi="Times New Roman"/>
                <w:sz w:val="24"/>
                <w:szCs w:val="24"/>
                <w:lang w:eastAsia="en-US"/>
              </w:rPr>
            </w:pPr>
            <w:r w:rsidRPr="000D600F">
              <w:rPr>
                <w:rFonts w:ascii="Times New Roman" w:hAnsi="Times New Roman"/>
                <w:sz w:val="24"/>
                <w:szCs w:val="24"/>
                <w:lang w:eastAsia="en-US"/>
              </w:rPr>
              <w:t>3. Ширина маршей-</w:t>
            </w:r>
            <w:r>
              <w:rPr>
                <w:rFonts w:ascii="Times New Roman" w:hAnsi="Times New Roman"/>
                <w:sz w:val="24"/>
                <w:szCs w:val="24"/>
                <w:lang w:eastAsia="en-US"/>
              </w:rPr>
              <w:t xml:space="preserve"> 7</w:t>
            </w:r>
            <w:r w:rsidRPr="000D600F">
              <w:rPr>
                <w:rFonts w:ascii="Times New Roman" w:hAnsi="Times New Roman"/>
                <w:sz w:val="24"/>
                <w:szCs w:val="24"/>
                <w:lang w:eastAsia="en-US"/>
              </w:rPr>
              <w:t>,</w:t>
            </w:r>
            <w:r>
              <w:rPr>
                <w:rFonts w:ascii="Times New Roman" w:hAnsi="Times New Roman"/>
                <w:sz w:val="24"/>
                <w:szCs w:val="24"/>
                <w:lang w:eastAsia="en-US"/>
              </w:rPr>
              <w:t>20</w:t>
            </w:r>
            <w:r w:rsidRPr="000D600F">
              <w:rPr>
                <w:rFonts w:ascii="Times New Roman" w:hAnsi="Times New Roman"/>
                <w:sz w:val="24"/>
                <w:szCs w:val="24"/>
                <w:lang w:eastAsia="en-US"/>
              </w:rPr>
              <w:t xml:space="preserve"> </w:t>
            </w:r>
            <w:r>
              <w:rPr>
                <w:rFonts w:ascii="Times New Roman" w:hAnsi="Times New Roman"/>
                <w:sz w:val="24"/>
                <w:szCs w:val="24"/>
                <w:lang w:eastAsia="en-US"/>
              </w:rPr>
              <w:t>п</w:t>
            </w:r>
            <w:r w:rsidR="00974C4D">
              <w:rPr>
                <w:rFonts w:ascii="Times New Roman" w:hAnsi="Times New Roman"/>
                <w:sz w:val="24"/>
                <w:szCs w:val="24"/>
                <w:lang w:eastAsia="en-US"/>
              </w:rPr>
              <w:t>ог</w:t>
            </w:r>
            <w:r>
              <w:rPr>
                <w:rFonts w:ascii="Times New Roman" w:hAnsi="Times New Roman"/>
                <w:sz w:val="24"/>
                <w:szCs w:val="24"/>
                <w:lang w:eastAsia="en-US"/>
              </w:rPr>
              <w:t>.</w:t>
            </w:r>
            <w:r w:rsidR="00974C4D">
              <w:rPr>
                <w:rFonts w:ascii="Times New Roman" w:hAnsi="Times New Roman"/>
                <w:sz w:val="24"/>
                <w:szCs w:val="24"/>
                <w:lang w:eastAsia="en-US"/>
              </w:rPr>
              <w:t>м.</w:t>
            </w:r>
            <w:r>
              <w:rPr>
                <w:rFonts w:ascii="Times New Roman" w:hAnsi="Times New Roman"/>
                <w:sz w:val="24"/>
                <w:szCs w:val="24"/>
                <w:lang w:eastAsia="en-US"/>
              </w:rPr>
              <w:t xml:space="preserve"> (общее кол-во)</w:t>
            </w:r>
          </w:p>
          <w:p w:rsidR="00334F14" w:rsidRPr="000D600F" w:rsidRDefault="00334F14" w:rsidP="00334F14">
            <w:pPr>
              <w:spacing w:after="0"/>
              <w:outlineLvl w:val="0"/>
              <w:rPr>
                <w:rFonts w:ascii="Times New Roman" w:hAnsi="Times New Roman"/>
                <w:sz w:val="24"/>
                <w:szCs w:val="24"/>
                <w:lang w:eastAsia="en-US"/>
              </w:rPr>
            </w:pPr>
            <w:r w:rsidRPr="000D600F">
              <w:rPr>
                <w:rFonts w:ascii="Times New Roman" w:hAnsi="Times New Roman"/>
                <w:sz w:val="24"/>
                <w:szCs w:val="24"/>
                <w:lang w:eastAsia="en-US"/>
              </w:rPr>
              <w:t xml:space="preserve">4. Количество ступеней-112 шт. </w:t>
            </w:r>
            <w:r>
              <w:rPr>
                <w:rFonts w:ascii="Times New Roman" w:hAnsi="Times New Roman"/>
                <w:sz w:val="24"/>
                <w:szCs w:val="24"/>
                <w:lang w:eastAsia="en-US"/>
              </w:rPr>
              <w:t>(общее кол-во)</w:t>
            </w:r>
          </w:p>
          <w:p w:rsidR="00334F14" w:rsidRDefault="00334F14" w:rsidP="00334F14">
            <w:pPr>
              <w:spacing w:after="0"/>
              <w:outlineLvl w:val="0"/>
              <w:rPr>
                <w:rFonts w:ascii="Times New Roman" w:hAnsi="Times New Roman"/>
                <w:sz w:val="24"/>
                <w:szCs w:val="24"/>
                <w:lang w:eastAsia="en-US"/>
              </w:rPr>
            </w:pPr>
            <w:r w:rsidRPr="000D600F">
              <w:rPr>
                <w:rFonts w:ascii="Times New Roman" w:hAnsi="Times New Roman"/>
                <w:sz w:val="24"/>
                <w:szCs w:val="24"/>
                <w:lang w:eastAsia="en-US"/>
              </w:rPr>
              <w:t>5. Количество площадок-1</w:t>
            </w:r>
            <w:r>
              <w:rPr>
                <w:rFonts w:ascii="Times New Roman" w:hAnsi="Times New Roman"/>
                <w:sz w:val="24"/>
                <w:szCs w:val="24"/>
                <w:lang w:eastAsia="en-US"/>
              </w:rPr>
              <w:t>4</w:t>
            </w:r>
            <w:r w:rsidRPr="000D600F">
              <w:rPr>
                <w:rFonts w:ascii="Times New Roman" w:hAnsi="Times New Roman"/>
                <w:sz w:val="24"/>
                <w:szCs w:val="24"/>
                <w:lang w:eastAsia="en-US"/>
              </w:rPr>
              <w:t xml:space="preserve"> шт.</w:t>
            </w:r>
            <w:r>
              <w:rPr>
                <w:rFonts w:ascii="Times New Roman" w:hAnsi="Times New Roman"/>
                <w:sz w:val="24"/>
                <w:szCs w:val="24"/>
                <w:lang w:eastAsia="en-US"/>
              </w:rPr>
              <w:t xml:space="preserve"> (общее кол-во)</w:t>
            </w:r>
          </w:p>
          <w:p w:rsidR="00334F14" w:rsidRDefault="00334F14" w:rsidP="00334F14">
            <w:pPr>
              <w:spacing w:after="0"/>
              <w:outlineLvl w:val="0"/>
              <w:rPr>
                <w:rFonts w:ascii="Times New Roman" w:hAnsi="Times New Roman"/>
                <w:sz w:val="24"/>
                <w:szCs w:val="24"/>
                <w:lang w:eastAsia="en-US"/>
              </w:rPr>
            </w:pPr>
            <w:r>
              <w:rPr>
                <w:rFonts w:ascii="Times New Roman" w:hAnsi="Times New Roman"/>
                <w:sz w:val="24"/>
                <w:szCs w:val="24"/>
                <w:lang w:eastAsia="en-US"/>
              </w:rPr>
              <w:t xml:space="preserve">6. Ширина площадок- 9,1 </w:t>
            </w:r>
            <w:r w:rsidR="00974C4D">
              <w:rPr>
                <w:rFonts w:ascii="Times New Roman" w:hAnsi="Times New Roman"/>
                <w:sz w:val="24"/>
                <w:szCs w:val="24"/>
                <w:lang w:eastAsia="en-US"/>
              </w:rPr>
              <w:t xml:space="preserve">пог.м. </w:t>
            </w:r>
            <w:r>
              <w:rPr>
                <w:rFonts w:ascii="Times New Roman" w:hAnsi="Times New Roman"/>
                <w:sz w:val="24"/>
                <w:szCs w:val="24"/>
                <w:lang w:eastAsia="en-US"/>
              </w:rPr>
              <w:t xml:space="preserve"> (общее кол-во)</w:t>
            </w:r>
          </w:p>
          <w:p w:rsidR="00334F14" w:rsidRPr="000D600F" w:rsidRDefault="00334F14" w:rsidP="00334F14">
            <w:pPr>
              <w:spacing w:after="0"/>
              <w:outlineLvl w:val="0"/>
              <w:rPr>
                <w:rFonts w:ascii="Times New Roman" w:hAnsi="Times New Roman"/>
                <w:sz w:val="24"/>
                <w:szCs w:val="24"/>
                <w:lang w:eastAsia="en-US"/>
              </w:rPr>
            </w:pPr>
            <w:r>
              <w:rPr>
                <w:rFonts w:ascii="Times New Roman" w:hAnsi="Times New Roman"/>
                <w:sz w:val="24"/>
                <w:szCs w:val="24"/>
                <w:lang w:eastAsia="en-US"/>
              </w:rPr>
              <w:t xml:space="preserve">7. Длина площадок- 21,6 </w:t>
            </w:r>
            <w:r w:rsidR="00974C4D">
              <w:rPr>
                <w:rFonts w:ascii="Times New Roman" w:hAnsi="Times New Roman"/>
                <w:sz w:val="24"/>
                <w:szCs w:val="24"/>
                <w:lang w:eastAsia="en-US"/>
              </w:rPr>
              <w:t xml:space="preserve">пог.м. </w:t>
            </w:r>
            <w:r>
              <w:rPr>
                <w:rFonts w:ascii="Times New Roman" w:hAnsi="Times New Roman"/>
                <w:sz w:val="24"/>
                <w:szCs w:val="24"/>
                <w:lang w:eastAsia="en-US"/>
              </w:rPr>
              <w:t>(общее кол-во)</w:t>
            </w:r>
          </w:p>
          <w:p w:rsidR="00334F14" w:rsidRPr="000D600F" w:rsidRDefault="00334F14" w:rsidP="000D600F">
            <w:pPr>
              <w:suppressAutoHyphens/>
              <w:spacing w:after="0"/>
              <w:outlineLvl w:val="0"/>
              <w:rPr>
                <w:rFonts w:ascii="Times New Roman" w:hAnsi="Times New Roman"/>
                <w:sz w:val="24"/>
                <w:szCs w:val="24"/>
                <w:lang w:eastAsia="en-US"/>
              </w:rPr>
            </w:pPr>
            <w:r>
              <w:rPr>
                <w:rFonts w:ascii="Times New Roman" w:hAnsi="Times New Roman"/>
                <w:sz w:val="24"/>
                <w:szCs w:val="24"/>
                <w:lang w:eastAsia="en-US"/>
              </w:rPr>
              <w:t>8</w:t>
            </w:r>
            <w:r w:rsidRPr="000D600F">
              <w:rPr>
                <w:rFonts w:ascii="Times New Roman" w:hAnsi="Times New Roman"/>
                <w:sz w:val="24"/>
                <w:szCs w:val="24"/>
                <w:lang w:eastAsia="en-US"/>
              </w:rPr>
              <w:t xml:space="preserve">. Высота ограждений-1 м. </w:t>
            </w:r>
          </w:p>
        </w:tc>
        <w:tc>
          <w:tcPr>
            <w:tcW w:w="993" w:type="dxa"/>
            <w:vMerge w:val="restart"/>
            <w:tcBorders>
              <w:top w:val="single" w:sz="4" w:space="0" w:color="auto"/>
              <w:left w:val="single" w:sz="4" w:space="0" w:color="auto"/>
              <w:right w:val="single" w:sz="4" w:space="0" w:color="auto"/>
            </w:tcBorders>
            <w:vAlign w:val="center"/>
          </w:tcPr>
          <w:p w:rsidR="00334F14" w:rsidRPr="000D600F" w:rsidRDefault="00334F14" w:rsidP="00334F14">
            <w:pPr>
              <w:spacing w:after="0"/>
              <w:jc w:val="center"/>
              <w:outlineLvl w:val="0"/>
              <w:rPr>
                <w:rFonts w:ascii="Times New Roman" w:hAnsi="Times New Roman"/>
                <w:sz w:val="24"/>
                <w:szCs w:val="24"/>
                <w:lang w:eastAsia="en-US"/>
              </w:rPr>
            </w:pPr>
            <w:r>
              <w:rPr>
                <w:rFonts w:ascii="Times New Roman" w:hAnsi="Times New Roman"/>
                <w:sz w:val="24"/>
                <w:szCs w:val="24"/>
                <w:lang w:eastAsia="en-US"/>
              </w:rPr>
              <w:t>усл.ед.</w:t>
            </w:r>
          </w:p>
        </w:tc>
        <w:tc>
          <w:tcPr>
            <w:tcW w:w="992" w:type="dxa"/>
            <w:vMerge w:val="restart"/>
            <w:vAlign w:val="center"/>
          </w:tcPr>
          <w:p w:rsidR="00334F14" w:rsidRPr="000D600F" w:rsidRDefault="00334F14" w:rsidP="000D600F">
            <w:pPr>
              <w:spacing w:after="0"/>
              <w:jc w:val="center"/>
              <w:rPr>
                <w:rFonts w:ascii="Times New Roman" w:hAnsi="Times New Roman"/>
                <w:sz w:val="24"/>
                <w:szCs w:val="24"/>
              </w:rPr>
            </w:pPr>
            <w:r>
              <w:rPr>
                <w:rFonts w:ascii="Times New Roman" w:hAnsi="Times New Roman"/>
                <w:sz w:val="24"/>
                <w:szCs w:val="24"/>
              </w:rPr>
              <w:t>1</w:t>
            </w:r>
          </w:p>
        </w:tc>
        <w:tc>
          <w:tcPr>
            <w:tcW w:w="1134" w:type="dxa"/>
            <w:vMerge w:val="restart"/>
            <w:vAlign w:val="center"/>
          </w:tcPr>
          <w:p w:rsidR="00334F14" w:rsidRPr="000D600F" w:rsidRDefault="00334F14" w:rsidP="006E7A79">
            <w:pPr>
              <w:spacing w:after="0"/>
              <w:jc w:val="center"/>
              <w:rPr>
                <w:rFonts w:ascii="Times New Roman" w:hAnsi="Times New Roman"/>
                <w:sz w:val="24"/>
                <w:szCs w:val="24"/>
              </w:rPr>
            </w:pPr>
            <w:r>
              <w:rPr>
                <w:rFonts w:ascii="Times New Roman" w:hAnsi="Times New Roman"/>
                <w:sz w:val="24"/>
                <w:szCs w:val="24"/>
              </w:rPr>
              <w:t>59000,00</w:t>
            </w:r>
          </w:p>
        </w:tc>
        <w:tc>
          <w:tcPr>
            <w:tcW w:w="1134" w:type="dxa"/>
            <w:vMerge w:val="restart"/>
            <w:vAlign w:val="center"/>
          </w:tcPr>
          <w:p w:rsidR="00334F14" w:rsidRPr="000D600F" w:rsidRDefault="00334F14" w:rsidP="006E7A79">
            <w:pPr>
              <w:spacing w:after="0"/>
              <w:jc w:val="center"/>
              <w:rPr>
                <w:rFonts w:ascii="Times New Roman" w:hAnsi="Times New Roman"/>
                <w:sz w:val="24"/>
                <w:szCs w:val="24"/>
              </w:rPr>
            </w:pPr>
            <w:r>
              <w:rPr>
                <w:rFonts w:ascii="Times New Roman" w:hAnsi="Times New Roman"/>
                <w:sz w:val="24"/>
                <w:szCs w:val="24"/>
              </w:rPr>
              <w:t>59000,00</w:t>
            </w:r>
          </w:p>
        </w:tc>
      </w:tr>
      <w:tr w:rsidR="00334F14" w:rsidRPr="000D600F" w:rsidTr="00D30784">
        <w:trPr>
          <w:trHeight w:val="2034"/>
        </w:trPr>
        <w:tc>
          <w:tcPr>
            <w:tcW w:w="709" w:type="dxa"/>
            <w:tcBorders>
              <w:top w:val="single" w:sz="4" w:space="0" w:color="auto"/>
              <w:left w:val="single" w:sz="4" w:space="0" w:color="auto"/>
              <w:bottom w:val="single" w:sz="4" w:space="0" w:color="auto"/>
              <w:right w:val="single" w:sz="4" w:space="0" w:color="auto"/>
            </w:tcBorders>
            <w:hideMark/>
          </w:tcPr>
          <w:p w:rsidR="00334F14" w:rsidRPr="000D600F" w:rsidRDefault="00334F14" w:rsidP="000D600F">
            <w:pPr>
              <w:suppressAutoHyphens/>
              <w:spacing w:after="0"/>
              <w:jc w:val="center"/>
              <w:outlineLvl w:val="0"/>
              <w:rPr>
                <w:rFonts w:ascii="Times New Roman" w:hAnsi="Times New Roman"/>
                <w:sz w:val="24"/>
                <w:szCs w:val="24"/>
                <w:lang w:eastAsia="en-US"/>
              </w:rPr>
            </w:pPr>
            <w:r>
              <w:rPr>
                <w:rFonts w:ascii="Times New Roman" w:hAnsi="Times New Roman"/>
                <w:sz w:val="24"/>
                <w:szCs w:val="24"/>
                <w:lang w:eastAsia="en-US"/>
              </w:rPr>
              <w:t>2</w:t>
            </w:r>
          </w:p>
        </w:tc>
        <w:tc>
          <w:tcPr>
            <w:tcW w:w="2410" w:type="dxa"/>
            <w:tcBorders>
              <w:top w:val="single" w:sz="4" w:space="0" w:color="auto"/>
              <w:left w:val="single" w:sz="4" w:space="0" w:color="auto"/>
              <w:bottom w:val="single" w:sz="4" w:space="0" w:color="auto"/>
              <w:right w:val="single" w:sz="4" w:space="0" w:color="auto"/>
            </w:tcBorders>
            <w:hideMark/>
          </w:tcPr>
          <w:p w:rsidR="00334F14" w:rsidRPr="000D600F" w:rsidRDefault="00334F14" w:rsidP="00334F14">
            <w:pPr>
              <w:suppressAutoHyphens/>
              <w:spacing w:after="0"/>
              <w:outlineLvl w:val="0"/>
              <w:rPr>
                <w:rFonts w:ascii="Times New Roman" w:hAnsi="Times New Roman"/>
                <w:sz w:val="24"/>
                <w:szCs w:val="24"/>
                <w:lang w:eastAsia="en-US"/>
              </w:rPr>
            </w:pPr>
            <w:r w:rsidRPr="000D600F">
              <w:rPr>
                <w:rFonts w:ascii="Times New Roman" w:hAnsi="Times New Roman"/>
                <w:sz w:val="24"/>
                <w:szCs w:val="24"/>
                <w:lang w:eastAsia="en-US"/>
              </w:rPr>
              <w:t xml:space="preserve">Оказание услуг по эксплуатационному испытанию </w:t>
            </w:r>
            <w:r>
              <w:rPr>
                <w:rFonts w:ascii="Times New Roman" w:hAnsi="Times New Roman"/>
                <w:sz w:val="24"/>
                <w:szCs w:val="24"/>
                <w:lang w:eastAsia="en-US"/>
              </w:rPr>
              <w:t>н</w:t>
            </w:r>
            <w:r w:rsidRPr="000D600F">
              <w:rPr>
                <w:rFonts w:ascii="Times New Roman" w:hAnsi="Times New Roman"/>
                <w:sz w:val="24"/>
                <w:szCs w:val="24"/>
                <w:lang w:eastAsia="en-US"/>
              </w:rPr>
              <w:t>аружн</w:t>
            </w:r>
            <w:r>
              <w:rPr>
                <w:rFonts w:ascii="Times New Roman" w:hAnsi="Times New Roman"/>
                <w:sz w:val="24"/>
                <w:szCs w:val="24"/>
                <w:lang w:eastAsia="en-US"/>
              </w:rPr>
              <w:t>ой</w:t>
            </w:r>
            <w:r w:rsidRPr="000D600F">
              <w:rPr>
                <w:rFonts w:ascii="Times New Roman" w:hAnsi="Times New Roman"/>
                <w:sz w:val="24"/>
                <w:szCs w:val="24"/>
                <w:lang w:eastAsia="en-US"/>
              </w:rPr>
              <w:t xml:space="preserve"> пожарн</w:t>
            </w:r>
            <w:r>
              <w:rPr>
                <w:rFonts w:ascii="Times New Roman" w:hAnsi="Times New Roman"/>
                <w:sz w:val="24"/>
                <w:szCs w:val="24"/>
                <w:lang w:eastAsia="en-US"/>
              </w:rPr>
              <w:t>ой</w:t>
            </w:r>
            <w:r w:rsidRPr="000D600F">
              <w:rPr>
                <w:rFonts w:ascii="Times New Roman" w:hAnsi="Times New Roman"/>
                <w:sz w:val="24"/>
                <w:szCs w:val="24"/>
                <w:lang w:eastAsia="en-US"/>
              </w:rPr>
              <w:t xml:space="preserve"> лестниц</w:t>
            </w:r>
            <w:r>
              <w:rPr>
                <w:rFonts w:ascii="Times New Roman" w:hAnsi="Times New Roman"/>
                <w:sz w:val="24"/>
                <w:szCs w:val="24"/>
                <w:lang w:eastAsia="en-US"/>
              </w:rPr>
              <w:t>ы</w:t>
            </w:r>
            <w:r w:rsidRPr="000D600F">
              <w:rPr>
                <w:rFonts w:ascii="Times New Roman" w:hAnsi="Times New Roman"/>
                <w:sz w:val="24"/>
                <w:szCs w:val="24"/>
                <w:lang w:eastAsia="en-US"/>
              </w:rPr>
              <w:t xml:space="preserve"> здания</w:t>
            </w:r>
            <w:r>
              <w:rPr>
                <w:rFonts w:ascii="Times New Roman" w:hAnsi="Times New Roman"/>
                <w:sz w:val="24"/>
                <w:szCs w:val="24"/>
                <w:lang w:eastAsia="en-US"/>
              </w:rPr>
              <w:t xml:space="preserve"> двухэтажного 2-го отряда от фасада здания</w:t>
            </w:r>
            <w:r w:rsidRPr="000D600F">
              <w:rPr>
                <w:rFonts w:ascii="Times New Roman" w:hAnsi="Times New Roman"/>
                <w:sz w:val="24"/>
                <w:szCs w:val="24"/>
                <w:lang w:eastAsia="en-US"/>
              </w:rPr>
              <w:t xml:space="preserve"> ФКУ ИК-25 УФСИН России по Волгоградской области</w:t>
            </w:r>
          </w:p>
        </w:tc>
        <w:tc>
          <w:tcPr>
            <w:tcW w:w="3260" w:type="dxa"/>
            <w:tcBorders>
              <w:top w:val="single" w:sz="4" w:space="0" w:color="auto"/>
              <w:left w:val="single" w:sz="4" w:space="0" w:color="auto"/>
              <w:bottom w:val="single" w:sz="4" w:space="0" w:color="auto"/>
              <w:right w:val="single" w:sz="4" w:space="0" w:color="auto"/>
            </w:tcBorders>
            <w:hideMark/>
          </w:tcPr>
          <w:p w:rsidR="00334F14" w:rsidRPr="000D600F" w:rsidRDefault="00334F14" w:rsidP="0080206F">
            <w:pPr>
              <w:spacing w:after="0"/>
              <w:outlineLvl w:val="0"/>
              <w:rPr>
                <w:rFonts w:ascii="Times New Roman" w:hAnsi="Times New Roman"/>
                <w:sz w:val="24"/>
                <w:szCs w:val="24"/>
                <w:lang w:eastAsia="en-US"/>
              </w:rPr>
            </w:pPr>
            <w:r w:rsidRPr="000D600F">
              <w:rPr>
                <w:rFonts w:ascii="Times New Roman" w:hAnsi="Times New Roman"/>
                <w:sz w:val="24"/>
                <w:szCs w:val="24"/>
                <w:lang w:eastAsia="en-US"/>
              </w:rPr>
              <w:t>1. Количество маршей-1 шт.</w:t>
            </w:r>
            <w:r>
              <w:rPr>
                <w:rFonts w:ascii="Times New Roman" w:hAnsi="Times New Roman"/>
                <w:sz w:val="24"/>
                <w:szCs w:val="24"/>
                <w:lang w:eastAsia="en-US"/>
              </w:rPr>
              <w:t xml:space="preserve"> (общее кол-во)</w:t>
            </w:r>
          </w:p>
          <w:p w:rsidR="00334F14" w:rsidRPr="000D600F" w:rsidRDefault="00334F14" w:rsidP="0080206F">
            <w:pPr>
              <w:spacing w:after="0"/>
              <w:outlineLvl w:val="0"/>
              <w:rPr>
                <w:rFonts w:ascii="Times New Roman" w:hAnsi="Times New Roman"/>
                <w:sz w:val="24"/>
                <w:szCs w:val="24"/>
                <w:lang w:eastAsia="en-US"/>
              </w:rPr>
            </w:pPr>
            <w:r w:rsidRPr="000D600F">
              <w:rPr>
                <w:rFonts w:ascii="Times New Roman" w:hAnsi="Times New Roman"/>
                <w:sz w:val="24"/>
                <w:szCs w:val="24"/>
                <w:lang w:eastAsia="en-US"/>
              </w:rPr>
              <w:t xml:space="preserve">2. Длина маршей- </w:t>
            </w:r>
            <w:r>
              <w:rPr>
                <w:rFonts w:ascii="Times New Roman" w:hAnsi="Times New Roman"/>
                <w:sz w:val="24"/>
                <w:szCs w:val="24"/>
                <w:lang w:eastAsia="en-US"/>
              </w:rPr>
              <w:t>2,7</w:t>
            </w:r>
            <w:r w:rsidRPr="000D600F">
              <w:rPr>
                <w:rFonts w:ascii="Times New Roman" w:hAnsi="Times New Roman"/>
                <w:sz w:val="24"/>
                <w:szCs w:val="24"/>
                <w:lang w:eastAsia="en-US"/>
              </w:rPr>
              <w:t xml:space="preserve"> </w:t>
            </w:r>
            <w:r w:rsidR="00974C4D">
              <w:rPr>
                <w:rFonts w:ascii="Times New Roman" w:hAnsi="Times New Roman"/>
                <w:sz w:val="24"/>
                <w:szCs w:val="24"/>
                <w:lang w:eastAsia="en-US"/>
              </w:rPr>
              <w:t xml:space="preserve">пог.м. </w:t>
            </w:r>
            <w:r>
              <w:rPr>
                <w:rFonts w:ascii="Times New Roman" w:hAnsi="Times New Roman"/>
                <w:sz w:val="24"/>
                <w:szCs w:val="24"/>
                <w:lang w:eastAsia="en-US"/>
              </w:rPr>
              <w:t>(общее кол-во)</w:t>
            </w:r>
          </w:p>
          <w:p w:rsidR="00334F14" w:rsidRPr="000D600F" w:rsidRDefault="00334F14" w:rsidP="0080206F">
            <w:pPr>
              <w:spacing w:after="0"/>
              <w:outlineLvl w:val="0"/>
              <w:rPr>
                <w:rFonts w:ascii="Times New Roman" w:hAnsi="Times New Roman"/>
                <w:sz w:val="24"/>
                <w:szCs w:val="24"/>
                <w:lang w:eastAsia="en-US"/>
              </w:rPr>
            </w:pPr>
            <w:r w:rsidRPr="000D600F">
              <w:rPr>
                <w:rFonts w:ascii="Times New Roman" w:hAnsi="Times New Roman"/>
                <w:sz w:val="24"/>
                <w:szCs w:val="24"/>
                <w:lang w:eastAsia="en-US"/>
              </w:rPr>
              <w:t>3. Ширина маршей-</w:t>
            </w:r>
            <w:r>
              <w:rPr>
                <w:rFonts w:ascii="Times New Roman" w:hAnsi="Times New Roman"/>
                <w:sz w:val="24"/>
                <w:szCs w:val="24"/>
                <w:lang w:eastAsia="en-US"/>
              </w:rPr>
              <w:t xml:space="preserve"> 50 см (общее кол-во)</w:t>
            </w:r>
          </w:p>
          <w:p w:rsidR="00334F14" w:rsidRPr="000D600F" w:rsidRDefault="00334F14" w:rsidP="0080206F">
            <w:pPr>
              <w:spacing w:after="0"/>
              <w:outlineLvl w:val="0"/>
              <w:rPr>
                <w:rFonts w:ascii="Times New Roman" w:hAnsi="Times New Roman"/>
                <w:sz w:val="24"/>
                <w:szCs w:val="24"/>
                <w:lang w:eastAsia="en-US"/>
              </w:rPr>
            </w:pPr>
            <w:r>
              <w:rPr>
                <w:rFonts w:ascii="Times New Roman" w:hAnsi="Times New Roman"/>
                <w:sz w:val="24"/>
                <w:szCs w:val="24"/>
                <w:lang w:eastAsia="en-US"/>
              </w:rPr>
              <w:t>4. Количество ступеней-</w:t>
            </w:r>
            <w:r w:rsidRPr="000D600F">
              <w:rPr>
                <w:rFonts w:ascii="Times New Roman" w:hAnsi="Times New Roman"/>
                <w:sz w:val="24"/>
                <w:szCs w:val="24"/>
                <w:lang w:eastAsia="en-US"/>
              </w:rPr>
              <w:t xml:space="preserve">12 шт. </w:t>
            </w:r>
            <w:r>
              <w:rPr>
                <w:rFonts w:ascii="Times New Roman" w:hAnsi="Times New Roman"/>
                <w:sz w:val="24"/>
                <w:szCs w:val="24"/>
                <w:lang w:eastAsia="en-US"/>
              </w:rPr>
              <w:t>(общее кол-во)</w:t>
            </w:r>
          </w:p>
          <w:p w:rsidR="00334F14" w:rsidRDefault="00334F14" w:rsidP="0080206F">
            <w:pPr>
              <w:spacing w:after="0"/>
              <w:outlineLvl w:val="0"/>
              <w:rPr>
                <w:rFonts w:ascii="Times New Roman" w:hAnsi="Times New Roman"/>
                <w:sz w:val="24"/>
                <w:szCs w:val="24"/>
                <w:lang w:eastAsia="en-US"/>
              </w:rPr>
            </w:pPr>
            <w:r w:rsidRPr="000D600F">
              <w:rPr>
                <w:rFonts w:ascii="Times New Roman" w:hAnsi="Times New Roman"/>
                <w:sz w:val="24"/>
                <w:szCs w:val="24"/>
                <w:lang w:eastAsia="en-US"/>
              </w:rPr>
              <w:t>5. Количество площадок-1 шт.</w:t>
            </w:r>
            <w:r>
              <w:rPr>
                <w:rFonts w:ascii="Times New Roman" w:hAnsi="Times New Roman"/>
                <w:sz w:val="24"/>
                <w:szCs w:val="24"/>
                <w:lang w:eastAsia="en-US"/>
              </w:rPr>
              <w:t xml:space="preserve"> (общее кол-во)</w:t>
            </w:r>
          </w:p>
          <w:p w:rsidR="00334F14" w:rsidRPr="000D600F" w:rsidRDefault="00140206" w:rsidP="0080206F">
            <w:pPr>
              <w:suppressAutoHyphens/>
              <w:spacing w:after="0"/>
              <w:outlineLvl w:val="0"/>
              <w:rPr>
                <w:rFonts w:ascii="Times New Roman" w:hAnsi="Times New Roman"/>
                <w:sz w:val="24"/>
                <w:szCs w:val="24"/>
                <w:lang w:eastAsia="en-US"/>
              </w:rPr>
            </w:pPr>
            <w:r>
              <w:rPr>
                <w:rFonts w:ascii="Times New Roman" w:hAnsi="Times New Roman"/>
                <w:sz w:val="24"/>
                <w:szCs w:val="24"/>
                <w:lang w:eastAsia="en-US"/>
              </w:rPr>
              <w:t>6</w:t>
            </w:r>
            <w:r w:rsidR="00334F14" w:rsidRPr="000D600F">
              <w:rPr>
                <w:rFonts w:ascii="Times New Roman" w:hAnsi="Times New Roman"/>
                <w:sz w:val="24"/>
                <w:szCs w:val="24"/>
                <w:lang w:eastAsia="en-US"/>
              </w:rPr>
              <w:t xml:space="preserve">. Высота ограждений-1 м. </w:t>
            </w:r>
          </w:p>
        </w:tc>
        <w:tc>
          <w:tcPr>
            <w:tcW w:w="993" w:type="dxa"/>
            <w:vMerge/>
            <w:tcBorders>
              <w:left w:val="single" w:sz="4" w:space="0" w:color="auto"/>
              <w:right w:val="single" w:sz="4" w:space="0" w:color="auto"/>
            </w:tcBorders>
          </w:tcPr>
          <w:p w:rsidR="00334F14" w:rsidRDefault="00334F14" w:rsidP="000D600F">
            <w:pPr>
              <w:spacing w:after="0"/>
              <w:jc w:val="center"/>
              <w:outlineLvl w:val="0"/>
              <w:rPr>
                <w:rFonts w:ascii="Times New Roman" w:hAnsi="Times New Roman"/>
                <w:sz w:val="24"/>
                <w:szCs w:val="24"/>
                <w:lang w:eastAsia="en-US"/>
              </w:rPr>
            </w:pPr>
          </w:p>
        </w:tc>
        <w:tc>
          <w:tcPr>
            <w:tcW w:w="992" w:type="dxa"/>
            <w:vMerge/>
            <w:vAlign w:val="center"/>
          </w:tcPr>
          <w:p w:rsidR="00334F14" w:rsidRDefault="00334F14" w:rsidP="000D600F">
            <w:pPr>
              <w:spacing w:after="0"/>
              <w:jc w:val="center"/>
              <w:rPr>
                <w:rFonts w:ascii="Times New Roman" w:hAnsi="Times New Roman"/>
                <w:sz w:val="24"/>
                <w:szCs w:val="24"/>
              </w:rPr>
            </w:pPr>
          </w:p>
        </w:tc>
        <w:tc>
          <w:tcPr>
            <w:tcW w:w="1134" w:type="dxa"/>
            <w:vMerge/>
            <w:vAlign w:val="center"/>
          </w:tcPr>
          <w:p w:rsidR="00334F14" w:rsidRDefault="00334F14" w:rsidP="006E7A79">
            <w:pPr>
              <w:spacing w:after="0"/>
              <w:jc w:val="center"/>
              <w:rPr>
                <w:rFonts w:ascii="Times New Roman" w:hAnsi="Times New Roman"/>
                <w:sz w:val="24"/>
                <w:szCs w:val="24"/>
              </w:rPr>
            </w:pPr>
          </w:p>
        </w:tc>
        <w:tc>
          <w:tcPr>
            <w:tcW w:w="1134" w:type="dxa"/>
            <w:vMerge/>
            <w:vAlign w:val="center"/>
          </w:tcPr>
          <w:p w:rsidR="00334F14" w:rsidRDefault="00334F14" w:rsidP="006E7A79">
            <w:pPr>
              <w:spacing w:after="0"/>
              <w:jc w:val="center"/>
              <w:rPr>
                <w:rFonts w:ascii="Times New Roman" w:hAnsi="Times New Roman"/>
                <w:sz w:val="24"/>
                <w:szCs w:val="24"/>
              </w:rPr>
            </w:pPr>
          </w:p>
        </w:tc>
      </w:tr>
      <w:tr w:rsidR="00140206" w:rsidRPr="000D600F" w:rsidTr="00140206">
        <w:trPr>
          <w:trHeight w:val="283"/>
        </w:trPr>
        <w:tc>
          <w:tcPr>
            <w:tcW w:w="709" w:type="dxa"/>
            <w:tcBorders>
              <w:top w:val="single" w:sz="4" w:space="0" w:color="auto"/>
              <w:left w:val="single" w:sz="4" w:space="0" w:color="auto"/>
              <w:bottom w:val="single" w:sz="4" w:space="0" w:color="auto"/>
              <w:right w:val="single" w:sz="4" w:space="0" w:color="auto"/>
            </w:tcBorders>
            <w:hideMark/>
          </w:tcPr>
          <w:p w:rsidR="00140206" w:rsidRPr="000D600F" w:rsidRDefault="00140206" w:rsidP="000D600F">
            <w:pPr>
              <w:suppressAutoHyphens/>
              <w:spacing w:after="0"/>
              <w:jc w:val="center"/>
              <w:outlineLvl w:val="0"/>
              <w:rPr>
                <w:rFonts w:ascii="Times New Roman" w:hAnsi="Times New Roman"/>
                <w:sz w:val="24"/>
                <w:szCs w:val="24"/>
                <w:lang w:eastAsia="en-US"/>
              </w:rPr>
            </w:pPr>
            <w:r>
              <w:rPr>
                <w:rFonts w:ascii="Times New Roman" w:hAnsi="Times New Roman"/>
                <w:sz w:val="24"/>
                <w:szCs w:val="24"/>
                <w:lang w:eastAsia="en-US"/>
              </w:rPr>
              <w:t>3</w:t>
            </w:r>
          </w:p>
        </w:tc>
        <w:tc>
          <w:tcPr>
            <w:tcW w:w="2410" w:type="dxa"/>
            <w:tcBorders>
              <w:top w:val="single" w:sz="4" w:space="0" w:color="auto"/>
              <w:left w:val="single" w:sz="4" w:space="0" w:color="auto"/>
              <w:bottom w:val="single" w:sz="4" w:space="0" w:color="auto"/>
              <w:right w:val="single" w:sz="4" w:space="0" w:color="auto"/>
            </w:tcBorders>
            <w:hideMark/>
          </w:tcPr>
          <w:p w:rsidR="00140206" w:rsidRPr="000D600F" w:rsidRDefault="00140206" w:rsidP="00140206">
            <w:pPr>
              <w:suppressAutoHyphens/>
              <w:spacing w:after="0"/>
              <w:outlineLvl w:val="0"/>
              <w:rPr>
                <w:rFonts w:ascii="Times New Roman" w:hAnsi="Times New Roman"/>
                <w:sz w:val="24"/>
                <w:szCs w:val="24"/>
                <w:lang w:eastAsia="en-US"/>
              </w:rPr>
            </w:pPr>
            <w:r w:rsidRPr="000D600F">
              <w:rPr>
                <w:rFonts w:ascii="Times New Roman" w:hAnsi="Times New Roman"/>
                <w:sz w:val="24"/>
                <w:szCs w:val="24"/>
                <w:lang w:eastAsia="en-US"/>
              </w:rPr>
              <w:t xml:space="preserve">Оказание услуг по эксплуатационному испытанию </w:t>
            </w:r>
            <w:r>
              <w:rPr>
                <w:rFonts w:ascii="Times New Roman" w:hAnsi="Times New Roman"/>
                <w:sz w:val="24"/>
                <w:szCs w:val="24"/>
                <w:lang w:eastAsia="en-US"/>
              </w:rPr>
              <w:t>н</w:t>
            </w:r>
            <w:r w:rsidRPr="000D600F">
              <w:rPr>
                <w:rFonts w:ascii="Times New Roman" w:hAnsi="Times New Roman"/>
                <w:sz w:val="24"/>
                <w:szCs w:val="24"/>
                <w:lang w:eastAsia="en-US"/>
              </w:rPr>
              <w:t>аружн</w:t>
            </w:r>
            <w:r>
              <w:rPr>
                <w:rFonts w:ascii="Times New Roman" w:hAnsi="Times New Roman"/>
                <w:sz w:val="24"/>
                <w:szCs w:val="24"/>
                <w:lang w:eastAsia="en-US"/>
              </w:rPr>
              <w:t>ой</w:t>
            </w:r>
            <w:r w:rsidRPr="000D600F">
              <w:rPr>
                <w:rFonts w:ascii="Times New Roman" w:hAnsi="Times New Roman"/>
                <w:sz w:val="24"/>
                <w:szCs w:val="24"/>
                <w:lang w:eastAsia="en-US"/>
              </w:rPr>
              <w:t xml:space="preserve"> пожарн</w:t>
            </w:r>
            <w:r>
              <w:rPr>
                <w:rFonts w:ascii="Times New Roman" w:hAnsi="Times New Roman"/>
                <w:sz w:val="24"/>
                <w:szCs w:val="24"/>
                <w:lang w:eastAsia="en-US"/>
              </w:rPr>
              <w:t>ой</w:t>
            </w:r>
            <w:r w:rsidRPr="000D600F">
              <w:rPr>
                <w:rFonts w:ascii="Times New Roman" w:hAnsi="Times New Roman"/>
                <w:sz w:val="24"/>
                <w:szCs w:val="24"/>
                <w:lang w:eastAsia="en-US"/>
              </w:rPr>
              <w:t xml:space="preserve"> лестниц</w:t>
            </w:r>
            <w:r>
              <w:rPr>
                <w:rFonts w:ascii="Times New Roman" w:hAnsi="Times New Roman"/>
                <w:sz w:val="24"/>
                <w:szCs w:val="24"/>
                <w:lang w:eastAsia="en-US"/>
              </w:rPr>
              <w:t>ы</w:t>
            </w:r>
            <w:r w:rsidRPr="000D600F">
              <w:rPr>
                <w:rFonts w:ascii="Times New Roman" w:hAnsi="Times New Roman"/>
                <w:sz w:val="24"/>
                <w:szCs w:val="24"/>
                <w:lang w:eastAsia="en-US"/>
              </w:rPr>
              <w:t xml:space="preserve"> здания</w:t>
            </w:r>
            <w:r>
              <w:rPr>
                <w:rFonts w:ascii="Times New Roman" w:hAnsi="Times New Roman"/>
                <w:sz w:val="24"/>
                <w:szCs w:val="24"/>
                <w:lang w:eastAsia="en-US"/>
              </w:rPr>
              <w:t xml:space="preserve"> клуба двухэтажного с тыла здания</w:t>
            </w:r>
            <w:r w:rsidRPr="000D600F">
              <w:rPr>
                <w:rFonts w:ascii="Times New Roman" w:hAnsi="Times New Roman"/>
                <w:sz w:val="24"/>
                <w:szCs w:val="24"/>
                <w:lang w:eastAsia="en-US"/>
              </w:rPr>
              <w:t xml:space="preserve"> ФКУ ИК-25 УФСИН России по Волгоградской области</w:t>
            </w:r>
          </w:p>
        </w:tc>
        <w:tc>
          <w:tcPr>
            <w:tcW w:w="3260" w:type="dxa"/>
            <w:tcBorders>
              <w:top w:val="single" w:sz="4" w:space="0" w:color="auto"/>
              <w:left w:val="single" w:sz="4" w:space="0" w:color="auto"/>
              <w:bottom w:val="single" w:sz="4" w:space="0" w:color="auto"/>
              <w:right w:val="single" w:sz="4" w:space="0" w:color="auto"/>
            </w:tcBorders>
            <w:hideMark/>
          </w:tcPr>
          <w:p w:rsidR="00140206" w:rsidRPr="000D600F" w:rsidRDefault="00140206" w:rsidP="0080206F">
            <w:pPr>
              <w:spacing w:after="0"/>
              <w:outlineLvl w:val="0"/>
              <w:rPr>
                <w:rFonts w:ascii="Times New Roman" w:hAnsi="Times New Roman"/>
                <w:sz w:val="24"/>
                <w:szCs w:val="24"/>
                <w:lang w:eastAsia="en-US"/>
              </w:rPr>
            </w:pPr>
            <w:r w:rsidRPr="000D600F">
              <w:rPr>
                <w:rFonts w:ascii="Times New Roman" w:hAnsi="Times New Roman"/>
                <w:sz w:val="24"/>
                <w:szCs w:val="24"/>
                <w:lang w:eastAsia="en-US"/>
              </w:rPr>
              <w:t>1. Количество маршей-1 шт.</w:t>
            </w:r>
            <w:r>
              <w:rPr>
                <w:rFonts w:ascii="Times New Roman" w:hAnsi="Times New Roman"/>
                <w:sz w:val="24"/>
                <w:szCs w:val="24"/>
                <w:lang w:eastAsia="en-US"/>
              </w:rPr>
              <w:t xml:space="preserve"> (общее кол-во)</w:t>
            </w:r>
          </w:p>
          <w:p w:rsidR="00140206" w:rsidRPr="000D600F" w:rsidRDefault="00140206" w:rsidP="0080206F">
            <w:pPr>
              <w:spacing w:after="0"/>
              <w:outlineLvl w:val="0"/>
              <w:rPr>
                <w:rFonts w:ascii="Times New Roman" w:hAnsi="Times New Roman"/>
                <w:sz w:val="24"/>
                <w:szCs w:val="24"/>
                <w:lang w:eastAsia="en-US"/>
              </w:rPr>
            </w:pPr>
            <w:r w:rsidRPr="000D600F">
              <w:rPr>
                <w:rFonts w:ascii="Times New Roman" w:hAnsi="Times New Roman"/>
                <w:sz w:val="24"/>
                <w:szCs w:val="24"/>
                <w:lang w:eastAsia="en-US"/>
              </w:rPr>
              <w:t xml:space="preserve">2. Длина маршей- </w:t>
            </w:r>
            <w:r>
              <w:rPr>
                <w:rFonts w:ascii="Times New Roman" w:hAnsi="Times New Roman"/>
                <w:sz w:val="24"/>
                <w:szCs w:val="24"/>
                <w:lang w:eastAsia="en-US"/>
              </w:rPr>
              <w:t>2</w:t>
            </w:r>
            <w:r w:rsidRPr="000D600F">
              <w:rPr>
                <w:rFonts w:ascii="Times New Roman" w:hAnsi="Times New Roman"/>
                <w:sz w:val="24"/>
                <w:szCs w:val="24"/>
                <w:lang w:eastAsia="en-US"/>
              </w:rPr>
              <w:t xml:space="preserve"> </w:t>
            </w:r>
            <w:r w:rsidR="00974C4D">
              <w:rPr>
                <w:rFonts w:ascii="Times New Roman" w:hAnsi="Times New Roman"/>
                <w:sz w:val="24"/>
                <w:szCs w:val="24"/>
                <w:lang w:eastAsia="en-US"/>
              </w:rPr>
              <w:t xml:space="preserve">пог.м. </w:t>
            </w:r>
            <w:r>
              <w:rPr>
                <w:rFonts w:ascii="Times New Roman" w:hAnsi="Times New Roman"/>
                <w:sz w:val="24"/>
                <w:szCs w:val="24"/>
                <w:lang w:eastAsia="en-US"/>
              </w:rPr>
              <w:t>(общее кол-во)</w:t>
            </w:r>
          </w:p>
          <w:p w:rsidR="00140206" w:rsidRPr="000D600F" w:rsidRDefault="00140206" w:rsidP="0080206F">
            <w:pPr>
              <w:spacing w:after="0"/>
              <w:outlineLvl w:val="0"/>
              <w:rPr>
                <w:rFonts w:ascii="Times New Roman" w:hAnsi="Times New Roman"/>
                <w:sz w:val="24"/>
                <w:szCs w:val="24"/>
                <w:lang w:eastAsia="en-US"/>
              </w:rPr>
            </w:pPr>
            <w:r w:rsidRPr="000D600F">
              <w:rPr>
                <w:rFonts w:ascii="Times New Roman" w:hAnsi="Times New Roman"/>
                <w:sz w:val="24"/>
                <w:szCs w:val="24"/>
                <w:lang w:eastAsia="en-US"/>
              </w:rPr>
              <w:t>3. Ширина маршей-</w:t>
            </w:r>
            <w:r>
              <w:rPr>
                <w:rFonts w:ascii="Times New Roman" w:hAnsi="Times New Roman"/>
                <w:sz w:val="24"/>
                <w:szCs w:val="24"/>
                <w:lang w:eastAsia="en-US"/>
              </w:rPr>
              <w:t xml:space="preserve"> 50 см (общее кол-во)</w:t>
            </w:r>
          </w:p>
          <w:p w:rsidR="00140206" w:rsidRPr="000D600F" w:rsidRDefault="00140206" w:rsidP="0080206F">
            <w:pPr>
              <w:spacing w:after="0"/>
              <w:outlineLvl w:val="0"/>
              <w:rPr>
                <w:rFonts w:ascii="Times New Roman" w:hAnsi="Times New Roman"/>
                <w:sz w:val="24"/>
                <w:szCs w:val="24"/>
                <w:lang w:eastAsia="en-US"/>
              </w:rPr>
            </w:pPr>
            <w:r>
              <w:rPr>
                <w:rFonts w:ascii="Times New Roman" w:hAnsi="Times New Roman"/>
                <w:sz w:val="24"/>
                <w:szCs w:val="24"/>
                <w:lang w:eastAsia="en-US"/>
              </w:rPr>
              <w:t>4. Количество ступеней-</w:t>
            </w:r>
            <w:r w:rsidRPr="000D600F">
              <w:rPr>
                <w:rFonts w:ascii="Times New Roman" w:hAnsi="Times New Roman"/>
                <w:sz w:val="24"/>
                <w:szCs w:val="24"/>
                <w:lang w:eastAsia="en-US"/>
              </w:rPr>
              <w:t>1</w:t>
            </w:r>
            <w:r>
              <w:rPr>
                <w:rFonts w:ascii="Times New Roman" w:hAnsi="Times New Roman"/>
                <w:sz w:val="24"/>
                <w:szCs w:val="24"/>
                <w:lang w:eastAsia="en-US"/>
              </w:rPr>
              <w:t>0</w:t>
            </w:r>
            <w:r w:rsidRPr="000D600F">
              <w:rPr>
                <w:rFonts w:ascii="Times New Roman" w:hAnsi="Times New Roman"/>
                <w:sz w:val="24"/>
                <w:szCs w:val="24"/>
                <w:lang w:eastAsia="en-US"/>
              </w:rPr>
              <w:t xml:space="preserve"> шт. </w:t>
            </w:r>
            <w:r>
              <w:rPr>
                <w:rFonts w:ascii="Times New Roman" w:hAnsi="Times New Roman"/>
                <w:sz w:val="24"/>
                <w:szCs w:val="24"/>
                <w:lang w:eastAsia="en-US"/>
              </w:rPr>
              <w:t>(общее кол-во)</w:t>
            </w:r>
          </w:p>
          <w:p w:rsidR="00140206" w:rsidRDefault="00140206" w:rsidP="0080206F">
            <w:pPr>
              <w:spacing w:after="0"/>
              <w:outlineLvl w:val="0"/>
              <w:rPr>
                <w:rFonts w:ascii="Times New Roman" w:hAnsi="Times New Roman"/>
                <w:sz w:val="24"/>
                <w:szCs w:val="24"/>
                <w:lang w:eastAsia="en-US"/>
              </w:rPr>
            </w:pPr>
            <w:r w:rsidRPr="000D600F">
              <w:rPr>
                <w:rFonts w:ascii="Times New Roman" w:hAnsi="Times New Roman"/>
                <w:sz w:val="24"/>
                <w:szCs w:val="24"/>
                <w:lang w:eastAsia="en-US"/>
              </w:rPr>
              <w:t>5. Количество площадок-1 шт.</w:t>
            </w:r>
            <w:r>
              <w:rPr>
                <w:rFonts w:ascii="Times New Roman" w:hAnsi="Times New Roman"/>
                <w:sz w:val="24"/>
                <w:szCs w:val="24"/>
                <w:lang w:eastAsia="en-US"/>
              </w:rPr>
              <w:t xml:space="preserve"> (общее кол-во)</w:t>
            </w:r>
          </w:p>
          <w:p w:rsidR="00140206" w:rsidRPr="000D600F" w:rsidRDefault="00140206" w:rsidP="0080206F">
            <w:pPr>
              <w:suppressAutoHyphens/>
              <w:spacing w:after="0"/>
              <w:outlineLvl w:val="0"/>
              <w:rPr>
                <w:rFonts w:ascii="Times New Roman" w:hAnsi="Times New Roman"/>
                <w:sz w:val="24"/>
                <w:szCs w:val="24"/>
                <w:lang w:eastAsia="en-US"/>
              </w:rPr>
            </w:pPr>
            <w:r>
              <w:rPr>
                <w:rFonts w:ascii="Times New Roman" w:hAnsi="Times New Roman"/>
                <w:sz w:val="24"/>
                <w:szCs w:val="24"/>
                <w:lang w:eastAsia="en-US"/>
              </w:rPr>
              <w:t>6</w:t>
            </w:r>
            <w:r w:rsidRPr="000D600F">
              <w:rPr>
                <w:rFonts w:ascii="Times New Roman" w:hAnsi="Times New Roman"/>
                <w:sz w:val="24"/>
                <w:szCs w:val="24"/>
                <w:lang w:eastAsia="en-US"/>
              </w:rPr>
              <w:t xml:space="preserve">. Высота ограждений-1 м. </w:t>
            </w:r>
          </w:p>
        </w:tc>
        <w:tc>
          <w:tcPr>
            <w:tcW w:w="993" w:type="dxa"/>
            <w:vMerge/>
            <w:tcBorders>
              <w:left w:val="single" w:sz="4" w:space="0" w:color="auto"/>
              <w:bottom w:val="single" w:sz="4" w:space="0" w:color="auto"/>
              <w:right w:val="single" w:sz="4" w:space="0" w:color="auto"/>
            </w:tcBorders>
          </w:tcPr>
          <w:p w:rsidR="00140206" w:rsidRDefault="00140206" w:rsidP="000D600F">
            <w:pPr>
              <w:spacing w:after="0"/>
              <w:jc w:val="center"/>
              <w:outlineLvl w:val="0"/>
              <w:rPr>
                <w:rFonts w:ascii="Times New Roman" w:hAnsi="Times New Roman"/>
                <w:sz w:val="24"/>
                <w:szCs w:val="24"/>
                <w:lang w:eastAsia="en-US"/>
              </w:rPr>
            </w:pPr>
          </w:p>
        </w:tc>
        <w:tc>
          <w:tcPr>
            <w:tcW w:w="992" w:type="dxa"/>
            <w:vMerge/>
            <w:vAlign w:val="center"/>
          </w:tcPr>
          <w:p w:rsidR="00140206" w:rsidRDefault="00140206" w:rsidP="000D600F">
            <w:pPr>
              <w:spacing w:after="0"/>
              <w:jc w:val="center"/>
              <w:rPr>
                <w:rFonts w:ascii="Times New Roman" w:hAnsi="Times New Roman"/>
                <w:sz w:val="24"/>
                <w:szCs w:val="24"/>
              </w:rPr>
            </w:pPr>
          </w:p>
        </w:tc>
        <w:tc>
          <w:tcPr>
            <w:tcW w:w="1134" w:type="dxa"/>
            <w:vMerge/>
            <w:vAlign w:val="center"/>
          </w:tcPr>
          <w:p w:rsidR="00140206" w:rsidRDefault="00140206" w:rsidP="006E7A79">
            <w:pPr>
              <w:spacing w:after="0"/>
              <w:jc w:val="center"/>
              <w:rPr>
                <w:rFonts w:ascii="Times New Roman" w:hAnsi="Times New Roman"/>
                <w:sz w:val="24"/>
                <w:szCs w:val="24"/>
              </w:rPr>
            </w:pPr>
          </w:p>
        </w:tc>
        <w:tc>
          <w:tcPr>
            <w:tcW w:w="1134" w:type="dxa"/>
            <w:vMerge/>
            <w:vAlign w:val="center"/>
          </w:tcPr>
          <w:p w:rsidR="00140206" w:rsidRDefault="00140206" w:rsidP="006E7A79">
            <w:pPr>
              <w:spacing w:after="0"/>
              <w:jc w:val="center"/>
              <w:rPr>
                <w:rFonts w:ascii="Times New Roman" w:hAnsi="Times New Roman"/>
                <w:sz w:val="24"/>
                <w:szCs w:val="24"/>
              </w:rPr>
            </w:pPr>
          </w:p>
        </w:tc>
      </w:tr>
    </w:tbl>
    <w:p w:rsidR="000D600F" w:rsidRPr="000D600F" w:rsidRDefault="00E5241A" w:rsidP="000D600F">
      <w:pPr>
        <w:suppressAutoHyphens/>
        <w:spacing w:after="0" w:line="240" w:lineRule="auto"/>
        <w:jc w:val="both"/>
        <w:rPr>
          <w:rFonts w:ascii="Times New Roman" w:hAnsi="Times New Roman"/>
          <w:sz w:val="24"/>
          <w:szCs w:val="24"/>
          <w:lang w:eastAsia="zh-CN"/>
        </w:rPr>
      </w:pPr>
      <w:r>
        <w:rPr>
          <w:rFonts w:ascii="Times New Roman" w:hAnsi="Times New Roman"/>
          <w:b/>
          <w:bCs/>
          <w:iCs/>
          <w:sz w:val="24"/>
          <w:szCs w:val="24"/>
          <w:lang w:eastAsia="zh-CN"/>
        </w:rPr>
        <w:lastRenderedPageBreak/>
        <w:t xml:space="preserve">4. </w:t>
      </w:r>
      <w:r w:rsidR="000D600F" w:rsidRPr="000D600F">
        <w:rPr>
          <w:rFonts w:ascii="Times New Roman" w:hAnsi="Times New Roman"/>
          <w:b/>
          <w:bCs/>
          <w:iCs/>
          <w:sz w:val="24"/>
          <w:szCs w:val="24"/>
          <w:lang w:eastAsia="zh-CN"/>
        </w:rPr>
        <w:t xml:space="preserve">Услуги по </w:t>
      </w:r>
      <w:r>
        <w:rPr>
          <w:rFonts w:ascii="Times New Roman" w:hAnsi="Times New Roman"/>
          <w:b/>
          <w:sz w:val="24"/>
          <w:szCs w:val="24"/>
          <w:lang w:eastAsia="zh-CN"/>
        </w:rPr>
        <w:t>эксплуатационному испытанию</w:t>
      </w:r>
      <w:r w:rsidR="000D600F" w:rsidRPr="000D600F">
        <w:rPr>
          <w:rFonts w:ascii="Times New Roman" w:hAnsi="Times New Roman"/>
          <w:b/>
          <w:sz w:val="24"/>
          <w:szCs w:val="24"/>
          <w:lang w:eastAsia="zh-CN"/>
        </w:rPr>
        <w:t xml:space="preserve"> наружн</w:t>
      </w:r>
      <w:r>
        <w:rPr>
          <w:rFonts w:ascii="Times New Roman" w:hAnsi="Times New Roman"/>
          <w:b/>
          <w:sz w:val="24"/>
          <w:szCs w:val="24"/>
          <w:lang w:eastAsia="zh-CN"/>
        </w:rPr>
        <w:t>ых</w:t>
      </w:r>
      <w:r w:rsidR="000D600F" w:rsidRPr="000D600F">
        <w:rPr>
          <w:rFonts w:ascii="Times New Roman" w:hAnsi="Times New Roman"/>
          <w:b/>
          <w:sz w:val="24"/>
          <w:szCs w:val="24"/>
          <w:lang w:eastAsia="zh-CN"/>
        </w:rPr>
        <w:t xml:space="preserve"> пожарн</w:t>
      </w:r>
      <w:r>
        <w:rPr>
          <w:rFonts w:ascii="Times New Roman" w:hAnsi="Times New Roman"/>
          <w:b/>
          <w:sz w:val="24"/>
          <w:szCs w:val="24"/>
          <w:lang w:eastAsia="zh-CN"/>
        </w:rPr>
        <w:t>ых лестниц</w:t>
      </w:r>
      <w:r w:rsidR="000D600F" w:rsidRPr="000D600F">
        <w:rPr>
          <w:rFonts w:ascii="Times New Roman" w:hAnsi="Times New Roman"/>
          <w:b/>
          <w:sz w:val="24"/>
          <w:szCs w:val="24"/>
          <w:lang w:eastAsia="zh-CN"/>
        </w:rPr>
        <w:t xml:space="preserve"> включают:</w:t>
      </w:r>
    </w:p>
    <w:p w:rsidR="000D600F" w:rsidRPr="000D600F" w:rsidRDefault="000D600F" w:rsidP="000D600F">
      <w:pPr>
        <w:suppressAutoHyphens/>
        <w:spacing w:after="0" w:line="240" w:lineRule="auto"/>
        <w:jc w:val="both"/>
        <w:rPr>
          <w:rFonts w:ascii="Times New Roman" w:eastAsia="Calibri" w:hAnsi="Times New Roman"/>
          <w:sz w:val="24"/>
          <w:szCs w:val="24"/>
          <w:lang w:eastAsia="en-US"/>
        </w:rPr>
      </w:pPr>
      <w:r w:rsidRPr="000D600F">
        <w:rPr>
          <w:rFonts w:ascii="Times New Roman" w:hAnsi="Times New Roman"/>
          <w:sz w:val="24"/>
          <w:szCs w:val="24"/>
          <w:lang w:eastAsia="zh-CN"/>
        </w:rPr>
        <w:t xml:space="preserve">            </w:t>
      </w:r>
      <w:r w:rsidRPr="000D600F">
        <w:rPr>
          <w:rFonts w:ascii="Times New Roman" w:eastAsia="Calibri" w:hAnsi="Times New Roman"/>
          <w:sz w:val="24"/>
          <w:szCs w:val="24"/>
          <w:lang w:eastAsia="en-US"/>
        </w:rPr>
        <w:t>- выезд специалистов на место проведения испытаний с комплектом оборудования (нагрузочная площадка, комплект грузов, гидравлический инструмент,  измерительное крепежное оборудование);</w:t>
      </w:r>
    </w:p>
    <w:p w:rsidR="000D600F" w:rsidRPr="000D600F" w:rsidRDefault="000D600F" w:rsidP="000D600F">
      <w:pPr>
        <w:spacing w:after="0" w:line="240" w:lineRule="auto"/>
        <w:ind w:firstLine="709"/>
        <w:jc w:val="both"/>
        <w:rPr>
          <w:rFonts w:ascii="Times New Roman" w:eastAsia="Calibri" w:hAnsi="Times New Roman"/>
          <w:sz w:val="24"/>
          <w:szCs w:val="24"/>
          <w:lang w:eastAsia="en-US"/>
        </w:rPr>
      </w:pPr>
      <w:r w:rsidRPr="000D600F">
        <w:rPr>
          <w:rFonts w:ascii="Times New Roman" w:eastAsia="Calibri" w:hAnsi="Times New Roman"/>
          <w:sz w:val="24"/>
          <w:szCs w:val="24"/>
          <w:lang w:eastAsia="en-US"/>
        </w:rPr>
        <w:t>- проверка требований к размещению лестницы;</w:t>
      </w:r>
    </w:p>
    <w:p w:rsidR="000D600F" w:rsidRPr="000D600F" w:rsidRDefault="000D600F" w:rsidP="000D600F">
      <w:pPr>
        <w:spacing w:after="0" w:line="240" w:lineRule="auto"/>
        <w:ind w:firstLine="709"/>
        <w:jc w:val="both"/>
        <w:rPr>
          <w:rFonts w:ascii="Times New Roman" w:eastAsia="Calibri" w:hAnsi="Times New Roman"/>
          <w:sz w:val="24"/>
          <w:szCs w:val="24"/>
          <w:lang w:eastAsia="en-US"/>
        </w:rPr>
      </w:pPr>
      <w:r w:rsidRPr="000D600F">
        <w:rPr>
          <w:rFonts w:ascii="Times New Roman" w:eastAsia="Calibri" w:hAnsi="Times New Roman"/>
          <w:sz w:val="24"/>
          <w:szCs w:val="24"/>
          <w:lang w:eastAsia="en-US"/>
        </w:rPr>
        <w:t>- обследование на предмет отсутствия/наличия дефектов (визуальный осмотр качества антикоррозионного покрытия, целостности и качества сварных соединений и их креплений);</w:t>
      </w:r>
    </w:p>
    <w:p w:rsidR="000D600F" w:rsidRPr="000D600F" w:rsidRDefault="000D600F" w:rsidP="000D600F">
      <w:pPr>
        <w:spacing w:after="0" w:line="240" w:lineRule="auto"/>
        <w:ind w:firstLine="709"/>
        <w:jc w:val="both"/>
        <w:rPr>
          <w:rFonts w:ascii="Times New Roman" w:eastAsia="Calibri" w:hAnsi="Times New Roman"/>
          <w:sz w:val="24"/>
          <w:szCs w:val="24"/>
          <w:lang w:eastAsia="en-US"/>
        </w:rPr>
      </w:pPr>
      <w:r w:rsidRPr="000D600F">
        <w:rPr>
          <w:rFonts w:ascii="Times New Roman" w:eastAsia="Calibri" w:hAnsi="Times New Roman"/>
          <w:sz w:val="24"/>
          <w:szCs w:val="24"/>
          <w:lang w:eastAsia="en-US"/>
        </w:rPr>
        <w:t>- замер элементов конструкции лестниц/ограждений для проверки основных размеров и предельных отклонений размеров и форм, определения прилагаемой нагрузки;</w:t>
      </w:r>
    </w:p>
    <w:p w:rsidR="000D600F" w:rsidRPr="000D600F" w:rsidRDefault="000D600F" w:rsidP="000D600F">
      <w:pPr>
        <w:spacing w:after="0" w:line="240" w:lineRule="auto"/>
        <w:ind w:firstLine="709"/>
        <w:jc w:val="both"/>
        <w:rPr>
          <w:rFonts w:ascii="Times New Roman" w:eastAsia="Calibri" w:hAnsi="Times New Roman"/>
          <w:sz w:val="24"/>
          <w:szCs w:val="24"/>
          <w:lang w:eastAsia="en-US"/>
        </w:rPr>
      </w:pPr>
      <w:r w:rsidRPr="000D600F">
        <w:rPr>
          <w:rFonts w:ascii="Times New Roman" w:eastAsia="Calibri" w:hAnsi="Times New Roman"/>
          <w:sz w:val="24"/>
          <w:szCs w:val="24"/>
          <w:lang w:eastAsia="en-US"/>
        </w:rPr>
        <w:t>- статическое испытания элементов конструкций на прочность под нагрузкой с помощью специализированного оборудования;</w:t>
      </w:r>
    </w:p>
    <w:p w:rsidR="000D600F" w:rsidRPr="000D600F" w:rsidRDefault="000D600F" w:rsidP="000D600F">
      <w:pPr>
        <w:spacing w:after="0" w:line="240" w:lineRule="auto"/>
        <w:ind w:firstLine="709"/>
        <w:jc w:val="both"/>
        <w:rPr>
          <w:rFonts w:ascii="Times New Roman" w:eastAsia="Calibri" w:hAnsi="Times New Roman"/>
          <w:sz w:val="24"/>
          <w:szCs w:val="24"/>
          <w:lang w:eastAsia="en-US"/>
        </w:rPr>
      </w:pPr>
      <w:r w:rsidRPr="000D600F">
        <w:rPr>
          <w:rFonts w:ascii="Times New Roman" w:eastAsia="Calibri" w:hAnsi="Times New Roman"/>
          <w:sz w:val="24"/>
          <w:szCs w:val="24"/>
          <w:lang w:eastAsia="en-US"/>
        </w:rPr>
        <w:t>- составление технической отчетной документации по результатам испытаний: протокол испытаний (с заключением о соответствии),  акт испытания лестницы, дефектная ведомость, с рекомендациями по устранению дефектов (в случае выявления)  и дальнейшей эксплуатации.</w:t>
      </w:r>
    </w:p>
    <w:p w:rsidR="00E51126" w:rsidRPr="000D600F" w:rsidRDefault="00E5241A" w:rsidP="000D600F">
      <w:pPr>
        <w:tabs>
          <w:tab w:val="num" w:pos="360"/>
          <w:tab w:val="left" w:pos="7380"/>
        </w:tabs>
        <w:spacing w:after="0"/>
        <w:rPr>
          <w:rFonts w:ascii="Times New Roman" w:hAnsi="Times New Roman"/>
          <w:b/>
          <w:color w:val="00000A"/>
          <w:sz w:val="24"/>
          <w:szCs w:val="24"/>
        </w:rPr>
      </w:pPr>
      <w:r>
        <w:rPr>
          <w:rFonts w:ascii="Times New Roman" w:hAnsi="Times New Roman"/>
          <w:b/>
          <w:color w:val="00000A"/>
          <w:sz w:val="24"/>
          <w:szCs w:val="24"/>
        </w:rPr>
        <w:t xml:space="preserve">5. </w:t>
      </w:r>
      <w:r w:rsidR="00E51126" w:rsidRPr="000D600F">
        <w:rPr>
          <w:rFonts w:ascii="Times New Roman" w:hAnsi="Times New Roman"/>
          <w:b/>
          <w:color w:val="00000A"/>
          <w:sz w:val="24"/>
          <w:szCs w:val="24"/>
        </w:rPr>
        <w:t>Требования к оказываемым услугам</w:t>
      </w:r>
      <w:r>
        <w:rPr>
          <w:rFonts w:ascii="Times New Roman" w:hAnsi="Times New Roman"/>
          <w:b/>
          <w:color w:val="00000A"/>
          <w:sz w:val="24"/>
          <w:szCs w:val="24"/>
        </w:rPr>
        <w:t>:</w:t>
      </w:r>
    </w:p>
    <w:p w:rsidR="00E51126" w:rsidRPr="000D600F" w:rsidRDefault="00E51126" w:rsidP="00E51126">
      <w:pPr>
        <w:spacing w:after="0"/>
        <w:ind w:firstLine="606"/>
        <w:jc w:val="both"/>
        <w:rPr>
          <w:rFonts w:ascii="Times New Roman" w:hAnsi="Times New Roman"/>
          <w:sz w:val="24"/>
          <w:szCs w:val="24"/>
        </w:rPr>
      </w:pPr>
      <w:r w:rsidRPr="000D600F">
        <w:rPr>
          <w:rFonts w:ascii="Times New Roman" w:hAnsi="Times New Roman"/>
          <w:sz w:val="24"/>
          <w:szCs w:val="24"/>
        </w:rPr>
        <w:t xml:space="preserve"> При оказании услуг Исполнитель должен соблюдать действующие ТУ, СНиП, правила охраны труда и техники безопасности, пожарной безопасности и производственных инструкций, в соответствии с: </w:t>
      </w:r>
    </w:p>
    <w:p w:rsidR="00E51126" w:rsidRDefault="00E51126" w:rsidP="00E51126">
      <w:pPr>
        <w:spacing w:after="0"/>
        <w:ind w:firstLine="606"/>
        <w:jc w:val="both"/>
        <w:rPr>
          <w:rFonts w:ascii="Times New Roman" w:hAnsi="Times New Roman"/>
          <w:sz w:val="24"/>
          <w:szCs w:val="24"/>
        </w:rPr>
      </w:pPr>
      <w:r w:rsidRPr="000D600F">
        <w:rPr>
          <w:rFonts w:ascii="Times New Roman" w:hAnsi="Times New Roman"/>
          <w:sz w:val="24"/>
          <w:szCs w:val="24"/>
        </w:rPr>
        <w:t>-Федеральный закон от 21.12.1994 N 69-ФЗ "О пожарной безопасности";</w:t>
      </w:r>
    </w:p>
    <w:p w:rsidR="00140206" w:rsidRPr="000D600F" w:rsidRDefault="00140206" w:rsidP="00E51126">
      <w:pPr>
        <w:spacing w:after="0"/>
        <w:ind w:firstLine="606"/>
        <w:jc w:val="both"/>
        <w:rPr>
          <w:rFonts w:ascii="Times New Roman" w:hAnsi="Times New Roman"/>
          <w:sz w:val="24"/>
          <w:szCs w:val="24"/>
        </w:rPr>
      </w:pPr>
      <w:r>
        <w:rPr>
          <w:rFonts w:ascii="Times New Roman" w:hAnsi="Times New Roman"/>
          <w:sz w:val="24"/>
          <w:szCs w:val="24"/>
        </w:rPr>
        <w:t xml:space="preserve">-Федеральный закон от 22.07.2008 № 123-ФЗ «Технический </w:t>
      </w:r>
      <w:r w:rsidR="0036479A">
        <w:rPr>
          <w:rFonts w:ascii="Times New Roman" w:hAnsi="Times New Roman"/>
          <w:sz w:val="24"/>
          <w:szCs w:val="24"/>
        </w:rPr>
        <w:t>регламент о требованиях пожарной безопасности»;</w:t>
      </w:r>
    </w:p>
    <w:p w:rsidR="00E51126" w:rsidRDefault="0036479A" w:rsidP="0060203C">
      <w:pPr>
        <w:spacing w:after="0"/>
        <w:ind w:firstLine="567"/>
        <w:jc w:val="both"/>
        <w:rPr>
          <w:rFonts w:ascii="Times New Roman" w:hAnsi="Times New Roman"/>
          <w:sz w:val="24"/>
          <w:szCs w:val="24"/>
        </w:rPr>
      </w:pPr>
      <w:r>
        <w:rPr>
          <w:rFonts w:ascii="Times New Roman" w:hAnsi="Times New Roman"/>
          <w:sz w:val="24"/>
          <w:szCs w:val="24"/>
        </w:rPr>
        <w:t>-Приказ МЧС России от 31.07.2020 № 582 «Об утверждении свода правил</w:t>
      </w:r>
      <w:r w:rsidR="00974C4D">
        <w:rPr>
          <w:rFonts w:ascii="Times New Roman" w:hAnsi="Times New Roman"/>
          <w:sz w:val="24"/>
          <w:szCs w:val="24"/>
        </w:rP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r>
        <w:rPr>
          <w:rFonts w:ascii="Times New Roman" w:hAnsi="Times New Roman"/>
          <w:sz w:val="24"/>
          <w:szCs w:val="24"/>
        </w:rPr>
        <w:t>».</w:t>
      </w:r>
    </w:p>
    <w:p w:rsidR="000F7AEE" w:rsidRPr="006E7A79" w:rsidRDefault="000F7AEE" w:rsidP="006E7A79">
      <w:pPr>
        <w:shd w:val="clear" w:color="auto" w:fill="FFFFFF"/>
        <w:spacing w:after="0"/>
        <w:jc w:val="both"/>
        <w:textAlignment w:val="baseline"/>
        <w:rPr>
          <w:rFonts w:ascii="Times New Roman" w:hAnsi="Times New Roman"/>
          <w:sz w:val="24"/>
          <w:szCs w:val="24"/>
        </w:rPr>
      </w:pPr>
      <w:r w:rsidRPr="006E7A79">
        <w:rPr>
          <w:rFonts w:ascii="Times New Roman" w:hAnsi="Times New Roman"/>
          <w:b/>
          <w:bCs/>
          <w:sz w:val="24"/>
          <w:szCs w:val="24"/>
          <w:bdr w:val="none" w:sz="0" w:space="0" w:color="auto" w:frame="1"/>
        </w:rPr>
        <w:t>6. Срок (период) поставки товаров, </w:t>
      </w:r>
      <w:hyperlink r:id="rId7" w:tooltip="Выполнение работ" w:history="1">
        <w:r w:rsidRPr="006E7A79">
          <w:rPr>
            <w:rFonts w:ascii="Times New Roman" w:hAnsi="Times New Roman"/>
            <w:b/>
            <w:bCs/>
            <w:sz w:val="24"/>
            <w:szCs w:val="24"/>
            <w:bdr w:val="none" w:sz="0" w:space="0" w:color="auto" w:frame="1"/>
          </w:rPr>
          <w:t>выполнения работ</w:t>
        </w:r>
      </w:hyperlink>
      <w:r w:rsidRPr="006E7A79">
        <w:rPr>
          <w:rFonts w:ascii="Times New Roman" w:hAnsi="Times New Roman"/>
          <w:b/>
          <w:bCs/>
          <w:color w:val="000000"/>
          <w:sz w:val="24"/>
          <w:szCs w:val="24"/>
          <w:bdr w:val="none" w:sz="0" w:space="0" w:color="auto" w:frame="1"/>
        </w:rPr>
        <w:t>, услуг</w:t>
      </w:r>
      <w:r w:rsidR="006E7A79" w:rsidRPr="006E7A79">
        <w:rPr>
          <w:rFonts w:ascii="Times New Roman" w:hAnsi="Times New Roman"/>
          <w:bCs/>
          <w:color w:val="000000"/>
          <w:sz w:val="24"/>
          <w:szCs w:val="24"/>
          <w:bdr w:val="none" w:sz="0" w:space="0" w:color="auto" w:frame="1"/>
        </w:rPr>
        <w:t xml:space="preserve"> в течение 14 рабочих дней с момента подписания государственного контракта</w:t>
      </w:r>
      <w:r w:rsidRPr="006E7A79">
        <w:rPr>
          <w:rFonts w:ascii="Times New Roman" w:hAnsi="Times New Roman"/>
          <w:sz w:val="24"/>
          <w:szCs w:val="24"/>
        </w:rPr>
        <w:t>.</w:t>
      </w:r>
    </w:p>
    <w:p w:rsidR="000F7AEE" w:rsidRPr="006E7A79" w:rsidRDefault="0040631E" w:rsidP="006E7A79">
      <w:pPr>
        <w:shd w:val="clear" w:color="auto" w:fill="FFFFFF"/>
        <w:spacing w:after="0"/>
        <w:jc w:val="both"/>
        <w:textAlignment w:val="baseline"/>
        <w:rPr>
          <w:rFonts w:ascii="Times New Roman" w:hAnsi="Times New Roman"/>
          <w:color w:val="000000"/>
          <w:sz w:val="24"/>
          <w:szCs w:val="24"/>
        </w:rPr>
      </w:pPr>
      <w:r w:rsidRPr="006E7A79">
        <w:rPr>
          <w:rFonts w:ascii="Times New Roman" w:hAnsi="Times New Roman"/>
          <w:b/>
          <w:color w:val="000000"/>
          <w:sz w:val="24"/>
          <w:szCs w:val="24"/>
        </w:rPr>
        <w:t>7</w:t>
      </w:r>
      <w:r w:rsidR="000F7AEE" w:rsidRPr="006E7A79">
        <w:rPr>
          <w:rFonts w:ascii="Times New Roman" w:hAnsi="Times New Roman"/>
          <w:b/>
          <w:color w:val="000000"/>
          <w:sz w:val="24"/>
          <w:szCs w:val="24"/>
        </w:rPr>
        <w:t>. Гарантийный срок на выполненные услуги</w:t>
      </w:r>
      <w:r w:rsidR="000F7AEE" w:rsidRPr="006E7A79">
        <w:rPr>
          <w:rFonts w:ascii="Times New Roman" w:hAnsi="Times New Roman"/>
          <w:color w:val="000000"/>
          <w:sz w:val="24"/>
          <w:szCs w:val="24"/>
        </w:rPr>
        <w:t xml:space="preserve"> – </w:t>
      </w:r>
      <w:r w:rsidRPr="006E7A79">
        <w:rPr>
          <w:rFonts w:ascii="Times New Roman" w:hAnsi="Times New Roman"/>
          <w:color w:val="000000"/>
          <w:sz w:val="24"/>
          <w:szCs w:val="24"/>
        </w:rPr>
        <w:t>12</w:t>
      </w:r>
      <w:r w:rsidR="000F7AEE" w:rsidRPr="006E7A79">
        <w:rPr>
          <w:rFonts w:ascii="Times New Roman" w:hAnsi="Times New Roman"/>
          <w:color w:val="000000"/>
          <w:sz w:val="24"/>
          <w:szCs w:val="24"/>
        </w:rPr>
        <w:t xml:space="preserve"> </w:t>
      </w:r>
      <w:r w:rsidRPr="006E7A79">
        <w:rPr>
          <w:rFonts w:ascii="Times New Roman" w:hAnsi="Times New Roman"/>
          <w:color w:val="000000"/>
          <w:sz w:val="24"/>
          <w:szCs w:val="24"/>
        </w:rPr>
        <w:t>месяцев</w:t>
      </w:r>
      <w:r w:rsidR="000F7AEE" w:rsidRPr="006E7A79">
        <w:rPr>
          <w:rFonts w:ascii="Times New Roman" w:hAnsi="Times New Roman"/>
          <w:color w:val="000000"/>
          <w:sz w:val="24"/>
          <w:szCs w:val="24"/>
        </w:rPr>
        <w:t xml:space="preserve"> с момента подписания сторонами актов оказанных услуг</w:t>
      </w:r>
    </w:p>
    <w:p w:rsidR="0040631E" w:rsidRPr="006E7A79" w:rsidRDefault="0040631E" w:rsidP="006E7A79">
      <w:pPr>
        <w:shd w:val="clear" w:color="auto" w:fill="FFFFFF"/>
        <w:spacing w:after="0"/>
        <w:jc w:val="both"/>
        <w:textAlignment w:val="baseline"/>
        <w:rPr>
          <w:rFonts w:ascii="Times New Roman" w:hAnsi="Times New Roman"/>
          <w:bCs/>
          <w:color w:val="000000"/>
          <w:sz w:val="24"/>
          <w:szCs w:val="24"/>
          <w:bdr w:val="none" w:sz="0" w:space="0" w:color="auto" w:frame="1"/>
        </w:rPr>
      </w:pPr>
      <w:r w:rsidRPr="006E7A79">
        <w:rPr>
          <w:rFonts w:ascii="Times New Roman" w:hAnsi="Times New Roman"/>
          <w:b/>
          <w:bCs/>
          <w:color w:val="000000"/>
          <w:sz w:val="24"/>
          <w:szCs w:val="24"/>
          <w:bdr w:val="none" w:sz="0" w:space="0" w:color="auto" w:frame="1"/>
        </w:rPr>
        <w:t>8. Срок приемки заказчиком услуг:</w:t>
      </w:r>
      <w:r w:rsidRPr="006E7A79">
        <w:rPr>
          <w:rFonts w:ascii="Times New Roman" w:hAnsi="Times New Roman"/>
          <w:b/>
          <w:bCs/>
          <w:sz w:val="24"/>
          <w:szCs w:val="24"/>
        </w:rPr>
        <w:t xml:space="preserve"> </w:t>
      </w:r>
      <w:r w:rsidRPr="006E7A79">
        <w:rPr>
          <w:rFonts w:ascii="Times New Roman" w:hAnsi="Times New Roman"/>
          <w:bCs/>
          <w:color w:val="000000"/>
          <w:sz w:val="24"/>
          <w:szCs w:val="24"/>
          <w:bdr w:val="none" w:sz="0" w:space="0" w:color="auto" w:frame="1"/>
        </w:rPr>
        <w:t>10 календарных дней с момента оказания услуг.</w:t>
      </w:r>
    </w:p>
    <w:p w:rsidR="0040631E" w:rsidRPr="006E7A79" w:rsidRDefault="0040631E" w:rsidP="006E7A79">
      <w:pPr>
        <w:shd w:val="clear" w:color="auto" w:fill="FFFFFF"/>
        <w:spacing w:after="0"/>
        <w:jc w:val="both"/>
        <w:textAlignment w:val="baseline"/>
        <w:rPr>
          <w:rFonts w:ascii="Times New Roman" w:hAnsi="Times New Roman"/>
          <w:bCs/>
          <w:color w:val="000000"/>
          <w:sz w:val="24"/>
          <w:szCs w:val="24"/>
          <w:bdr w:val="none" w:sz="0" w:space="0" w:color="auto" w:frame="1"/>
        </w:rPr>
      </w:pPr>
      <w:r w:rsidRPr="006E7A79">
        <w:rPr>
          <w:rFonts w:ascii="Times New Roman" w:hAnsi="Times New Roman"/>
          <w:b/>
          <w:bCs/>
          <w:sz w:val="24"/>
          <w:szCs w:val="24"/>
          <w:bdr w:val="none" w:sz="0" w:space="0" w:color="auto" w:frame="1"/>
        </w:rPr>
        <w:t>9. Срок предоставления поставщиком документов, подтверждающих выполнение обязательств по контракту:</w:t>
      </w:r>
      <w:r w:rsidRPr="006E7A79">
        <w:rPr>
          <w:rFonts w:ascii="Times New Roman" w:hAnsi="Times New Roman"/>
          <w:bCs/>
          <w:color w:val="000000"/>
          <w:sz w:val="24"/>
          <w:szCs w:val="24"/>
          <w:bdr w:val="none" w:sz="0" w:space="0" w:color="auto" w:frame="1"/>
        </w:rPr>
        <w:t xml:space="preserve"> 3 календарных дней с момента оказания услуг.</w:t>
      </w:r>
    </w:p>
    <w:p w:rsidR="006E7A79" w:rsidRPr="006E7A79" w:rsidRDefault="006E7A79" w:rsidP="006E7A79">
      <w:pPr>
        <w:tabs>
          <w:tab w:val="left" w:pos="5245"/>
        </w:tabs>
        <w:spacing w:after="0" w:line="216" w:lineRule="auto"/>
        <w:contextualSpacing/>
        <w:jc w:val="both"/>
        <w:rPr>
          <w:rFonts w:ascii="Times New Roman" w:hAnsi="Times New Roman"/>
          <w:sz w:val="24"/>
          <w:szCs w:val="24"/>
        </w:rPr>
      </w:pPr>
      <w:r w:rsidRPr="006E7A79">
        <w:rPr>
          <w:rFonts w:ascii="Times New Roman" w:eastAsia="serif" w:hAnsi="Times New Roman"/>
          <w:b/>
          <w:color w:val="22272F"/>
          <w:sz w:val="24"/>
          <w:szCs w:val="24"/>
          <w:shd w:val="clear" w:color="auto" w:fill="FFFFFF"/>
        </w:rPr>
        <w:t>1</w:t>
      </w:r>
      <w:r>
        <w:rPr>
          <w:rFonts w:ascii="Times New Roman" w:eastAsia="serif" w:hAnsi="Times New Roman"/>
          <w:b/>
          <w:color w:val="22272F"/>
          <w:sz w:val="24"/>
          <w:szCs w:val="24"/>
          <w:shd w:val="clear" w:color="auto" w:fill="FFFFFF"/>
        </w:rPr>
        <w:t>0</w:t>
      </w:r>
      <w:r w:rsidRPr="006E7A79">
        <w:rPr>
          <w:rFonts w:ascii="Times New Roman" w:eastAsia="serif" w:hAnsi="Times New Roman"/>
          <w:b/>
          <w:color w:val="22272F"/>
          <w:sz w:val="24"/>
          <w:szCs w:val="24"/>
          <w:shd w:val="clear" w:color="auto" w:fill="FFFFFF"/>
        </w:rPr>
        <w:t>.</w:t>
      </w:r>
      <w:r w:rsidRPr="006E7A79">
        <w:rPr>
          <w:rFonts w:ascii="Times New Roman" w:eastAsia="serif" w:hAnsi="Times New Roman"/>
          <w:color w:val="22272F"/>
          <w:sz w:val="24"/>
          <w:szCs w:val="24"/>
          <w:shd w:val="clear" w:color="auto" w:fill="FFFFFF"/>
        </w:rPr>
        <w:t xml:space="preserve"> Мы нижеподписавшиеся подписав приложение подтверждаем, что Заказчик устанавливает, а поставщик подтверждает, соответствие Единым требованиям к участникам закупки, предусмотренным ч. 1 ст. 31 Федерального закона № 44-ФЗ,  а именно:</w:t>
      </w:r>
    </w:p>
    <w:p w:rsidR="006E7A79" w:rsidRPr="006E7A79" w:rsidRDefault="006E7A79" w:rsidP="006E7A79">
      <w:pPr>
        <w:numPr>
          <w:ilvl w:val="0"/>
          <w:numId w:val="5"/>
        </w:numPr>
        <w:tabs>
          <w:tab w:val="left" w:pos="709"/>
        </w:tabs>
        <w:suppressAutoHyphens/>
        <w:spacing w:after="0" w:line="216" w:lineRule="auto"/>
        <w:ind w:left="0" w:firstLine="482"/>
        <w:contextualSpacing/>
        <w:jc w:val="both"/>
        <w:rPr>
          <w:rFonts w:ascii="Times New Roman" w:eastAsia="serif" w:hAnsi="Times New Roman"/>
          <w:color w:val="22272F"/>
          <w:sz w:val="24"/>
          <w:szCs w:val="24"/>
          <w:shd w:val="clear" w:color="auto" w:fill="FFFFFF"/>
        </w:rPr>
      </w:pPr>
      <w:r w:rsidRPr="006E7A79">
        <w:rPr>
          <w:rFonts w:ascii="Times New Roman" w:eastAsia="serif" w:hAnsi="Times New Roman"/>
          <w:color w:val="22272F"/>
          <w:sz w:val="24"/>
          <w:szCs w:val="24"/>
          <w:shd w:val="clear" w:color="auto" w:fill="FFFFFF"/>
        </w:rPr>
        <w:t>Соответствие </w:t>
      </w:r>
      <w:hyperlink r:id="rId8" w:anchor="/document/10164072/entry/49013" w:history="1">
        <w:r w:rsidRPr="006E7A79">
          <w:rPr>
            <w:rFonts w:ascii="Times New Roman" w:eastAsia="serif" w:hAnsi="Times New Roman"/>
            <w:color w:val="22272F"/>
            <w:sz w:val="24"/>
            <w:szCs w:val="24"/>
            <w:shd w:val="clear" w:color="auto" w:fill="FFFFFF"/>
          </w:rPr>
          <w:t>требованиям</w:t>
        </w:r>
      </w:hyperlink>
      <w:r w:rsidRPr="006E7A79">
        <w:rPr>
          <w:rFonts w:ascii="Times New Roman" w:eastAsia="serif" w:hAnsi="Times New Roman"/>
          <w:color w:val="22272F"/>
          <w:sz w:val="24"/>
          <w:szCs w:val="24"/>
          <w:shd w:val="clear" w:color="auto" w:fill="FFFFFF"/>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не является лицом, в отношении которого применяются специальные экономические меры.</w:t>
      </w:r>
    </w:p>
    <w:p w:rsidR="006E7A79" w:rsidRPr="006E7A79" w:rsidRDefault="006E7A79" w:rsidP="006E7A79">
      <w:pPr>
        <w:numPr>
          <w:ilvl w:val="0"/>
          <w:numId w:val="5"/>
        </w:numPr>
        <w:tabs>
          <w:tab w:val="left" w:pos="709"/>
          <w:tab w:val="left" w:pos="5245"/>
        </w:tabs>
        <w:suppressAutoHyphens/>
        <w:spacing w:after="0" w:line="216" w:lineRule="auto"/>
        <w:ind w:left="0" w:firstLine="482"/>
        <w:contextualSpacing/>
        <w:jc w:val="both"/>
        <w:rPr>
          <w:rFonts w:ascii="Times New Roman" w:eastAsia="serif" w:hAnsi="Times New Roman"/>
          <w:color w:val="22272F"/>
          <w:sz w:val="24"/>
          <w:szCs w:val="24"/>
          <w:shd w:val="clear" w:color="auto" w:fill="FFFFFF"/>
        </w:rPr>
      </w:pPr>
      <w:r w:rsidRPr="006E7A79">
        <w:rPr>
          <w:rFonts w:ascii="Times New Roman" w:eastAsia="serif" w:hAnsi="Times New Roman"/>
          <w:color w:val="22272F"/>
          <w:sz w:val="24"/>
          <w:szCs w:val="24"/>
          <w:shd w:val="clear" w:color="auto" w:fill="FFFFFF"/>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E7A79" w:rsidRPr="006E7A79" w:rsidRDefault="006E7A79" w:rsidP="006E7A79">
      <w:pPr>
        <w:numPr>
          <w:ilvl w:val="0"/>
          <w:numId w:val="5"/>
        </w:numPr>
        <w:tabs>
          <w:tab w:val="left" w:pos="709"/>
          <w:tab w:val="left" w:pos="5245"/>
        </w:tabs>
        <w:suppressAutoHyphens/>
        <w:spacing w:after="0" w:line="216" w:lineRule="auto"/>
        <w:ind w:left="0" w:firstLine="482"/>
        <w:contextualSpacing/>
        <w:jc w:val="both"/>
        <w:rPr>
          <w:rFonts w:ascii="Times New Roman" w:eastAsia="serif" w:hAnsi="Times New Roman"/>
          <w:color w:val="22272F"/>
          <w:sz w:val="24"/>
          <w:szCs w:val="24"/>
          <w:shd w:val="clear" w:color="auto" w:fill="FFFFFF"/>
        </w:rPr>
      </w:pPr>
      <w:r w:rsidRPr="006E7A79">
        <w:rPr>
          <w:rFonts w:ascii="Times New Roman" w:eastAsia="serif" w:hAnsi="Times New Roman"/>
          <w:color w:val="22272F"/>
          <w:sz w:val="24"/>
          <w:szCs w:val="24"/>
          <w:shd w:val="clear" w:color="auto" w:fill="FFFFFF"/>
        </w:rPr>
        <w:t>Не приостановление деятельности участника закупки в порядке, установленном </w:t>
      </w:r>
      <w:hyperlink r:id="rId9" w:anchor="/document/12125267/entry/3012" w:history="1">
        <w:r w:rsidRPr="006E7A79">
          <w:rPr>
            <w:rFonts w:ascii="Times New Roman" w:eastAsia="serif" w:hAnsi="Times New Roman"/>
            <w:color w:val="22272F"/>
            <w:sz w:val="24"/>
            <w:szCs w:val="24"/>
            <w:shd w:val="clear" w:color="auto" w:fill="FFFFFF"/>
          </w:rPr>
          <w:t>Кодексом</w:t>
        </w:r>
      </w:hyperlink>
      <w:r w:rsidRPr="006E7A79">
        <w:rPr>
          <w:rFonts w:ascii="Times New Roman" w:eastAsia="serif" w:hAnsi="Times New Roman"/>
          <w:color w:val="22272F"/>
          <w:sz w:val="24"/>
          <w:szCs w:val="24"/>
          <w:shd w:val="clear" w:color="auto" w:fill="FFFFFF"/>
        </w:rPr>
        <w:t> Российской Федерации об административных правонарушениях;</w:t>
      </w:r>
    </w:p>
    <w:p w:rsidR="006E7A79" w:rsidRPr="006E7A79" w:rsidRDefault="006E7A79" w:rsidP="006E7A79">
      <w:pPr>
        <w:numPr>
          <w:ilvl w:val="0"/>
          <w:numId w:val="5"/>
        </w:numPr>
        <w:tabs>
          <w:tab w:val="left" w:pos="709"/>
          <w:tab w:val="left" w:pos="5245"/>
        </w:tabs>
        <w:suppressAutoHyphens/>
        <w:spacing w:after="0" w:line="216" w:lineRule="auto"/>
        <w:ind w:left="0" w:firstLine="482"/>
        <w:contextualSpacing/>
        <w:jc w:val="both"/>
        <w:rPr>
          <w:rFonts w:ascii="Times New Roman" w:eastAsia="serif" w:hAnsi="Times New Roman"/>
          <w:color w:val="22272F"/>
          <w:sz w:val="24"/>
          <w:szCs w:val="24"/>
          <w:shd w:val="clear" w:color="auto" w:fill="FFFFFF"/>
        </w:rPr>
      </w:pPr>
      <w:r w:rsidRPr="006E7A79">
        <w:rPr>
          <w:rFonts w:ascii="Times New Roman" w:eastAsia="serif" w:hAnsi="Times New Roman"/>
          <w:color w:val="22272F"/>
          <w:sz w:val="24"/>
          <w:szCs w:val="24"/>
          <w:shd w:val="clear" w:color="auto" w:fill="FFFFFF"/>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anchor="/document/10900200/entry/1" w:history="1">
        <w:r w:rsidRPr="006E7A79">
          <w:rPr>
            <w:rFonts w:ascii="Times New Roman" w:eastAsia="serif" w:hAnsi="Times New Roman"/>
            <w:color w:val="22272F"/>
            <w:sz w:val="24"/>
            <w:szCs w:val="24"/>
            <w:shd w:val="clear" w:color="auto" w:fill="FFFFFF"/>
          </w:rPr>
          <w:t>законодательством</w:t>
        </w:r>
      </w:hyperlink>
      <w:r w:rsidRPr="006E7A79">
        <w:rPr>
          <w:rFonts w:ascii="Times New Roman" w:eastAsia="serif" w:hAnsi="Times New Roman"/>
          <w:color w:val="22272F"/>
          <w:sz w:val="24"/>
          <w:szCs w:val="24"/>
          <w:shd w:val="clear" w:color="auto" w:fill="FFFFFF"/>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w:t>
      </w:r>
      <w:r w:rsidRPr="006E7A79">
        <w:rPr>
          <w:rFonts w:ascii="Times New Roman" w:eastAsia="serif" w:hAnsi="Times New Roman"/>
          <w:color w:val="22272F"/>
          <w:sz w:val="24"/>
          <w:szCs w:val="24"/>
          <w:shd w:val="clear" w:color="auto" w:fill="FFFFFF"/>
        </w:rPr>
        <w:lastRenderedPageBreak/>
        <w:t>такому заявлению на дату рассмотрения заявки на участие в определении поставщика (подрядчика, исполнителя) не принято;</w:t>
      </w:r>
    </w:p>
    <w:p w:rsidR="006E7A79" w:rsidRPr="006E7A79" w:rsidRDefault="006E7A79" w:rsidP="006E7A79">
      <w:pPr>
        <w:numPr>
          <w:ilvl w:val="0"/>
          <w:numId w:val="5"/>
        </w:numPr>
        <w:tabs>
          <w:tab w:val="left" w:pos="709"/>
          <w:tab w:val="left" w:pos="5245"/>
        </w:tabs>
        <w:suppressAutoHyphens/>
        <w:spacing w:after="0" w:line="216" w:lineRule="auto"/>
        <w:ind w:left="0" w:firstLine="482"/>
        <w:contextualSpacing/>
        <w:jc w:val="both"/>
        <w:rPr>
          <w:rFonts w:ascii="Times New Roman" w:eastAsia="serif" w:hAnsi="Times New Roman"/>
          <w:color w:val="22272F"/>
          <w:sz w:val="24"/>
          <w:szCs w:val="24"/>
          <w:shd w:val="clear" w:color="auto" w:fill="FFFFFF"/>
        </w:rPr>
      </w:pPr>
      <w:r w:rsidRPr="006E7A79">
        <w:rPr>
          <w:rFonts w:ascii="Times New Roman" w:eastAsia="serif" w:hAnsi="Times New Roman"/>
          <w:color w:val="22272F"/>
          <w:sz w:val="24"/>
          <w:szCs w:val="24"/>
          <w:shd w:val="clear" w:color="auto" w:fill="FFFFFF"/>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anchor="/document/10108000/entry/289" w:history="1">
        <w:r w:rsidRPr="006E7A79">
          <w:rPr>
            <w:rFonts w:ascii="Times New Roman" w:eastAsia="serif" w:hAnsi="Times New Roman"/>
            <w:color w:val="22272F"/>
            <w:sz w:val="24"/>
            <w:szCs w:val="24"/>
            <w:shd w:val="clear" w:color="auto" w:fill="FFFFFF"/>
          </w:rPr>
          <w:t>статьями 289</w:t>
        </w:r>
      </w:hyperlink>
      <w:r w:rsidRPr="006E7A79">
        <w:rPr>
          <w:rFonts w:ascii="Times New Roman" w:eastAsia="serif" w:hAnsi="Times New Roman"/>
          <w:color w:val="22272F"/>
          <w:sz w:val="24"/>
          <w:szCs w:val="24"/>
          <w:shd w:val="clear" w:color="auto" w:fill="FFFFFF"/>
        </w:rPr>
        <w:t>, </w:t>
      </w:r>
      <w:hyperlink r:id="rId12" w:anchor="/document/10108000/entry/290" w:history="1">
        <w:r w:rsidRPr="006E7A79">
          <w:rPr>
            <w:rFonts w:ascii="Times New Roman" w:eastAsia="serif" w:hAnsi="Times New Roman"/>
            <w:color w:val="22272F"/>
            <w:sz w:val="24"/>
            <w:szCs w:val="24"/>
            <w:shd w:val="clear" w:color="auto" w:fill="FFFFFF"/>
          </w:rPr>
          <w:t>290</w:t>
        </w:r>
      </w:hyperlink>
      <w:r w:rsidRPr="006E7A79">
        <w:rPr>
          <w:rFonts w:ascii="Times New Roman" w:eastAsia="serif" w:hAnsi="Times New Roman"/>
          <w:color w:val="22272F"/>
          <w:sz w:val="24"/>
          <w:szCs w:val="24"/>
          <w:shd w:val="clear" w:color="auto" w:fill="FFFFFF"/>
        </w:rPr>
        <w:t>, </w:t>
      </w:r>
      <w:hyperlink r:id="rId13" w:anchor="/document/10108000/entry/291" w:history="1">
        <w:r w:rsidRPr="006E7A79">
          <w:rPr>
            <w:rFonts w:ascii="Times New Roman" w:eastAsia="serif" w:hAnsi="Times New Roman"/>
            <w:color w:val="22272F"/>
            <w:sz w:val="24"/>
            <w:szCs w:val="24"/>
            <w:shd w:val="clear" w:color="auto" w:fill="FFFFFF"/>
          </w:rPr>
          <w:t>291</w:t>
        </w:r>
      </w:hyperlink>
      <w:r w:rsidRPr="006E7A79">
        <w:rPr>
          <w:rFonts w:ascii="Times New Roman" w:eastAsia="serif" w:hAnsi="Times New Roman"/>
          <w:color w:val="22272F"/>
          <w:sz w:val="24"/>
          <w:szCs w:val="24"/>
          <w:shd w:val="clear" w:color="auto" w:fill="FFFFFF"/>
        </w:rPr>
        <w:t>, </w:t>
      </w:r>
      <w:hyperlink r:id="rId14" w:anchor="/document/10108000/entry/2911" w:history="1">
        <w:r w:rsidRPr="006E7A79">
          <w:rPr>
            <w:rFonts w:ascii="Times New Roman" w:eastAsia="serif" w:hAnsi="Times New Roman"/>
            <w:color w:val="22272F"/>
            <w:sz w:val="24"/>
            <w:szCs w:val="24"/>
            <w:shd w:val="clear" w:color="auto" w:fill="FFFFFF"/>
          </w:rPr>
          <w:t>291.1</w:t>
        </w:r>
      </w:hyperlink>
      <w:r w:rsidRPr="006E7A79">
        <w:rPr>
          <w:rFonts w:ascii="Times New Roman" w:eastAsia="serif" w:hAnsi="Times New Roman"/>
          <w:color w:val="22272F"/>
          <w:sz w:val="24"/>
          <w:szCs w:val="24"/>
          <w:shd w:val="clear" w:color="auto" w:fill="FFFFFF"/>
        </w:rPr>
        <w:t>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E7A79" w:rsidRPr="006E7A79" w:rsidRDefault="006E7A79" w:rsidP="006E7A79">
      <w:pPr>
        <w:numPr>
          <w:ilvl w:val="0"/>
          <w:numId w:val="5"/>
        </w:numPr>
        <w:tabs>
          <w:tab w:val="left" w:pos="709"/>
          <w:tab w:val="left" w:pos="5245"/>
        </w:tabs>
        <w:suppressAutoHyphens/>
        <w:spacing w:after="0" w:line="216" w:lineRule="auto"/>
        <w:ind w:left="0" w:firstLine="482"/>
        <w:contextualSpacing/>
        <w:jc w:val="both"/>
        <w:rPr>
          <w:rFonts w:ascii="Times New Roman" w:eastAsia="serif" w:hAnsi="Times New Roman"/>
          <w:color w:val="22272F"/>
          <w:sz w:val="24"/>
          <w:szCs w:val="24"/>
          <w:shd w:val="clear" w:color="auto" w:fill="FFFFFF"/>
        </w:rPr>
      </w:pPr>
      <w:r w:rsidRPr="006E7A79">
        <w:rPr>
          <w:rFonts w:ascii="Times New Roman" w:eastAsia="serif" w:hAnsi="Times New Roman"/>
          <w:color w:val="22272F"/>
          <w:sz w:val="24"/>
          <w:szCs w:val="24"/>
          <w:shd w:val="clear" w:color="auto" w:fill="FFFFFF"/>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anchor="/document/12125267/entry/1928" w:history="1">
        <w:r w:rsidRPr="006E7A79">
          <w:rPr>
            <w:rFonts w:ascii="Times New Roman" w:eastAsia="serif" w:hAnsi="Times New Roman"/>
            <w:color w:val="22272F"/>
            <w:sz w:val="24"/>
            <w:szCs w:val="24"/>
            <w:shd w:val="clear" w:color="auto" w:fill="FFFFFF"/>
          </w:rPr>
          <w:t>статьей 19.28</w:t>
        </w:r>
      </w:hyperlink>
      <w:r w:rsidRPr="006E7A79">
        <w:rPr>
          <w:rFonts w:ascii="Times New Roman" w:eastAsia="serif" w:hAnsi="Times New Roman"/>
          <w:color w:val="22272F"/>
          <w:sz w:val="24"/>
          <w:szCs w:val="24"/>
          <w:shd w:val="clear" w:color="auto" w:fill="FFFFFF"/>
        </w:rPr>
        <w:t> Кодекса Российской Федерации об административных правонарушениях;</w:t>
      </w:r>
    </w:p>
    <w:p w:rsidR="006E7A79" w:rsidRPr="006E7A79" w:rsidRDefault="006E7A79" w:rsidP="006E7A79">
      <w:pPr>
        <w:numPr>
          <w:ilvl w:val="0"/>
          <w:numId w:val="5"/>
        </w:numPr>
        <w:tabs>
          <w:tab w:val="left" w:pos="709"/>
          <w:tab w:val="left" w:pos="5245"/>
        </w:tabs>
        <w:suppressAutoHyphens/>
        <w:spacing w:after="0" w:line="216" w:lineRule="auto"/>
        <w:ind w:left="0" w:firstLine="482"/>
        <w:contextualSpacing/>
        <w:jc w:val="both"/>
        <w:rPr>
          <w:rFonts w:ascii="Times New Roman" w:eastAsia="serif" w:hAnsi="Times New Roman"/>
          <w:color w:val="22272F"/>
          <w:sz w:val="24"/>
          <w:szCs w:val="24"/>
          <w:shd w:val="clear" w:color="auto" w:fill="FFFFFF"/>
        </w:rPr>
      </w:pPr>
      <w:r w:rsidRPr="006E7A79">
        <w:rPr>
          <w:rFonts w:ascii="Times New Roman" w:eastAsia="serif" w:hAnsi="Times New Roman"/>
          <w:color w:val="22272F"/>
          <w:sz w:val="24"/>
          <w:szCs w:val="24"/>
          <w:shd w:val="clear" w:color="auto" w:fill="FFFFFF"/>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E7A79" w:rsidRPr="006E7A79" w:rsidRDefault="006E7A79" w:rsidP="006E7A79">
      <w:pPr>
        <w:numPr>
          <w:ilvl w:val="0"/>
          <w:numId w:val="5"/>
        </w:numPr>
        <w:tabs>
          <w:tab w:val="left" w:pos="709"/>
          <w:tab w:val="left" w:pos="5245"/>
        </w:tabs>
        <w:suppressAutoHyphens/>
        <w:spacing w:after="0" w:line="216" w:lineRule="auto"/>
        <w:ind w:left="0" w:firstLine="482"/>
        <w:contextualSpacing/>
        <w:jc w:val="both"/>
        <w:rPr>
          <w:rFonts w:ascii="Times New Roman" w:eastAsia="serif" w:hAnsi="Times New Roman"/>
          <w:color w:val="22272F"/>
          <w:sz w:val="24"/>
          <w:szCs w:val="24"/>
          <w:shd w:val="clear" w:color="auto" w:fill="FFFFFF"/>
        </w:rPr>
      </w:pPr>
      <w:r w:rsidRPr="006E7A79">
        <w:rPr>
          <w:rFonts w:ascii="Times New Roman" w:eastAsia="serif" w:hAnsi="Times New Roman"/>
          <w:color w:val="22272F"/>
          <w:sz w:val="24"/>
          <w:szCs w:val="24"/>
          <w:shd w:val="clear" w:color="auto" w:fill="FFFFFF"/>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6E7A79" w:rsidRPr="006E7A79" w:rsidRDefault="006E7A79" w:rsidP="006E7A79">
      <w:pPr>
        <w:tabs>
          <w:tab w:val="left" w:pos="709"/>
          <w:tab w:val="left" w:pos="5245"/>
        </w:tabs>
        <w:spacing w:after="0" w:line="216" w:lineRule="auto"/>
        <w:contextualSpacing/>
        <w:jc w:val="both"/>
        <w:rPr>
          <w:rFonts w:ascii="Times New Roman" w:eastAsia="serif" w:hAnsi="Times New Roman"/>
          <w:color w:val="22272F"/>
          <w:sz w:val="24"/>
          <w:szCs w:val="24"/>
          <w:shd w:val="clear" w:color="auto" w:fill="FFFFFF"/>
        </w:rPr>
      </w:pPr>
      <w:r w:rsidRPr="006E7A79">
        <w:rPr>
          <w:rFonts w:ascii="Times New Roman" w:eastAsia="serif" w:hAnsi="Times New Roman"/>
          <w:color w:val="22272F"/>
          <w:sz w:val="24"/>
          <w:szCs w:val="24"/>
          <w:shd w:val="clear" w:color="auto" w:fill="FFFFFF"/>
        </w:rPr>
        <w:t xml:space="preserve">      а) физическим лицом (в том числе зарегистрированным в качестве индивидуального предпринимателя), являющимся участником закупки;</w:t>
      </w:r>
    </w:p>
    <w:p w:rsidR="006E7A79" w:rsidRPr="006E7A79" w:rsidRDefault="006E7A79" w:rsidP="006E7A79">
      <w:pPr>
        <w:tabs>
          <w:tab w:val="left" w:pos="709"/>
          <w:tab w:val="left" w:pos="5245"/>
        </w:tabs>
        <w:spacing w:after="0" w:line="216" w:lineRule="auto"/>
        <w:contextualSpacing/>
        <w:jc w:val="both"/>
        <w:rPr>
          <w:rFonts w:ascii="Times New Roman" w:eastAsia="serif" w:hAnsi="Times New Roman"/>
          <w:color w:val="22272F"/>
          <w:sz w:val="24"/>
          <w:szCs w:val="24"/>
          <w:shd w:val="clear" w:color="auto" w:fill="FFFFFF"/>
        </w:rPr>
      </w:pPr>
      <w:r w:rsidRPr="006E7A79">
        <w:rPr>
          <w:rFonts w:ascii="Times New Roman" w:eastAsia="serif" w:hAnsi="Times New Roman"/>
          <w:color w:val="22272F"/>
          <w:sz w:val="24"/>
          <w:szCs w:val="24"/>
          <w:shd w:val="clear" w:color="auto" w:fill="FFFFFF"/>
        </w:rPr>
        <w:t xml:space="preserve">       б) руководителем, единоличным исполнительным органом, членом коллегиального исполнительного органа, учредителей, членом коллегиального органа унитарной организации, являющейся участником закупки;</w:t>
      </w:r>
    </w:p>
    <w:p w:rsidR="006E7A79" w:rsidRPr="006E7A79" w:rsidRDefault="006E7A79" w:rsidP="006E7A79">
      <w:pPr>
        <w:tabs>
          <w:tab w:val="left" w:pos="709"/>
          <w:tab w:val="left" w:pos="5245"/>
        </w:tabs>
        <w:spacing w:after="0" w:line="216" w:lineRule="auto"/>
        <w:contextualSpacing/>
        <w:jc w:val="both"/>
        <w:rPr>
          <w:rFonts w:ascii="Times New Roman" w:eastAsia="serif" w:hAnsi="Times New Roman"/>
          <w:color w:val="22272F"/>
          <w:sz w:val="24"/>
          <w:szCs w:val="24"/>
          <w:shd w:val="clear" w:color="auto" w:fill="FFFFFF"/>
        </w:rPr>
      </w:pPr>
      <w:r w:rsidRPr="006E7A79">
        <w:rPr>
          <w:rFonts w:ascii="Times New Roman" w:eastAsia="serif" w:hAnsi="Times New Roman"/>
          <w:color w:val="22272F"/>
          <w:sz w:val="24"/>
          <w:szCs w:val="24"/>
          <w:shd w:val="clear" w:color="auto" w:fill="FFFFFF"/>
        </w:rPr>
        <w:t xml:space="preserve">       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6E7A79" w:rsidRPr="006E7A79" w:rsidRDefault="006E7A79" w:rsidP="006E7A79">
      <w:pPr>
        <w:numPr>
          <w:ilvl w:val="0"/>
          <w:numId w:val="5"/>
        </w:numPr>
        <w:tabs>
          <w:tab w:val="left" w:pos="709"/>
          <w:tab w:val="left" w:pos="5245"/>
        </w:tabs>
        <w:suppressAutoHyphens/>
        <w:spacing w:after="0" w:line="216" w:lineRule="auto"/>
        <w:ind w:left="0" w:firstLine="482"/>
        <w:contextualSpacing/>
        <w:jc w:val="both"/>
        <w:rPr>
          <w:rFonts w:ascii="Times New Roman" w:eastAsia="serif" w:hAnsi="Times New Roman"/>
          <w:color w:val="22272F"/>
          <w:sz w:val="24"/>
          <w:szCs w:val="24"/>
          <w:shd w:val="clear" w:color="auto" w:fill="FFFFFF"/>
        </w:rPr>
      </w:pPr>
      <w:r w:rsidRPr="006E7A79">
        <w:rPr>
          <w:rFonts w:ascii="Times New Roman" w:eastAsia="serif" w:hAnsi="Times New Roman"/>
          <w:color w:val="22272F"/>
          <w:sz w:val="24"/>
          <w:szCs w:val="24"/>
          <w:shd w:val="clear" w:color="auto" w:fill="FFFFFF"/>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6E7A79" w:rsidRPr="006E7A79" w:rsidRDefault="006E7A79" w:rsidP="006E7A79">
      <w:pPr>
        <w:numPr>
          <w:ilvl w:val="0"/>
          <w:numId w:val="5"/>
        </w:numPr>
        <w:tabs>
          <w:tab w:val="left" w:pos="709"/>
          <w:tab w:val="left" w:pos="5245"/>
        </w:tabs>
        <w:suppressAutoHyphens/>
        <w:spacing w:after="0" w:line="216" w:lineRule="auto"/>
        <w:ind w:left="0" w:firstLine="482"/>
        <w:contextualSpacing/>
        <w:jc w:val="both"/>
        <w:rPr>
          <w:rFonts w:ascii="Times New Roman" w:eastAsia="serif" w:hAnsi="Times New Roman"/>
          <w:color w:val="22272F"/>
          <w:sz w:val="24"/>
          <w:szCs w:val="24"/>
          <w:shd w:val="clear" w:color="auto" w:fill="FFFFFF"/>
        </w:rPr>
      </w:pPr>
      <w:r w:rsidRPr="006E7A79">
        <w:rPr>
          <w:rFonts w:ascii="Times New Roman" w:eastAsia="serif" w:hAnsi="Times New Roman"/>
          <w:color w:val="22272F"/>
          <w:sz w:val="24"/>
          <w:szCs w:val="24"/>
          <w:shd w:val="clear" w:color="auto" w:fill="FFFFFF"/>
        </w:rPr>
        <w:t>Участник закупки не является иностранным агентом.</w:t>
      </w:r>
    </w:p>
    <w:p w:rsidR="006E7A79" w:rsidRPr="006E7A79" w:rsidRDefault="006E7A79" w:rsidP="006E7A79">
      <w:pPr>
        <w:numPr>
          <w:ilvl w:val="0"/>
          <w:numId w:val="5"/>
        </w:numPr>
        <w:tabs>
          <w:tab w:val="left" w:pos="709"/>
          <w:tab w:val="left" w:pos="5245"/>
        </w:tabs>
        <w:suppressAutoHyphens/>
        <w:spacing w:after="0" w:line="216" w:lineRule="auto"/>
        <w:ind w:left="0" w:firstLine="482"/>
        <w:contextualSpacing/>
        <w:jc w:val="both"/>
        <w:rPr>
          <w:rFonts w:ascii="Times New Roman" w:eastAsia="serif" w:hAnsi="Times New Roman"/>
          <w:color w:val="22272F"/>
          <w:sz w:val="24"/>
          <w:szCs w:val="24"/>
          <w:shd w:val="clear" w:color="auto" w:fill="FFFFFF"/>
        </w:rPr>
      </w:pPr>
      <w:r w:rsidRPr="006E7A79">
        <w:rPr>
          <w:rFonts w:ascii="Times New Roman" w:eastAsia="serif" w:hAnsi="Times New Roman"/>
          <w:color w:val="22272F"/>
          <w:sz w:val="24"/>
          <w:szCs w:val="24"/>
          <w:shd w:val="clear" w:color="auto" w:fill="FFFFFF"/>
        </w:rPr>
        <w:t>Отсутствие у участника закупки ограничений для участия в закупках, установленных законодательством Российской Федерации.</w:t>
      </w:r>
    </w:p>
    <w:p w:rsidR="006E7A79" w:rsidRPr="006E7A79" w:rsidRDefault="006E7A79" w:rsidP="006E7A79">
      <w:pPr>
        <w:numPr>
          <w:ilvl w:val="0"/>
          <w:numId w:val="5"/>
        </w:numPr>
        <w:tabs>
          <w:tab w:val="left" w:pos="709"/>
          <w:tab w:val="left" w:pos="5245"/>
        </w:tabs>
        <w:suppressAutoHyphens/>
        <w:spacing w:after="0" w:line="216" w:lineRule="auto"/>
        <w:ind w:left="0" w:firstLine="482"/>
        <w:contextualSpacing/>
        <w:jc w:val="both"/>
        <w:rPr>
          <w:rFonts w:ascii="Times New Roman" w:eastAsia="serif" w:hAnsi="Times New Roman"/>
          <w:color w:val="22272F"/>
          <w:sz w:val="24"/>
          <w:szCs w:val="24"/>
          <w:shd w:val="clear" w:color="auto" w:fill="FFFFFF"/>
        </w:rPr>
      </w:pPr>
      <w:r w:rsidRPr="006E7A79">
        <w:rPr>
          <w:rFonts w:ascii="Times New Roman" w:eastAsia="serif" w:hAnsi="Times New Roman"/>
          <w:color w:val="22272F"/>
          <w:sz w:val="24"/>
          <w:szCs w:val="24"/>
          <w:shd w:val="clear" w:color="auto" w:fill="FFFFFF"/>
        </w:rPr>
        <w:t>Отсутствие в предусмотренном настоящим </w:t>
      </w:r>
      <w:hyperlink r:id="rId16" w:anchor="/document/70353464/entry/104" w:history="1">
        <w:r w:rsidRPr="006E7A79">
          <w:rPr>
            <w:rFonts w:ascii="Times New Roman" w:eastAsia="serif" w:hAnsi="Times New Roman"/>
            <w:color w:val="22272F"/>
            <w:sz w:val="24"/>
            <w:szCs w:val="24"/>
            <w:shd w:val="clear" w:color="auto" w:fill="FFFFFF"/>
          </w:rPr>
          <w:t>Федеральным законом</w:t>
        </w:r>
      </w:hyperlink>
      <w:r w:rsidRPr="006E7A79">
        <w:rPr>
          <w:rFonts w:ascii="Times New Roman" w:eastAsia="serif" w:hAnsi="Times New Roman"/>
          <w:color w:val="22272F"/>
          <w:sz w:val="24"/>
          <w:szCs w:val="24"/>
          <w:shd w:val="clear" w:color="auto" w:fill="FFFFFF"/>
        </w:rPr>
        <w:t xml:space="preserve"> № 44-ФЗ  реестре недобросовестных поставщиков (подрядчиков, исполнителей) информации об участнике закупки.</w:t>
      </w:r>
    </w:p>
    <w:p w:rsidR="006E7A79" w:rsidRPr="006E7A79" w:rsidRDefault="006E7A79" w:rsidP="006E7A79">
      <w:pPr>
        <w:tabs>
          <w:tab w:val="left" w:pos="709"/>
          <w:tab w:val="left" w:pos="5245"/>
        </w:tabs>
        <w:spacing w:after="0"/>
        <w:contextualSpacing/>
        <w:jc w:val="both"/>
        <w:rPr>
          <w:rFonts w:ascii="Times New Roman" w:eastAsia="serif" w:hAnsi="Times New Roman"/>
          <w:color w:val="22272F"/>
          <w:sz w:val="24"/>
          <w:szCs w:val="24"/>
          <w:shd w:val="clear" w:color="auto" w:fill="FFFFFF"/>
        </w:rPr>
      </w:pPr>
    </w:p>
    <w:p w:rsidR="006E7A79" w:rsidRPr="006E7A79" w:rsidRDefault="006E7A79" w:rsidP="006E7A79">
      <w:pPr>
        <w:tabs>
          <w:tab w:val="left" w:pos="5245"/>
        </w:tabs>
        <w:spacing w:after="0"/>
        <w:ind w:firstLine="482"/>
        <w:contextualSpacing/>
        <w:jc w:val="center"/>
        <w:rPr>
          <w:rFonts w:ascii="Times New Roman" w:eastAsia="serif" w:hAnsi="Times New Roman"/>
          <w:b/>
          <w:color w:val="22272F"/>
          <w:sz w:val="24"/>
          <w:szCs w:val="24"/>
          <w:shd w:val="clear" w:color="auto" w:fill="FFFFFF"/>
        </w:rPr>
      </w:pPr>
      <w:r w:rsidRPr="006E7A79">
        <w:rPr>
          <w:rFonts w:ascii="Times New Roman" w:eastAsia="serif" w:hAnsi="Times New Roman"/>
          <w:b/>
          <w:color w:val="22272F"/>
          <w:sz w:val="24"/>
          <w:szCs w:val="24"/>
          <w:shd w:val="clear" w:color="auto" w:fill="FFFFFF"/>
        </w:rPr>
        <w:t xml:space="preserve"> Подписи сторон:</w:t>
      </w:r>
    </w:p>
    <w:p w:rsidR="00E51126" w:rsidRDefault="00E51126" w:rsidP="00CD51D0">
      <w:pPr>
        <w:widowControl w:val="0"/>
        <w:autoSpaceDE w:val="0"/>
        <w:autoSpaceDN w:val="0"/>
        <w:adjustRightInd w:val="0"/>
        <w:spacing w:after="0" w:line="240" w:lineRule="auto"/>
        <w:ind w:left="142"/>
        <w:contextualSpacing/>
        <w:rPr>
          <w:rFonts w:ascii="Times New Roman" w:hAnsi="Times New Roman"/>
          <w:b/>
          <w:sz w:val="26"/>
          <w:szCs w:val="26"/>
        </w:rPr>
      </w:pPr>
    </w:p>
    <w:tbl>
      <w:tblPr>
        <w:tblW w:w="10598" w:type="dxa"/>
        <w:tblLayout w:type="fixed"/>
        <w:tblLook w:val="0000"/>
      </w:tblPr>
      <w:tblGrid>
        <w:gridCol w:w="5211"/>
        <w:gridCol w:w="5387"/>
      </w:tblGrid>
      <w:tr w:rsidR="007C20E3" w:rsidRPr="008964C8" w:rsidTr="00F7483A">
        <w:trPr>
          <w:trHeight w:val="207"/>
        </w:trPr>
        <w:tc>
          <w:tcPr>
            <w:tcW w:w="5211" w:type="dxa"/>
            <w:tcBorders>
              <w:top w:val="single" w:sz="4" w:space="0" w:color="000000"/>
              <w:left w:val="single" w:sz="4" w:space="0" w:color="000000"/>
              <w:bottom w:val="single" w:sz="4" w:space="0" w:color="000000"/>
            </w:tcBorders>
            <w:vAlign w:val="center"/>
          </w:tcPr>
          <w:p w:rsidR="007C20E3" w:rsidRPr="009E5BFD" w:rsidRDefault="007C20E3" w:rsidP="009E5BFD">
            <w:pPr>
              <w:pStyle w:val="a3"/>
              <w:rPr>
                <w:rFonts w:ascii="Times New Roman" w:hAnsi="Times New Roman"/>
                <w:b/>
                <w:bCs/>
                <w:sz w:val="24"/>
                <w:szCs w:val="24"/>
              </w:rPr>
            </w:pPr>
            <w:r w:rsidRPr="009E5BFD">
              <w:rPr>
                <w:rFonts w:ascii="Times New Roman" w:hAnsi="Times New Roman"/>
                <w:b/>
                <w:bCs/>
                <w:sz w:val="24"/>
                <w:szCs w:val="24"/>
              </w:rPr>
              <w:t>Государственный заказчик</w:t>
            </w:r>
          </w:p>
          <w:p w:rsidR="00F97356" w:rsidRDefault="00F97356" w:rsidP="009E5BFD">
            <w:pPr>
              <w:pStyle w:val="a3"/>
              <w:rPr>
                <w:rFonts w:ascii="Times New Roman" w:hAnsi="Times New Roman"/>
                <w:b/>
                <w:bCs/>
                <w:sz w:val="24"/>
                <w:szCs w:val="24"/>
              </w:rPr>
            </w:pPr>
          </w:p>
          <w:p w:rsidR="007C20E3" w:rsidRPr="009E5BFD" w:rsidRDefault="007C20E3" w:rsidP="009E5BFD">
            <w:pPr>
              <w:pStyle w:val="a3"/>
              <w:rPr>
                <w:rFonts w:ascii="Times New Roman" w:hAnsi="Times New Roman"/>
                <w:b/>
                <w:bCs/>
                <w:sz w:val="24"/>
                <w:szCs w:val="24"/>
              </w:rPr>
            </w:pPr>
            <w:r w:rsidRPr="009E5BFD">
              <w:rPr>
                <w:rFonts w:ascii="Times New Roman" w:hAnsi="Times New Roman"/>
                <w:b/>
                <w:bCs/>
                <w:sz w:val="24"/>
                <w:szCs w:val="24"/>
              </w:rPr>
              <w:t>_________________</w:t>
            </w:r>
            <w:r w:rsidR="00F97356">
              <w:rPr>
                <w:rFonts w:ascii="Times New Roman" w:hAnsi="Times New Roman"/>
                <w:b/>
                <w:bCs/>
                <w:sz w:val="24"/>
                <w:szCs w:val="24"/>
              </w:rPr>
              <w:t>/</w:t>
            </w:r>
            <w:r w:rsidR="006E7A79">
              <w:rPr>
                <w:rFonts w:ascii="Times New Roman" w:hAnsi="Times New Roman"/>
                <w:b/>
                <w:bCs/>
                <w:sz w:val="24"/>
                <w:szCs w:val="24"/>
              </w:rPr>
              <w:t xml:space="preserve"> Алентьев Н.Н.</w:t>
            </w:r>
          </w:p>
          <w:p w:rsidR="007C20E3" w:rsidRPr="009E5BFD" w:rsidRDefault="007C20E3" w:rsidP="00974C4D">
            <w:pPr>
              <w:pStyle w:val="a3"/>
              <w:rPr>
                <w:rFonts w:ascii="Times New Roman" w:hAnsi="Times New Roman"/>
                <w:b/>
                <w:bCs/>
                <w:sz w:val="24"/>
                <w:szCs w:val="24"/>
              </w:rPr>
            </w:pPr>
            <w:r w:rsidRPr="009E5BFD">
              <w:rPr>
                <w:rFonts w:ascii="Times New Roman" w:hAnsi="Times New Roman"/>
                <w:b/>
                <w:bCs/>
                <w:sz w:val="24"/>
                <w:szCs w:val="24"/>
              </w:rPr>
              <w:t>М.П.</w:t>
            </w:r>
          </w:p>
        </w:tc>
        <w:tc>
          <w:tcPr>
            <w:tcW w:w="5387" w:type="dxa"/>
            <w:tcBorders>
              <w:top w:val="single" w:sz="4" w:space="0" w:color="000000"/>
              <w:left w:val="single" w:sz="4" w:space="0" w:color="000000"/>
              <w:bottom w:val="single" w:sz="4" w:space="0" w:color="000000"/>
              <w:right w:val="single" w:sz="4" w:space="0" w:color="000000"/>
            </w:tcBorders>
            <w:vAlign w:val="center"/>
          </w:tcPr>
          <w:p w:rsidR="007C20E3" w:rsidRPr="009E5BFD" w:rsidRDefault="007C20E3" w:rsidP="00F7483A">
            <w:pPr>
              <w:pStyle w:val="FR1"/>
              <w:spacing w:before="0"/>
              <w:rPr>
                <w:bCs/>
                <w:sz w:val="24"/>
                <w:szCs w:val="24"/>
              </w:rPr>
            </w:pPr>
            <w:r w:rsidRPr="009E5BFD">
              <w:rPr>
                <w:bCs/>
                <w:sz w:val="24"/>
                <w:szCs w:val="24"/>
              </w:rPr>
              <w:t>Исполнитель</w:t>
            </w:r>
          </w:p>
          <w:p w:rsidR="00F97356" w:rsidRDefault="00F97356" w:rsidP="00F7483A">
            <w:pPr>
              <w:pStyle w:val="FR1"/>
              <w:spacing w:before="0"/>
              <w:rPr>
                <w:bCs/>
                <w:sz w:val="24"/>
                <w:szCs w:val="24"/>
              </w:rPr>
            </w:pPr>
          </w:p>
          <w:p w:rsidR="007C20E3" w:rsidRPr="009E5BFD" w:rsidRDefault="00F97356" w:rsidP="00F7483A">
            <w:pPr>
              <w:pStyle w:val="FR1"/>
              <w:spacing w:before="0"/>
              <w:rPr>
                <w:bCs/>
                <w:sz w:val="24"/>
                <w:szCs w:val="24"/>
              </w:rPr>
            </w:pPr>
            <w:r>
              <w:rPr>
                <w:bCs/>
                <w:sz w:val="24"/>
                <w:szCs w:val="24"/>
              </w:rPr>
              <w:t>___________________</w:t>
            </w:r>
            <w:r w:rsidR="007C20E3" w:rsidRPr="009E5BFD">
              <w:rPr>
                <w:bCs/>
                <w:sz w:val="24"/>
                <w:szCs w:val="24"/>
              </w:rPr>
              <w:t>/</w:t>
            </w:r>
          </w:p>
          <w:p w:rsidR="007C20E3" w:rsidRPr="009E5BFD" w:rsidRDefault="007C20E3" w:rsidP="00974C4D">
            <w:pPr>
              <w:pStyle w:val="FR1"/>
              <w:spacing w:before="0"/>
              <w:rPr>
                <w:bCs/>
                <w:sz w:val="24"/>
                <w:szCs w:val="24"/>
              </w:rPr>
            </w:pPr>
            <w:r w:rsidRPr="009E5BFD">
              <w:rPr>
                <w:bCs/>
                <w:sz w:val="24"/>
                <w:szCs w:val="24"/>
              </w:rPr>
              <w:t>М.П.</w:t>
            </w:r>
          </w:p>
        </w:tc>
      </w:tr>
    </w:tbl>
    <w:p w:rsidR="00E71A20" w:rsidRDefault="00E71A20" w:rsidP="00974C4D"/>
    <w:sectPr w:rsidR="00E71A20" w:rsidSect="00AF1B07">
      <w:headerReference w:type="even" r:id="rId17"/>
      <w:headerReference w:type="default" r:id="rId18"/>
      <w:pgSz w:w="11906" w:h="16838" w:code="9"/>
      <w:pgMar w:top="142" w:right="737" w:bottom="567" w:left="90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048" w:rsidRDefault="009B5048">
      <w:pPr>
        <w:spacing w:after="0" w:line="240" w:lineRule="auto"/>
      </w:pPr>
      <w:r>
        <w:separator/>
      </w:r>
    </w:p>
  </w:endnote>
  <w:endnote w:type="continuationSeparator" w:id="1">
    <w:p w:rsidR="009B5048" w:rsidRDefault="009B50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
    <w:altName w:val="Times New Roman"/>
    <w:panose1 w:val="00000000000000000000"/>
    <w:charset w:val="00"/>
    <w:family w:val="swiss"/>
    <w:notTrueType/>
    <w:pitch w:val="variable"/>
    <w:sig w:usb0="00000003" w:usb1="00000000" w:usb2="00000000" w:usb3="00000000" w:csb0="00000001" w:csb1="00000000"/>
  </w:font>
  <w:font w:name="serif">
    <w:altName w:val="Segoe Print"/>
    <w:charset w:val="00"/>
    <w:family w:val="auto"/>
    <w:pitch w:val="default"/>
    <w:sig w:usb0="00000000" w:usb1="00000000" w:usb2="00000000"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048" w:rsidRDefault="009B5048">
      <w:pPr>
        <w:spacing w:after="0" w:line="240" w:lineRule="auto"/>
      </w:pPr>
      <w:r>
        <w:separator/>
      </w:r>
    </w:p>
  </w:footnote>
  <w:footnote w:type="continuationSeparator" w:id="1">
    <w:p w:rsidR="009B5048" w:rsidRDefault="009B50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391" w:rsidRDefault="009C229B" w:rsidP="00F04CFF">
    <w:pPr>
      <w:pStyle w:val="a5"/>
      <w:framePr w:wrap="around" w:vAnchor="text" w:hAnchor="margin" w:xAlign="center" w:y="1"/>
      <w:rPr>
        <w:rStyle w:val="a7"/>
      </w:rPr>
    </w:pPr>
    <w:r>
      <w:rPr>
        <w:rStyle w:val="a7"/>
      </w:rPr>
      <w:fldChar w:fldCharType="begin"/>
    </w:r>
    <w:r w:rsidR="00CD51D0">
      <w:rPr>
        <w:rStyle w:val="a7"/>
      </w:rPr>
      <w:instrText xml:space="preserve">PAGE  </w:instrText>
    </w:r>
    <w:r>
      <w:rPr>
        <w:rStyle w:val="a7"/>
      </w:rPr>
      <w:fldChar w:fldCharType="end"/>
    </w:r>
  </w:p>
  <w:p w:rsidR="00FE4391" w:rsidRDefault="00FE439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391" w:rsidRPr="00160215" w:rsidRDefault="00FE4391" w:rsidP="00F04CFF">
    <w:pPr>
      <w:pStyle w:val="a5"/>
      <w:framePr w:wrap="around" w:vAnchor="text" w:hAnchor="margin" w:xAlign="center" w:y="1"/>
      <w:rPr>
        <w:rStyle w:val="a7"/>
        <w:rFonts w:ascii="Times New Roman" w:hAnsi="Times New Roman"/>
        <w:sz w:val="20"/>
        <w:szCs w:val="20"/>
      </w:rPr>
    </w:pPr>
  </w:p>
  <w:p w:rsidR="00FE4391" w:rsidRDefault="00FE439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77F3B"/>
    <w:multiLevelType w:val="singleLevel"/>
    <w:tmpl w:val="04190001"/>
    <w:lvl w:ilvl="0">
      <w:start w:val="1"/>
      <w:numFmt w:val="bullet"/>
      <w:lvlText w:val=""/>
      <w:lvlJc w:val="left"/>
      <w:pPr>
        <w:ind w:left="360" w:hanging="360"/>
      </w:pPr>
      <w:rPr>
        <w:rFonts w:ascii="Symbol" w:hAnsi="Symbol" w:hint="default"/>
      </w:rPr>
    </w:lvl>
  </w:abstractNum>
  <w:abstractNum w:abstractNumId="1">
    <w:nsid w:val="34793A20"/>
    <w:multiLevelType w:val="multilevel"/>
    <w:tmpl w:val="60E0F0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86E1662"/>
    <w:multiLevelType w:val="hybridMultilevel"/>
    <w:tmpl w:val="ADBEE870"/>
    <w:lvl w:ilvl="0" w:tplc="CC36C1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F027EB6"/>
    <w:multiLevelType w:val="multilevel"/>
    <w:tmpl w:val="C9C068B6"/>
    <w:lvl w:ilvl="0">
      <w:start w:val="1"/>
      <w:numFmt w:val="decimal"/>
      <w:lvlText w:val="%1."/>
      <w:lvlJc w:val="left"/>
      <w:pPr>
        <w:tabs>
          <w:tab w:val="num" w:pos="709"/>
        </w:tabs>
        <w:ind w:left="1429"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56CD476E"/>
    <w:multiLevelType w:val="hybridMultilevel"/>
    <w:tmpl w:val="6BD8DB8A"/>
    <w:lvl w:ilvl="0" w:tplc="1CA42846">
      <w:start w:val="1"/>
      <w:numFmt w:val="decimal"/>
      <w:lvlText w:val="%1."/>
      <w:lvlJc w:val="left"/>
      <w:pPr>
        <w:tabs>
          <w:tab w:val="num" w:pos="473"/>
        </w:tabs>
        <w:ind w:left="473" w:hanging="360"/>
      </w:pPr>
      <w:rPr>
        <w:rFonts w:cs="Times New Roman" w:hint="default"/>
      </w:rPr>
    </w:lvl>
    <w:lvl w:ilvl="1" w:tplc="04190019" w:tentative="1">
      <w:start w:val="1"/>
      <w:numFmt w:val="lowerLetter"/>
      <w:lvlText w:val="%2."/>
      <w:lvlJc w:val="left"/>
      <w:pPr>
        <w:tabs>
          <w:tab w:val="num" w:pos="1193"/>
        </w:tabs>
        <w:ind w:left="1193" w:hanging="360"/>
      </w:pPr>
      <w:rPr>
        <w:rFonts w:cs="Times New Roman"/>
      </w:rPr>
    </w:lvl>
    <w:lvl w:ilvl="2" w:tplc="0419001B" w:tentative="1">
      <w:start w:val="1"/>
      <w:numFmt w:val="lowerRoman"/>
      <w:lvlText w:val="%3."/>
      <w:lvlJc w:val="right"/>
      <w:pPr>
        <w:tabs>
          <w:tab w:val="num" w:pos="1913"/>
        </w:tabs>
        <w:ind w:left="1913" w:hanging="180"/>
      </w:pPr>
      <w:rPr>
        <w:rFonts w:cs="Times New Roman"/>
      </w:rPr>
    </w:lvl>
    <w:lvl w:ilvl="3" w:tplc="0419000F" w:tentative="1">
      <w:start w:val="1"/>
      <w:numFmt w:val="decimal"/>
      <w:lvlText w:val="%4."/>
      <w:lvlJc w:val="left"/>
      <w:pPr>
        <w:tabs>
          <w:tab w:val="num" w:pos="2633"/>
        </w:tabs>
        <w:ind w:left="2633" w:hanging="360"/>
      </w:pPr>
      <w:rPr>
        <w:rFonts w:cs="Times New Roman"/>
      </w:rPr>
    </w:lvl>
    <w:lvl w:ilvl="4" w:tplc="04190019" w:tentative="1">
      <w:start w:val="1"/>
      <w:numFmt w:val="lowerLetter"/>
      <w:lvlText w:val="%5."/>
      <w:lvlJc w:val="left"/>
      <w:pPr>
        <w:tabs>
          <w:tab w:val="num" w:pos="3353"/>
        </w:tabs>
        <w:ind w:left="3353" w:hanging="360"/>
      </w:pPr>
      <w:rPr>
        <w:rFonts w:cs="Times New Roman"/>
      </w:rPr>
    </w:lvl>
    <w:lvl w:ilvl="5" w:tplc="0419001B" w:tentative="1">
      <w:start w:val="1"/>
      <w:numFmt w:val="lowerRoman"/>
      <w:lvlText w:val="%6."/>
      <w:lvlJc w:val="right"/>
      <w:pPr>
        <w:tabs>
          <w:tab w:val="num" w:pos="4073"/>
        </w:tabs>
        <w:ind w:left="4073" w:hanging="180"/>
      </w:pPr>
      <w:rPr>
        <w:rFonts w:cs="Times New Roman"/>
      </w:rPr>
    </w:lvl>
    <w:lvl w:ilvl="6" w:tplc="0419000F" w:tentative="1">
      <w:start w:val="1"/>
      <w:numFmt w:val="decimal"/>
      <w:lvlText w:val="%7."/>
      <w:lvlJc w:val="left"/>
      <w:pPr>
        <w:tabs>
          <w:tab w:val="num" w:pos="4793"/>
        </w:tabs>
        <w:ind w:left="4793" w:hanging="360"/>
      </w:pPr>
      <w:rPr>
        <w:rFonts w:cs="Times New Roman"/>
      </w:rPr>
    </w:lvl>
    <w:lvl w:ilvl="7" w:tplc="04190019" w:tentative="1">
      <w:start w:val="1"/>
      <w:numFmt w:val="lowerLetter"/>
      <w:lvlText w:val="%8."/>
      <w:lvlJc w:val="left"/>
      <w:pPr>
        <w:tabs>
          <w:tab w:val="num" w:pos="5513"/>
        </w:tabs>
        <w:ind w:left="5513" w:hanging="360"/>
      </w:pPr>
      <w:rPr>
        <w:rFonts w:cs="Times New Roman"/>
      </w:rPr>
    </w:lvl>
    <w:lvl w:ilvl="8" w:tplc="0419001B" w:tentative="1">
      <w:start w:val="1"/>
      <w:numFmt w:val="lowerRoman"/>
      <w:lvlText w:val="%9."/>
      <w:lvlJc w:val="right"/>
      <w:pPr>
        <w:tabs>
          <w:tab w:val="num" w:pos="6233"/>
        </w:tabs>
        <w:ind w:left="6233"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9D3C18"/>
    <w:rsid w:val="00002482"/>
    <w:rsid w:val="00043373"/>
    <w:rsid w:val="000D600F"/>
    <w:rsid w:val="000F7AEE"/>
    <w:rsid w:val="001152DF"/>
    <w:rsid w:val="00122048"/>
    <w:rsid w:val="00140206"/>
    <w:rsid w:val="002831CF"/>
    <w:rsid w:val="002F06EF"/>
    <w:rsid w:val="002F720A"/>
    <w:rsid w:val="00307110"/>
    <w:rsid w:val="00334F14"/>
    <w:rsid w:val="0035072F"/>
    <w:rsid w:val="0036479A"/>
    <w:rsid w:val="003F0016"/>
    <w:rsid w:val="0040631E"/>
    <w:rsid w:val="004E37B2"/>
    <w:rsid w:val="00534870"/>
    <w:rsid w:val="005469F7"/>
    <w:rsid w:val="005853BD"/>
    <w:rsid w:val="0060203C"/>
    <w:rsid w:val="006247B1"/>
    <w:rsid w:val="006A7CD3"/>
    <w:rsid w:val="006E7A79"/>
    <w:rsid w:val="007C20E3"/>
    <w:rsid w:val="00897516"/>
    <w:rsid w:val="00974C4D"/>
    <w:rsid w:val="0098565F"/>
    <w:rsid w:val="009B5048"/>
    <w:rsid w:val="009C229B"/>
    <w:rsid w:val="009D3C18"/>
    <w:rsid w:val="009E5BFD"/>
    <w:rsid w:val="00A877CA"/>
    <w:rsid w:val="00C2413D"/>
    <w:rsid w:val="00C46633"/>
    <w:rsid w:val="00C5486F"/>
    <w:rsid w:val="00C65928"/>
    <w:rsid w:val="00CC118D"/>
    <w:rsid w:val="00CD51D0"/>
    <w:rsid w:val="00CD5691"/>
    <w:rsid w:val="00CE721C"/>
    <w:rsid w:val="00D8604F"/>
    <w:rsid w:val="00DB57CC"/>
    <w:rsid w:val="00E51126"/>
    <w:rsid w:val="00E5241A"/>
    <w:rsid w:val="00E62657"/>
    <w:rsid w:val="00E71A20"/>
    <w:rsid w:val="00E84BB7"/>
    <w:rsid w:val="00F371CE"/>
    <w:rsid w:val="00F97356"/>
    <w:rsid w:val="00FE4391"/>
    <w:rsid w:val="00FF64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1D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D51D0"/>
    <w:pPr>
      <w:spacing w:after="0" w:line="240" w:lineRule="auto"/>
    </w:pPr>
    <w:rPr>
      <w:rFonts w:ascii="Calibri" w:eastAsia="Times New Roman" w:hAnsi="Calibri" w:cs="Times New Roman"/>
      <w:lang w:eastAsia="ru-RU"/>
    </w:rPr>
  </w:style>
  <w:style w:type="paragraph" w:styleId="a5">
    <w:name w:val="header"/>
    <w:basedOn w:val="a"/>
    <w:link w:val="a6"/>
    <w:uiPriority w:val="99"/>
    <w:unhideWhenUsed/>
    <w:rsid w:val="00CD51D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D51D0"/>
    <w:rPr>
      <w:rFonts w:ascii="Calibri" w:eastAsia="Times New Roman" w:hAnsi="Calibri" w:cs="Times New Roman"/>
      <w:lang w:eastAsia="ru-RU"/>
    </w:rPr>
  </w:style>
  <w:style w:type="character" w:styleId="a7">
    <w:name w:val="page number"/>
    <w:basedOn w:val="a0"/>
    <w:rsid w:val="00CD51D0"/>
  </w:style>
  <w:style w:type="character" w:customStyle="1" w:styleId="a4">
    <w:name w:val="Без интервала Знак"/>
    <w:link w:val="a3"/>
    <w:uiPriority w:val="1"/>
    <w:rsid w:val="00CD51D0"/>
    <w:rPr>
      <w:rFonts w:ascii="Calibri" w:eastAsia="Times New Roman" w:hAnsi="Calibri" w:cs="Times New Roman"/>
      <w:lang w:eastAsia="ru-RU"/>
    </w:rPr>
  </w:style>
  <w:style w:type="paragraph" w:styleId="a8">
    <w:name w:val="Balloon Text"/>
    <w:basedOn w:val="a"/>
    <w:link w:val="a9"/>
    <w:uiPriority w:val="99"/>
    <w:semiHidden/>
    <w:unhideWhenUsed/>
    <w:rsid w:val="006247B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247B1"/>
    <w:rPr>
      <w:rFonts w:ascii="Segoe UI" w:eastAsia="Times New Roman" w:hAnsi="Segoe UI" w:cs="Segoe UI"/>
      <w:sz w:val="18"/>
      <w:szCs w:val="18"/>
      <w:lang w:eastAsia="ru-RU"/>
    </w:rPr>
  </w:style>
  <w:style w:type="paragraph" w:customStyle="1" w:styleId="aa">
    <w:name w:val="Обычный.Нормальный"/>
    <w:uiPriority w:val="99"/>
    <w:rsid w:val="00E62657"/>
    <w:pPr>
      <w:spacing w:after="0" w:line="240" w:lineRule="auto"/>
      <w:ind w:firstLine="709"/>
      <w:jc w:val="both"/>
    </w:pPr>
    <w:rPr>
      <w:rFonts w:ascii="Pragmatica" w:eastAsia="Times New Roman" w:hAnsi="Pragmatica" w:cs="Pragmatica"/>
      <w:sz w:val="24"/>
      <w:szCs w:val="24"/>
      <w:lang w:eastAsia="ru-RU"/>
    </w:rPr>
  </w:style>
  <w:style w:type="paragraph" w:customStyle="1" w:styleId="FR1">
    <w:name w:val="FR1"/>
    <w:rsid w:val="007C20E3"/>
    <w:pPr>
      <w:widowControl w:val="0"/>
      <w:snapToGrid w:val="0"/>
      <w:spacing w:before="700" w:after="0" w:line="240" w:lineRule="auto"/>
    </w:pPr>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pandia.ru/text/category/vipolnenie_rabot/" TargetMode="External"/><Relationship Id="rId12" Type="http://schemas.openxmlformats.org/officeDocument/2006/relationships/hyperlink" Target="https://internet.garant.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1601</Words>
  <Characters>9130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Старший юрист</dc:creator>
  <cp:keywords/>
  <dc:description/>
  <cp:lastModifiedBy>тыл</cp:lastModifiedBy>
  <cp:revision>23</cp:revision>
  <cp:lastPrinted>2026-05-21T12:27:00Z</cp:lastPrinted>
  <dcterms:created xsi:type="dcterms:W3CDTF">2024-06-24T11:05:00Z</dcterms:created>
  <dcterms:modified xsi:type="dcterms:W3CDTF">2026-05-21T12:29:00Z</dcterms:modified>
</cp:coreProperties>
</file>