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18C" w:rsidRPr="007B18B7" w:rsidRDefault="00E62B51" w:rsidP="006A118C">
      <w:pPr>
        <w:jc w:val="center"/>
        <w:rPr>
          <w:b/>
        </w:rPr>
      </w:pPr>
      <w:r>
        <w:rPr>
          <w:b/>
        </w:rPr>
        <w:t>К</w:t>
      </w:r>
      <w:r w:rsidR="00681163" w:rsidRPr="00AA3077">
        <w:rPr>
          <w:b/>
        </w:rPr>
        <w:t xml:space="preserve">онтракт </w:t>
      </w:r>
      <w:r w:rsidR="00B60B91" w:rsidRPr="00AA3077">
        <w:rPr>
          <w:b/>
        </w:rPr>
        <w:t>№</w:t>
      </w:r>
      <w:r w:rsidR="008B3418" w:rsidRPr="00AA3077">
        <w:rPr>
          <w:b/>
        </w:rPr>
        <w:t xml:space="preserve"> </w:t>
      </w:r>
    </w:p>
    <w:p w:rsidR="006465CD" w:rsidRDefault="00E62B51" w:rsidP="000834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</w:t>
      </w:r>
      <w:r w:rsidR="009E1FDE">
        <w:rPr>
          <w:b/>
          <w:bCs/>
          <w:color w:val="000000"/>
        </w:rPr>
        <w:t xml:space="preserve"> </w:t>
      </w:r>
      <w:r w:rsidR="007B18B7">
        <w:rPr>
          <w:b/>
          <w:bCs/>
          <w:color w:val="000000"/>
        </w:rPr>
        <w:t xml:space="preserve">техническое обслуживание и </w:t>
      </w:r>
      <w:r w:rsidR="009E1FDE">
        <w:rPr>
          <w:b/>
          <w:bCs/>
          <w:color w:val="000000"/>
        </w:rPr>
        <w:t xml:space="preserve">ремонт </w:t>
      </w:r>
      <w:r w:rsidR="009E1FDE" w:rsidRPr="009E1FDE">
        <w:rPr>
          <w:b/>
          <w:bCs/>
          <w:color w:val="000000"/>
        </w:rPr>
        <w:t>копировально-множительной техники и принтеров</w:t>
      </w:r>
    </w:p>
    <w:p w:rsidR="0008341E" w:rsidRPr="0008341E" w:rsidRDefault="006465CD" w:rsidP="000834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19E8">
        <w:rPr>
          <w:b/>
          <w:bCs/>
          <w:color w:val="000000"/>
        </w:rPr>
        <w:t>161.001</w:t>
      </w:r>
      <w:r w:rsidR="00BC3BB7" w:rsidRPr="000C19E8">
        <w:rPr>
          <w:b/>
          <w:bCs/>
          <w:color w:val="000000"/>
        </w:rPr>
        <w:t>00161.16.Э.2827.2</w:t>
      </w:r>
      <w:r w:rsidR="001011B7">
        <w:rPr>
          <w:b/>
          <w:bCs/>
          <w:color w:val="000000"/>
        </w:rPr>
        <w:t>6</w:t>
      </w:r>
      <w:r w:rsidRPr="006465CD">
        <w:rPr>
          <w:b/>
          <w:bCs/>
          <w:color w:val="000000"/>
        </w:rPr>
        <w:t xml:space="preserve"> Эксплуатация объекта </w:t>
      </w:r>
      <w:proofErr w:type="spellStart"/>
      <w:r w:rsidRPr="006465CD">
        <w:rPr>
          <w:b/>
          <w:bCs/>
          <w:color w:val="000000"/>
        </w:rPr>
        <w:t>учета</w:t>
      </w:r>
      <w:proofErr w:type="spellEnd"/>
      <w:r w:rsidRPr="006465CD">
        <w:rPr>
          <w:b/>
          <w:bCs/>
          <w:color w:val="000000"/>
        </w:rPr>
        <w:t xml:space="preserve"> Средст</w:t>
      </w:r>
      <w:r w:rsidR="00033BD9">
        <w:rPr>
          <w:b/>
          <w:bCs/>
          <w:color w:val="000000"/>
        </w:rPr>
        <w:t>ва печати и копирования данных в</w:t>
      </w:r>
      <w:r w:rsidRPr="006465CD">
        <w:rPr>
          <w:b/>
          <w:bCs/>
          <w:color w:val="000000"/>
        </w:rPr>
        <w:t xml:space="preserve"> ФАС России</w:t>
      </w:r>
      <w:r w:rsidR="0008341E" w:rsidRPr="0008341E">
        <w:rPr>
          <w:b/>
          <w:bCs/>
          <w:color w:val="000000"/>
        </w:rPr>
        <w:t xml:space="preserve"> </w:t>
      </w:r>
    </w:p>
    <w:p w:rsidR="006A118C" w:rsidRPr="00AA3077" w:rsidRDefault="006A118C" w:rsidP="006A118C">
      <w:pPr>
        <w:jc w:val="center"/>
        <w:rPr>
          <w:b/>
        </w:rPr>
      </w:pPr>
    </w:p>
    <w:p w:rsidR="006A118C" w:rsidRPr="000B66C0" w:rsidRDefault="006A118C" w:rsidP="00137B28">
      <w:r w:rsidRPr="000B66C0">
        <w:t xml:space="preserve"> </w:t>
      </w:r>
      <w:r w:rsidR="00B60B91" w:rsidRPr="000B66C0">
        <w:t>Волгоград</w:t>
      </w:r>
      <w:r w:rsidRPr="000B66C0">
        <w:t xml:space="preserve">                         </w:t>
      </w:r>
      <w:r w:rsidR="00B60B91" w:rsidRPr="000B66C0">
        <w:t xml:space="preserve">                                 </w:t>
      </w:r>
      <w:r w:rsidR="00791627" w:rsidRPr="000B66C0">
        <w:t xml:space="preserve"> </w:t>
      </w:r>
      <w:r w:rsidR="00B60B91" w:rsidRPr="000B66C0">
        <w:t xml:space="preserve">    </w:t>
      </w:r>
      <w:r w:rsidR="008354B6" w:rsidRPr="000B66C0">
        <w:t xml:space="preserve"> </w:t>
      </w:r>
      <w:r w:rsidR="00B60B91" w:rsidRPr="000B66C0">
        <w:t xml:space="preserve">  </w:t>
      </w:r>
      <w:r w:rsidR="00E26971">
        <w:t xml:space="preserve">    </w:t>
      </w:r>
      <w:r w:rsidR="00AA3077" w:rsidRPr="000B66C0">
        <w:t xml:space="preserve">   </w:t>
      </w:r>
      <w:r w:rsidR="00E311BD">
        <w:t xml:space="preserve">   </w:t>
      </w:r>
      <w:r w:rsidR="00AA3077" w:rsidRPr="000B66C0">
        <w:t xml:space="preserve">  </w:t>
      </w:r>
      <w:r w:rsidR="00791627" w:rsidRPr="000B66C0">
        <w:t xml:space="preserve"> </w:t>
      </w:r>
      <w:r w:rsidR="00137B28">
        <w:t xml:space="preserve"> </w:t>
      </w:r>
      <w:proofErr w:type="gramStart"/>
      <w:r w:rsidR="00137B28">
        <w:t xml:space="preserve">  </w:t>
      </w:r>
      <w:r w:rsidR="00681163" w:rsidRPr="000B66C0">
        <w:t xml:space="preserve"> </w:t>
      </w:r>
      <w:r w:rsidRPr="000B66C0">
        <w:t>«</w:t>
      </w:r>
      <w:proofErr w:type="gramEnd"/>
      <w:r w:rsidR="00681163" w:rsidRPr="000B66C0">
        <w:t>____</w:t>
      </w:r>
      <w:r w:rsidRPr="000B66C0">
        <w:t>»</w:t>
      </w:r>
      <w:r w:rsidR="00EC1F3A" w:rsidRPr="000B66C0">
        <w:t xml:space="preserve"> </w:t>
      </w:r>
      <w:r w:rsidR="00681163" w:rsidRPr="000B66C0">
        <w:t>______________</w:t>
      </w:r>
      <w:r w:rsidR="00EC1F3A" w:rsidRPr="000B66C0">
        <w:t xml:space="preserve"> </w:t>
      </w:r>
      <w:r w:rsidR="00BA64A6">
        <w:t>202</w:t>
      </w:r>
      <w:r w:rsidR="001011B7">
        <w:t>6</w:t>
      </w:r>
      <w:r w:rsidR="00AD0C9F">
        <w:t xml:space="preserve"> г</w:t>
      </w:r>
    </w:p>
    <w:p w:rsidR="006A118C" w:rsidRPr="000B66C0" w:rsidRDefault="006A118C" w:rsidP="006A118C">
      <w:pPr>
        <w:jc w:val="center"/>
        <w:rPr>
          <w:b/>
        </w:rPr>
      </w:pPr>
    </w:p>
    <w:p w:rsidR="00137B28" w:rsidRPr="00D8229D" w:rsidRDefault="00137B28" w:rsidP="00137B28">
      <w:pPr>
        <w:ind w:firstLine="851"/>
        <w:jc w:val="both"/>
      </w:pPr>
      <w:r w:rsidRPr="00D8229D">
        <w:t xml:space="preserve">Управление Федеральной антимонопольной службы по Волгоградской области, именуемое в дальнейшем - «Заказчик», в лице </w:t>
      </w:r>
      <w:r w:rsidR="005B627E" w:rsidRPr="005B627E">
        <w:t xml:space="preserve">руководителя управления </w:t>
      </w:r>
      <w:proofErr w:type="spellStart"/>
      <w:r w:rsidR="005B627E" w:rsidRPr="005B627E">
        <w:t>Лучникова</w:t>
      </w:r>
      <w:proofErr w:type="spellEnd"/>
      <w:r w:rsidR="005B627E" w:rsidRPr="005B627E">
        <w:t xml:space="preserve"> Романа Валерьевича, действующего на основании Положения о территориальном органе Федеральной антимонопольной службы, </w:t>
      </w:r>
      <w:proofErr w:type="spellStart"/>
      <w:r w:rsidR="005B627E" w:rsidRPr="005B627E">
        <w:t>утвержденного</w:t>
      </w:r>
      <w:proofErr w:type="spellEnd"/>
      <w:r w:rsidR="005B627E" w:rsidRPr="005B627E">
        <w:t xml:space="preserve"> приказом Федеральной антимонопольной службы от 23.07.2015 № 649/15</w:t>
      </w:r>
      <w:r w:rsidR="007A7253" w:rsidRPr="00D8229D">
        <w:t>.</w:t>
      </w:r>
      <w:r w:rsidRPr="00D8229D">
        <w:t xml:space="preserve">, с одной стороны, и </w:t>
      </w:r>
      <w:r w:rsidR="00FD55C8" w:rsidRPr="00FD55C8">
        <w:t>_________________________________________________</w:t>
      </w:r>
      <w:r w:rsidR="00FD55C8">
        <w:t>____________________________</w:t>
      </w:r>
      <w:r w:rsidRPr="00D8229D">
        <w:t>именуемое в дальнейшем «Исполнитель», в лице</w:t>
      </w:r>
      <w:r w:rsidR="00FD55C8" w:rsidRPr="00FD55C8">
        <w:t>__________________________________________</w:t>
      </w:r>
      <w:r w:rsidR="00FD55C8">
        <w:t>_______________________________</w:t>
      </w:r>
      <w:r w:rsidRPr="00D8229D">
        <w:t>, действующей на основании Устава, с другой стороны, при совместном упоминании именуемые «Стороны», а по отдельности «Сторона», на основании п.4 ч.1 ст.93 Федерального закона от 05.04.2013 № 44-ФЗ “О контрактной системе в сфере закупок товаров, работ, услуг для обеспечения государственных и муниципальных нужд” (</w:t>
      </w:r>
      <w:r w:rsidR="00817279" w:rsidRPr="00D8229D">
        <w:t xml:space="preserve">ИКЗ </w:t>
      </w:r>
      <w:r w:rsidR="001011B7" w:rsidRPr="001011B7">
        <w:rPr>
          <w:color w:val="000000"/>
        </w:rPr>
        <w:t>261344405121034440100100040000000000</w:t>
      </w:r>
      <w:r w:rsidRPr="00D8229D">
        <w:t>), заключили настоящий  Контракт о нижеследующем:</w:t>
      </w:r>
    </w:p>
    <w:p w:rsidR="006D709E" w:rsidRPr="00D8229D" w:rsidRDefault="006D709E" w:rsidP="006D70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8229D">
        <w:rPr>
          <w:b/>
          <w:color w:val="000000"/>
        </w:rPr>
        <w:t>1. ПРЕДМЕТ КОНТРАКТА</w:t>
      </w:r>
    </w:p>
    <w:p w:rsidR="006D709E" w:rsidRPr="00B92982" w:rsidRDefault="006D709E" w:rsidP="006D709E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92982">
        <w:rPr>
          <w:color w:val="000000"/>
        </w:rPr>
        <w:t>1.1.</w:t>
      </w:r>
      <w:r w:rsidRPr="00B92982">
        <w:rPr>
          <w:color w:val="000000"/>
        </w:rPr>
        <w:tab/>
        <w:t xml:space="preserve">Исполнитель по поручению Заказчика оказывает услуги </w:t>
      </w:r>
      <w:r w:rsidR="00810BD0">
        <w:rPr>
          <w:color w:val="000000"/>
        </w:rPr>
        <w:t xml:space="preserve">по </w:t>
      </w:r>
      <w:r w:rsidRPr="00B92982">
        <w:rPr>
          <w:color w:val="000000"/>
        </w:rPr>
        <w:t>техническо</w:t>
      </w:r>
      <w:r w:rsidR="00810BD0">
        <w:rPr>
          <w:color w:val="000000"/>
        </w:rPr>
        <w:t>му</w:t>
      </w:r>
      <w:r w:rsidRPr="00B92982">
        <w:rPr>
          <w:color w:val="000000"/>
        </w:rPr>
        <w:t xml:space="preserve"> обслуживани</w:t>
      </w:r>
      <w:r w:rsidR="00810BD0">
        <w:rPr>
          <w:color w:val="000000"/>
        </w:rPr>
        <w:t xml:space="preserve">ю и </w:t>
      </w:r>
      <w:r w:rsidRPr="00B92982">
        <w:rPr>
          <w:color w:val="000000"/>
        </w:rPr>
        <w:t>ремонт</w:t>
      </w:r>
      <w:r w:rsidR="00810BD0">
        <w:rPr>
          <w:color w:val="000000"/>
        </w:rPr>
        <w:t xml:space="preserve">у принтеров </w:t>
      </w:r>
      <w:r w:rsidRPr="00B92982">
        <w:rPr>
          <w:color w:val="000000"/>
        </w:rPr>
        <w:t xml:space="preserve">и </w:t>
      </w:r>
      <w:r w:rsidR="00810BD0">
        <w:rPr>
          <w:color w:val="000000"/>
        </w:rPr>
        <w:t>многофункциональных устройств</w:t>
      </w:r>
      <w:bookmarkStart w:id="0" w:name="_GoBack"/>
      <w:bookmarkEnd w:id="0"/>
      <w:r w:rsidRPr="00B92982">
        <w:rPr>
          <w:color w:val="000000"/>
        </w:rPr>
        <w:t xml:space="preserve"> Заказчика в </w:t>
      </w:r>
      <w:r w:rsidR="001D6CF9" w:rsidRPr="00B92982">
        <w:rPr>
          <w:color w:val="000000"/>
        </w:rPr>
        <w:t>соответствии с техническим заданием</w:t>
      </w:r>
      <w:r w:rsidRPr="00B92982">
        <w:rPr>
          <w:color w:val="000000"/>
        </w:rPr>
        <w:t xml:space="preserve"> </w:t>
      </w:r>
      <w:r w:rsidR="001D6CF9" w:rsidRPr="00B92982">
        <w:rPr>
          <w:color w:val="000000"/>
        </w:rPr>
        <w:t>(приложение № 1)</w:t>
      </w:r>
      <w:r w:rsidRPr="00B92982">
        <w:rPr>
          <w:color w:val="000000"/>
        </w:rPr>
        <w:t>, являющимся неотъемлемой частью настоящего Контракта, а Заказчик обязуется оплатить эти услуги. Услуги оказываются с использованием расходных материалов Исполнителя.</w:t>
      </w:r>
    </w:p>
    <w:p w:rsidR="006D709E" w:rsidRPr="00B92982" w:rsidRDefault="006D709E" w:rsidP="006D709E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B92982">
        <w:rPr>
          <w:color w:val="000000"/>
        </w:rPr>
        <w:t>1.2. Цена Контракта</w:t>
      </w:r>
      <w:r w:rsidR="001D6CF9" w:rsidRPr="00B92982">
        <w:rPr>
          <w:color w:val="000000"/>
        </w:rPr>
        <w:t xml:space="preserve"> (максимальное значение цены контракта)</w:t>
      </w:r>
      <w:r w:rsidRPr="00B92982">
        <w:rPr>
          <w:color w:val="000000"/>
        </w:rPr>
        <w:t xml:space="preserve"> определена на основании </w:t>
      </w:r>
      <w:proofErr w:type="spellStart"/>
      <w:r w:rsidRPr="00B92982">
        <w:rPr>
          <w:color w:val="000000"/>
        </w:rPr>
        <w:t>доведенных</w:t>
      </w:r>
      <w:proofErr w:type="spellEnd"/>
      <w:r w:rsidRPr="00B92982">
        <w:rPr>
          <w:color w:val="000000"/>
        </w:rPr>
        <w:t xml:space="preserve"> лимитов бюджетного финансирования Заказчика на </w:t>
      </w:r>
      <w:r w:rsidR="00BA64A6" w:rsidRPr="00B92982">
        <w:rPr>
          <w:color w:val="000000"/>
        </w:rPr>
        <w:t>202</w:t>
      </w:r>
      <w:r w:rsidR="001D6CF9" w:rsidRPr="00B92982">
        <w:rPr>
          <w:color w:val="000000"/>
        </w:rPr>
        <w:t>6</w:t>
      </w:r>
      <w:r w:rsidRPr="00B92982">
        <w:rPr>
          <w:color w:val="000000"/>
        </w:rPr>
        <w:t xml:space="preserve"> год, и определяется на весь срок исполнения Контракта в размере </w:t>
      </w:r>
      <w:r w:rsidR="00FD55C8" w:rsidRPr="00B92982">
        <w:rPr>
          <w:b/>
          <w:color w:val="000000"/>
        </w:rPr>
        <w:t>_________________________________________________</w:t>
      </w:r>
      <w:r w:rsidR="00B92982" w:rsidRPr="00B92982">
        <w:rPr>
          <w:b/>
          <w:color w:val="000000"/>
        </w:rPr>
        <w:t>.</w:t>
      </w:r>
    </w:p>
    <w:p w:rsidR="00B92982" w:rsidRPr="00B92982" w:rsidRDefault="00B92982" w:rsidP="006D709E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firstLine="720"/>
        <w:jc w:val="both"/>
        <w:rPr>
          <w:b/>
          <w:color w:val="000000"/>
        </w:rPr>
      </w:pPr>
    </w:p>
    <w:p w:rsidR="00820447" w:rsidRPr="00B92982" w:rsidRDefault="00B92982" w:rsidP="005D0FE6">
      <w:pPr>
        <w:ind w:firstLine="709"/>
        <w:jc w:val="both"/>
      </w:pPr>
      <w:r>
        <w:t xml:space="preserve">1.3 </w:t>
      </w:r>
      <w:r w:rsidR="00820447" w:rsidRPr="00B92982">
        <w:t xml:space="preserve">Цена Контракта (максимальное значение цены контракта) включает в себя все прямые и дополнительные затраты и начисления, связанные с оказанием всего </w:t>
      </w:r>
      <w:r w:rsidRPr="00B92982">
        <w:t>объёма</w:t>
      </w:r>
      <w:r w:rsidR="00820447" w:rsidRPr="00B92982">
        <w:t xml:space="preserve"> услуг, </w:t>
      </w:r>
      <w:r w:rsidRPr="00B92982">
        <w:t>предусмотренных контрактом</w:t>
      </w:r>
      <w:r w:rsidR="00820447" w:rsidRPr="00B92982">
        <w:t>, а также включает все налоги, сборы, пошлины и прочие обязательные платежи, предусмотренные законодательством Российской Федерации.</w:t>
      </w:r>
    </w:p>
    <w:p w:rsidR="00820447" w:rsidRPr="00B92982" w:rsidRDefault="00B92982" w:rsidP="005D0FE6">
      <w:pPr>
        <w:ind w:firstLine="709"/>
        <w:jc w:val="both"/>
      </w:pPr>
      <w:r>
        <w:t>1</w:t>
      </w:r>
      <w:r w:rsidR="00820447" w:rsidRPr="00B92982">
        <w:t xml:space="preserve">.4 Оплата оказанных услуг осуществляется по цене единицы услуги, исходя из </w:t>
      </w:r>
      <w:r w:rsidRPr="00B92982">
        <w:t>объёма</w:t>
      </w:r>
      <w:r w:rsidR="00820447" w:rsidRPr="00B92982">
        <w:t xml:space="preserve"> фактически оказанных услуг, но </w:t>
      </w:r>
      <w:r w:rsidRPr="00B92982">
        <w:t>в размере,</w:t>
      </w:r>
      <w:r w:rsidR="00820447" w:rsidRPr="00B92982">
        <w:t xml:space="preserve"> не превышающем цены контракта. </w:t>
      </w: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center"/>
        <w:rPr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6D709E">
        <w:rPr>
          <w:b/>
          <w:color w:val="000000"/>
        </w:rPr>
        <w:t>2. ОБЯЗАННОСТИ СТОРОН</w:t>
      </w: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6D709E">
        <w:rPr>
          <w:color w:val="000000"/>
          <w:u w:val="single"/>
        </w:rPr>
        <w:t>Исполнитель обязуется:</w:t>
      </w:r>
    </w:p>
    <w:p w:rsidR="006D709E" w:rsidRPr="006D709E" w:rsidRDefault="006D709E" w:rsidP="006D709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D709E">
        <w:rPr>
          <w:color w:val="000000"/>
        </w:rPr>
        <w:t xml:space="preserve">Своевременно и качественно оказывать услуги и выполнять работы, предусмотренные настоящим Контрактом (Приложение № 1), </w:t>
      </w:r>
      <w:r w:rsidR="003A600C" w:rsidRPr="0009685E">
        <w:t>осуществляется в сервисном центре Исполнителя</w:t>
      </w:r>
      <w:r w:rsidRPr="006D709E">
        <w:rPr>
          <w:color w:val="000000"/>
        </w:rPr>
        <w:t>.</w:t>
      </w:r>
    </w:p>
    <w:p w:rsidR="006D709E" w:rsidRPr="006D709E" w:rsidRDefault="006D709E" w:rsidP="006D709E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D709E">
        <w:rPr>
          <w:color w:val="000000"/>
        </w:rPr>
        <w:t xml:space="preserve">В случаях неисправности обслуживаемого оборудования в течение </w:t>
      </w:r>
      <w:r w:rsidR="00F046F1">
        <w:rPr>
          <w:color w:val="000000"/>
        </w:rPr>
        <w:t>3</w:t>
      </w:r>
      <w:r w:rsidRPr="006D709E">
        <w:rPr>
          <w:color w:val="000000"/>
        </w:rPr>
        <w:t xml:space="preserve"> рабочих часов с момента вызова (если больший срок не </w:t>
      </w:r>
      <w:proofErr w:type="spellStart"/>
      <w:r w:rsidRPr="006D709E">
        <w:rPr>
          <w:color w:val="000000"/>
        </w:rPr>
        <w:t>оговорен</w:t>
      </w:r>
      <w:proofErr w:type="spellEnd"/>
      <w:r w:rsidRPr="006D709E">
        <w:rPr>
          <w:color w:val="000000"/>
        </w:rPr>
        <w:t xml:space="preserve"> Заказчиком при оформлении вызова) направить сервисного инженера в организацию Заказчика. Сервисный инженер обязан прибыть к Заказчику в согласованный срок (в дни и часы работы Исполнителя).</w:t>
      </w: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 w:rsidRPr="006D709E">
        <w:rPr>
          <w:color w:val="000000"/>
          <w:u w:val="single"/>
        </w:rPr>
        <w:t>Заказчик обязуется:</w:t>
      </w:r>
    </w:p>
    <w:p w:rsidR="006D709E" w:rsidRPr="006D709E" w:rsidRDefault="006D709E" w:rsidP="006D709E">
      <w:pPr>
        <w:widowControl w:val="0"/>
        <w:numPr>
          <w:ilvl w:val="0"/>
          <w:numId w:val="2"/>
        </w:numPr>
        <w:shd w:val="clear" w:color="auto" w:fill="FFFFFF"/>
        <w:tabs>
          <w:tab w:val="left" w:pos="-709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D709E">
        <w:rPr>
          <w:color w:val="000000"/>
        </w:rPr>
        <w:t>Оплачивать оказанные услуги и работы, выполненные Исполнителем, в соответствии с п. 4.1 настоящего Контракта.</w:t>
      </w:r>
    </w:p>
    <w:p w:rsidR="006D709E" w:rsidRPr="003A600C" w:rsidRDefault="006D709E" w:rsidP="003A600C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3A600C">
        <w:rPr>
          <w:color w:val="000000"/>
        </w:rPr>
        <w:t>Соблюдать правила эксплуатации и нормы загрузки оборудования, использовать доброкачественные материалы и бумагу, рекомендованные изготовителем, допускать к работе операторов, прошедших соответствующее обучение.</w:t>
      </w:r>
    </w:p>
    <w:p w:rsidR="006D709E" w:rsidRPr="006D709E" w:rsidRDefault="006D709E" w:rsidP="006D709E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D709E">
        <w:rPr>
          <w:color w:val="000000"/>
        </w:rPr>
        <w:lastRenderedPageBreak/>
        <w:t>Предоставлять Исполнителю имеющуюся техдокументацию.</w:t>
      </w:r>
    </w:p>
    <w:p w:rsidR="006D709E" w:rsidRDefault="006D709E" w:rsidP="006D709E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</w:rPr>
      </w:pPr>
    </w:p>
    <w:p w:rsidR="002B512D" w:rsidRPr="006D709E" w:rsidRDefault="006D709E" w:rsidP="00BA37E9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3. ПОРЯДОК ОКАЗАНИЯ И ПРИЕМКИ УСЛУГ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1206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 xml:space="preserve">3.1. Работы </w:t>
      </w:r>
      <w:r w:rsidR="00216E22">
        <w:rPr>
          <w:color w:val="000000"/>
        </w:rPr>
        <w:t xml:space="preserve">по </w:t>
      </w:r>
      <w:r w:rsidRPr="006D709E">
        <w:rPr>
          <w:color w:val="000000"/>
        </w:rPr>
        <w:t xml:space="preserve">ремонту производятся по вызову Заказчика без дополнительных согласований в </w:t>
      </w:r>
      <w:proofErr w:type="spellStart"/>
      <w:r w:rsidRPr="006D709E">
        <w:rPr>
          <w:color w:val="000000"/>
        </w:rPr>
        <w:t>объеме</w:t>
      </w:r>
      <w:proofErr w:type="spellEnd"/>
      <w:r w:rsidRPr="006D709E">
        <w:rPr>
          <w:color w:val="000000"/>
        </w:rPr>
        <w:t>, требуемом для восстановления работоспособности оборудования в соответствии с выработанным ресурсом, реальным техническим состоянием оборудования и практическим опытом Исполнителя.</w:t>
      </w:r>
    </w:p>
    <w:p w:rsidR="00812E30" w:rsidRDefault="006D709E" w:rsidP="006D709E">
      <w:pPr>
        <w:widowControl w:val="0"/>
        <w:tabs>
          <w:tab w:val="left" w:pos="120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D709E">
        <w:rPr>
          <w:bCs/>
        </w:rPr>
        <w:t>3.2.</w:t>
      </w:r>
      <w:r w:rsidRPr="006D709E">
        <w:rPr>
          <w:bCs/>
        </w:rPr>
        <w:tab/>
      </w:r>
      <w:proofErr w:type="spellStart"/>
      <w:r w:rsidRPr="006D709E">
        <w:rPr>
          <w:bCs/>
        </w:rPr>
        <w:t>Приемка</w:t>
      </w:r>
      <w:proofErr w:type="spellEnd"/>
      <w:r w:rsidRPr="006D709E">
        <w:rPr>
          <w:bCs/>
        </w:rPr>
        <w:t xml:space="preserve"> </w:t>
      </w:r>
      <w:r w:rsidR="00F8651A">
        <w:rPr>
          <w:bCs/>
        </w:rPr>
        <w:t>оказанных</w:t>
      </w:r>
      <w:r w:rsidRPr="006D709E">
        <w:rPr>
          <w:bCs/>
        </w:rPr>
        <w:t xml:space="preserve"> Исполнителем по настоящему Контракту </w:t>
      </w:r>
      <w:r w:rsidR="00F8651A">
        <w:rPr>
          <w:bCs/>
        </w:rPr>
        <w:t>услуг</w:t>
      </w:r>
      <w:r w:rsidRPr="006D709E">
        <w:rPr>
          <w:bCs/>
        </w:rPr>
        <w:t xml:space="preserve"> осуществляется </w:t>
      </w:r>
      <w:proofErr w:type="spellStart"/>
      <w:r w:rsidRPr="006D709E">
        <w:rPr>
          <w:bCs/>
        </w:rPr>
        <w:t>путем</w:t>
      </w:r>
      <w:proofErr w:type="spellEnd"/>
      <w:r w:rsidRPr="006D709E">
        <w:rPr>
          <w:bCs/>
        </w:rPr>
        <w:t xml:space="preserve"> подписания Сторонами Акта </w:t>
      </w:r>
      <w:r w:rsidR="00F8651A">
        <w:rPr>
          <w:bCs/>
        </w:rPr>
        <w:t>оказанных услуг</w:t>
      </w:r>
      <w:r w:rsidRPr="006D709E">
        <w:rPr>
          <w:bCs/>
        </w:rPr>
        <w:t xml:space="preserve"> (далее – Акт), содержащего сведения об </w:t>
      </w:r>
      <w:proofErr w:type="spellStart"/>
      <w:r w:rsidRPr="006D709E">
        <w:rPr>
          <w:bCs/>
        </w:rPr>
        <w:t>объеме</w:t>
      </w:r>
      <w:proofErr w:type="spellEnd"/>
      <w:r w:rsidRPr="006D709E">
        <w:rPr>
          <w:bCs/>
        </w:rPr>
        <w:t xml:space="preserve"> и качестве </w:t>
      </w:r>
      <w:r w:rsidR="00F8651A">
        <w:rPr>
          <w:bCs/>
        </w:rPr>
        <w:t>оказанных услуг</w:t>
      </w:r>
      <w:r w:rsidRPr="006D709E">
        <w:rPr>
          <w:bCs/>
        </w:rPr>
        <w:t xml:space="preserve">. </w:t>
      </w:r>
    </w:p>
    <w:p w:rsidR="006D709E" w:rsidRPr="006D709E" w:rsidRDefault="006D709E" w:rsidP="006D709E">
      <w:pPr>
        <w:widowControl w:val="0"/>
        <w:tabs>
          <w:tab w:val="left" w:pos="120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D709E">
        <w:rPr>
          <w:bCs/>
        </w:rPr>
        <w:t>3.3.</w:t>
      </w:r>
      <w:r w:rsidRPr="006D709E">
        <w:rPr>
          <w:bCs/>
        </w:rPr>
        <w:tab/>
        <w:t>Акт Исполнитель предоставляет Заказчику в течение 3 (</w:t>
      </w:r>
      <w:proofErr w:type="spellStart"/>
      <w:r w:rsidRPr="006D709E">
        <w:rPr>
          <w:bCs/>
        </w:rPr>
        <w:t>трех</w:t>
      </w:r>
      <w:proofErr w:type="spellEnd"/>
      <w:r w:rsidRPr="006D709E">
        <w:rPr>
          <w:bCs/>
        </w:rPr>
        <w:t xml:space="preserve">) рабочих дней со дня окончания </w:t>
      </w:r>
      <w:r w:rsidR="008762BC">
        <w:rPr>
          <w:bCs/>
        </w:rPr>
        <w:t>оказанных услуг</w:t>
      </w:r>
      <w:r w:rsidRPr="006D709E">
        <w:rPr>
          <w:bCs/>
        </w:rPr>
        <w:t>, предусмотренных Контрактом, в двух экземплярах.</w:t>
      </w:r>
    </w:p>
    <w:p w:rsidR="006D709E" w:rsidRPr="006D709E" w:rsidRDefault="006D709E" w:rsidP="006D709E">
      <w:pPr>
        <w:widowControl w:val="0"/>
        <w:tabs>
          <w:tab w:val="left" w:pos="120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D709E">
        <w:rPr>
          <w:bCs/>
        </w:rPr>
        <w:t>3.4.</w:t>
      </w:r>
      <w:r w:rsidRPr="006D709E">
        <w:rPr>
          <w:bCs/>
        </w:rPr>
        <w:tab/>
        <w:t xml:space="preserve">При отсутствии претензий относительно </w:t>
      </w:r>
      <w:proofErr w:type="spellStart"/>
      <w:r w:rsidRPr="006D709E">
        <w:rPr>
          <w:bCs/>
        </w:rPr>
        <w:t>объема</w:t>
      </w:r>
      <w:proofErr w:type="spellEnd"/>
      <w:r w:rsidRPr="006D709E">
        <w:rPr>
          <w:bCs/>
        </w:rPr>
        <w:t xml:space="preserve"> и качества </w:t>
      </w:r>
      <w:r w:rsidR="008762BC">
        <w:rPr>
          <w:bCs/>
        </w:rPr>
        <w:t>оказанных услуг</w:t>
      </w:r>
      <w:r w:rsidRPr="006D709E">
        <w:rPr>
          <w:bCs/>
        </w:rPr>
        <w:t>, Заказчик в течение 3 (</w:t>
      </w:r>
      <w:proofErr w:type="spellStart"/>
      <w:r w:rsidRPr="006D709E">
        <w:rPr>
          <w:bCs/>
        </w:rPr>
        <w:t>трех</w:t>
      </w:r>
      <w:proofErr w:type="spellEnd"/>
      <w:r w:rsidRPr="006D709E">
        <w:rPr>
          <w:bCs/>
        </w:rPr>
        <w:t xml:space="preserve">) рабочих дней со дня получения Акта обязан принять </w:t>
      </w:r>
      <w:r w:rsidR="008762BC">
        <w:rPr>
          <w:bCs/>
        </w:rPr>
        <w:t>оказанные услуги</w:t>
      </w:r>
      <w:r w:rsidRPr="006D709E">
        <w:rPr>
          <w:bCs/>
        </w:rPr>
        <w:t>, подписать и возвратить Исполнителю второй экземпляр Акта или в тот же срок предоставить письменный мотивированный отказ от подписания указанного Акта. Исполнитель обязан рассмотреть отказ Заказчика в течение одного рабочего дня со дня его получения. В указанном случае Акт подписывается Сторонами по результатам рассмотрения претензий.</w:t>
      </w:r>
    </w:p>
    <w:p w:rsidR="006D709E" w:rsidRPr="006D709E" w:rsidRDefault="006D709E" w:rsidP="006D709E">
      <w:pPr>
        <w:widowControl w:val="0"/>
        <w:tabs>
          <w:tab w:val="left" w:pos="1206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6D709E">
        <w:rPr>
          <w:bCs/>
        </w:rPr>
        <w:t>3.5.</w:t>
      </w:r>
      <w:r w:rsidRPr="006D709E">
        <w:rPr>
          <w:bCs/>
        </w:rPr>
        <w:tab/>
        <w:t xml:space="preserve">В случае неполучения Исполнителем в установленный выше срок подписанного Заказчиком Акта </w:t>
      </w:r>
      <w:r w:rsidR="00B81D19">
        <w:rPr>
          <w:bCs/>
        </w:rPr>
        <w:t>оказанных услуг</w:t>
      </w:r>
      <w:r w:rsidRPr="006D709E">
        <w:rPr>
          <w:bCs/>
        </w:rPr>
        <w:t xml:space="preserve"> или письменного мотивированного отказа от его подписания, </w:t>
      </w:r>
      <w:r w:rsidR="00B81D19">
        <w:rPr>
          <w:bCs/>
        </w:rPr>
        <w:t>услуги</w:t>
      </w:r>
      <w:r w:rsidRPr="006D709E">
        <w:rPr>
          <w:bCs/>
        </w:rPr>
        <w:t xml:space="preserve"> признаются выполненными Исполнителем в полном </w:t>
      </w:r>
      <w:proofErr w:type="spellStart"/>
      <w:r w:rsidRPr="006D709E">
        <w:rPr>
          <w:bCs/>
        </w:rPr>
        <w:t>объеме</w:t>
      </w:r>
      <w:proofErr w:type="spellEnd"/>
      <w:r w:rsidRPr="006D709E">
        <w:rPr>
          <w:bCs/>
        </w:rPr>
        <w:t>, в срок и надлежащего качества, а Акт считается подписанным Заказчиком.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1206"/>
          <w:tab w:val="left" w:pos="3749"/>
        </w:tabs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3.6. </w:t>
      </w:r>
      <w:r w:rsidRPr="006D709E">
        <w:rPr>
          <w:color w:val="000000"/>
        </w:rPr>
        <w:t xml:space="preserve">Право собственности на поставленные материалы и результаты </w:t>
      </w:r>
      <w:r w:rsidR="00B81D19">
        <w:rPr>
          <w:color w:val="000000"/>
        </w:rPr>
        <w:t>оказанных услуг</w:t>
      </w:r>
      <w:r w:rsidRPr="006D709E">
        <w:rPr>
          <w:color w:val="000000"/>
        </w:rPr>
        <w:t xml:space="preserve"> переходит к Заказчику с момента их полной оплаты. Риск гибели или повреждения </w:t>
      </w:r>
      <w:r w:rsidR="00D6319B" w:rsidRPr="006D709E">
        <w:rPr>
          <w:color w:val="000000"/>
        </w:rPr>
        <w:t>материалов,</w:t>
      </w:r>
      <w:r w:rsidRPr="006D709E">
        <w:rPr>
          <w:color w:val="000000"/>
        </w:rPr>
        <w:t xml:space="preserve"> или результатов </w:t>
      </w:r>
      <w:r w:rsidR="00B81D19">
        <w:rPr>
          <w:color w:val="000000"/>
        </w:rPr>
        <w:t>оказанных услуг</w:t>
      </w:r>
      <w:r w:rsidRPr="006D709E">
        <w:rPr>
          <w:color w:val="000000"/>
        </w:rPr>
        <w:t xml:space="preserve"> переходит к Заказчику с момента подписания Акта.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4. ПОРЯДОК РАСЧЕТОВ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4.1. Оплата по настоящему Контракту осуществляется в форме безналичного </w:t>
      </w:r>
      <w:proofErr w:type="spellStart"/>
      <w:r w:rsidRPr="006D709E">
        <w:rPr>
          <w:bCs/>
          <w:color w:val="000000"/>
        </w:rPr>
        <w:t>расчета</w:t>
      </w:r>
      <w:proofErr w:type="spellEnd"/>
      <w:r w:rsidRPr="006D709E">
        <w:rPr>
          <w:bCs/>
          <w:color w:val="000000"/>
        </w:rPr>
        <w:t xml:space="preserve"> </w:t>
      </w:r>
      <w:proofErr w:type="spellStart"/>
      <w:r w:rsidRPr="006D709E">
        <w:rPr>
          <w:bCs/>
          <w:color w:val="000000"/>
        </w:rPr>
        <w:t>путем</w:t>
      </w:r>
      <w:proofErr w:type="spellEnd"/>
      <w:r w:rsidRPr="006D709E">
        <w:rPr>
          <w:bCs/>
          <w:color w:val="000000"/>
        </w:rPr>
        <w:t xml:space="preserve"> перечисления Заказчиком денежных средств на </w:t>
      </w:r>
      <w:proofErr w:type="spellStart"/>
      <w:r w:rsidRPr="006D709E">
        <w:rPr>
          <w:bCs/>
          <w:color w:val="000000"/>
        </w:rPr>
        <w:t>расчетный</w:t>
      </w:r>
      <w:proofErr w:type="spellEnd"/>
      <w:r w:rsidRPr="006D709E">
        <w:rPr>
          <w:bCs/>
          <w:color w:val="000000"/>
        </w:rPr>
        <w:t xml:space="preserve"> </w:t>
      </w:r>
      <w:proofErr w:type="spellStart"/>
      <w:r w:rsidRPr="006D709E">
        <w:rPr>
          <w:bCs/>
          <w:color w:val="000000"/>
        </w:rPr>
        <w:t>счет</w:t>
      </w:r>
      <w:proofErr w:type="spellEnd"/>
      <w:r w:rsidRPr="006D709E">
        <w:rPr>
          <w:bCs/>
          <w:color w:val="000000"/>
        </w:rPr>
        <w:t xml:space="preserve"> Исполнителя, без авансирования, по факту </w:t>
      </w:r>
      <w:r w:rsidR="00CC5C85">
        <w:rPr>
          <w:bCs/>
          <w:color w:val="000000"/>
        </w:rPr>
        <w:t>оказанных услуг</w:t>
      </w:r>
      <w:r w:rsidRPr="006D709E">
        <w:rPr>
          <w:bCs/>
          <w:color w:val="000000"/>
        </w:rPr>
        <w:t>, предусмотренных на</w:t>
      </w:r>
      <w:r w:rsidR="00480756">
        <w:rPr>
          <w:bCs/>
          <w:color w:val="000000"/>
        </w:rPr>
        <w:t>стоящим Контрактом</w:t>
      </w:r>
      <w:r w:rsidR="009845B7">
        <w:rPr>
          <w:bCs/>
          <w:color w:val="000000"/>
        </w:rPr>
        <w:t>.</w:t>
      </w:r>
      <w:r w:rsidR="009845B7" w:rsidRPr="009845B7">
        <w:t xml:space="preserve"> </w:t>
      </w:r>
      <w:r w:rsidR="009845B7" w:rsidRPr="00104E95">
        <w:t xml:space="preserve">Срок оплаты </w:t>
      </w:r>
      <w:r w:rsidR="00CC5C85">
        <w:t>оказанных услуг</w:t>
      </w:r>
      <w:r w:rsidR="009845B7" w:rsidRPr="00104E95">
        <w:t xml:space="preserve"> не превышает 10 (десяти) рабочих дней</w:t>
      </w:r>
      <w:r w:rsidRPr="006D709E">
        <w:rPr>
          <w:bCs/>
          <w:color w:val="000000"/>
        </w:rPr>
        <w:t xml:space="preserve">, после подписания Акта </w:t>
      </w:r>
      <w:r w:rsidR="00CC5C85">
        <w:rPr>
          <w:bCs/>
          <w:color w:val="000000"/>
        </w:rPr>
        <w:t>оказанных услуг</w:t>
      </w:r>
      <w:r w:rsidR="00F046F1">
        <w:rPr>
          <w:bCs/>
          <w:color w:val="000000"/>
        </w:rPr>
        <w:t xml:space="preserve"> и</w:t>
      </w:r>
      <w:r w:rsidRPr="006D709E">
        <w:rPr>
          <w:bCs/>
          <w:color w:val="000000"/>
        </w:rPr>
        <w:t xml:space="preserve"> получения счета, выставленного Исполнителем.</w:t>
      </w: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4.2. Обязательство по оплате считается надлежаще исполненным в момент зачисления сумм оплаты на </w:t>
      </w:r>
      <w:proofErr w:type="spellStart"/>
      <w:r w:rsidRPr="006D709E">
        <w:rPr>
          <w:bCs/>
          <w:color w:val="000000"/>
        </w:rPr>
        <w:t>расчетный</w:t>
      </w:r>
      <w:proofErr w:type="spellEnd"/>
      <w:r w:rsidRPr="006D709E">
        <w:rPr>
          <w:bCs/>
          <w:color w:val="000000"/>
        </w:rPr>
        <w:t xml:space="preserve"> </w:t>
      </w:r>
      <w:proofErr w:type="spellStart"/>
      <w:r w:rsidRPr="006D709E">
        <w:rPr>
          <w:bCs/>
          <w:color w:val="000000"/>
        </w:rPr>
        <w:t>счет</w:t>
      </w:r>
      <w:proofErr w:type="spellEnd"/>
      <w:r w:rsidRPr="006D709E">
        <w:rPr>
          <w:bCs/>
          <w:color w:val="000000"/>
        </w:rPr>
        <w:t xml:space="preserve"> Исполнителя.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5. ОТВЕТСТВЕННОСТЬ СТОРОН</w:t>
      </w:r>
    </w:p>
    <w:p w:rsidR="00477AF0" w:rsidRPr="00FB18AD" w:rsidRDefault="00477AF0" w:rsidP="00477AF0">
      <w:pPr>
        <w:pStyle w:val="Style5"/>
        <w:widowControl/>
        <w:tabs>
          <w:tab w:val="left" w:pos="970"/>
        </w:tabs>
        <w:spacing w:line="274" w:lineRule="exact"/>
        <w:ind w:firstLine="709"/>
        <w:rPr>
          <w:rStyle w:val="FontStyle13"/>
        </w:rPr>
      </w:pPr>
      <w:r>
        <w:rPr>
          <w:rStyle w:val="FontStyle13"/>
        </w:rPr>
        <w:t xml:space="preserve">5.1. </w:t>
      </w:r>
      <w:r w:rsidRPr="00FB18AD">
        <w:rPr>
          <w:rStyle w:val="FontStyle13"/>
        </w:rPr>
        <w:t>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 по уплате неустоек (штрафов, пеней).</w:t>
      </w:r>
    </w:p>
    <w:p w:rsidR="00477AF0" w:rsidRPr="00FB18AD" w:rsidRDefault="00477AF0" w:rsidP="00477AF0">
      <w:pPr>
        <w:pStyle w:val="Style5"/>
        <w:widowControl/>
        <w:tabs>
          <w:tab w:val="left" w:pos="970"/>
        </w:tabs>
        <w:spacing w:line="274" w:lineRule="exact"/>
        <w:ind w:firstLine="709"/>
        <w:rPr>
          <w:sz w:val="22"/>
          <w:szCs w:val="22"/>
        </w:rPr>
      </w:pPr>
      <w:r>
        <w:rPr>
          <w:rStyle w:val="FontStyle13"/>
        </w:rPr>
        <w:t>5</w:t>
      </w:r>
      <w:r w:rsidRPr="00FB18AD">
        <w:rPr>
          <w:rStyle w:val="FontStyle13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F67437">
        <w:rPr>
          <w:rStyle w:val="FontStyle13"/>
        </w:rPr>
        <w:t>Исполнитель</w:t>
      </w:r>
      <w:r w:rsidRPr="00FB18AD">
        <w:rPr>
          <w:rStyle w:val="FontStyle13"/>
        </w:rPr>
        <w:t xml:space="preserve"> вправе потребовать уплаты неустоек (штрафов, пеней).</w:t>
      </w:r>
    </w:p>
    <w:p w:rsidR="00477AF0" w:rsidRPr="00FB18AD" w:rsidRDefault="00477AF0" w:rsidP="00477AF0">
      <w:pPr>
        <w:pStyle w:val="Style5"/>
        <w:widowControl/>
        <w:tabs>
          <w:tab w:val="left" w:pos="1090"/>
        </w:tabs>
        <w:spacing w:line="274" w:lineRule="exact"/>
        <w:ind w:left="142" w:firstLine="0"/>
        <w:rPr>
          <w:rStyle w:val="FontStyle13"/>
        </w:rPr>
      </w:pPr>
      <w:r>
        <w:rPr>
          <w:rStyle w:val="FontStyle13"/>
        </w:rPr>
        <w:t xml:space="preserve">           5.3. П</w:t>
      </w:r>
      <w:r w:rsidRPr="00FB18AD">
        <w:rPr>
          <w:rStyle w:val="FontStyle13"/>
        </w:rPr>
        <w:t>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477AF0" w:rsidRDefault="00477AF0" w:rsidP="00477AF0">
      <w:pPr>
        <w:pStyle w:val="Style5"/>
        <w:widowControl/>
        <w:tabs>
          <w:tab w:val="left" w:pos="984"/>
        </w:tabs>
        <w:spacing w:line="274" w:lineRule="exact"/>
        <w:ind w:firstLine="709"/>
        <w:rPr>
          <w:rStyle w:val="FontStyle13"/>
        </w:rPr>
      </w:pPr>
      <w:r>
        <w:rPr>
          <w:rStyle w:val="FontStyle13"/>
        </w:rPr>
        <w:t>5</w:t>
      </w:r>
      <w:r w:rsidRPr="00FB18AD">
        <w:rPr>
          <w:rStyle w:val="FontStyle13"/>
        </w:rPr>
        <w:t>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477AF0" w:rsidRPr="00FB18AD" w:rsidRDefault="00477AF0" w:rsidP="00477AF0">
      <w:pPr>
        <w:pStyle w:val="Style5"/>
        <w:widowControl/>
        <w:tabs>
          <w:tab w:val="left" w:pos="984"/>
        </w:tabs>
        <w:spacing w:line="274" w:lineRule="exact"/>
        <w:ind w:firstLine="709"/>
        <w:rPr>
          <w:rStyle w:val="FontStyle13"/>
          <w:i/>
          <w:iCs/>
        </w:rPr>
      </w:pPr>
      <w:r>
        <w:rPr>
          <w:rStyle w:val="FontStyle13"/>
        </w:rPr>
        <w:lastRenderedPageBreak/>
        <w:t>5</w:t>
      </w:r>
      <w:r w:rsidRPr="00FB18AD">
        <w:rPr>
          <w:rStyle w:val="FontStyle13"/>
        </w:rPr>
        <w:t xml:space="preserve">.5. Размер штрафа по каждому факту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виде фиксированной суммы в размере </w:t>
      </w:r>
      <w:r w:rsidRPr="00FB18AD">
        <w:rPr>
          <w:rStyle w:val="FontStyle12"/>
        </w:rPr>
        <w:t xml:space="preserve">1000 (одна тысяча) рублей, </w:t>
      </w:r>
      <w:r w:rsidRPr="00FB18AD">
        <w:rPr>
          <w:rStyle w:val="FontStyle13"/>
        </w:rPr>
        <w:t xml:space="preserve">определяемой в соответствии с постановлением Правительства РФ от 30.08.2017 № 1042 </w:t>
      </w:r>
      <w:r w:rsidRPr="00FB18AD">
        <w:rPr>
          <w:rStyle w:val="FontStyle12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proofErr w:type="spellStart"/>
      <w:r w:rsidR="00F67437">
        <w:rPr>
          <w:rStyle w:val="FontStyle12"/>
        </w:rPr>
        <w:t>Исполнитель</w:t>
      </w:r>
      <w:r w:rsidRPr="00FB18AD">
        <w:rPr>
          <w:rStyle w:val="FontStyle12"/>
        </w:rPr>
        <w:t>ом</w:t>
      </w:r>
      <w:proofErr w:type="spellEnd"/>
      <w:r w:rsidRPr="00FB18AD">
        <w:rPr>
          <w:rStyle w:val="FontStyle12"/>
        </w:rPr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</w:t>
      </w:r>
      <w:proofErr w:type="spellStart"/>
      <w:r w:rsidR="00F67437">
        <w:rPr>
          <w:rStyle w:val="FontStyle12"/>
        </w:rPr>
        <w:t>Исполнитель</w:t>
      </w:r>
      <w:r w:rsidRPr="00FB18AD">
        <w:rPr>
          <w:rStyle w:val="FontStyle12"/>
        </w:rPr>
        <w:t>ом</w:t>
      </w:r>
      <w:proofErr w:type="spellEnd"/>
      <w:r w:rsidRPr="00FB18AD">
        <w:rPr>
          <w:rStyle w:val="FontStyle12"/>
        </w:rPr>
        <w:t xml:space="preserve"> (подрядчиком, исполнителем), и размера пени, начисляемой за каждый день просрочки исполнения </w:t>
      </w:r>
      <w:proofErr w:type="spellStart"/>
      <w:r w:rsidR="00F67437">
        <w:rPr>
          <w:rStyle w:val="FontStyle12"/>
        </w:rPr>
        <w:t>Исполнитель</w:t>
      </w:r>
      <w:r w:rsidRPr="00FB18AD">
        <w:rPr>
          <w:rStyle w:val="FontStyle12"/>
        </w:rPr>
        <w:t>ом</w:t>
      </w:r>
      <w:proofErr w:type="spellEnd"/>
      <w:r w:rsidRPr="00FB18AD">
        <w:rPr>
          <w:rStyle w:val="FontStyle12"/>
        </w:rPr>
        <w:t xml:space="preserve"> (подрядчиком, исполнителем) обязательства, предусмотренного контрактом, о внесении изменений в постановление Правительства Российской Федерации от 15.05.2017 №570 и признании утратившим силу постановления Правительства Российской Федерации от 25.11.2013 №1063» </w:t>
      </w:r>
      <w:r w:rsidRPr="00FB18AD">
        <w:rPr>
          <w:rStyle w:val="FontStyle13"/>
        </w:rPr>
        <w:t>(далее по тексту - Постановление № 1042).</w:t>
      </w:r>
    </w:p>
    <w:p w:rsidR="00477AF0" w:rsidRPr="00FB18AD" w:rsidRDefault="00477AF0" w:rsidP="00477AF0">
      <w:pPr>
        <w:pStyle w:val="Style5"/>
        <w:widowControl/>
        <w:tabs>
          <w:tab w:val="left" w:pos="1037"/>
        </w:tabs>
        <w:ind w:firstLine="709"/>
        <w:rPr>
          <w:rStyle w:val="FontStyle13"/>
        </w:rPr>
      </w:pPr>
      <w:r>
        <w:rPr>
          <w:rStyle w:val="FontStyle13"/>
        </w:rPr>
        <w:t>5</w:t>
      </w:r>
      <w:r w:rsidRPr="00FB18AD">
        <w:rPr>
          <w:rStyle w:val="FontStyle13"/>
        </w:rPr>
        <w:t xml:space="preserve">.6. В случае просрочки исполнения </w:t>
      </w:r>
      <w:r w:rsidR="00A973A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 обязательств (в том числе гарантийного обязательства), предусмотренных </w:t>
      </w:r>
      <w:r w:rsidR="00A973A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, а также в иных случаях неисполнения или ненадлежащего исполнения </w:t>
      </w:r>
      <w:r w:rsidR="00A973A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 обязательств, предусмотренных Контрактом, Заказчик направляет </w:t>
      </w:r>
      <w:r w:rsidR="00A973A6">
        <w:rPr>
          <w:rStyle w:val="FontStyle13"/>
        </w:rPr>
        <w:t>Исполнителю</w:t>
      </w:r>
      <w:r w:rsidRPr="00FB18AD">
        <w:rPr>
          <w:rStyle w:val="FontStyle13"/>
        </w:rPr>
        <w:t xml:space="preserve"> требование об уплате неустоек (штрафов, пеней).</w:t>
      </w:r>
    </w:p>
    <w:p w:rsidR="00477AF0" w:rsidRPr="00FB18AD" w:rsidRDefault="00477AF0" w:rsidP="00477AF0">
      <w:pPr>
        <w:pStyle w:val="Style5"/>
        <w:widowControl/>
        <w:tabs>
          <w:tab w:val="left" w:pos="1037"/>
        </w:tabs>
        <w:ind w:firstLine="0"/>
        <w:rPr>
          <w:rStyle w:val="FontStyle13"/>
        </w:rPr>
      </w:pPr>
      <w:r>
        <w:rPr>
          <w:rStyle w:val="FontStyle13"/>
        </w:rPr>
        <w:t xml:space="preserve">             5.7 </w:t>
      </w:r>
      <w:r w:rsidRPr="00FB18AD">
        <w:rPr>
          <w:rStyle w:val="FontStyle13"/>
        </w:rPr>
        <w:t xml:space="preserve">Пеня начисляется за каждый день просрочки исполнения </w:t>
      </w:r>
      <w:r w:rsidR="00D9124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 обязательства, предусмотренного Контрактом,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</w:t>
      </w:r>
      <w:proofErr w:type="spellStart"/>
      <w:r w:rsidRPr="00FB18AD">
        <w:rPr>
          <w:rStyle w:val="FontStyle13"/>
        </w:rPr>
        <w:t>объему</w:t>
      </w:r>
      <w:proofErr w:type="spellEnd"/>
      <w:r w:rsidRPr="00FB18AD">
        <w:rPr>
          <w:rStyle w:val="FontStyle13"/>
        </w:rPr>
        <w:t xml:space="preserve"> обязательств, предусмотренных Контрактом и фактически исполненных Заказчиком.</w:t>
      </w:r>
    </w:p>
    <w:p w:rsidR="00477AF0" w:rsidRPr="00FB18AD" w:rsidRDefault="00477AF0" w:rsidP="00477AF0">
      <w:pPr>
        <w:pStyle w:val="Style5"/>
        <w:widowControl/>
        <w:ind w:firstLine="0"/>
        <w:rPr>
          <w:rStyle w:val="FontStyle13"/>
        </w:rPr>
      </w:pPr>
      <w:r>
        <w:rPr>
          <w:rStyle w:val="FontStyle13"/>
        </w:rPr>
        <w:t xml:space="preserve">               5.8. </w:t>
      </w:r>
      <w:r w:rsidRPr="00FB18AD">
        <w:rPr>
          <w:rStyle w:val="FontStyle13"/>
        </w:rPr>
        <w:t xml:space="preserve">Штрафы начисляются за неисполнение или ненадлежащее исполнение </w:t>
      </w:r>
      <w:r w:rsidR="00D91246">
        <w:rPr>
          <w:rStyle w:val="FontStyle13"/>
        </w:rPr>
        <w:t>Исполнителе</w:t>
      </w:r>
      <w:r>
        <w:rPr>
          <w:rStyle w:val="FontStyle13"/>
        </w:rPr>
        <w:t xml:space="preserve">м </w:t>
      </w:r>
      <w:r w:rsidRPr="00FB18AD">
        <w:rPr>
          <w:rStyle w:val="FontStyle13"/>
        </w:rPr>
        <w:t xml:space="preserve">обязательств, предусмотренных Контрактом, за исключением просрочки исполнения </w:t>
      </w:r>
      <w:r w:rsidR="00D9124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 обязательств (в том числе гарантийного обязательства), предусмотренных Контрактом.</w:t>
      </w:r>
    </w:p>
    <w:p w:rsidR="00477AF0" w:rsidRPr="00FB18AD" w:rsidRDefault="00477AF0" w:rsidP="00477AF0">
      <w:pPr>
        <w:pStyle w:val="Style5"/>
        <w:widowControl/>
        <w:tabs>
          <w:tab w:val="left" w:pos="941"/>
        </w:tabs>
        <w:ind w:firstLine="709"/>
        <w:rPr>
          <w:rStyle w:val="FontStyle13"/>
        </w:rPr>
      </w:pPr>
      <w:r>
        <w:rPr>
          <w:rStyle w:val="FontStyle13"/>
        </w:rPr>
        <w:t xml:space="preserve">  5.9.</w:t>
      </w:r>
      <w:r w:rsidRPr="00FB18AD">
        <w:rPr>
          <w:rStyle w:val="FontStyle13"/>
        </w:rPr>
        <w:t xml:space="preserve"> Размер штрафа по каждому факту неисполнения или ненадлежащего исполнения </w:t>
      </w:r>
      <w:r w:rsidR="00D91246">
        <w:rPr>
          <w:rStyle w:val="FontStyle13"/>
        </w:rPr>
        <w:t>Исполнителе</w:t>
      </w:r>
      <w:r>
        <w:rPr>
          <w:rStyle w:val="FontStyle13"/>
        </w:rPr>
        <w:t>м</w:t>
      </w:r>
      <w:r w:rsidRPr="00FB18AD">
        <w:rPr>
          <w:rStyle w:val="FontStyle13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виде фиксированной суммы (10% цены Контракта), в размере определяемой в соответствии с Постановлением № 1042.</w:t>
      </w:r>
    </w:p>
    <w:p w:rsidR="00477AF0" w:rsidRDefault="00477AF0" w:rsidP="00477AF0">
      <w:pPr>
        <w:pStyle w:val="Style5"/>
        <w:widowControl/>
        <w:tabs>
          <w:tab w:val="left" w:pos="1085"/>
        </w:tabs>
        <w:ind w:firstLine="709"/>
        <w:rPr>
          <w:rStyle w:val="FontStyle13"/>
        </w:rPr>
      </w:pPr>
      <w:r>
        <w:rPr>
          <w:rStyle w:val="FontStyle13"/>
        </w:rPr>
        <w:t>5</w:t>
      </w:r>
      <w:r w:rsidRPr="00FB18AD">
        <w:rPr>
          <w:rStyle w:val="FontStyle13"/>
        </w:rPr>
        <w:t>.10.  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</w:t>
      </w:r>
      <w:r>
        <w:rPr>
          <w:rStyle w:val="FontStyle13"/>
        </w:rPr>
        <w:t xml:space="preserve"> Стороны. Общая сумма начисленных</w:t>
      </w:r>
      <w:r w:rsidRPr="00FB18AD">
        <w:rPr>
          <w:rStyle w:val="FontStyle13"/>
        </w:rPr>
        <w:t xml:space="preserve"> штрафов, за неисполнение или ненадлежащее исполнение Стороной обязательств, предусмотренных Контрактом не может превышать цену контракта.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Cs/>
          <w:color w:val="000000"/>
        </w:rPr>
      </w:pPr>
      <w:r w:rsidRPr="006D709E">
        <w:rPr>
          <w:b/>
          <w:bCs/>
          <w:color w:val="000000"/>
        </w:rPr>
        <w:t>6.</w:t>
      </w:r>
      <w:r w:rsidRPr="006D709E">
        <w:rPr>
          <w:bCs/>
          <w:color w:val="000000"/>
        </w:rPr>
        <w:t xml:space="preserve"> </w:t>
      </w:r>
      <w:r w:rsidRPr="006D709E">
        <w:rPr>
          <w:b/>
          <w:bCs/>
          <w:color w:val="000000"/>
        </w:rPr>
        <w:t>ФОРС-МАЖОР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6.1. Стороны освобождаются от ответственности за полное или частичное неисполнение обязательств по настоящему Контракту,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сторон, чрезвычайных и неотвратимых обстоятельств, произошедших помимо их воли, и при условии, что эти обстоятельства непосредственно повлияли на исполнение настоящего Контракта. 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6.2. Сторона, для которой создалась невозможность исполнения обязательств по Контракту, должна незамедлительно дать письменное извещение другой стороне о наступлении или прекращении обстоятельств непреодолимой силы.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6.3. Сроки исполнения обязательств, в случае наступления обстоятельств непреодолимой силы, отодвигаются соразмерно времени, в течение которого действуют такие обстоятельства. Если указанные обстоятельства действуют более 3 (</w:t>
      </w:r>
      <w:proofErr w:type="spellStart"/>
      <w:r w:rsidRPr="006D709E">
        <w:rPr>
          <w:bCs/>
          <w:color w:val="000000"/>
        </w:rPr>
        <w:t>трех</w:t>
      </w:r>
      <w:proofErr w:type="spellEnd"/>
      <w:r w:rsidRPr="006D709E">
        <w:rPr>
          <w:bCs/>
          <w:color w:val="000000"/>
        </w:rPr>
        <w:t xml:space="preserve">) последовательных месяцев, одна из сторон может отказаться от исполнения настоящего </w:t>
      </w:r>
      <w:r w:rsidRPr="006D709E">
        <w:rPr>
          <w:bCs/>
          <w:color w:val="000000"/>
        </w:rPr>
        <w:lastRenderedPageBreak/>
        <w:t xml:space="preserve">Контракта </w:t>
      </w:r>
      <w:proofErr w:type="spellStart"/>
      <w:r w:rsidRPr="006D709E">
        <w:rPr>
          <w:bCs/>
          <w:color w:val="000000"/>
        </w:rPr>
        <w:t>путем</w:t>
      </w:r>
      <w:proofErr w:type="spellEnd"/>
      <w:r w:rsidRPr="006D709E">
        <w:rPr>
          <w:bCs/>
          <w:color w:val="000000"/>
        </w:rPr>
        <w:t xml:space="preserve"> направления уведомления другой стороне, при этом ни одна из сторон не в праве требовать от другой стороны возмещения убытков.</w:t>
      </w:r>
    </w:p>
    <w:p w:rsid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6.4. По требованию одной из Сторон, наличие обстоятельств непреодолимой силы подтверждается компетентными государственными органами.</w:t>
      </w:r>
    </w:p>
    <w:p w:rsidR="00CF0C53" w:rsidRPr="006D709E" w:rsidRDefault="00CF0C53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7. ГАРАНТИЯ КАЧЕСТВА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 xml:space="preserve">Исполнитель гарантирует качество </w:t>
      </w:r>
      <w:r w:rsidR="00E22699">
        <w:rPr>
          <w:color w:val="000000"/>
        </w:rPr>
        <w:t>оказанных услуг</w:t>
      </w:r>
      <w:r w:rsidRPr="006D709E">
        <w:rPr>
          <w:color w:val="000000"/>
        </w:rPr>
        <w:t xml:space="preserve"> при проведении Заказчиком регулярного обслуживания оборудования, а также при соблюдении Заказчиком условий настоящего Контракта.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>Все материалы поставляются с гарантией качества. В случае обнаружения скрытого брака претензии принимаются, если при использовании материала соблюдались правила технической эксплуатации и нормы загрузки оборудования.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>Гарантия качества не распространяется на недостатки запасных частей, возникшие вследствие нарушения Заказчиком правил пользования или хранения, либо действий третьих лиц, либо непреодолимой силы. Гарантийный срок начинается с момента, когда материал или результат работы был принят Заказчиком.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>Гарантийный срок на поставленные материалы составляет один месяц с момента поставки, если иное прямо не указано в соответствующем Акте.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>Гарантия не распространяется на ресурс расходных материалов (тонеры, девелоперы, чернила, картриджи, фоторецепторы, ракели и т.д.)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>Работы по техническому обслуживанию снижают вероятность возникновения неисправности, но не устраняют такую возможность, а потому не могут являться предметом каких-либо гарантийных обязательств.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 xml:space="preserve">При использовании материалов Заказчика Исполнитель не </w:t>
      </w:r>
      <w:proofErr w:type="spellStart"/>
      <w:r w:rsidRPr="006D709E">
        <w:rPr>
          <w:color w:val="000000"/>
        </w:rPr>
        <w:t>несет</w:t>
      </w:r>
      <w:proofErr w:type="spellEnd"/>
      <w:r w:rsidRPr="006D709E">
        <w:rPr>
          <w:color w:val="000000"/>
        </w:rPr>
        <w:t xml:space="preserve"> ответственности за их качество, работоспособность и последствия использования.</w:t>
      </w:r>
    </w:p>
    <w:p w:rsidR="006D709E" w:rsidRPr="006D709E" w:rsidRDefault="006D709E" w:rsidP="00477AF0">
      <w:pPr>
        <w:widowControl w:val="0"/>
        <w:numPr>
          <w:ilvl w:val="0"/>
          <w:numId w:val="3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D709E">
        <w:rPr>
          <w:color w:val="000000"/>
        </w:rPr>
        <w:t xml:space="preserve">Исполнитель вправе приостановить исполнение гарантийных обязательств в случае задолженности Заказчика перед Исполнителем (при этом гарантийный срок не продлевается), или отказаться от исполнения всех и любых гарантийных обязательств перед Заказчиком при отказе Заказчика от оплаты (или части оплаты), </w:t>
      </w:r>
      <w:proofErr w:type="spellStart"/>
      <w:r w:rsidRPr="006D709E">
        <w:rPr>
          <w:color w:val="000000"/>
        </w:rPr>
        <w:t>оговоренной</w:t>
      </w:r>
      <w:proofErr w:type="spellEnd"/>
      <w:r w:rsidRPr="006D709E">
        <w:rPr>
          <w:color w:val="000000"/>
        </w:rPr>
        <w:t xml:space="preserve"> настоящим Контрактом.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8. СРОК ДЕЙСТВИЯ, ПОРЯДОК ИЗМЕНЕНИЯ И РАСТОРЖЕНИЯ КОНТРАКТА</w:t>
      </w:r>
    </w:p>
    <w:p w:rsidR="00477AF0" w:rsidRPr="00477AF0" w:rsidRDefault="006D709E" w:rsidP="00477AF0">
      <w:pPr>
        <w:widowControl w:val="0"/>
        <w:shd w:val="clear" w:color="auto" w:fill="FFFFFF"/>
        <w:tabs>
          <w:tab w:val="left" w:pos="1206"/>
        </w:tabs>
        <w:autoSpaceDE w:val="0"/>
        <w:autoSpaceDN w:val="0"/>
        <w:adjustRightInd w:val="0"/>
        <w:ind w:firstLine="804"/>
        <w:jc w:val="both"/>
        <w:rPr>
          <w:bCs/>
          <w:color w:val="000000"/>
        </w:rPr>
      </w:pPr>
      <w:r w:rsidRPr="006D709E">
        <w:rPr>
          <w:bCs/>
          <w:color w:val="000000"/>
        </w:rPr>
        <w:t>8.1. Настоящий Контракт вступает в силу с момента его подписания</w:t>
      </w:r>
      <w:r w:rsidR="00477AF0">
        <w:rPr>
          <w:bCs/>
          <w:color w:val="000000"/>
        </w:rPr>
        <w:t xml:space="preserve">. </w:t>
      </w:r>
      <w:r w:rsidR="00477AF0" w:rsidRPr="00477AF0">
        <w:rPr>
          <w:bCs/>
          <w:color w:val="000000"/>
        </w:rPr>
        <w:t xml:space="preserve">Датой начала исполнения </w:t>
      </w:r>
      <w:proofErr w:type="gramStart"/>
      <w:r w:rsidR="00477AF0" w:rsidRPr="00477AF0">
        <w:rPr>
          <w:bCs/>
          <w:color w:val="000000"/>
        </w:rPr>
        <w:t>контракта  считать</w:t>
      </w:r>
      <w:proofErr w:type="gramEnd"/>
      <w:r w:rsidR="00477AF0" w:rsidRPr="00477AF0">
        <w:rPr>
          <w:bCs/>
          <w:color w:val="000000"/>
        </w:rPr>
        <w:t xml:space="preserve"> </w:t>
      </w:r>
      <w:r w:rsidR="00047A18">
        <w:rPr>
          <w:bCs/>
          <w:color w:val="000000"/>
        </w:rPr>
        <w:t>дату подписания Контракта</w:t>
      </w:r>
      <w:r w:rsidR="00477AF0" w:rsidRPr="00477AF0">
        <w:rPr>
          <w:bCs/>
          <w:color w:val="000000"/>
        </w:rPr>
        <w:t>. Датой окончания исполнения контракта 31.12.</w:t>
      </w:r>
      <w:r w:rsidR="00BA64A6">
        <w:rPr>
          <w:bCs/>
          <w:color w:val="000000"/>
        </w:rPr>
        <w:t>202</w:t>
      </w:r>
      <w:r w:rsidR="001D6CF9">
        <w:rPr>
          <w:bCs/>
          <w:color w:val="000000"/>
        </w:rPr>
        <w:t>6</w:t>
      </w:r>
      <w:r w:rsidR="00477AF0" w:rsidRPr="00477AF0">
        <w:rPr>
          <w:bCs/>
          <w:color w:val="000000"/>
        </w:rPr>
        <w:t xml:space="preserve"> г., а в части взаимных </w:t>
      </w:r>
      <w:proofErr w:type="spellStart"/>
      <w:r w:rsidR="00477AF0" w:rsidRPr="00477AF0">
        <w:rPr>
          <w:bCs/>
          <w:color w:val="000000"/>
        </w:rPr>
        <w:t>расчетов</w:t>
      </w:r>
      <w:proofErr w:type="spellEnd"/>
      <w:r w:rsidR="00477AF0" w:rsidRPr="00477AF0">
        <w:rPr>
          <w:bCs/>
          <w:color w:val="000000"/>
        </w:rPr>
        <w:t xml:space="preserve"> - до полного их завершения. 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1206"/>
        </w:tabs>
        <w:autoSpaceDE w:val="0"/>
        <w:autoSpaceDN w:val="0"/>
        <w:adjustRightInd w:val="0"/>
        <w:ind w:firstLine="804"/>
        <w:jc w:val="both"/>
        <w:rPr>
          <w:bCs/>
          <w:color w:val="000000"/>
        </w:rPr>
      </w:pPr>
      <w:r w:rsidRPr="006D709E">
        <w:rPr>
          <w:bCs/>
          <w:color w:val="000000"/>
        </w:rPr>
        <w:t>8.2. Изменение существенных условий Контракта при его исполнении не допускается, за исключением случаев, предусмотренных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1206"/>
        </w:tabs>
        <w:autoSpaceDE w:val="0"/>
        <w:autoSpaceDN w:val="0"/>
        <w:adjustRightInd w:val="0"/>
        <w:ind w:firstLine="804"/>
        <w:jc w:val="both"/>
        <w:rPr>
          <w:bCs/>
          <w:color w:val="000000"/>
        </w:rPr>
      </w:pPr>
      <w:r w:rsidRPr="006D709E">
        <w:rPr>
          <w:bCs/>
          <w:color w:val="000000"/>
        </w:rPr>
        <w:t>8.3. При исполнении контракта не допускается перемена Исполнителя, за исключением случая,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преобразования, слияния или присоединения.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1206"/>
        </w:tabs>
        <w:autoSpaceDE w:val="0"/>
        <w:autoSpaceDN w:val="0"/>
        <w:adjustRightInd w:val="0"/>
        <w:ind w:firstLine="804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8.4. Контракт может быть расторгнут по решению суда, по соглашению Сторон, а также Стороны вправе в одностороннем порядке отказаться от исполнения Контракта в соответствии с положениями частей 8 </w:t>
      </w:r>
      <w:r w:rsidR="00BC3BB7">
        <w:rPr>
          <w:bCs/>
          <w:color w:val="000000"/>
        </w:rPr>
        <w:t>–</w:t>
      </w:r>
      <w:r w:rsidRPr="006D709E">
        <w:rPr>
          <w:bCs/>
          <w:color w:val="000000"/>
        </w:rPr>
        <w:t xml:space="preserve"> </w:t>
      </w:r>
      <w:r w:rsidR="00BC3BB7">
        <w:rPr>
          <w:bCs/>
          <w:color w:val="000000"/>
        </w:rPr>
        <w:t>23,25</w:t>
      </w:r>
      <w:r w:rsidRPr="006D709E">
        <w:rPr>
          <w:bCs/>
          <w:color w:val="000000"/>
        </w:rPr>
        <w:t xml:space="preserve">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9610F" w:rsidRDefault="0029610F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9. ПОРЯДОК РАЗРЕШЕНИЯ СПОРОВ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9.1. Все споры, возникающие между Сторонами в связи с исполнением настоящего </w:t>
      </w:r>
      <w:r w:rsidRPr="006D709E">
        <w:rPr>
          <w:bCs/>
          <w:color w:val="000000"/>
        </w:rPr>
        <w:lastRenderedPageBreak/>
        <w:t xml:space="preserve">Контракта, разрешаются </w:t>
      </w:r>
      <w:proofErr w:type="spellStart"/>
      <w:r w:rsidRPr="006D709E">
        <w:rPr>
          <w:bCs/>
          <w:color w:val="000000"/>
        </w:rPr>
        <w:t>путем</w:t>
      </w:r>
      <w:proofErr w:type="spellEnd"/>
      <w:r w:rsidRPr="006D709E">
        <w:rPr>
          <w:bCs/>
          <w:color w:val="000000"/>
        </w:rPr>
        <w:t xml:space="preserve"> переговоров.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 xml:space="preserve">9.2. В случае не урегулирования спора </w:t>
      </w:r>
      <w:proofErr w:type="spellStart"/>
      <w:r w:rsidRPr="006D709E">
        <w:rPr>
          <w:bCs/>
          <w:color w:val="000000"/>
        </w:rPr>
        <w:t>путем</w:t>
      </w:r>
      <w:proofErr w:type="spellEnd"/>
      <w:r w:rsidRPr="006D709E">
        <w:rPr>
          <w:bCs/>
          <w:color w:val="000000"/>
        </w:rPr>
        <w:t xml:space="preserve"> переговоров, Сторона, считающая свои права нарушенными, направляет другой Стороне претензию. 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расписку, с предоставлением права ответа на претензию в течение 10 (десяти) календарных дней.</w:t>
      </w:r>
    </w:p>
    <w:p w:rsid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9.3. При не достижении согласия спор разрешается в судебном порядке в Арбитражном суде Волгоградской области.</w:t>
      </w:r>
    </w:p>
    <w:p w:rsidR="00871542" w:rsidRDefault="00871542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6D709E">
        <w:rPr>
          <w:b/>
          <w:bCs/>
          <w:color w:val="000000"/>
        </w:rPr>
        <w:t>10. ЗАКЛЮЧИТЕЛЬНЫЕ ПОЛОЖЕНИЯ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10.1. Стороны обязуются обеспечить конфиденциальность информации об условиях и осуществлении Контракта.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10.2. В случае изменения юридических и банковских реквизитов, организационно-правового статуса каждая Сторона Контракта обязана известить в письменном виде в течение 10 (десяти) дней другую Сторону и предоставить всю необходимую информацию, которая может повлиять на отношения между Сторонами.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10.3. Настоящий Контракт составлен в двух экземплярах, имеющих равную юридическую силу, по одному экземпляру для каждой Стороны.</w:t>
      </w:r>
    </w:p>
    <w:p w:rsidR="006D709E" w:rsidRPr="006D709E" w:rsidRDefault="006D709E" w:rsidP="006D709E">
      <w:pPr>
        <w:widowControl w:val="0"/>
        <w:shd w:val="clear" w:color="auto" w:fill="FFFFFF"/>
        <w:tabs>
          <w:tab w:val="left" w:pos="3749"/>
        </w:tabs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6D709E">
        <w:rPr>
          <w:bCs/>
          <w:color w:val="000000"/>
        </w:rPr>
        <w:t>10.4. В случаях, не урегулированных настоящим Контрактом, Стороны руководствуются действующим законодательством Российской Федерации.</w:t>
      </w:r>
    </w:p>
    <w:p w:rsidR="0060436A" w:rsidRDefault="0060436A" w:rsidP="006A118C">
      <w:pPr>
        <w:jc w:val="center"/>
        <w:rPr>
          <w:b/>
          <w:bCs/>
        </w:rPr>
      </w:pPr>
    </w:p>
    <w:p w:rsidR="006A118C" w:rsidRPr="00AA3077" w:rsidRDefault="00D93DDA" w:rsidP="006A118C">
      <w:pPr>
        <w:jc w:val="center"/>
        <w:rPr>
          <w:b/>
          <w:bCs/>
        </w:rPr>
      </w:pPr>
      <w:r>
        <w:rPr>
          <w:b/>
          <w:bCs/>
        </w:rPr>
        <w:t>9</w:t>
      </w:r>
      <w:r w:rsidR="006A118C" w:rsidRPr="00AA3077">
        <w:rPr>
          <w:b/>
          <w:bCs/>
        </w:rPr>
        <w:t>.</w:t>
      </w:r>
      <w:r w:rsidR="00C8048D" w:rsidRPr="00AA3077">
        <w:rPr>
          <w:b/>
          <w:bCs/>
        </w:rPr>
        <w:t xml:space="preserve"> </w:t>
      </w:r>
      <w:r w:rsidR="0060436A">
        <w:rPr>
          <w:b/>
          <w:bCs/>
        </w:rPr>
        <w:t xml:space="preserve">АДРЕСА, РЕКВИЗИТЫ И ПОДПИСИ СТОРОН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47"/>
      </w:tblGrid>
      <w:tr w:rsidR="000C08FC" w:rsidRPr="00050AA5" w:rsidTr="00123811">
        <w:tc>
          <w:tcPr>
            <w:tcW w:w="4785" w:type="dxa"/>
          </w:tcPr>
          <w:p w:rsidR="000C08FC" w:rsidRPr="000C08FC" w:rsidRDefault="000C08FC" w:rsidP="00123811">
            <w:pPr>
              <w:pStyle w:val="Style7"/>
              <w:widowControl/>
              <w:ind w:firstLine="0"/>
              <w:rPr>
                <w:rStyle w:val="FontStyle13"/>
                <w:sz w:val="24"/>
                <w:szCs w:val="24"/>
              </w:rPr>
            </w:pPr>
            <w:r w:rsidRPr="000C08FC">
              <w:rPr>
                <w:rStyle w:val="FontStyle13"/>
                <w:sz w:val="24"/>
                <w:szCs w:val="24"/>
              </w:rPr>
              <w:t>З</w:t>
            </w:r>
            <w:r w:rsidRPr="000C08FC">
              <w:rPr>
                <w:rStyle w:val="FontStyle13"/>
                <w:b/>
                <w:sz w:val="24"/>
                <w:szCs w:val="24"/>
              </w:rPr>
              <w:t>аказчик</w:t>
            </w:r>
          </w:p>
        </w:tc>
        <w:tc>
          <w:tcPr>
            <w:tcW w:w="4786" w:type="dxa"/>
          </w:tcPr>
          <w:p w:rsidR="000C08FC" w:rsidRPr="000C08FC" w:rsidRDefault="000C08FC" w:rsidP="00123811">
            <w:pPr>
              <w:pStyle w:val="Style7"/>
              <w:widowControl/>
              <w:ind w:firstLine="0"/>
              <w:rPr>
                <w:rStyle w:val="FontStyle13"/>
                <w:sz w:val="24"/>
                <w:szCs w:val="24"/>
              </w:rPr>
            </w:pPr>
            <w:r w:rsidRPr="000C08FC">
              <w:rPr>
                <w:rStyle w:val="FontStyle13"/>
                <w:b/>
                <w:sz w:val="24"/>
                <w:szCs w:val="24"/>
              </w:rPr>
              <w:t>Исполнитель</w:t>
            </w:r>
          </w:p>
        </w:tc>
      </w:tr>
      <w:tr w:rsidR="000C08FC" w:rsidRPr="00050AA5" w:rsidTr="00123811">
        <w:tc>
          <w:tcPr>
            <w:tcW w:w="4785" w:type="dxa"/>
          </w:tcPr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Управление Федеральной антимонопольной службы по Волгоградской области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 xml:space="preserve">Юридический/фактический адрес: 400005, г. Волгоград, 7-я Гвардейская, 12 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 xml:space="preserve">ИНН 3444051210 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КПП 344401001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Банковские реквизиты: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Банк получателя: ОКЦ № 1 ВВГУ Банка России//УФК по Нижегородской области, г. Нижний Новгород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Номер банковского счета: 03211643000000013245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Номер казначейского счета: 40102810745370000024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БИК 012202102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Получатель: Волгоградское УФАС России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Электронная поста: to34@fas.gov.ru</w:t>
            </w:r>
          </w:p>
          <w:p w:rsidR="00B92982" w:rsidRPr="00B92982" w:rsidRDefault="00B92982" w:rsidP="00B92982">
            <w:pPr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Телефон: 8 (8442) 24-22-65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Электронная поста: to34@fas.gov.ru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ind w:left="306" w:hanging="250"/>
              <w:jc w:val="both"/>
              <w:rPr>
                <w:sz w:val="22"/>
                <w:szCs w:val="22"/>
              </w:rPr>
            </w:pP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ind w:left="306" w:hanging="250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 xml:space="preserve">Руководитель управления 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ind w:left="306" w:hanging="250"/>
              <w:jc w:val="both"/>
              <w:rPr>
                <w:sz w:val="22"/>
                <w:szCs w:val="22"/>
                <w:highlight w:val="yellow"/>
              </w:rPr>
            </w:pP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  <w:highlight w:val="yellow"/>
              </w:rPr>
            </w:pP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_________________/Р.В. Лучников/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  <w:r w:rsidRPr="00B92982">
              <w:rPr>
                <w:sz w:val="22"/>
                <w:szCs w:val="22"/>
              </w:rPr>
              <w:t>М.П.</w:t>
            </w:r>
          </w:p>
          <w:p w:rsidR="00B92982" w:rsidRPr="00B92982" w:rsidRDefault="00B92982" w:rsidP="00B92982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sz w:val="22"/>
                <w:szCs w:val="22"/>
              </w:rPr>
            </w:pPr>
          </w:p>
          <w:p w:rsidR="000C08FC" w:rsidRPr="000C08FC" w:rsidRDefault="000C08FC" w:rsidP="00123811">
            <w:pPr>
              <w:pStyle w:val="Style7"/>
              <w:widowControl/>
              <w:ind w:firstLine="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786" w:type="dxa"/>
          </w:tcPr>
          <w:p w:rsidR="000C08FC" w:rsidRPr="000C08FC" w:rsidRDefault="000C08FC" w:rsidP="00123811"/>
        </w:tc>
      </w:tr>
    </w:tbl>
    <w:p w:rsidR="00F32007" w:rsidRDefault="00F32007" w:rsidP="001C2F26">
      <w:pPr>
        <w:tabs>
          <w:tab w:val="left" w:pos="6887"/>
        </w:tabs>
        <w:jc w:val="right"/>
      </w:pPr>
    </w:p>
    <w:p w:rsidR="00FD55C8" w:rsidRDefault="001C2F26" w:rsidP="001C2F26">
      <w:pPr>
        <w:tabs>
          <w:tab w:val="left" w:pos="6887"/>
        </w:tabs>
        <w:jc w:val="right"/>
      </w:pPr>
      <w:r w:rsidRPr="00FA4F39">
        <w:lastRenderedPageBreak/>
        <w:t>Приложение</w:t>
      </w:r>
      <w:r w:rsidR="00261AED">
        <w:t xml:space="preserve"> </w:t>
      </w:r>
      <w:r w:rsidR="003366C6">
        <w:t>№</w:t>
      </w:r>
      <w:r w:rsidR="00261AED">
        <w:t>1</w:t>
      </w:r>
      <w:r w:rsidRPr="00FA4F39">
        <w:t xml:space="preserve"> к Контракту</w:t>
      </w:r>
    </w:p>
    <w:p w:rsidR="001C2F26" w:rsidRPr="00FA4F39" w:rsidRDefault="00FD55C8" w:rsidP="001C2F26">
      <w:pPr>
        <w:tabs>
          <w:tab w:val="left" w:pos="6887"/>
        </w:tabs>
        <w:jc w:val="right"/>
      </w:pPr>
      <w:r>
        <w:t>_____________________________</w:t>
      </w:r>
      <w:r w:rsidR="001C2F26" w:rsidRPr="00FA4F39">
        <w:t xml:space="preserve"> </w:t>
      </w:r>
    </w:p>
    <w:p w:rsidR="001C2F26" w:rsidRDefault="00EB531E" w:rsidP="001C2F26">
      <w:pPr>
        <w:jc w:val="right"/>
      </w:pPr>
      <w:r>
        <w:t xml:space="preserve">                          </w:t>
      </w:r>
      <w:r w:rsidR="00AD6F82">
        <w:t>от «___</w:t>
      </w:r>
      <w:r w:rsidR="001C2F26" w:rsidRPr="00FA4F39">
        <w:t xml:space="preserve">» _______________ </w:t>
      </w:r>
      <w:r w:rsidR="00BA64A6">
        <w:t>202</w:t>
      </w:r>
      <w:r w:rsidR="00B92982">
        <w:t>6</w:t>
      </w:r>
      <w:r w:rsidR="001C2F26" w:rsidRPr="00FA4F39">
        <w:t xml:space="preserve"> г.</w:t>
      </w:r>
    </w:p>
    <w:p w:rsidR="00F32007" w:rsidRDefault="00F32007" w:rsidP="001C2F26">
      <w:pPr>
        <w:jc w:val="righ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27"/>
        <w:gridCol w:w="2467"/>
        <w:gridCol w:w="5568"/>
      </w:tblGrid>
      <w:tr w:rsidR="00F32007" w:rsidTr="00F32007">
        <w:trPr>
          <w:trHeight w:hRule="exact" w:val="7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2007" w:rsidRDefault="00F32007" w:rsidP="00F32007">
            <w:pPr>
              <w:pStyle w:val="af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№ п/п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Наименование услуг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32007" w:rsidRPr="00E3070B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Код позиции (ОКПД 2 (ОК) 034-2014 (КПЕС </w:t>
            </w:r>
            <w:proofErr w:type="gramStart"/>
            <w:r>
              <w:rPr>
                <w:color w:val="000000"/>
                <w:sz w:val="22"/>
                <w:szCs w:val="22"/>
                <w:lang w:val="ru-RU" w:eastAsia="ru-RU" w:bidi="ru-RU"/>
              </w:rPr>
              <w:t>2008)/</w:t>
            </w:r>
            <w:proofErr w:type="gramEnd"/>
            <w:r>
              <w:rPr>
                <w:color w:val="000000"/>
                <w:sz w:val="22"/>
                <w:szCs w:val="22"/>
                <w:lang w:val="ru-RU" w:eastAsia="ru-RU" w:bidi="ru-RU"/>
              </w:rPr>
              <w:t>Код КТРУ)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Значение характеристики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Диагностика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F32007" w:rsidRDefault="00F32007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Техническое обслуживание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F32007" w:rsidRDefault="00F32007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</w:tr>
      <w:tr w:rsidR="00F32007" w:rsidTr="00F32007">
        <w:trPr>
          <w:trHeight w:hRule="exact" w:val="20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блока формирования изображения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F32007" w:rsidRDefault="00F32007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закрепления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F32007" w:rsidRDefault="00F32007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редуктора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F32007" w:rsidRDefault="00F32007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</w:tr>
      <w:tr w:rsidR="00F32007" w:rsidTr="00F32007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подачи бумаги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F32007" w:rsidRDefault="00F32007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</w:tr>
    </w:tbl>
    <w:p w:rsidR="00F32007" w:rsidRDefault="00F32007" w:rsidP="001C2F26">
      <w:pPr>
        <w:jc w:val="righ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27"/>
        <w:gridCol w:w="2467"/>
        <w:gridCol w:w="5568"/>
      </w:tblGrid>
      <w:tr w:rsidR="00F32007" w:rsidTr="00F32007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lastRenderedPageBreak/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left="160" w:firstLine="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регистрации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F32007" w:rsidRDefault="00F32007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Замена петли сканера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F32007" w:rsidRDefault="00F32007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</w:tr>
      <w:tr w:rsidR="00F32007" w:rsidTr="00F32007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1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сканирования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F32007" w:rsidRDefault="00F32007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</w:tr>
      <w:tr w:rsidR="00F32007" w:rsidTr="00F32007">
        <w:trPr>
          <w:trHeight w:hRule="exact" w:val="7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Замена ленты переноса изображения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95.11.10.110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007" w:rsidRDefault="00F32007" w:rsidP="00F32007">
            <w:pPr>
              <w:pStyle w:val="af"/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ECOSYS M5526cdn</w:t>
            </w:r>
          </w:p>
        </w:tc>
      </w:tr>
    </w:tbl>
    <w:p w:rsidR="002A5775" w:rsidRDefault="002A5775" w:rsidP="002A5775">
      <w:pPr>
        <w:jc w:val="center"/>
        <w:rPr>
          <w:b/>
        </w:rPr>
      </w:pPr>
    </w:p>
    <w:p w:rsidR="00F32007" w:rsidRPr="00F32007" w:rsidRDefault="00F32007" w:rsidP="00F32007">
      <w:pPr>
        <w:ind w:firstLine="709"/>
        <w:jc w:val="both"/>
      </w:pPr>
      <w:r w:rsidRPr="00F32007">
        <w:t>1.</w:t>
      </w:r>
      <w:r w:rsidRPr="00F32007">
        <w:tab/>
        <w:t>ОСНОВНЫЕ ПОНЯТИЯ И ХАРАКТЕРИСТИКИ УСЛУГ</w:t>
      </w:r>
    </w:p>
    <w:p w:rsidR="00F32007" w:rsidRPr="00F32007" w:rsidRDefault="00F32007" w:rsidP="00F32007">
      <w:pPr>
        <w:ind w:firstLine="709"/>
        <w:jc w:val="both"/>
      </w:pPr>
      <w:r w:rsidRPr="00F32007">
        <w:t>Оказываемые услуги должны отвечать всем требованиям качества, безопасности жизни и здоровья, а также иным требованиям сертификации и лицензирования, если таковые требования предъявляются действующим законодательством Российской Федерации.</w:t>
      </w:r>
    </w:p>
    <w:p w:rsidR="00F32007" w:rsidRPr="00F32007" w:rsidRDefault="00F32007" w:rsidP="00F32007">
      <w:pPr>
        <w:ind w:firstLine="709"/>
        <w:jc w:val="both"/>
      </w:pPr>
      <w:r w:rsidRPr="00F32007">
        <w:t>Наименование и характеристики оказываемых услуг:</w:t>
      </w:r>
    </w:p>
    <w:p w:rsidR="00F32007" w:rsidRPr="00F32007" w:rsidRDefault="00F32007" w:rsidP="00F32007">
      <w:pPr>
        <w:ind w:firstLine="709"/>
        <w:jc w:val="both"/>
      </w:pPr>
      <w:r w:rsidRPr="00F32007">
        <w:t>1.1</w:t>
      </w:r>
      <w:r w:rsidRPr="00F32007">
        <w:tab/>
        <w:t>Диагностика. Для каждой единицы оборудования должна быть проведена её диагностика с целью выявления всех возможных неисправностей. В соответствии с результатами диагностики принимается решение о проведении технического обслуживания и/или ремонта оборудования.</w:t>
      </w:r>
    </w:p>
    <w:p w:rsidR="00F32007" w:rsidRPr="00F32007" w:rsidRDefault="00F32007" w:rsidP="00F32007">
      <w:pPr>
        <w:ind w:firstLine="709"/>
        <w:jc w:val="both"/>
      </w:pPr>
      <w:r w:rsidRPr="00F32007">
        <w:t>1.2</w:t>
      </w:r>
      <w:r w:rsidRPr="00F32007">
        <w:tab/>
        <w:t>Техническое обслуживание включает в себя: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 xml:space="preserve">очистка </w:t>
      </w:r>
      <w:proofErr w:type="spellStart"/>
      <w:r w:rsidRPr="00F32007">
        <w:t>коротронов</w:t>
      </w:r>
      <w:proofErr w:type="spellEnd"/>
      <w:r w:rsidRPr="00F32007">
        <w:t>, узлов подачи и протяжки бумаги, тормозных площадок;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оптической системы оборудования: зеркал, линз, оптронных пар, датчиков и т.д.;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блока подачи и транспорта бумаги;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роликов регистрации бумаги;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 xml:space="preserve">очистка и смазка </w:t>
      </w:r>
      <w:proofErr w:type="spellStart"/>
      <w:r w:rsidRPr="00F32007">
        <w:t>шестерен</w:t>
      </w:r>
      <w:proofErr w:type="spellEnd"/>
      <w:r w:rsidRPr="00F32007">
        <w:t xml:space="preserve"> передаточного механизма;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бункеров отработанного тонера и проверка картриджей, драм юнитов;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лотков для бумаги, внешних панелей аппарата, корпуса;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 xml:space="preserve">очистка прижимного и тефлонового валов, узла </w:t>
      </w:r>
      <w:proofErr w:type="spellStart"/>
      <w:r w:rsidRPr="00F32007">
        <w:t>термозакрепления</w:t>
      </w:r>
      <w:proofErr w:type="spellEnd"/>
      <w:r w:rsidRPr="00F32007">
        <w:t xml:space="preserve"> оборудования;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очистка зеркал, линз, валов, роликов подачи, тормозных площадок;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устранение замятия бумаги;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разборка внутренних блоков и узлов;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 xml:space="preserve">проверка </w:t>
      </w:r>
      <w:proofErr w:type="spellStart"/>
      <w:r w:rsidRPr="00F32007">
        <w:t>надежности</w:t>
      </w:r>
      <w:proofErr w:type="spellEnd"/>
      <w:r w:rsidRPr="00F32007">
        <w:t xml:space="preserve"> деталей блоков и узлов;</w:t>
      </w:r>
    </w:p>
    <w:p w:rsidR="00F32007" w:rsidRPr="00F32007" w:rsidRDefault="00F32007" w:rsidP="00F32007">
      <w:pPr>
        <w:ind w:firstLine="709"/>
        <w:jc w:val="both"/>
      </w:pPr>
      <w:r w:rsidRPr="00F32007">
        <w:lastRenderedPageBreak/>
        <w:t>-</w:t>
      </w:r>
      <w:r w:rsidRPr="00F32007">
        <w:tab/>
        <w:t>сборка блоков и узлов;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сборка корпуса;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смазка двигающихся деталей;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смазка, регулировка оборудования.</w:t>
      </w:r>
    </w:p>
    <w:p w:rsidR="00F32007" w:rsidRPr="00F32007" w:rsidRDefault="00F32007" w:rsidP="00F32007">
      <w:pPr>
        <w:ind w:firstLine="709"/>
        <w:jc w:val="both"/>
      </w:pPr>
      <w:r w:rsidRPr="00F32007">
        <w:t>1.3</w:t>
      </w:r>
      <w:r w:rsidRPr="00F32007">
        <w:tab/>
        <w:t>Ремонт - комплекс работ по устранению отказов, неисправностей деталей, блоков, узлов оборудования или отклонений в работе оборудования и приведение его в работоспособное состояние. Ремонт оборудования включает в себя обязательное тестирование, смазку, чистку.</w:t>
      </w:r>
    </w:p>
    <w:p w:rsidR="00F32007" w:rsidRPr="00F32007" w:rsidRDefault="00F32007" w:rsidP="00F32007">
      <w:pPr>
        <w:ind w:firstLine="709"/>
        <w:jc w:val="both"/>
      </w:pPr>
      <w:r w:rsidRPr="00F32007">
        <w:t>1.4</w:t>
      </w:r>
      <w:r w:rsidRPr="00F32007">
        <w:tab/>
        <w:t>Тестирование оборудования: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проверка взаимодействия с персональным компьютером;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проверка работоспособности модуля двусторонней печати;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 xml:space="preserve">проверка работоспособности </w:t>
      </w:r>
      <w:proofErr w:type="spellStart"/>
      <w:r w:rsidRPr="00F32007">
        <w:t>автоподатчика</w:t>
      </w:r>
      <w:proofErr w:type="spellEnd"/>
      <w:r w:rsidRPr="00F32007">
        <w:t xml:space="preserve"> бумаги;</w:t>
      </w:r>
    </w:p>
    <w:p w:rsidR="00F32007" w:rsidRPr="00F32007" w:rsidRDefault="00F32007" w:rsidP="00F32007">
      <w:pPr>
        <w:ind w:firstLine="709"/>
        <w:jc w:val="both"/>
      </w:pPr>
      <w:r w:rsidRPr="00F32007">
        <w:t>-</w:t>
      </w:r>
      <w:r w:rsidRPr="00F32007">
        <w:tab/>
        <w:t>проверка качества печати (предоставить не менее 10 страниц пробной печати).</w:t>
      </w:r>
    </w:p>
    <w:p w:rsidR="00F32007" w:rsidRPr="00F32007" w:rsidRDefault="00F32007" w:rsidP="00F32007">
      <w:pPr>
        <w:ind w:firstLine="709"/>
        <w:jc w:val="both"/>
      </w:pPr>
      <w:r w:rsidRPr="00F32007">
        <w:t>1.5</w:t>
      </w:r>
      <w:r w:rsidRPr="00F32007">
        <w:tab/>
        <w:t>Под рабочими часами понимаются рабочие часы Заказчика: с 08:30 до 17:30 (понедельник - пятница), исключая выходные и праздничные дни в соответствии с законодательством РФ.</w:t>
      </w:r>
    </w:p>
    <w:p w:rsidR="00F32007" w:rsidRPr="00F32007" w:rsidRDefault="00F32007" w:rsidP="00F32007">
      <w:pPr>
        <w:ind w:firstLine="709"/>
        <w:jc w:val="both"/>
      </w:pPr>
      <w:r w:rsidRPr="00F32007">
        <w:t>2.</w:t>
      </w:r>
      <w:r w:rsidRPr="00F32007">
        <w:tab/>
        <w:t>МЕСТО И СРОКИ ОКАЗАНИЯ УСЛУГ</w:t>
      </w:r>
    </w:p>
    <w:p w:rsidR="00F32007" w:rsidRPr="00F32007" w:rsidRDefault="00F32007" w:rsidP="00F32007">
      <w:pPr>
        <w:ind w:firstLine="709"/>
        <w:jc w:val="both"/>
      </w:pPr>
      <w:r w:rsidRPr="00F32007">
        <w:t>2.1</w:t>
      </w:r>
      <w:r w:rsidRPr="00F32007">
        <w:tab/>
        <w:t>Место оказания услуг:</w:t>
      </w:r>
    </w:p>
    <w:p w:rsidR="00F32007" w:rsidRPr="00F32007" w:rsidRDefault="00F32007" w:rsidP="00F32007">
      <w:pPr>
        <w:ind w:firstLine="709"/>
        <w:jc w:val="both"/>
      </w:pPr>
      <w:r w:rsidRPr="00F32007">
        <w:t>400005, Волгоградская область, г. Волгоград, ул. 7-й Гвардейской, д. 12;</w:t>
      </w:r>
    </w:p>
    <w:p w:rsidR="00F32007" w:rsidRPr="00F32007" w:rsidRDefault="00F32007" w:rsidP="00F32007">
      <w:pPr>
        <w:ind w:firstLine="709"/>
        <w:jc w:val="both"/>
      </w:pPr>
      <w:r w:rsidRPr="00F32007">
        <w:t>или по месту нахождения Исполнителя.</w:t>
      </w:r>
    </w:p>
    <w:p w:rsidR="00F32007" w:rsidRPr="00F32007" w:rsidRDefault="00F32007" w:rsidP="00F32007">
      <w:pPr>
        <w:ind w:firstLine="709"/>
        <w:jc w:val="both"/>
      </w:pPr>
      <w:r w:rsidRPr="00F32007">
        <w:t>2.2</w:t>
      </w:r>
      <w:r w:rsidRPr="00F32007">
        <w:tab/>
        <w:t>Срок оказания услуг: с даты заключения контракта по 31.12.2026 г., по заявке Заказчика. Срок по техническому обслуживанию и ремонту печатной техники - не более 10 (десяти) рабочих дней по каждой принятой единице оборудования.</w:t>
      </w:r>
    </w:p>
    <w:p w:rsidR="00F32007" w:rsidRPr="00F32007" w:rsidRDefault="00F32007" w:rsidP="00F32007">
      <w:pPr>
        <w:ind w:firstLine="709"/>
        <w:jc w:val="both"/>
      </w:pPr>
      <w:proofErr w:type="spellStart"/>
      <w:r w:rsidRPr="00F32007">
        <w:t>Приемка</w:t>
      </w:r>
      <w:proofErr w:type="spellEnd"/>
      <w:r w:rsidRPr="00F32007">
        <w:t xml:space="preserve"> и сдача оборудования должны выполняться в рабочие дни и часы Заказчика. Рабочими днями и часами устанавливается период с понедельника по четверг с 08:30 до 17:030 часов по местному времени, за исключением общегосударственных выходных и праздничных дней.</w:t>
      </w:r>
    </w:p>
    <w:p w:rsidR="00F32007" w:rsidRPr="00F32007" w:rsidRDefault="00F32007" w:rsidP="00F32007">
      <w:pPr>
        <w:ind w:firstLine="709"/>
        <w:jc w:val="both"/>
      </w:pPr>
      <w:r w:rsidRPr="00F32007">
        <w:t>3.</w:t>
      </w:r>
      <w:r w:rsidRPr="00F32007">
        <w:tab/>
        <w:t>ТРЕБОВАНИЯ К ОКАЗАНИЮ УСЛУГ (КАЧЕСТВО УСЛУГ)</w:t>
      </w:r>
    </w:p>
    <w:p w:rsidR="00F32007" w:rsidRPr="00F32007" w:rsidRDefault="00F32007" w:rsidP="00F32007">
      <w:pPr>
        <w:ind w:firstLine="709"/>
        <w:jc w:val="both"/>
      </w:pPr>
      <w:r w:rsidRPr="00F32007">
        <w:t>3.1</w:t>
      </w:r>
      <w:r w:rsidRPr="00F32007">
        <w:tab/>
        <w:t>Техническое обслуживание и ремонт оборудования Заказчика должны осуществляться в соответствии с эксплуатационной документацией к техническим средствам и документацией по сервисному обслуживанию и ремонту. При запуске, и во время работы на оборудовании, печатающее устройство не должен издавать скрипящих и прочих посторонних звуков.</w:t>
      </w:r>
    </w:p>
    <w:p w:rsidR="00F32007" w:rsidRPr="00F32007" w:rsidRDefault="00F32007" w:rsidP="00F32007">
      <w:pPr>
        <w:ind w:firstLine="709"/>
        <w:jc w:val="both"/>
      </w:pPr>
      <w:r w:rsidRPr="00F32007">
        <w:t>3.2</w:t>
      </w:r>
      <w:r w:rsidRPr="00F32007">
        <w:tab/>
        <w:t xml:space="preserve">Исполнитель обязан принимать и регистрировать заявки, обеспечивать </w:t>
      </w:r>
      <w:proofErr w:type="spellStart"/>
      <w:r w:rsidRPr="00F32007">
        <w:t>прием</w:t>
      </w:r>
      <w:proofErr w:type="spellEnd"/>
      <w:r w:rsidRPr="00F32007">
        <w:t xml:space="preserve"> оборудования на время, согласованное с Заказчиком с целью дальнейшего оказания услуг;</w:t>
      </w:r>
    </w:p>
    <w:p w:rsidR="00F32007" w:rsidRPr="00F32007" w:rsidRDefault="00F32007" w:rsidP="00F32007">
      <w:pPr>
        <w:ind w:firstLine="709"/>
        <w:jc w:val="both"/>
      </w:pPr>
      <w:r w:rsidRPr="00F32007">
        <w:t>3.3</w:t>
      </w:r>
      <w:r w:rsidRPr="00F32007">
        <w:tab/>
        <w:t xml:space="preserve">Печать после </w:t>
      </w:r>
      <w:proofErr w:type="spellStart"/>
      <w:r w:rsidRPr="00F32007">
        <w:t>проведенных</w:t>
      </w:r>
      <w:proofErr w:type="spellEnd"/>
      <w:r w:rsidRPr="00F32007">
        <w:t xml:space="preserve"> работ должна быть без дефектов изображения, размытого или нечёткого изображения, пятен, точек, фона, в том числе и на обратной стороне отпечатка.</w:t>
      </w:r>
    </w:p>
    <w:p w:rsidR="00F32007" w:rsidRPr="00F32007" w:rsidRDefault="00F32007" w:rsidP="00F32007">
      <w:pPr>
        <w:ind w:firstLine="709"/>
        <w:jc w:val="both"/>
      </w:pPr>
      <w:r w:rsidRPr="00F32007">
        <w:t>3.4</w:t>
      </w:r>
      <w:r w:rsidRPr="00F32007">
        <w:tab/>
        <w:t>Услуги по обслуживанию и ремонту оргтехники должны быть оказаны в соответствии с нормативами, предусмотренными действующим законодательством как в отношении документального оформления оказания услуг, так и в отношении экологических норм и требований техники безопасности.</w:t>
      </w:r>
    </w:p>
    <w:p w:rsidR="00F32007" w:rsidRPr="00F32007" w:rsidRDefault="00F32007" w:rsidP="00F32007">
      <w:pPr>
        <w:ind w:firstLine="709"/>
        <w:jc w:val="both"/>
      </w:pPr>
      <w:r w:rsidRPr="00F32007">
        <w:t>3.5</w:t>
      </w:r>
      <w:r w:rsidRPr="00F32007">
        <w:tab/>
        <w:t>Исполнитель самостоятельно осуществляет вывоз техники для оказания услуг, а также их доставку Заказчику после оказания услуг.</w:t>
      </w:r>
    </w:p>
    <w:p w:rsidR="00F32007" w:rsidRPr="00F32007" w:rsidRDefault="00F32007" w:rsidP="00F32007">
      <w:pPr>
        <w:ind w:firstLine="709"/>
        <w:jc w:val="both"/>
      </w:pPr>
      <w:r w:rsidRPr="00F32007">
        <w:t>3.6</w:t>
      </w:r>
      <w:r w:rsidRPr="00F32007">
        <w:tab/>
      </w:r>
      <w:proofErr w:type="gramStart"/>
      <w:r w:rsidRPr="00F32007">
        <w:t>В</w:t>
      </w:r>
      <w:proofErr w:type="gramEnd"/>
      <w:r w:rsidRPr="00F32007">
        <w:t xml:space="preserve"> случае выхода из строя деталей или узлов, не перечисленных в перечни услуг, решение о дальнейшем ремонте принимается по согласованию с Заказчиком.</w:t>
      </w:r>
    </w:p>
    <w:p w:rsidR="00F32007" w:rsidRPr="00F32007" w:rsidRDefault="00F32007" w:rsidP="00F32007">
      <w:pPr>
        <w:ind w:firstLine="709"/>
        <w:jc w:val="both"/>
      </w:pPr>
      <w:r w:rsidRPr="00F32007">
        <w:t>3.7</w:t>
      </w:r>
      <w:r w:rsidRPr="00F32007">
        <w:tab/>
        <w:t>Стоимость услуг включает в себя все расходы, которые будет нести Исполнитель, включая уплату таможенных пошлин, налогов, сборов и других обязательных платежей, предусмотренных законодательством Российской Федерацией.</w:t>
      </w:r>
    </w:p>
    <w:p w:rsidR="00F32007" w:rsidRPr="00F32007" w:rsidRDefault="00F32007" w:rsidP="00F32007">
      <w:pPr>
        <w:ind w:firstLine="709"/>
        <w:jc w:val="both"/>
      </w:pPr>
      <w:r w:rsidRPr="00F32007">
        <w:t>3.8</w:t>
      </w:r>
      <w:r w:rsidRPr="00F32007">
        <w:tab/>
        <w:t xml:space="preserve">Запасные части, подлежащие замене, ремонту, должны быть заводского производства; не иметь дефектов, </w:t>
      </w:r>
      <w:proofErr w:type="spellStart"/>
      <w:r w:rsidRPr="00F32007">
        <w:t>потертостей</w:t>
      </w:r>
      <w:proofErr w:type="spellEnd"/>
      <w:r w:rsidRPr="00F32007">
        <w:t xml:space="preserve">, царапин, сколов; быть новыми (не бывшими </w:t>
      </w:r>
      <w:r w:rsidRPr="00F32007">
        <w:lastRenderedPageBreak/>
        <w:t>в эксплуатации, не восстановленными), серийными; не должны ухудшать характеристик оборудования.</w:t>
      </w:r>
    </w:p>
    <w:p w:rsidR="00F32007" w:rsidRPr="00F32007" w:rsidRDefault="00F32007" w:rsidP="00F32007">
      <w:pPr>
        <w:ind w:firstLine="709"/>
        <w:jc w:val="both"/>
      </w:pPr>
      <w:r w:rsidRPr="00F32007">
        <w:t>4.</w:t>
      </w:r>
      <w:r w:rsidRPr="00F32007">
        <w:tab/>
        <w:t>ТРЕБОВАНИЯ К ЗАПАСНЫМ ЧАСТЯМ (узлам, блокам, платам или элементам)</w:t>
      </w:r>
    </w:p>
    <w:p w:rsidR="00F32007" w:rsidRPr="00F32007" w:rsidRDefault="00F32007" w:rsidP="00F32007">
      <w:pPr>
        <w:ind w:firstLine="709"/>
        <w:jc w:val="both"/>
      </w:pPr>
      <w:r w:rsidRPr="00F32007">
        <w:t>4.1</w:t>
      </w:r>
      <w:r w:rsidRPr="00F32007">
        <w:tab/>
        <w:t xml:space="preserve">Запасные части, подлежащие замене, ремонту, должны быть заводского производства, не иметь дефектов, </w:t>
      </w:r>
      <w:proofErr w:type="spellStart"/>
      <w:r w:rsidRPr="00F32007">
        <w:t>потертостей</w:t>
      </w:r>
      <w:proofErr w:type="spellEnd"/>
      <w:r w:rsidRPr="00F32007">
        <w:t>, царапин, сколов, быть новыми (не бывшими в эксплуатации, не восстановленными), серийными; не должны ухудшать характеристик оборудования.</w:t>
      </w:r>
    </w:p>
    <w:p w:rsidR="00F32007" w:rsidRPr="00F32007" w:rsidRDefault="00F32007" w:rsidP="00F32007">
      <w:pPr>
        <w:ind w:firstLine="709"/>
        <w:jc w:val="both"/>
      </w:pPr>
      <w:r w:rsidRPr="00F32007">
        <w:t>5.</w:t>
      </w:r>
      <w:r w:rsidRPr="00F32007">
        <w:tab/>
        <w:t>ГАРАНТИЙНЫЕ ОБЯЗАТЕЛЬСТВА:</w:t>
      </w:r>
    </w:p>
    <w:p w:rsidR="00F32007" w:rsidRPr="00F32007" w:rsidRDefault="00F32007" w:rsidP="00F32007">
      <w:pPr>
        <w:ind w:firstLine="709"/>
        <w:jc w:val="both"/>
      </w:pPr>
      <w:r w:rsidRPr="00F32007">
        <w:t>5.1</w:t>
      </w:r>
      <w:r w:rsidRPr="00F32007">
        <w:tab/>
        <w:t>Срок гарантии на выполненный ремонт, как с использованием запасных частей Исполнителя, так и без, устанавливается на срок не менее 3 (</w:t>
      </w:r>
      <w:proofErr w:type="spellStart"/>
      <w:r w:rsidRPr="00F32007">
        <w:t>трех</w:t>
      </w:r>
      <w:proofErr w:type="spellEnd"/>
      <w:r w:rsidRPr="00F32007">
        <w:t>) месяцев, с даты возврата периферийного устройства.</w:t>
      </w:r>
    </w:p>
    <w:p w:rsidR="00F32007" w:rsidRPr="00F32007" w:rsidRDefault="00F32007" w:rsidP="00F32007">
      <w:pPr>
        <w:ind w:firstLine="709"/>
        <w:jc w:val="both"/>
      </w:pPr>
      <w:r w:rsidRPr="00F32007">
        <w:t>5.2</w:t>
      </w:r>
      <w:r w:rsidRPr="00F32007">
        <w:tab/>
      </w:r>
      <w:proofErr w:type="gramStart"/>
      <w:r w:rsidRPr="00F32007">
        <w:t>В</w:t>
      </w:r>
      <w:proofErr w:type="gramEnd"/>
      <w:r w:rsidRPr="00F32007">
        <w:t xml:space="preserve"> случае выхода из строя отремонтированного периферийного устройства в период гарантийного срока по причине некачественно оказания Исполнителем услуг, Исполнитель устраняет выявленные недостатки в согласованные с Заказчиком сроки за свой </w:t>
      </w:r>
      <w:proofErr w:type="spellStart"/>
      <w:r w:rsidRPr="00F32007">
        <w:t>счет</w:t>
      </w:r>
      <w:proofErr w:type="spellEnd"/>
      <w:r w:rsidRPr="00F32007">
        <w:t>. При этом гарантийный срок продлевается на время, в течение которого оборудование не использовалось из-за обнаруженных дефектов</w:t>
      </w:r>
    </w:p>
    <w:p w:rsidR="00F32007" w:rsidRPr="00F32007" w:rsidRDefault="00F32007" w:rsidP="00F32007">
      <w:pPr>
        <w:ind w:firstLine="709"/>
        <w:jc w:val="both"/>
      </w:pPr>
      <w:r w:rsidRPr="00F32007">
        <w:t>5.3</w:t>
      </w:r>
      <w:r w:rsidRPr="00F32007">
        <w:tab/>
        <w:t>Исполнитель гарантирует:</w:t>
      </w:r>
    </w:p>
    <w:p w:rsidR="00F32007" w:rsidRPr="00F32007" w:rsidRDefault="00F32007" w:rsidP="00F32007">
      <w:pPr>
        <w:ind w:firstLine="709"/>
        <w:jc w:val="both"/>
      </w:pPr>
      <w:r w:rsidRPr="00F32007">
        <w:t>5.3.1</w:t>
      </w:r>
      <w:r w:rsidRPr="00F32007">
        <w:tab/>
        <w:t>качество оказываемых услуг в соответствии с действующими нормами и техническими условиями;</w:t>
      </w:r>
    </w:p>
    <w:p w:rsidR="00F32007" w:rsidRPr="00F32007" w:rsidRDefault="00F32007" w:rsidP="00F32007">
      <w:pPr>
        <w:ind w:firstLine="709"/>
        <w:jc w:val="both"/>
      </w:pPr>
      <w:r w:rsidRPr="00F32007">
        <w:t>5.3.2</w:t>
      </w:r>
      <w:r w:rsidRPr="00F32007">
        <w:tab/>
        <w:t>Устранение дефектов и недостатков, обнаруженных в период гарантийного срока в течение 3 (</w:t>
      </w:r>
      <w:proofErr w:type="spellStart"/>
      <w:r w:rsidRPr="00F32007">
        <w:t>трех</w:t>
      </w:r>
      <w:proofErr w:type="spellEnd"/>
      <w:r w:rsidRPr="00F32007">
        <w:t>) рабочих дней;</w:t>
      </w:r>
    </w:p>
    <w:p w:rsidR="00F32007" w:rsidRPr="00F32007" w:rsidRDefault="00F32007" w:rsidP="00F32007">
      <w:pPr>
        <w:ind w:firstLine="709"/>
        <w:jc w:val="both"/>
      </w:pPr>
      <w:r w:rsidRPr="00F32007">
        <w:t>5.3.3</w:t>
      </w:r>
      <w:r w:rsidRPr="00F32007">
        <w:tab/>
        <w:t xml:space="preserve">При причинении вреда имуществу Заказчика вследствие конструктивных, производственных или иных недостатков устанавливаемых запчастей или проведения ремонтных работ, в течение гарантийного срока на товар, Исполнитель возмещает убытки, </w:t>
      </w:r>
      <w:proofErr w:type="spellStart"/>
      <w:r w:rsidRPr="00F32007">
        <w:t>понесенные</w:t>
      </w:r>
      <w:proofErr w:type="spellEnd"/>
      <w:r w:rsidRPr="00F32007">
        <w:t xml:space="preserve"> Заказчиком, либо производит ремонт данной техники. Наличие дефектов и сроки их устранения фиксируются двухсторонним Актом устранения недостатков и обнаружения дефектов. При этом</w:t>
      </w:r>
    </w:p>
    <w:p w:rsidR="00F32007" w:rsidRPr="00F32007" w:rsidRDefault="00F32007" w:rsidP="00F32007">
      <w:pPr>
        <w:ind w:firstLine="709"/>
        <w:jc w:val="both"/>
      </w:pPr>
      <w:r w:rsidRPr="00F32007">
        <w:t>гарантийный срок продлевается на время, в течение которого оборудование не использовалось из-за обнаруженных дефектов. При отказе Исполнителя от составления или подписания Акта обнаруженных дефектов и недостатков Заказчик составляет односторонний акт;</w:t>
      </w:r>
    </w:p>
    <w:p w:rsidR="00F32007" w:rsidRDefault="00F32007" w:rsidP="00F32007">
      <w:pPr>
        <w:ind w:firstLine="709"/>
        <w:jc w:val="both"/>
      </w:pPr>
      <w:r w:rsidRPr="00F32007">
        <w:t>5.3.4</w:t>
      </w:r>
      <w:r w:rsidRPr="00F32007">
        <w:tab/>
        <w:t>Если Исполнитель в течение срока, указанного в Акте обнаруженных дефектов, не устранит дефекты и недостатки в выполненных работах, Заказчик вправе, при сохранении своих прав по гарантии, устранить дефекты и недостатки силами другой организации. В этом случае Исполнитель возмещает Заказчику всю сумму затрат на оплату работ по устранению дефектов.</w:t>
      </w:r>
    </w:p>
    <w:p w:rsidR="00D05A24" w:rsidRDefault="00D05A24" w:rsidP="00F32007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D05A24" w:rsidRPr="00FB18AD" w:rsidTr="004E7DD7">
        <w:tc>
          <w:tcPr>
            <w:tcW w:w="4785" w:type="dxa"/>
          </w:tcPr>
          <w:p w:rsidR="00D05A24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Р</w:t>
            </w:r>
            <w:r w:rsidRPr="00FB18AD">
              <w:rPr>
                <w:rStyle w:val="FontStyle13"/>
              </w:rPr>
              <w:t>уководите</w:t>
            </w:r>
            <w:r>
              <w:rPr>
                <w:rStyle w:val="FontStyle13"/>
              </w:rPr>
              <w:t xml:space="preserve">ль управления </w:t>
            </w:r>
          </w:p>
          <w:p w:rsidR="00D05A24" w:rsidRPr="00FB18AD" w:rsidRDefault="00D05A24" w:rsidP="004E7DD7">
            <w:pPr>
              <w:pStyle w:val="Style7"/>
              <w:ind w:left="306" w:hanging="25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_________________</w:t>
            </w:r>
            <w:r>
              <w:rPr>
                <w:rStyle w:val="FontStyle13"/>
              </w:rPr>
              <w:t>/Р.В. Лучников/</w:t>
            </w: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М.П.</w:t>
            </w: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widowControl/>
              <w:ind w:firstLine="0"/>
              <w:rPr>
                <w:rStyle w:val="FontStyle13"/>
              </w:rPr>
            </w:pPr>
          </w:p>
        </w:tc>
        <w:tc>
          <w:tcPr>
            <w:tcW w:w="4786" w:type="dxa"/>
          </w:tcPr>
          <w:p w:rsidR="00D05A24" w:rsidRDefault="00D05A24" w:rsidP="004E7DD7">
            <w:pPr>
              <w:ind w:left="-107" w:hanging="26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</w:p>
          <w:p w:rsidR="00D05A24" w:rsidRDefault="00D05A24" w:rsidP="004E7DD7">
            <w:pPr>
              <w:ind w:left="-107" w:hanging="260"/>
              <w:jc w:val="both"/>
              <w:rPr>
                <w:rStyle w:val="FontStyle13"/>
              </w:rPr>
            </w:pPr>
          </w:p>
          <w:p w:rsidR="00D05A24" w:rsidRPr="00FB18AD" w:rsidRDefault="00D05A24" w:rsidP="004E7DD7">
            <w:pPr>
              <w:ind w:left="3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Исполнитель</w:t>
            </w:r>
          </w:p>
          <w:p w:rsidR="00D05A24" w:rsidRDefault="00D05A24" w:rsidP="004E7DD7">
            <w:pPr>
              <w:rPr>
                <w:sz w:val="22"/>
                <w:szCs w:val="22"/>
              </w:rPr>
            </w:pPr>
          </w:p>
          <w:p w:rsidR="00D05A24" w:rsidRDefault="00D05A24" w:rsidP="004E7DD7">
            <w:pPr>
              <w:rPr>
                <w:sz w:val="22"/>
                <w:szCs w:val="22"/>
              </w:rPr>
            </w:pPr>
          </w:p>
          <w:p w:rsidR="00D05A24" w:rsidRPr="002B720D" w:rsidRDefault="00D05A24" w:rsidP="004E7DD7">
            <w:pPr>
              <w:rPr>
                <w:sz w:val="22"/>
                <w:szCs w:val="22"/>
              </w:rPr>
            </w:pPr>
            <w:r w:rsidRPr="002B720D">
              <w:rPr>
                <w:sz w:val="22"/>
                <w:szCs w:val="22"/>
              </w:rPr>
              <w:t xml:space="preserve">____________________/ </w:t>
            </w:r>
            <w:r>
              <w:rPr>
                <w:sz w:val="22"/>
                <w:szCs w:val="22"/>
              </w:rPr>
              <w:t>________________</w:t>
            </w:r>
            <w:r w:rsidRPr="002B720D">
              <w:rPr>
                <w:sz w:val="22"/>
                <w:szCs w:val="22"/>
              </w:rPr>
              <w:t>/</w:t>
            </w:r>
          </w:p>
          <w:p w:rsidR="00D05A24" w:rsidRPr="00FB18AD" w:rsidRDefault="00D05A24" w:rsidP="004E7DD7">
            <w:pPr>
              <w:rPr>
                <w:sz w:val="22"/>
                <w:szCs w:val="22"/>
              </w:rPr>
            </w:pPr>
            <w:r w:rsidRPr="002B720D">
              <w:rPr>
                <w:sz w:val="22"/>
                <w:szCs w:val="22"/>
              </w:rPr>
              <w:t>М.П.</w:t>
            </w:r>
          </w:p>
        </w:tc>
      </w:tr>
    </w:tbl>
    <w:p w:rsidR="00D05A24" w:rsidRPr="00F32007" w:rsidRDefault="00D05A24" w:rsidP="00F32007">
      <w:pPr>
        <w:ind w:firstLine="709"/>
        <w:jc w:val="both"/>
      </w:pPr>
    </w:p>
    <w:p w:rsidR="002A5775" w:rsidRPr="00F32007" w:rsidRDefault="002A5775" w:rsidP="00F32007">
      <w:pPr>
        <w:ind w:firstLine="709"/>
        <w:jc w:val="both"/>
      </w:pPr>
    </w:p>
    <w:p w:rsidR="002A5775" w:rsidRPr="00F32007" w:rsidRDefault="002A5775" w:rsidP="00F32007">
      <w:pPr>
        <w:ind w:firstLine="709"/>
        <w:jc w:val="both"/>
      </w:pPr>
    </w:p>
    <w:p w:rsidR="00F32007" w:rsidRDefault="00F32007" w:rsidP="00F32007">
      <w:pPr>
        <w:tabs>
          <w:tab w:val="left" w:pos="6887"/>
        </w:tabs>
        <w:jc w:val="right"/>
      </w:pPr>
      <w:r w:rsidRPr="00FA4F39">
        <w:t>Приложение</w:t>
      </w:r>
      <w:r>
        <w:t xml:space="preserve"> № 2</w:t>
      </w:r>
      <w:r w:rsidRPr="00FA4F39">
        <w:t xml:space="preserve"> к Контракту</w:t>
      </w:r>
    </w:p>
    <w:p w:rsidR="00F32007" w:rsidRPr="00FA4F39" w:rsidRDefault="00F32007" w:rsidP="00F32007">
      <w:pPr>
        <w:tabs>
          <w:tab w:val="left" w:pos="6887"/>
        </w:tabs>
        <w:jc w:val="right"/>
      </w:pPr>
      <w:r>
        <w:t>_____________________________</w:t>
      </w:r>
      <w:r w:rsidRPr="00FA4F39">
        <w:t xml:space="preserve"> </w:t>
      </w:r>
    </w:p>
    <w:p w:rsidR="00261AED" w:rsidRDefault="00F32007" w:rsidP="00F32007">
      <w:pPr>
        <w:pStyle w:val="Normalunindented"/>
        <w:keepNext/>
        <w:spacing w:before="0" w:after="0" w:line="240" w:lineRule="auto"/>
        <w:ind w:firstLine="709"/>
        <w:contextualSpacing/>
      </w:pPr>
      <w:r>
        <w:lastRenderedPageBreak/>
        <w:t xml:space="preserve">                                                                                                   от «___</w:t>
      </w:r>
      <w:r w:rsidRPr="00FA4F39">
        <w:t xml:space="preserve">» _______________ </w:t>
      </w:r>
      <w:r>
        <w:t>2026</w:t>
      </w:r>
      <w:r w:rsidRPr="00FA4F39">
        <w:t xml:space="preserve"> г</w:t>
      </w:r>
    </w:p>
    <w:p w:rsidR="00F32007" w:rsidRDefault="00F32007" w:rsidP="00F32007">
      <w:pPr>
        <w:pStyle w:val="Normalunindented"/>
        <w:keepNext/>
        <w:spacing w:before="0" w:after="0" w:line="240" w:lineRule="auto"/>
        <w:ind w:firstLine="709"/>
        <w:contextualSpacing/>
      </w:pPr>
    </w:p>
    <w:tbl>
      <w:tblPr>
        <w:tblW w:w="8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627"/>
        <w:gridCol w:w="4054"/>
        <w:gridCol w:w="2353"/>
      </w:tblGrid>
      <w:tr w:rsidR="00D05A24" w:rsidTr="00D05A24">
        <w:trPr>
          <w:trHeight w:hRule="exact" w:val="7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A24" w:rsidRDefault="00D05A24" w:rsidP="00F32007">
            <w:pPr>
              <w:pStyle w:val="af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№ п/п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Наименование услуг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Значение характеристики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Цена за единицу,</w:t>
            </w:r>
          </w:p>
          <w:p w:rsidR="00D05A24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руб.</w:t>
            </w:r>
          </w:p>
        </w:tc>
      </w:tr>
      <w:tr w:rsidR="00D05A24" w:rsidTr="00D05A24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Диагностика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4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800,00</w:t>
            </w:r>
          </w:p>
        </w:tc>
      </w:tr>
      <w:tr w:rsidR="00D05A24" w:rsidTr="00D05A24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Техническое обслуживание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5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1200,00</w:t>
            </w:r>
          </w:p>
        </w:tc>
      </w:tr>
      <w:tr w:rsidR="00D05A24" w:rsidTr="00D05A24">
        <w:trPr>
          <w:trHeight w:hRule="exact" w:val="20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блока формирования изображения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6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1890,00</w:t>
            </w:r>
          </w:p>
        </w:tc>
      </w:tr>
      <w:tr w:rsidR="00D05A24" w:rsidTr="00D05A24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закрепления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7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8960,00</w:t>
            </w:r>
          </w:p>
        </w:tc>
      </w:tr>
      <w:tr w:rsidR="00D05A24" w:rsidTr="00D05A24">
        <w:trPr>
          <w:trHeight w:hRule="exact"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редуктора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8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1740,00</w:t>
            </w:r>
          </w:p>
        </w:tc>
      </w:tr>
      <w:tr w:rsidR="00D05A24" w:rsidTr="00D05A24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14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Default="00D05A24" w:rsidP="00F32007">
            <w:pPr>
              <w:pStyle w:val="af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подачи бумаги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>
              <w:rPr>
                <w:color w:val="000000"/>
                <w:sz w:val="22"/>
                <w:szCs w:val="22"/>
                <w:lang w:val="ru-RU" w:eastAsia="ru-RU" w:bidi="ru-RU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9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1560,00</w:t>
            </w:r>
          </w:p>
        </w:tc>
      </w:tr>
      <w:tr w:rsidR="00D05A24" w:rsidTr="00D05A24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140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lastRenderedPageBreak/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регистрации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 w:rsidRPr="00F32007">
              <w:rPr>
                <w:color w:val="000000"/>
                <w:sz w:val="22"/>
                <w:szCs w:val="22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10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1340,00</w:t>
            </w:r>
          </w:p>
        </w:tc>
      </w:tr>
      <w:tr w:rsidR="00D05A24" w:rsidTr="00D05A24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140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Замена петли сканера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 w:rsidRPr="00F32007">
              <w:rPr>
                <w:color w:val="000000"/>
                <w:sz w:val="22"/>
                <w:szCs w:val="22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11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960,00</w:t>
            </w:r>
          </w:p>
        </w:tc>
      </w:tr>
      <w:tr w:rsidR="00D05A24" w:rsidTr="00D05A24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140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Ремонт узла сканирования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M2040dn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M2235dn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M4125idn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FS-1025MFR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KYOCERA FS-1125MFP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ECOSYS M5526cdn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HP LaserJet </w:t>
            </w:r>
            <w:r w:rsidRPr="00F32007">
              <w:rPr>
                <w:color w:val="000000"/>
                <w:sz w:val="22"/>
                <w:szCs w:val="22"/>
              </w:rPr>
              <w:t xml:space="preserve">400 </w:t>
            </w:r>
            <w:r>
              <w:rPr>
                <w:color w:val="000000"/>
                <w:sz w:val="22"/>
                <w:szCs w:val="22"/>
              </w:rPr>
              <w:t>MFP M425dn</w:t>
            </w:r>
          </w:p>
          <w:p w:rsidR="00D05A24" w:rsidRPr="00F32007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Canon </w:t>
            </w:r>
            <w:proofErr w:type="spellStart"/>
            <w:r>
              <w:rPr>
                <w:color w:val="000000"/>
                <w:sz w:val="22"/>
                <w:szCs w:val="22"/>
              </w:rPr>
              <w:t>i-Sensys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MF4018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24" w:rsidRDefault="00D05A24" w:rsidP="00F32007">
            <w:pPr>
              <w:pStyle w:val="af"/>
              <w:numPr>
                <w:ilvl w:val="0"/>
                <w:numId w:val="12"/>
              </w:numPr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2720,00</w:t>
            </w:r>
          </w:p>
        </w:tc>
      </w:tr>
      <w:tr w:rsidR="00D05A24" w:rsidTr="00D05A24">
        <w:trPr>
          <w:trHeight w:hRule="exact" w:val="20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140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A24" w:rsidRPr="00F32007" w:rsidRDefault="00D05A24" w:rsidP="00F32007">
            <w:pPr>
              <w:pStyle w:val="af"/>
              <w:ind w:firstLine="0"/>
              <w:jc w:val="center"/>
              <w:rPr>
                <w:color w:val="000000"/>
                <w:sz w:val="22"/>
                <w:szCs w:val="22"/>
                <w:lang w:val="ru-RU" w:eastAsia="ru-RU" w:bidi="ru-RU"/>
              </w:rPr>
            </w:pPr>
            <w:r>
              <w:rPr>
                <w:color w:val="000000"/>
                <w:sz w:val="22"/>
                <w:szCs w:val="22"/>
                <w:lang w:val="ru-RU" w:eastAsia="ru-RU" w:bidi="ru-RU"/>
              </w:rPr>
              <w:t>Замена ленты переноса изображения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A24" w:rsidRPr="00F32007" w:rsidRDefault="00D05A24" w:rsidP="00D05A24">
            <w:pPr>
              <w:pStyle w:val="af"/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</w:rPr>
            </w:pPr>
            <w:r w:rsidRPr="00F32007"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ECOSYS M5526cdn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24" w:rsidRPr="00D05A24" w:rsidRDefault="00D05A24" w:rsidP="00F32007">
            <w:pPr>
              <w:pStyle w:val="af"/>
              <w:tabs>
                <w:tab w:val="left" w:pos="125"/>
              </w:tabs>
              <w:ind w:firstLine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9670,00</w:t>
            </w:r>
          </w:p>
        </w:tc>
      </w:tr>
    </w:tbl>
    <w:p w:rsidR="00F32007" w:rsidRDefault="00F32007" w:rsidP="00F32007">
      <w:pPr>
        <w:pStyle w:val="Normalunindented"/>
        <w:keepNext/>
        <w:spacing w:before="0" w:after="0" w:line="240" w:lineRule="auto"/>
        <w:ind w:firstLine="709"/>
        <w:contextualSpacing/>
        <w:rPr>
          <w:sz w:val="24"/>
          <w:szCs w:val="24"/>
        </w:rPr>
      </w:pPr>
    </w:p>
    <w:p w:rsidR="00D05A24" w:rsidRDefault="00D05A24" w:rsidP="00F32007">
      <w:pPr>
        <w:pStyle w:val="Normalunindented"/>
        <w:keepNext/>
        <w:spacing w:before="0" w:after="0" w:line="240" w:lineRule="auto"/>
        <w:ind w:firstLine="709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D05A24" w:rsidRPr="00FB18AD" w:rsidTr="004E7DD7">
        <w:tc>
          <w:tcPr>
            <w:tcW w:w="4785" w:type="dxa"/>
          </w:tcPr>
          <w:p w:rsidR="00D05A24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Р</w:t>
            </w:r>
            <w:r w:rsidRPr="00FB18AD">
              <w:rPr>
                <w:rStyle w:val="FontStyle13"/>
              </w:rPr>
              <w:t>уководите</w:t>
            </w:r>
            <w:r>
              <w:rPr>
                <w:rStyle w:val="FontStyle13"/>
              </w:rPr>
              <w:t xml:space="preserve">ль управления </w:t>
            </w:r>
          </w:p>
          <w:p w:rsidR="00D05A24" w:rsidRPr="00FB18AD" w:rsidRDefault="00D05A24" w:rsidP="004E7DD7">
            <w:pPr>
              <w:pStyle w:val="Style7"/>
              <w:ind w:left="306" w:hanging="25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_________________</w:t>
            </w:r>
            <w:r>
              <w:rPr>
                <w:rStyle w:val="FontStyle13"/>
              </w:rPr>
              <w:t>/Р.В. Лучников/</w:t>
            </w: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М.П.</w:t>
            </w:r>
          </w:p>
          <w:p w:rsidR="00D05A24" w:rsidRPr="00FB18AD" w:rsidRDefault="00D05A24" w:rsidP="004E7DD7">
            <w:pPr>
              <w:pStyle w:val="Style7"/>
              <w:ind w:firstLine="0"/>
              <w:rPr>
                <w:rStyle w:val="FontStyle13"/>
              </w:rPr>
            </w:pPr>
          </w:p>
          <w:p w:rsidR="00D05A24" w:rsidRPr="00FB18AD" w:rsidRDefault="00D05A24" w:rsidP="004E7DD7">
            <w:pPr>
              <w:pStyle w:val="Style7"/>
              <w:widowControl/>
              <w:ind w:firstLine="0"/>
              <w:rPr>
                <w:rStyle w:val="FontStyle13"/>
              </w:rPr>
            </w:pPr>
          </w:p>
        </w:tc>
        <w:tc>
          <w:tcPr>
            <w:tcW w:w="4786" w:type="dxa"/>
          </w:tcPr>
          <w:p w:rsidR="00D05A24" w:rsidRDefault="00D05A24" w:rsidP="004E7DD7">
            <w:pPr>
              <w:ind w:left="-107" w:hanging="26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</w:p>
          <w:p w:rsidR="00D05A24" w:rsidRDefault="00D05A24" w:rsidP="004E7DD7">
            <w:pPr>
              <w:ind w:left="-107" w:hanging="260"/>
              <w:jc w:val="both"/>
              <w:rPr>
                <w:rStyle w:val="FontStyle13"/>
              </w:rPr>
            </w:pPr>
          </w:p>
          <w:p w:rsidR="00D05A24" w:rsidRPr="00FB18AD" w:rsidRDefault="00D05A24" w:rsidP="004E7DD7">
            <w:pPr>
              <w:ind w:left="3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Исполнитель</w:t>
            </w:r>
          </w:p>
          <w:p w:rsidR="00D05A24" w:rsidRDefault="00D05A24" w:rsidP="004E7DD7">
            <w:pPr>
              <w:rPr>
                <w:sz w:val="22"/>
                <w:szCs w:val="22"/>
              </w:rPr>
            </w:pPr>
          </w:p>
          <w:p w:rsidR="00D05A24" w:rsidRDefault="00D05A24" w:rsidP="004E7DD7">
            <w:pPr>
              <w:rPr>
                <w:sz w:val="22"/>
                <w:szCs w:val="22"/>
              </w:rPr>
            </w:pPr>
          </w:p>
          <w:p w:rsidR="00D05A24" w:rsidRPr="002B720D" w:rsidRDefault="00D05A24" w:rsidP="004E7DD7">
            <w:pPr>
              <w:rPr>
                <w:sz w:val="22"/>
                <w:szCs w:val="22"/>
              </w:rPr>
            </w:pPr>
            <w:r w:rsidRPr="002B720D">
              <w:rPr>
                <w:sz w:val="22"/>
                <w:szCs w:val="22"/>
              </w:rPr>
              <w:t xml:space="preserve">____________________/ </w:t>
            </w:r>
            <w:r>
              <w:rPr>
                <w:sz w:val="22"/>
                <w:szCs w:val="22"/>
              </w:rPr>
              <w:t>______________</w:t>
            </w:r>
            <w:r w:rsidRPr="002B720D">
              <w:rPr>
                <w:sz w:val="22"/>
                <w:szCs w:val="22"/>
              </w:rPr>
              <w:t xml:space="preserve"> /</w:t>
            </w:r>
          </w:p>
          <w:p w:rsidR="00D05A24" w:rsidRPr="00FB18AD" w:rsidRDefault="00D05A24" w:rsidP="004E7DD7">
            <w:pPr>
              <w:rPr>
                <w:sz w:val="22"/>
                <w:szCs w:val="22"/>
              </w:rPr>
            </w:pPr>
            <w:r w:rsidRPr="002B720D">
              <w:rPr>
                <w:sz w:val="22"/>
                <w:szCs w:val="22"/>
              </w:rPr>
              <w:t>М.П.</w:t>
            </w:r>
          </w:p>
        </w:tc>
      </w:tr>
    </w:tbl>
    <w:p w:rsidR="00D05A24" w:rsidRPr="00F32007" w:rsidRDefault="00D05A24" w:rsidP="00F32007">
      <w:pPr>
        <w:pStyle w:val="Normalunindented"/>
        <w:keepNext/>
        <w:spacing w:before="0" w:after="0" w:line="240" w:lineRule="auto"/>
        <w:ind w:firstLine="709"/>
        <w:contextualSpacing/>
        <w:rPr>
          <w:sz w:val="24"/>
          <w:szCs w:val="24"/>
        </w:rPr>
      </w:pPr>
    </w:p>
    <w:sectPr w:rsidR="00D05A24" w:rsidRPr="00F32007" w:rsidSect="00F32007">
      <w:headerReference w:type="default" r:id="rId8"/>
      <w:footerReference w:type="even" r:id="rId9"/>
      <w:type w:val="continuous"/>
      <w:pgSz w:w="11906" w:h="16838"/>
      <w:pgMar w:top="567" w:right="851" w:bottom="567" w:left="1701" w:header="284" w:footer="709" w:gutter="0"/>
      <w:cols w:space="28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D7" w:rsidRDefault="004E7DD7">
      <w:r>
        <w:separator/>
      </w:r>
    </w:p>
  </w:endnote>
  <w:endnote w:type="continuationSeparator" w:id="0">
    <w:p w:rsidR="004E7DD7" w:rsidRDefault="004E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78" w:rsidRDefault="004E4DCE" w:rsidP="00611C1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5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3578" w:rsidRDefault="00A23578" w:rsidP="00D71FFE">
    <w:pPr>
      <w:pStyle w:val="a5"/>
      <w:ind w:right="360"/>
    </w:pPr>
  </w:p>
  <w:p w:rsidR="00A42337" w:rsidRDefault="00A42337"/>
  <w:p w:rsidR="00A42337" w:rsidRDefault="00A42337"/>
  <w:p w:rsidR="00A42337" w:rsidRDefault="00A423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D7" w:rsidRDefault="004E7DD7">
      <w:r>
        <w:separator/>
      </w:r>
    </w:p>
  </w:footnote>
  <w:footnote w:type="continuationSeparator" w:id="0">
    <w:p w:rsidR="004E7DD7" w:rsidRDefault="004E7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78" w:rsidRDefault="00A4233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BD0">
      <w:rPr>
        <w:noProof/>
      </w:rPr>
      <w:t>11</w:t>
    </w:r>
    <w:r>
      <w:rPr>
        <w:noProof/>
      </w:rPr>
      <w:fldChar w:fldCharType="end"/>
    </w:r>
  </w:p>
  <w:p w:rsidR="00A23578" w:rsidRDefault="00A23578">
    <w:pPr>
      <w:pStyle w:val="aa"/>
    </w:pPr>
  </w:p>
  <w:p w:rsidR="00A42337" w:rsidRDefault="00A42337"/>
  <w:p w:rsidR="00A42337" w:rsidRDefault="00A42337"/>
  <w:p w:rsidR="00A42337" w:rsidRDefault="00A423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202B"/>
    <w:multiLevelType w:val="singleLevel"/>
    <w:tmpl w:val="A9407F56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F510D0"/>
    <w:multiLevelType w:val="multilevel"/>
    <w:tmpl w:val="7D0CA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A7704"/>
    <w:multiLevelType w:val="multilevel"/>
    <w:tmpl w:val="47001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DA1545"/>
    <w:multiLevelType w:val="multilevel"/>
    <w:tmpl w:val="68224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5244FC"/>
    <w:multiLevelType w:val="multilevel"/>
    <w:tmpl w:val="57EC80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6492A"/>
    <w:multiLevelType w:val="singleLevel"/>
    <w:tmpl w:val="5F6AD038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3B6F624B"/>
    <w:multiLevelType w:val="multilevel"/>
    <w:tmpl w:val="203C15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997BC7"/>
    <w:multiLevelType w:val="multilevel"/>
    <w:tmpl w:val="C11E2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18769F"/>
    <w:multiLevelType w:val="multilevel"/>
    <w:tmpl w:val="E9C856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D04885"/>
    <w:multiLevelType w:val="multilevel"/>
    <w:tmpl w:val="CD606B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675750"/>
    <w:multiLevelType w:val="singleLevel"/>
    <w:tmpl w:val="BF2819AC"/>
    <w:lvl w:ilvl="0">
      <w:start w:val="1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34E4778"/>
    <w:multiLevelType w:val="multilevel"/>
    <w:tmpl w:val="0EBA77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8C"/>
    <w:rsid w:val="000030C9"/>
    <w:rsid w:val="00005696"/>
    <w:rsid w:val="00010E2B"/>
    <w:rsid w:val="00012413"/>
    <w:rsid w:val="0002487A"/>
    <w:rsid w:val="00033BD9"/>
    <w:rsid w:val="00037F37"/>
    <w:rsid w:val="00042754"/>
    <w:rsid w:val="00044369"/>
    <w:rsid w:val="00044FD3"/>
    <w:rsid w:val="00047A18"/>
    <w:rsid w:val="00052CD7"/>
    <w:rsid w:val="00053B18"/>
    <w:rsid w:val="00070093"/>
    <w:rsid w:val="00071F21"/>
    <w:rsid w:val="00080FD8"/>
    <w:rsid w:val="0008341E"/>
    <w:rsid w:val="00096D47"/>
    <w:rsid w:val="000A7F5B"/>
    <w:rsid w:val="000B0332"/>
    <w:rsid w:val="000B66C0"/>
    <w:rsid w:val="000C08FC"/>
    <w:rsid w:val="000C19E8"/>
    <w:rsid w:val="000D0349"/>
    <w:rsid w:val="000D325D"/>
    <w:rsid w:val="000D6044"/>
    <w:rsid w:val="000E44BD"/>
    <w:rsid w:val="000E54C8"/>
    <w:rsid w:val="000F0574"/>
    <w:rsid w:val="000F307A"/>
    <w:rsid w:val="000F460B"/>
    <w:rsid w:val="000F5AA0"/>
    <w:rsid w:val="001011B7"/>
    <w:rsid w:val="001024EF"/>
    <w:rsid w:val="00102FB4"/>
    <w:rsid w:val="00123811"/>
    <w:rsid w:val="00135F90"/>
    <w:rsid w:val="00137034"/>
    <w:rsid w:val="00137B28"/>
    <w:rsid w:val="0014261F"/>
    <w:rsid w:val="0014511F"/>
    <w:rsid w:val="001532C9"/>
    <w:rsid w:val="001543F1"/>
    <w:rsid w:val="001548EC"/>
    <w:rsid w:val="00162D59"/>
    <w:rsid w:val="001631D7"/>
    <w:rsid w:val="00163833"/>
    <w:rsid w:val="00177ECD"/>
    <w:rsid w:val="00183224"/>
    <w:rsid w:val="00184E2E"/>
    <w:rsid w:val="00186B86"/>
    <w:rsid w:val="00197D9F"/>
    <w:rsid w:val="001A78AF"/>
    <w:rsid w:val="001B6EBB"/>
    <w:rsid w:val="001C2F26"/>
    <w:rsid w:val="001C5C32"/>
    <w:rsid w:val="001C7331"/>
    <w:rsid w:val="001D516C"/>
    <w:rsid w:val="001D6CF9"/>
    <w:rsid w:val="001F4A87"/>
    <w:rsid w:val="00204F6E"/>
    <w:rsid w:val="002057CA"/>
    <w:rsid w:val="00205A3F"/>
    <w:rsid w:val="00216E22"/>
    <w:rsid w:val="002254FA"/>
    <w:rsid w:val="0023244B"/>
    <w:rsid w:val="00240A45"/>
    <w:rsid w:val="00250932"/>
    <w:rsid w:val="00261AED"/>
    <w:rsid w:val="002630B1"/>
    <w:rsid w:val="00264F16"/>
    <w:rsid w:val="00266FAF"/>
    <w:rsid w:val="002913EA"/>
    <w:rsid w:val="0029524D"/>
    <w:rsid w:val="0029610F"/>
    <w:rsid w:val="002A4BA3"/>
    <w:rsid w:val="002A5775"/>
    <w:rsid w:val="002B1BFA"/>
    <w:rsid w:val="002B512D"/>
    <w:rsid w:val="002B7255"/>
    <w:rsid w:val="002E230B"/>
    <w:rsid w:val="002E3345"/>
    <w:rsid w:val="002E7AC5"/>
    <w:rsid w:val="002F59BE"/>
    <w:rsid w:val="00304DBD"/>
    <w:rsid w:val="00315B35"/>
    <w:rsid w:val="003171F3"/>
    <w:rsid w:val="00323369"/>
    <w:rsid w:val="00331B90"/>
    <w:rsid w:val="00334D09"/>
    <w:rsid w:val="00334EDC"/>
    <w:rsid w:val="003366C6"/>
    <w:rsid w:val="00351991"/>
    <w:rsid w:val="00361271"/>
    <w:rsid w:val="0037215C"/>
    <w:rsid w:val="00373691"/>
    <w:rsid w:val="00374221"/>
    <w:rsid w:val="00376DA6"/>
    <w:rsid w:val="00383E33"/>
    <w:rsid w:val="00384EBA"/>
    <w:rsid w:val="003903E2"/>
    <w:rsid w:val="003931E4"/>
    <w:rsid w:val="00397C49"/>
    <w:rsid w:val="003A076F"/>
    <w:rsid w:val="003A600C"/>
    <w:rsid w:val="003B5C83"/>
    <w:rsid w:val="003B5D4F"/>
    <w:rsid w:val="003C2992"/>
    <w:rsid w:val="003C2A51"/>
    <w:rsid w:val="003C4D20"/>
    <w:rsid w:val="003D6287"/>
    <w:rsid w:val="003E62CF"/>
    <w:rsid w:val="003F1690"/>
    <w:rsid w:val="00401F72"/>
    <w:rsid w:val="00402DDD"/>
    <w:rsid w:val="00415D71"/>
    <w:rsid w:val="00435592"/>
    <w:rsid w:val="00445DDA"/>
    <w:rsid w:val="00460238"/>
    <w:rsid w:val="00461C00"/>
    <w:rsid w:val="00464813"/>
    <w:rsid w:val="00465429"/>
    <w:rsid w:val="00467206"/>
    <w:rsid w:val="00477AF0"/>
    <w:rsid w:val="00480756"/>
    <w:rsid w:val="00490777"/>
    <w:rsid w:val="00495DF3"/>
    <w:rsid w:val="004A4D39"/>
    <w:rsid w:val="004B2A68"/>
    <w:rsid w:val="004B6112"/>
    <w:rsid w:val="004C1C09"/>
    <w:rsid w:val="004D3E7A"/>
    <w:rsid w:val="004D6FE7"/>
    <w:rsid w:val="004E097D"/>
    <w:rsid w:val="004E324D"/>
    <w:rsid w:val="004E4DCE"/>
    <w:rsid w:val="004E5154"/>
    <w:rsid w:val="004E7DD7"/>
    <w:rsid w:val="005018F5"/>
    <w:rsid w:val="00503ABF"/>
    <w:rsid w:val="005164EE"/>
    <w:rsid w:val="00526C2B"/>
    <w:rsid w:val="005360D4"/>
    <w:rsid w:val="00537E51"/>
    <w:rsid w:val="00545C99"/>
    <w:rsid w:val="00566124"/>
    <w:rsid w:val="00566FC1"/>
    <w:rsid w:val="005759F1"/>
    <w:rsid w:val="005778AE"/>
    <w:rsid w:val="005909FD"/>
    <w:rsid w:val="005957CA"/>
    <w:rsid w:val="00597EF4"/>
    <w:rsid w:val="005B031B"/>
    <w:rsid w:val="005B0808"/>
    <w:rsid w:val="005B627E"/>
    <w:rsid w:val="005C0107"/>
    <w:rsid w:val="005C6EA1"/>
    <w:rsid w:val="005C7188"/>
    <w:rsid w:val="005C74C2"/>
    <w:rsid w:val="005D0FE6"/>
    <w:rsid w:val="005E0548"/>
    <w:rsid w:val="0060436A"/>
    <w:rsid w:val="00611C1A"/>
    <w:rsid w:val="00620BD4"/>
    <w:rsid w:val="0062489B"/>
    <w:rsid w:val="006256F9"/>
    <w:rsid w:val="00627507"/>
    <w:rsid w:val="00634664"/>
    <w:rsid w:val="006350B1"/>
    <w:rsid w:val="00643097"/>
    <w:rsid w:val="00643BB1"/>
    <w:rsid w:val="006465CD"/>
    <w:rsid w:val="00652D22"/>
    <w:rsid w:val="00654897"/>
    <w:rsid w:val="00654957"/>
    <w:rsid w:val="00676804"/>
    <w:rsid w:val="006778BA"/>
    <w:rsid w:val="0068000E"/>
    <w:rsid w:val="00681163"/>
    <w:rsid w:val="0068308D"/>
    <w:rsid w:val="00696188"/>
    <w:rsid w:val="006A118C"/>
    <w:rsid w:val="006A3C32"/>
    <w:rsid w:val="006B07AB"/>
    <w:rsid w:val="006B2C9F"/>
    <w:rsid w:val="006B468A"/>
    <w:rsid w:val="006B5D82"/>
    <w:rsid w:val="006C18CA"/>
    <w:rsid w:val="006D099C"/>
    <w:rsid w:val="006D709E"/>
    <w:rsid w:val="006D7ADB"/>
    <w:rsid w:val="006E01F9"/>
    <w:rsid w:val="006F2786"/>
    <w:rsid w:val="006F341C"/>
    <w:rsid w:val="00700D41"/>
    <w:rsid w:val="00716DDE"/>
    <w:rsid w:val="007204E5"/>
    <w:rsid w:val="007305DC"/>
    <w:rsid w:val="0073227B"/>
    <w:rsid w:val="0075068A"/>
    <w:rsid w:val="00757573"/>
    <w:rsid w:val="00767CD9"/>
    <w:rsid w:val="00770484"/>
    <w:rsid w:val="00772D62"/>
    <w:rsid w:val="00773D87"/>
    <w:rsid w:val="00777A77"/>
    <w:rsid w:val="00777EB2"/>
    <w:rsid w:val="0078186E"/>
    <w:rsid w:val="0078199D"/>
    <w:rsid w:val="007844A3"/>
    <w:rsid w:val="00791627"/>
    <w:rsid w:val="00791FB4"/>
    <w:rsid w:val="007941B7"/>
    <w:rsid w:val="0079513D"/>
    <w:rsid w:val="007951F9"/>
    <w:rsid w:val="007961F7"/>
    <w:rsid w:val="007A1D38"/>
    <w:rsid w:val="007A37B3"/>
    <w:rsid w:val="007A55DE"/>
    <w:rsid w:val="007A60F0"/>
    <w:rsid w:val="007A71FB"/>
    <w:rsid w:val="007A7253"/>
    <w:rsid w:val="007B18B7"/>
    <w:rsid w:val="007B7E34"/>
    <w:rsid w:val="007D2AB2"/>
    <w:rsid w:val="007E3910"/>
    <w:rsid w:val="007F10DD"/>
    <w:rsid w:val="007F5CD9"/>
    <w:rsid w:val="00800971"/>
    <w:rsid w:val="008023FC"/>
    <w:rsid w:val="00810BD0"/>
    <w:rsid w:val="00810D8D"/>
    <w:rsid w:val="00811920"/>
    <w:rsid w:val="00812E30"/>
    <w:rsid w:val="008141F0"/>
    <w:rsid w:val="00815C17"/>
    <w:rsid w:val="00817279"/>
    <w:rsid w:val="00820447"/>
    <w:rsid w:val="008212F8"/>
    <w:rsid w:val="008222D4"/>
    <w:rsid w:val="00825E77"/>
    <w:rsid w:val="008278BC"/>
    <w:rsid w:val="00834FB0"/>
    <w:rsid w:val="008354B6"/>
    <w:rsid w:val="00835A7A"/>
    <w:rsid w:val="0084750B"/>
    <w:rsid w:val="008567F1"/>
    <w:rsid w:val="00860956"/>
    <w:rsid w:val="00860FDD"/>
    <w:rsid w:val="008644B4"/>
    <w:rsid w:val="00864C47"/>
    <w:rsid w:val="0086527A"/>
    <w:rsid w:val="008703D4"/>
    <w:rsid w:val="00871060"/>
    <w:rsid w:val="00871542"/>
    <w:rsid w:val="008762BC"/>
    <w:rsid w:val="0088623F"/>
    <w:rsid w:val="00886C56"/>
    <w:rsid w:val="00892191"/>
    <w:rsid w:val="0089726F"/>
    <w:rsid w:val="008A1925"/>
    <w:rsid w:val="008A69F3"/>
    <w:rsid w:val="008B3418"/>
    <w:rsid w:val="008B4102"/>
    <w:rsid w:val="008B433A"/>
    <w:rsid w:val="008C6453"/>
    <w:rsid w:val="008D1357"/>
    <w:rsid w:val="008D477B"/>
    <w:rsid w:val="008E0335"/>
    <w:rsid w:val="008E6153"/>
    <w:rsid w:val="009032E7"/>
    <w:rsid w:val="00912B85"/>
    <w:rsid w:val="00916D04"/>
    <w:rsid w:val="009170AE"/>
    <w:rsid w:val="00917D65"/>
    <w:rsid w:val="00922FB8"/>
    <w:rsid w:val="00925F21"/>
    <w:rsid w:val="0093391B"/>
    <w:rsid w:val="00934C40"/>
    <w:rsid w:val="0094445B"/>
    <w:rsid w:val="009500DC"/>
    <w:rsid w:val="0095444C"/>
    <w:rsid w:val="00967B16"/>
    <w:rsid w:val="009725C8"/>
    <w:rsid w:val="00976660"/>
    <w:rsid w:val="00976B0A"/>
    <w:rsid w:val="009843C5"/>
    <w:rsid w:val="009845B7"/>
    <w:rsid w:val="009A5C17"/>
    <w:rsid w:val="009A64F8"/>
    <w:rsid w:val="009C03CA"/>
    <w:rsid w:val="009C4254"/>
    <w:rsid w:val="009E1FDE"/>
    <w:rsid w:val="009E3258"/>
    <w:rsid w:val="009E54DC"/>
    <w:rsid w:val="009E65D7"/>
    <w:rsid w:val="00A024CB"/>
    <w:rsid w:val="00A0774F"/>
    <w:rsid w:val="00A15BB1"/>
    <w:rsid w:val="00A23578"/>
    <w:rsid w:val="00A42337"/>
    <w:rsid w:val="00A44FA6"/>
    <w:rsid w:val="00A46E54"/>
    <w:rsid w:val="00A50584"/>
    <w:rsid w:val="00A660BF"/>
    <w:rsid w:val="00A7270F"/>
    <w:rsid w:val="00A846BA"/>
    <w:rsid w:val="00A876A0"/>
    <w:rsid w:val="00A92CD0"/>
    <w:rsid w:val="00A959FA"/>
    <w:rsid w:val="00A973A6"/>
    <w:rsid w:val="00AA3077"/>
    <w:rsid w:val="00AA76CE"/>
    <w:rsid w:val="00AB26D6"/>
    <w:rsid w:val="00AB7E30"/>
    <w:rsid w:val="00AC0E51"/>
    <w:rsid w:val="00AC1DEF"/>
    <w:rsid w:val="00AC476F"/>
    <w:rsid w:val="00AC513D"/>
    <w:rsid w:val="00AD0C61"/>
    <w:rsid w:val="00AD0C9F"/>
    <w:rsid w:val="00AD37D6"/>
    <w:rsid w:val="00AD6F82"/>
    <w:rsid w:val="00AF1984"/>
    <w:rsid w:val="00B0165C"/>
    <w:rsid w:val="00B03507"/>
    <w:rsid w:val="00B0544A"/>
    <w:rsid w:val="00B105B3"/>
    <w:rsid w:val="00B11D8A"/>
    <w:rsid w:val="00B11DA1"/>
    <w:rsid w:val="00B23ECC"/>
    <w:rsid w:val="00B31110"/>
    <w:rsid w:val="00B45FC8"/>
    <w:rsid w:val="00B60B91"/>
    <w:rsid w:val="00B610CE"/>
    <w:rsid w:val="00B659CD"/>
    <w:rsid w:val="00B8160C"/>
    <w:rsid w:val="00B81D19"/>
    <w:rsid w:val="00B83FBA"/>
    <w:rsid w:val="00B866EA"/>
    <w:rsid w:val="00B92969"/>
    <w:rsid w:val="00B92982"/>
    <w:rsid w:val="00B935EA"/>
    <w:rsid w:val="00B93B54"/>
    <w:rsid w:val="00BA37E9"/>
    <w:rsid w:val="00BA4AED"/>
    <w:rsid w:val="00BA6263"/>
    <w:rsid w:val="00BA64A6"/>
    <w:rsid w:val="00BA7A0F"/>
    <w:rsid w:val="00BC3BB7"/>
    <w:rsid w:val="00BC562F"/>
    <w:rsid w:val="00BC5F97"/>
    <w:rsid w:val="00BC67AC"/>
    <w:rsid w:val="00BE3385"/>
    <w:rsid w:val="00C004C9"/>
    <w:rsid w:val="00C01580"/>
    <w:rsid w:val="00C01CE5"/>
    <w:rsid w:val="00C027BB"/>
    <w:rsid w:val="00C201AF"/>
    <w:rsid w:val="00C22270"/>
    <w:rsid w:val="00C276A0"/>
    <w:rsid w:val="00C318B9"/>
    <w:rsid w:val="00C33B3B"/>
    <w:rsid w:val="00C3652D"/>
    <w:rsid w:val="00C50670"/>
    <w:rsid w:val="00C50DE0"/>
    <w:rsid w:val="00C5183A"/>
    <w:rsid w:val="00C5605D"/>
    <w:rsid w:val="00C6056A"/>
    <w:rsid w:val="00C60CF8"/>
    <w:rsid w:val="00C62616"/>
    <w:rsid w:val="00C642BE"/>
    <w:rsid w:val="00C676E0"/>
    <w:rsid w:val="00C67974"/>
    <w:rsid w:val="00C72BE6"/>
    <w:rsid w:val="00C73862"/>
    <w:rsid w:val="00C75AFD"/>
    <w:rsid w:val="00C8048D"/>
    <w:rsid w:val="00C82B6D"/>
    <w:rsid w:val="00C8401E"/>
    <w:rsid w:val="00C86228"/>
    <w:rsid w:val="00C9002F"/>
    <w:rsid w:val="00C92035"/>
    <w:rsid w:val="00C95CDE"/>
    <w:rsid w:val="00C97D72"/>
    <w:rsid w:val="00CA4936"/>
    <w:rsid w:val="00CB3AE6"/>
    <w:rsid w:val="00CB50CA"/>
    <w:rsid w:val="00CB67E3"/>
    <w:rsid w:val="00CC5581"/>
    <w:rsid w:val="00CC5C85"/>
    <w:rsid w:val="00CC6BD9"/>
    <w:rsid w:val="00CD338E"/>
    <w:rsid w:val="00CD746A"/>
    <w:rsid w:val="00CE216D"/>
    <w:rsid w:val="00CE57DD"/>
    <w:rsid w:val="00CF0C53"/>
    <w:rsid w:val="00CF0F8E"/>
    <w:rsid w:val="00D05A24"/>
    <w:rsid w:val="00D06948"/>
    <w:rsid w:val="00D07175"/>
    <w:rsid w:val="00D11467"/>
    <w:rsid w:val="00D175AE"/>
    <w:rsid w:val="00D26769"/>
    <w:rsid w:val="00D27D1F"/>
    <w:rsid w:val="00D30342"/>
    <w:rsid w:val="00D31077"/>
    <w:rsid w:val="00D32E6A"/>
    <w:rsid w:val="00D6319B"/>
    <w:rsid w:val="00D65814"/>
    <w:rsid w:val="00D719B8"/>
    <w:rsid w:val="00D71FFE"/>
    <w:rsid w:val="00D75363"/>
    <w:rsid w:val="00D8229D"/>
    <w:rsid w:val="00D8607C"/>
    <w:rsid w:val="00D91246"/>
    <w:rsid w:val="00D92669"/>
    <w:rsid w:val="00D93DDA"/>
    <w:rsid w:val="00DA63E8"/>
    <w:rsid w:val="00DA7439"/>
    <w:rsid w:val="00DB1A9D"/>
    <w:rsid w:val="00DB3E31"/>
    <w:rsid w:val="00DB5DDF"/>
    <w:rsid w:val="00DC596D"/>
    <w:rsid w:val="00DD1B56"/>
    <w:rsid w:val="00DD1DF3"/>
    <w:rsid w:val="00DD5231"/>
    <w:rsid w:val="00DF138E"/>
    <w:rsid w:val="00E04073"/>
    <w:rsid w:val="00E12324"/>
    <w:rsid w:val="00E127D1"/>
    <w:rsid w:val="00E1404A"/>
    <w:rsid w:val="00E21718"/>
    <w:rsid w:val="00E22699"/>
    <w:rsid w:val="00E26066"/>
    <w:rsid w:val="00E26971"/>
    <w:rsid w:val="00E311BD"/>
    <w:rsid w:val="00E33EC0"/>
    <w:rsid w:val="00E40884"/>
    <w:rsid w:val="00E50807"/>
    <w:rsid w:val="00E53E2E"/>
    <w:rsid w:val="00E62B51"/>
    <w:rsid w:val="00E83211"/>
    <w:rsid w:val="00E8430C"/>
    <w:rsid w:val="00E96514"/>
    <w:rsid w:val="00EB38A9"/>
    <w:rsid w:val="00EB531E"/>
    <w:rsid w:val="00EB619D"/>
    <w:rsid w:val="00EB7CBD"/>
    <w:rsid w:val="00EC0E66"/>
    <w:rsid w:val="00EC1F3A"/>
    <w:rsid w:val="00EE1DEC"/>
    <w:rsid w:val="00EE21EA"/>
    <w:rsid w:val="00EF4E7E"/>
    <w:rsid w:val="00F046F1"/>
    <w:rsid w:val="00F10288"/>
    <w:rsid w:val="00F2130A"/>
    <w:rsid w:val="00F21C16"/>
    <w:rsid w:val="00F31F7B"/>
    <w:rsid w:val="00F32007"/>
    <w:rsid w:val="00F36334"/>
    <w:rsid w:val="00F45A13"/>
    <w:rsid w:val="00F47CC4"/>
    <w:rsid w:val="00F52CF0"/>
    <w:rsid w:val="00F60DDF"/>
    <w:rsid w:val="00F643E6"/>
    <w:rsid w:val="00F67437"/>
    <w:rsid w:val="00F75891"/>
    <w:rsid w:val="00F7716D"/>
    <w:rsid w:val="00F80F8E"/>
    <w:rsid w:val="00F83E2C"/>
    <w:rsid w:val="00F8457C"/>
    <w:rsid w:val="00F8651A"/>
    <w:rsid w:val="00F95B41"/>
    <w:rsid w:val="00FA187B"/>
    <w:rsid w:val="00FA4F39"/>
    <w:rsid w:val="00FA52C7"/>
    <w:rsid w:val="00FA6EDE"/>
    <w:rsid w:val="00FC06D2"/>
    <w:rsid w:val="00FC157F"/>
    <w:rsid w:val="00FC601E"/>
    <w:rsid w:val="00FC65C6"/>
    <w:rsid w:val="00FD55C8"/>
    <w:rsid w:val="00FE57F1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9F83-BD25-4D1C-9F91-C599A65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2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1A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6A11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118C"/>
    <w:pPr>
      <w:jc w:val="both"/>
    </w:pPr>
  </w:style>
  <w:style w:type="paragraph" w:styleId="2">
    <w:name w:val="Body Text 2"/>
    <w:basedOn w:val="a"/>
    <w:rsid w:val="006A118C"/>
    <w:rPr>
      <w:sz w:val="22"/>
      <w:szCs w:val="22"/>
    </w:rPr>
  </w:style>
  <w:style w:type="paragraph" w:styleId="a5">
    <w:name w:val="footer"/>
    <w:basedOn w:val="a"/>
    <w:link w:val="a6"/>
    <w:uiPriority w:val="99"/>
    <w:rsid w:val="00D71FF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D71FFE"/>
  </w:style>
  <w:style w:type="character" w:customStyle="1" w:styleId="a4">
    <w:name w:val="Основной текст Знак"/>
    <w:link w:val="a3"/>
    <w:locked/>
    <w:rsid w:val="00BC5F97"/>
    <w:rPr>
      <w:sz w:val="24"/>
      <w:szCs w:val="24"/>
      <w:lang w:val="ru-RU" w:eastAsia="ru-RU" w:bidi="ar-SA"/>
    </w:rPr>
  </w:style>
  <w:style w:type="paragraph" w:customStyle="1" w:styleId="Normalunindented">
    <w:name w:val="Normal unindented"/>
    <w:uiPriority w:val="99"/>
    <w:qFormat/>
    <w:rsid w:val="00CC6BD9"/>
    <w:pPr>
      <w:spacing w:before="120" w:after="120" w:line="276" w:lineRule="auto"/>
      <w:jc w:val="both"/>
    </w:pPr>
    <w:rPr>
      <w:sz w:val="22"/>
      <w:szCs w:val="22"/>
    </w:rPr>
  </w:style>
  <w:style w:type="paragraph" w:styleId="a8">
    <w:name w:val="Balloon Text"/>
    <w:basedOn w:val="a"/>
    <w:link w:val="a9"/>
    <w:rsid w:val="0079162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9162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916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791627"/>
    <w:rPr>
      <w:sz w:val="24"/>
      <w:szCs w:val="24"/>
    </w:rPr>
  </w:style>
  <w:style w:type="character" w:customStyle="1" w:styleId="price">
    <w:name w:val="price"/>
    <w:basedOn w:val="a0"/>
    <w:rsid w:val="008B433A"/>
  </w:style>
  <w:style w:type="character" w:customStyle="1" w:styleId="pricecount">
    <w:name w:val="price__count"/>
    <w:basedOn w:val="a0"/>
    <w:rsid w:val="008B433A"/>
  </w:style>
  <w:style w:type="character" w:customStyle="1" w:styleId="prices">
    <w:name w:val="price__s"/>
    <w:basedOn w:val="a0"/>
    <w:rsid w:val="008B433A"/>
  </w:style>
  <w:style w:type="character" w:customStyle="1" w:styleId="pricepenny">
    <w:name w:val="price__penny"/>
    <w:basedOn w:val="a0"/>
    <w:rsid w:val="008B433A"/>
  </w:style>
  <w:style w:type="paragraph" w:customStyle="1" w:styleId="11">
    <w:name w:val="Нумерованный список1"/>
    <w:basedOn w:val="a"/>
    <w:rsid w:val="00F60DDF"/>
    <w:pPr>
      <w:suppressAutoHyphens/>
      <w:spacing w:before="120"/>
      <w:jc w:val="both"/>
    </w:pPr>
    <w:rPr>
      <w:szCs w:val="20"/>
      <w:lang w:eastAsia="ar-SA"/>
    </w:rPr>
  </w:style>
  <w:style w:type="paragraph" w:customStyle="1" w:styleId="12">
    <w:name w:val="Основной текст1"/>
    <w:aliases w:val="Знак,Знак Знак Знак,Знак Знак,Знак Знак Знак Знак Знак,Знак Знак Знак Знак1,Основной текст Знак1,BO,Зн,B,Çàã1,ID,body indent,andrad"/>
    <w:basedOn w:val="a"/>
    <w:rsid w:val="00102FB4"/>
    <w:rPr>
      <w:rFonts w:ascii="Calibri" w:eastAsia="Calibri" w:hAnsi="Calibri"/>
      <w:szCs w:val="22"/>
      <w:lang w:eastAsia="en-US"/>
    </w:rPr>
  </w:style>
  <w:style w:type="table" w:styleId="ac">
    <w:name w:val="Table Grid"/>
    <w:basedOn w:val="a1"/>
    <w:rsid w:val="0052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CB50CA"/>
    <w:rPr>
      <w:sz w:val="24"/>
      <w:szCs w:val="24"/>
    </w:rPr>
  </w:style>
  <w:style w:type="character" w:styleId="ad">
    <w:name w:val="Hyperlink"/>
    <w:uiPriority w:val="99"/>
    <w:unhideWhenUsed/>
    <w:rsid w:val="00E311BD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45A1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F45A13"/>
    <w:rPr>
      <w:sz w:val="16"/>
      <w:szCs w:val="16"/>
    </w:rPr>
  </w:style>
  <w:style w:type="character" w:customStyle="1" w:styleId="10">
    <w:name w:val="Заголовок 1 Знак"/>
    <w:link w:val="1"/>
    <w:rsid w:val="00261A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15">
    <w:name w:val="Font Style15"/>
    <w:uiPriority w:val="99"/>
    <w:rsid w:val="009E1FD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B7255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uiPriority w:val="99"/>
    <w:rsid w:val="000C08FC"/>
    <w:pPr>
      <w:widowControl w:val="0"/>
      <w:autoSpaceDE w:val="0"/>
      <w:autoSpaceDN w:val="0"/>
      <w:adjustRightInd w:val="0"/>
      <w:spacing w:line="278" w:lineRule="exact"/>
      <w:ind w:firstLine="677"/>
      <w:jc w:val="both"/>
    </w:pPr>
  </w:style>
  <w:style w:type="paragraph" w:customStyle="1" w:styleId="Style5">
    <w:name w:val="Style5"/>
    <w:basedOn w:val="a"/>
    <w:uiPriority w:val="99"/>
    <w:rsid w:val="00477AF0"/>
    <w:pPr>
      <w:widowControl w:val="0"/>
      <w:autoSpaceDE w:val="0"/>
      <w:autoSpaceDN w:val="0"/>
      <w:adjustRightInd w:val="0"/>
      <w:spacing w:line="278" w:lineRule="exact"/>
      <w:ind w:firstLine="528"/>
      <w:jc w:val="both"/>
    </w:pPr>
  </w:style>
  <w:style w:type="character" w:customStyle="1" w:styleId="FontStyle12">
    <w:name w:val="Font Style12"/>
    <w:uiPriority w:val="99"/>
    <w:rsid w:val="00477AF0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e">
    <w:name w:val="Другое_"/>
    <w:link w:val="af"/>
    <w:rsid w:val="00F32007"/>
    <w:rPr>
      <w:sz w:val="28"/>
      <w:szCs w:val="28"/>
      <w:lang w:val="en-US" w:eastAsia="en-US" w:bidi="en-US"/>
    </w:rPr>
  </w:style>
  <w:style w:type="paragraph" w:customStyle="1" w:styleId="af">
    <w:name w:val="Другое"/>
    <w:basedOn w:val="a"/>
    <w:link w:val="ae"/>
    <w:rsid w:val="00F32007"/>
    <w:pPr>
      <w:widowControl w:val="0"/>
      <w:ind w:firstLine="400"/>
    </w:pPr>
    <w:rPr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6C1C3-7FE2-4ECF-B765-3D0C8485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3409</Words>
  <Characters>23392</Characters>
  <Application>Microsoft Office Word</Application>
  <DocSecurity>0</DocSecurity>
  <Lines>194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SAMSON</Company>
  <LinksUpToDate>false</LinksUpToDate>
  <CharactersWithSpaces>26748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averkova</dc:creator>
  <cp:keywords/>
  <cp:lastModifiedBy>Кострюкова Оксана Валентиновна</cp:lastModifiedBy>
  <cp:revision>3</cp:revision>
  <cp:lastPrinted>2019-08-27T08:23:00Z</cp:lastPrinted>
  <dcterms:created xsi:type="dcterms:W3CDTF">2026-06-30T10:42:00Z</dcterms:created>
  <dcterms:modified xsi:type="dcterms:W3CDTF">2026-06-30T11:01:00Z</dcterms:modified>
</cp:coreProperties>
</file>