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ОБОСНОВАНИЕ ЦЕНЫ КОНТРАКТА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tbl>
      <w:tblPr>
        <w:tblpPr w:horzAnchor="text" w:tblpX="-323" w:vertAnchor="text" w:tblpY="1" w:leftFromText="180" w:topFromText="0" w:rightFromText="180" w:bottomFromText="0"/>
        <w:tblW w:w="10768" w:type="dxa"/>
        <w:tblLayout w:type="fixed"/>
        <w:tblLook w:val="04A0" w:firstRow="1" w:lastRow="0" w:firstColumn="1" w:lastColumn="0" w:noHBand="0" w:noVBand="1"/>
      </w:tblPr>
      <w:tblGrid>
        <w:gridCol w:w="465"/>
        <w:gridCol w:w="1230"/>
        <w:gridCol w:w="1274"/>
        <w:gridCol w:w="484"/>
        <w:gridCol w:w="602"/>
        <w:gridCol w:w="1106"/>
        <w:gridCol w:w="1161"/>
        <w:gridCol w:w="1064"/>
        <w:gridCol w:w="1134"/>
        <w:gridCol w:w="1092"/>
        <w:gridCol w:w="1156"/>
      </w:tblGrid>
      <w:tr>
        <w:tblPrEx/>
        <w:trPr>
          <w:trHeight w:val="300"/>
        </w:trPr>
        <w:tc>
          <w:tcPr>
            <w:gridSpan w:val="2"/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69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  <w:t xml:space="preserve">Объект закупки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</w:p>
        </w:tc>
        <w:tc>
          <w:tcPr>
            <w:gridSpan w:val="9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073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d0d0d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d0d0d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d0d0d"/>
                <w:sz w:val="18"/>
                <w:szCs w:val="18"/>
                <w:lang w:eastAsia="ru-RU"/>
              </w:rPr>
              <w:t xml:space="preserve">На поставку источников бесперебойного питания</w:t>
            </w:r>
            <w:r>
              <w:rPr>
                <w:rFonts w:ascii="Times New Roman" w:hAnsi="Times New Roman" w:eastAsia="Times New Roman" w:cs="Times New Roman"/>
                <w:color w:val="0d0d0d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d0d0d"/>
                <w:sz w:val="18"/>
                <w:szCs w:val="18"/>
                <w:lang w:eastAsia="ru-RU"/>
              </w:rPr>
            </w:r>
          </w:p>
        </w:tc>
      </w:tr>
      <w:tr>
        <w:tblPrEx/>
        <w:trPr>
          <w:trHeight w:val="926"/>
        </w:trPr>
        <w:tc>
          <w:tcPr>
            <w:gridSpan w:val="2"/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69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  <w:t xml:space="preserve">Используемый метод опред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  <w:t xml:space="preserve">еления НМЦК с обоснованием: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</w:p>
        </w:tc>
        <w:tc>
          <w:tcPr>
            <w:gridSpan w:val="9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073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highlight w:val="none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  <w:t xml:space="preserve">Метод сопоставимых рыночных цен (анализа рынка), данный метод определения НМЦК является приоритетным, выбран в соответствии с ч. 6 ст. 22 Федерального закона от 05.04.2013 № 44-ФЗ 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  <w:t xml:space="preserve">О контрактной системе в сфере закупок товаров, 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  <w:t xml:space="preserve">работ, услуг для обеспечения государственных и муниципальных нужд» и разделом III Методических рекомендаций по применению методов определения начальной (максимальной) цены контракта, цены контракта, заключаемого с единственным поставщиком (подрядчиком, исп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  <w:t xml:space="preserve">олнителем), утвержденных приказом Минэкономразвития России от 02.10.2013 № 567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highlight w:val="none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highlight w:val="none"/>
                <w:lang w:eastAsia="ru-RU"/>
              </w:rPr>
            </w:r>
          </w:p>
        </w:tc>
      </w:tr>
      <w:tr>
        <w:tblPrEx/>
        <w:trPr>
          <w:trHeight w:val="300"/>
        </w:trPr>
        <w:tc>
          <w:tcPr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76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Расчет цены Контракта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823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right w:val="single" w:color="auto" w:sz="4" w:space="0"/>
            </w:tcBorders>
            <w:tcW w:w="465" w:type="dxa"/>
            <w:vMerge w:val="restart"/>
            <w:textDirection w:val="lrTb"/>
            <w:noWrap w:val="false"/>
          </w:tcPr>
          <w:p>
            <w:pPr>
              <w:ind w:left="-115" w:right="-103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  <w:t xml:space="preserve">№ п/п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</w:p>
        </w:tc>
        <w:tc>
          <w:tcPr>
            <w:gridSpan w:val="2"/>
            <w:shd w:val="clear" w:color="auto" w:fill="auto"/>
            <w:tcBorders>
              <w:top w:val="none" w:color="000000" w:sz="4" w:space="0"/>
              <w:left w:val="single" w:color="auto" w:sz="4" w:space="0"/>
              <w:right w:val="single" w:color="auto" w:sz="4" w:space="0"/>
            </w:tcBorders>
            <w:tcW w:w="2504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  <w:t xml:space="preserve">Наименование товара/работы/услуги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right w:val="single" w:color="auto" w:sz="4" w:space="0"/>
            </w:tcBorders>
            <w:tcW w:w="484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  <w:t xml:space="preserve">Ед. изм.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right w:val="single" w:color="auto" w:sz="4" w:space="0"/>
            </w:tcBorders>
            <w:tcW w:w="602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  <w:t xml:space="preserve">Кол-во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</w:p>
        </w:tc>
        <w:tc>
          <w:tcPr>
            <w:gridSpan w:val="2"/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7" w:type="dxa"/>
            <w:textDirection w:val="lrTb"/>
            <w:noWrap w:val="false"/>
          </w:tcPr>
          <w:p>
            <w:pPr>
              <w:ind w:left="-201" w:right="-16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  <w:t xml:space="preserve">Ответ на запрос ценовой информации </w:t>
              <w:br/>
              <w:t xml:space="preserve">№ КС-2-КП/№ 347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  <w:br/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  <w:t xml:space="preserve">от 19.08.2026 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</w:p>
          <w:p>
            <w:pPr>
              <w:ind w:left="-201" w:right="-16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  <w:t xml:space="preserve">Источник № 1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</w:p>
        </w:tc>
        <w:tc>
          <w:tcPr>
            <w:gridSpan w:val="2"/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98" w:type="dxa"/>
            <w:textDirection w:val="lrTb"/>
            <w:noWrap w:val="false"/>
          </w:tcPr>
          <w:p>
            <w:pPr>
              <w:ind w:left="-201" w:right="-16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  <w:t xml:space="preserve">Ответ на запрос ценовой информации </w:t>
              <w:br/>
              <w:t xml:space="preserve">№ КС-2-КП/№ 349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  <w:br/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  <w:t xml:space="preserve">от 20.08.2026 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</w:p>
          <w:p>
            <w:pPr>
              <w:ind w:left="-78" w:right="-78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  <w:t xml:space="preserve">Источник № 2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</w:p>
        </w:tc>
        <w:tc>
          <w:tcPr>
            <w:gridSpan w:val="2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48" w:type="dxa"/>
            <w:textDirection w:val="lrTb"/>
            <w:noWrap w:val="false"/>
          </w:tcPr>
          <w:p>
            <w:pPr>
              <w:ind w:left="-201" w:right="-160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  <w:t xml:space="preserve">Ответ на запрос ценовой информации </w:t>
              <w:br/>
              <w:t xml:space="preserve">№ КС-2-КП/№ 351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  <w:br/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  <w:t xml:space="preserve">от 21.08.2026 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</w:p>
          <w:p>
            <w:pPr>
              <w:ind w:left="-78" w:right="-78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  <w:t xml:space="preserve">Источник № 3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</w:p>
        </w:tc>
      </w:tr>
      <w:tr>
        <w:tblPrEx/>
        <w:trPr>
          <w:trHeight w:val="349"/>
        </w:trPr>
        <w:tc>
          <w:tcPr>
            <w:shd w:val="clear" w:color="auto" w:fill="auto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65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</w:p>
        </w:tc>
        <w:tc>
          <w:tcPr>
            <w:gridSpan w:val="2"/>
            <w:shd w:val="clear" w:color="auto" w:fill="auto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04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</w:p>
        </w:tc>
        <w:tc>
          <w:tcPr>
            <w:shd w:val="clear" w:color="auto" w:fill="auto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84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</w:p>
        </w:tc>
        <w:tc>
          <w:tcPr>
            <w:shd w:val="clear" w:color="auto" w:fill="auto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02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0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  <w:t xml:space="preserve">Цена за ед., руб.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61" w:type="dxa"/>
            <w:textDirection w:val="lrTb"/>
            <w:noWrap w:val="false"/>
          </w:tcPr>
          <w:p>
            <w:pPr>
              <w:ind w:left="-89" w:right="-97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  <w:t xml:space="preserve">Итого, руб.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6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  <w:t xml:space="preserve">Цена за ед., руб.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  <w:t xml:space="preserve">Итого, руб.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  <w:t xml:space="preserve">Цена за ед., руб.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5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  <w:t xml:space="preserve">Итого, руб.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:lang w:eastAsia="ru-RU"/>
              </w:rPr>
            </w:r>
          </w:p>
        </w:tc>
      </w:tr>
      <w:tr>
        <w:tblPrEx/>
        <w:trPr>
          <w:trHeight w:val="549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5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r>
          </w:p>
        </w:tc>
        <w:tc>
          <w:tcPr>
            <w:gridSpan w:val="2"/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504" w:type="dxa"/>
            <w:vMerge w:val="restart"/>
            <w:textDirection w:val="lrTb"/>
            <w:noWrap w:val="false"/>
          </w:tcPr>
          <w:p>
            <w:pPr>
              <w:contextualSpacing/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Источник бесперебойного питания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  <w:p>
            <w:pPr>
              <w:contextualSpacing/>
              <w:spacing w:after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КТРУ 26.20.40.110-00000001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484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шт.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602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7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106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11 300,00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161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79 100,00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064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9 900,00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69 300,00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092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11 800,00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156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82 600,00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</w:tr>
      <w:tr>
        <w:tblPrEx/>
        <w:trPr>
          <w:trHeight w:val="99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6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r>
          </w:p>
        </w:tc>
        <w:tc>
          <w:tcPr>
            <w:gridSpan w:val="4"/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590" w:type="dxa"/>
            <w:textDirection w:val="lrTb"/>
            <w:noWrap w:val="false"/>
          </w:tcPr>
          <w:p>
            <w:pPr>
              <w:jc w:val="left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  <w:t xml:space="preserve">Итого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0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6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14:ligatures w14:val="none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 xml:space="preserve">79 100,00</w:t>
            </w:r>
            <w:r>
              <w:rPr>
                <w:b w:val="0"/>
                <w:bCs w:val="0"/>
                <w14:ligatures w14:val="none"/>
              </w:rPr>
            </w:r>
            <w:r>
              <w:rPr>
                <w14:ligatures w14:val="none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6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18"/>
                <w:szCs w:val="18"/>
              </w:rPr>
              <w:t xml:space="preserve">69 300,00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none" w:color="000000" w:sz="4" w:space="0"/>
              <w:bottom w:val="single" w:color="auto" w:sz="4" w:space="0"/>
              <w:right w:val="single" w:color="000000" w:sz="4" w:space="0"/>
            </w:tcBorders>
            <w:tcW w:w="115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 xml:space="preserve">82 600,00</w:t>
            </w:r>
            <w:r/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r>
          </w:p>
        </w:tc>
      </w:tr>
      <w:tr>
        <w:tblPrEx/>
        <w:trPr/>
        <w:tc>
          <w:tcPr>
            <w:gridSpan w:val="11"/>
            <w:tcBorders>
              <w:top w:val="single" w:color="auto" w:sz="4" w:space="0"/>
            </w:tcBorders>
            <w:tcW w:w="10768" w:type="dxa"/>
            <w:textDirection w:val="lrTb"/>
            <w:noWrap w:val="false"/>
          </w:tcPr>
          <w:p>
            <w:pPr>
              <w:ind w:firstLine="595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Ценовые предложения получены посредством размещения запроса цен в единой информационной системе в сфере закупок (ЕИС) (https://zakupki.gov.ru).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</w:p>
          <w:p>
            <w:pPr>
              <w:ind w:firstLine="595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Анализ рынка произведен и обоснование начальной (максимальной) цены контракта подготовлено на основании служебной записки Начальника отдела сопровождения и эксплуатации информационно-аналитических систем Матлашова И.В. от 17.08.2026 года № ОСИАС-З-135.     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r>
          </w:p>
          <w:p>
            <w:pPr>
              <w:ind w:firstLine="595"/>
              <w:jc w:val="both"/>
              <w:spacing w:after="0" w:line="240" w:lineRule="auto"/>
              <w:rPr>
                <w:rFonts w:ascii="Times New Roman" w:hAnsi="Times New Roman" w:eastAsia="TimesET" w:cs="Times New Roman"/>
                <w:lang w:eastAsia="ar-SA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С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 учетом принципа эффективности использования бюджетных средств и разъяснений в письме Министерства экономического развития Российской Федерации от 26 октября 2015 года № ОГ-Д28-13651, закупка осуществляется  по п. 4 ч. 1 ст. 93 Федерального закона "О контр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актной системе в сфере закупок товаров, работ, услуг для обеспечения государственных и муниципальных нужд" от 05.04.2013 № 44-ФЗ по цене и характеристикам, предложенными Источником № 2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hAnsi="Times New Roman" w:eastAsia="TimesET" w:cs="Times New Roman"/>
                <w:lang w:eastAsia="ar-SA"/>
              </w:rPr>
              <w:t xml:space="preserve">при соблюдении следующего условия:</w:t>
            </w:r>
            <w:r>
              <w:rPr>
                <w:rFonts w:ascii="Times New Roman" w:hAnsi="Times New Roman" w:eastAsia="TimesET" w:cs="Times New Roman"/>
                <w:lang w:eastAsia="ar-SA"/>
              </w:rPr>
            </w:r>
            <w:r>
              <w:rPr>
                <w:rFonts w:ascii="Times New Roman" w:hAnsi="Times New Roman" w:eastAsia="TimesET" w:cs="Times New Roman"/>
                <w:lang w:eastAsia="ar-SA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</w:rPr>
              <w:t xml:space="preserve">1) </w:t>
            </w:r>
            <w:r>
              <w:rPr>
                <w:rFonts w:ascii="Times New Roman" w:hAnsi="Times New Roman" w:eastAsia="Times New Roman" w:cs="Times New Roman"/>
                <w:b/>
                <w:bCs/>
                <w:highlight w:val="white"/>
                <w:u w:val="single"/>
              </w:rPr>
              <w:t xml:space="preserve">При осуществлении закупки с определенным участником + НМЦК</w:t>
            </w:r>
            <w:r>
              <w:rPr>
                <w:rFonts w:ascii="Times New Roman" w:hAnsi="Times New Roman" w:eastAsia="Times New Roman" w:cs="Times New Roman"/>
                <w:b/>
                <w:bCs/>
                <w:highlight w:val="white"/>
                <w:u w:val="single"/>
              </w:rPr>
              <w:t xml:space="preserve">: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  <w:p>
            <w:pPr>
              <w:pStyle w:val="713"/>
              <w:numPr>
                <w:ilvl w:val="0"/>
                <w:numId w:val="1"/>
              </w:numPr>
              <w:ind w:left="0" w:firstLine="0"/>
              <w:jc w:val="both"/>
              <w:spacing w:after="0" w:line="240" w:lineRule="auto"/>
              <w:tabs>
                <w:tab w:val="left" w:pos="142" w:leader="none"/>
              </w:tabs>
              <w:rPr>
                <w:rFonts w:ascii="Times New Roman" w:hAnsi="Times New Roman" w:eastAsia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 после проверки НМЦК посредством проведения Закупочной сессии на Официальном сайте единого </w:t>
            </w: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агрегатора</w:t>
            </w: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 торговли (ЕАТ) (https://agregatoreat.ru) в случае отсутствия Победителя</w:t>
            </w:r>
            <w:r>
              <w:rPr>
                <w:rStyle w:val="858"/>
                <w:rFonts w:ascii="Times New Roman" w:hAnsi="Times New Roman" w:eastAsia="Times New Roman" w:cs="Times New Roman"/>
                <w:highlight w:val="white"/>
              </w:rPr>
              <w:footnoteReference w:id="2"/>
            </w: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 по результатам формирования Итогового протокола такой сессии (</w:t>
            </w:r>
            <w:r>
              <w:rPr>
                <w:rFonts w:ascii="Times New Roman" w:hAnsi="Times New Roman" w:eastAsia="Times New Roman" w:cs="Times New Roman"/>
                <w:i/>
                <w:iCs/>
                <w:highlight w:val="white"/>
              </w:rPr>
              <w:t xml:space="preserve">в случае наличия Победителя по результатам формирования Итогового протокола Закупочной сессии, контракт заключается по цене предложенной Победителем Закупочной сессии при условии, что такая цена ниже предложенной Источником №2</w:t>
            </w: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)</w:t>
            </w: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. </w:t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highlight w:val="white"/>
              </w:rPr>
            </w:r>
          </w:p>
          <w:p>
            <w:pPr>
              <w:jc w:val="both"/>
              <w:spacing w:after="0" w:line="240" w:lineRule="auto"/>
              <w:tabs>
                <w:tab w:val="left" w:pos="142" w:leader="none"/>
              </w:tabs>
              <w:rPr>
                <w:rFonts w:ascii="Times New Roman" w:hAnsi="Times New Roman" w:eastAsia="Times New Roman" w:cs="Times New Roman"/>
                <w:highlight w:val="white"/>
                <w:lang w:val="en-US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highlight w:val="white"/>
                <w:lang w:val="en-US"/>
              </w:rPr>
              <w:t xml:space="preserve">2) </w:t>
            </w:r>
            <w:r>
              <w:rPr>
                <w:rFonts w:ascii="Times New Roman" w:hAnsi="Times New Roman" w:eastAsia="Times New Roman" w:cs="Times New Roman"/>
                <w:b/>
                <w:bCs/>
                <w:highlight w:val="white"/>
                <w:u w:val="single"/>
              </w:rPr>
              <w:t xml:space="preserve">При осуществлении Закупочной сессии</w:t>
            </w:r>
            <w:r>
              <w:rPr>
                <w:rFonts w:ascii="Times New Roman" w:hAnsi="Times New Roman" w:eastAsia="Times New Roman" w:cs="Times New Roman"/>
                <w:b/>
                <w:bCs/>
                <w:highlight w:val="white"/>
                <w:u w:val="single"/>
                <w:lang w:val="en-US"/>
              </w:rPr>
              <w:t xml:space="preserve">:</w:t>
            </w:r>
            <w:r>
              <w:rPr>
                <w:rFonts w:ascii="Times New Roman" w:hAnsi="Times New Roman" w:eastAsia="Times New Roman" w:cs="Times New Roman"/>
                <w:highlight w:val="white"/>
                <w:lang w:val="en-US"/>
              </w:rPr>
            </w:r>
            <w:r>
              <w:rPr>
                <w:rFonts w:ascii="Times New Roman" w:hAnsi="Times New Roman" w:eastAsia="Times New Roman" w:cs="Times New Roman"/>
                <w:highlight w:val="white"/>
                <w:lang w:val="en-US"/>
              </w:rPr>
            </w:r>
          </w:p>
          <w:p>
            <w:pPr>
              <w:pStyle w:val="713"/>
              <w:numPr>
                <w:ilvl w:val="0"/>
                <w:numId w:val="3"/>
              </w:numPr>
              <w:ind w:left="0" w:firstLine="0"/>
              <w:jc w:val="both"/>
              <w:spacing w:after="0" w:line="240" w:lineRule="auto"/>
              <w:tabs>
                <w:tab w:val="left" w:pos="142" w:leader="none"/>
              </w:tabs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</w:rPr>
              <w:t xml:space="preserve">в</w:t>
            </w: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  случае</w:t>
            </w: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 отсутствия в Итоговом протоколе сведений о Победителе Закупочной</w:t>
            </w:r>
            <w:r>
              <w:rPr>
                <w:rFonts w:ascii="Times New Roman" w:hAnsi="Times New Roman" w:eastAsia="Times New Roman" w:cs="Times New Roman"/>
              </w:rPr>
              <w:t xml:space="preserve"> сессии </w:t>
            </w: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(</w:t>
            </w:r>
            <w:r>
              <w:rPr>
                <w:rFonts w:ascii="Times New Roman" w:hAnsi="Times New Roman" w:eastAsia="Times New Roman" w:cs="Times New Roman"/>
                <w:i/>
                <w:iCs/>
                <w:highlight w:val="white"/>
              </w:rPr>
              <w:t xml:space="preserve">в случае наличия Победителя по результатам формирования Итогового протокола Закупочной сессии, контракт заключается по цене предложенной Победителем Закупочной сессии при условии, что такая цена ниже предложенной Источником №2</w:t>
            </w: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)</w:t>
            </w:r>
            <w:r>
              <w:rPr>
                <w:rFonts w:ascii="Times New Roman" w:hAnsi="Times New Roman" w:eastAsia="Times New Roman" w:cs="Times New Roman"/>
                <w:highlight w:val="white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color w:val="000000"/>
                <w:highlight w:val="yellow"/>
                <w:lang w:eastAsia="ru-RU"/>
              </w:rPr>
              <w:t xml:space="preserve">  </w:t>
            </w:r>
            <w:bookmarkStart w:id="0" w:name="_GoBack"/>
            <w:r/>
            <w:bookmarkEnd w:id="0"/>
            <w:r>
              <w:rPr>
                <w:rFonts w:ascii="Times New Roman" w:hAnsi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</w:tc>
      </w:tr>
    </w:tbl>
    <w:p>
      <w:pPr>
        <w:jc w:val="both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Специалист по закупкам</w:t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ab/>
        <w:t xml:space="preserve">                              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К.В. Кравченко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</w:r>
    </w:p>
    <w:sectPr>
      <w:footnotePr/>
      <w:endnotePr/>
      <w:type w:val="nextPage"/>
      <w:pgSz w:w="11906" w:h="16838" w:orient="portrait"/>
      <w:pgMar w:top="284" w:right="567" w:bottom="284" w:left="1134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ET"/>
  <w:font w:name="Times New Roman">
    <w:panose1 w:val="02020603050405020304"/>
  </w:font>
  <w:font w:name="Symbol">
    <w:panose1 w:val="05010000000000000000"/>
  </w:font>
  <w:font w:name="Wingdings">
    <w:panose1 w:val="05010000000000000000"/>
  </w:font>
  <w:font w:name="Courier New">
    <w:panose1 w:val="02070409020205020404"/>
  </w:font>
  <w:font w:name="Segoe UI">
    <w:panose1 w:val="020B0502040204020203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  <w:footnote w:id="2">
    <w:p>
      <w:pPr>
        <w:pStyle w:val="856"/>
        <w:ind w:left="-283"/>
        <w:rPr>
          <w:rFonts w:ascii="Times New Roman" w:hAnsi="Times New Roman" w:cs="Times New Roman"/>
        </w:rPr>
      </w:pPr>
      <w:r>
        <w:rPr>
          <w:rStyle w:val="858"/>
          <w:rFonts w:ascii="Times New Roman" w:hAnsi="Times New Roman" w:eastAsia="Times New Roman" w:cs="Times New Roman"/>
          <w:vertAlign w:val="baseline"/>
        </w:rPr>
        <w:t xml:space="preserve">  </w:t>
      </w:r>
      <w:r>
        <w:rPr>
          <w:rStyle w:val="858"/>
          <w:rFonts w:ascii="Times New Roman" w:hAnsi="Times New Roman" w:eastAsia="Times New Roman" w:cs="Times New Roman"/>
        </w:rPr>
        <w:footnoteRef/>
      </w:r>
      <w:r>
        <w:rPr>
          <w:rFonts w:ascii="Times New Roman" w:hAnsi="Times New Roman" w:eastAsia="Times New Roman" w:cs="Times New Roman"/>
        </w:rPr>
        <w:t xml:space="preserve"> Победитель Закупочной сессии – участник закупки, имеющий лучшее ценовое предложение из указанных в Итоговом протоколе.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7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7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7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7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7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7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7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7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7" w:hanging="360"/>
      </w:pPr>
      <w:rPr>
        <w:rFonts w:hint="default" w:ascii="Wingdings" w:hAnsi="Wingdings" w:eastAsia="Wingdings" w:cs="Wingdings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74">
    <w:name w:val="Heading 1 Char"/>
    <w:basedOn w:val="701"/>
    <w:link w:val="692"/>
    <w:uiPriority w:val="9"/>
    <w:rPr>
      <w:rFonts w:ascii="Arial" w:hAnsi="Arial" w:eastAsia="Arial" w:cs="Arial"/>
      <w:sz w:val="40"/>
      <w:szCs w:val="40"/>
    </w:rPr>
  </w:style>
  <w:style w:type="character" w:styleId="675">
    <w:name w:val="Heading 2 Char"/>
    <w:basedOn w:val="701"/>
    <w:link w:val="693"/>
    <w:uiPriority w:val="9"/>
    <w:rPr>
      <w:rFonts w:ascii="Arial" w:hAnsi="Arial" w:eastAsia="Arial" w:cs="Arial"/>
      <w:sz w:val="34"/>
    </w:rPr>
  </w:style>
  <w:style w:type="character" w:styleId="676">
    <w:name w:val="Heading 3 Char"/>
    <w:basedOn w:val="701"/>
    <w:link w:val="694"/>
    <w:uiPriority w:val="9"/>
    <w:rPr>
      <w:rFonts w:ascii="Arial" w:hAnsi="Arial" w:eastAsia="Arial" w:cs="Arial"/>
      <w:sz w:val="30"/>
      <w:szCs w:val="30"/>
    </w:rPr>
  </w:style>
  <w:style w:type="character" w:styleId="677">
    <w:name w:val="Heading 4 Char"/>
    <w:basedOn w:val="701"/>
    <w:link w:val="695"/>
    <w:uiPriority w:val="9"/>
    <w:rPr>
      <w:rFonts w:ascii="Arial" w:hAnsi="Arial" w:eastAsia="Arial" w:cs="Arial"/>
      <w:b/>
      <w:bCs/>
      <w:sz w:val="26"/>
      <w:szCs w:val="26"/>
    </w:rPr>
  </w:style>
  <w:style w:type="character" w:styleId="678">
    <w:name w:val="Heading 5 Char"/>
    <w:basedOn w:val="701"/>
    <w:link w:val="696"/>
    <w:uiPriority w:val="9"/>
    <w:rPr>
      <w:rFonts w:ascii="Arial" w:hAnsi="Arial" w:eastAsia="Arial" w:cs="Arial"/>
      <w:b/>
      <w:bCs/>
      <w:sz w:val="24"/>
      <w:szCs w:val="24"/>
    </w:rPr>
  </w:style>
  <w:style w:type="character" w:styleId="679">
    <w:name w:val="Heading 6 Char"/>
    <w:basedOn w:val="701"/>
    <w:link w:val="697"/>
    <w:uiPriority w:val="9"/>
    <w:rPr>
      <w:rFonts w:ascii="Arial" w:hAnsi="Arial" w:eastAsia="Arial" w:cs="Arial"/>
      <w:b/>
      <w:bCs/>
      <w:sz w:val="22"/>
      <w:szCs w:val="22"/>
    </w:rPr>
  </w:style>
  <w:style w:type="character" w:styleId="680">
    <w:name w:val="Heading 7 Char"/>
    <w:basedOn w:val="701"/>
    <w:link w:val="69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681">
    <w:name w:val="Heading 8 Char"/>
    <w:basedOn w:val="701"/>
    <w:link w:val="699"/>
    <w:uiPriority w:val="9"/>
    <w:rPr>
      <w:rFonts w:ascii="Arial" w:hAnsi="Arial" w:eastAsia="Arial" w:cs="Arial"/>
      <w:i/>
      <w:iCs/>
      <w:sz w:val="22"/>
      <w:szCs w:val="22"/>
    </w:rPr>
  </w:style>
  <w:style w:type="character" w:styleId="682">
    <w:name w:val="Heading 9 Char"/>
    <w:basedOn w:val="701"/>
    <w:link w:val="700"/>
    <w:uiPriority w:val="9"/>
    <w:rPr>
      <w:rFonts w:ascii="Arial" w:hAnsi="Arial" w:eastAsia="Arial" w:cs="Arial"/>
      <w:i/>
      <w:iCs/>
      <w:sz w:val="21"/>
      <w:szCs w:val="21"/>
    </w:rPr>
  </w:style>
  <w:style w:type="character" w:styleId="683">
    <w:name w:val="Title Char"/>
    <w:basedOn w:val="701"/>
    <w:link w:val="715"/>
    <w:uiPriority w:val="10"/>
    <w:rPr>
      <w:sz w:val="48"/>
      <w:szCs w:val="48"/>
    </w:rPr>
  </w:style>
  <w:style w:type="character" w:styleId="684">
    <w:name w:val="Subtitle Char"/>
    <w:basedOn w:val="701"/>
    <w:link w:val="717"/>
    <w:uiPriority w:val="11"/>
    <w:rPr>
      <w:sz w:val="24"/>
      <w:szCs w:val="24"/>
    </w:rPr>
  </w:style>
  <w:style w:type="character" w:styleId="685">
    <w:name w:val="Quote Char"/>
    <w:link w:val="719"/>
    <w:uiPriority w:val="29"/>
    <w:rPr>
      <w:i/>
    </w:rPr>
  </w:style>
  <w:style w:type="character" w:styleId="686">
    <w:name w:val="Intense Quote Char"/>
    <w:link w:val="721"/>
    <w:uiPriority w:val="30"/>
    <w:rPr>
      <w:i/>
    </w:rPr>
  </w:style>
  <w:style w:type="character" w:styleId="687">
    <w:name w:val="Header Char"/>
    <w:basedOn w:val="701"/>
    <w:link w:val="723"/>
    <w:uiPriority w:val="99"/>
  </w:style>
  <w:style w:type="character" w:styleId="688">
    <w:name w:val="Caption Char"/>
    <w:basedOn w:val="727"/>
    <w:link w:val="725"/>
    <w:uiPriority w:val="99"/>
  </w:style>
  <w:style w:type="character" w:styleId="689">
    <w:name w:val="Footnote Text Char"/>
    <w:link w:val="856"/>
    <w:uiPriority w:val="99"/>
    <w:rPr>
      <w:sz w:val="18"/>
    </w:rPr>
  </w:style>
  <w:style w:type="character" w:styleId="690">
    <w:name w:val="Endnote Text Char"/>
    <w:link w:val="859"/>
    <w:uiPriority w:val="99"/>
    <w:rPr>
      <w:sz w:val="20"/>
    </w:rPr>
  </w:style>
  <w:style w:type="paragraph" w:styleId="691" w:default="1">
    <w:name w:val="Normal"/>
    <w:qFormat/>
  </w:style>
  <w:style w:type="paragraph" w:styleId="692">
    <w:name w:val="Heading 1"/>
    <w:basedOn w:val="691"/>
    <w:next w:val="691"/>
    <w:link w:val="70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693">
    <w:name w:val="Heading 2"/>
    <w:basedOn w:val="691"/>
    <w:next w:val="691"/>
    <w:link w:val="705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694">
    <w:name w:val="Heading 3"/>
    <w:basedOn w:val="691"/>
    <w:next w:val="691"/>
    <w:link w:val="706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695">
    <w:name w:val="Heading 4"/>
    <w:basedOn w:val="691"/>
    <w:next w:val="691"/>
    <w:link w:val="707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96">
    <w:name w:val="Heading 5"/>
    <w:basedOn w:val="691"/>
    <w:next w:val="691"/>
    <w:link w:val="708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697">
    <w:name w:val="Heading 6"/>
    <w:basedOn w:val="691"/>
    <w:next w:val="691"/>
    <w:link w:val="709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</w:rPr>
  </w:style>
  <w:style w:type="paragraph" w:styleId="698">
    <w:name w:val="Heading 7"/>
    <w:basedOn w:val="691"/>
    <w:next w:val="691"/>
    <w:link w:val="710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</w:rPr>
  </w:style>
  <w:style w:type="paragraph" w:styleId="699">
    <w:name w:val="Heading 8"/>
    <w:basedOn w:val="691"/>
    <w:next w:val="691"/>
    <w:link w:val="71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</w:rPr>
  </w:style>
  <w:style w:type="paragraph" w:styleId="700">
    <w:name w:val="Heading 9"/>
    <w:basedOn w:val="691"/>
    <w:next w:val="691"/>
    <w:link w:val="712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01" w:default="1">
    <w:name w:val="Default Paragraph Font"/>
    <w:uiPriority w:val="1"/>
    <w:semiHidden/>
    <w:unhideWhenUsed/>
  </w:style>
  <w:style w:type="table" w:styleId="702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03" w:default="1">
    <w:name w:val="No List"/>
    <w:uiPriority w:val="99"/>
    <w:semiHidden/>
    <w:unhideWhenUsed/>
  </w:style>
  <w:style w:type="character" w:styleId="704" w:customStyle="1">
    <w:name w:val="Заголовок 1 Знак"/>
    <w:basedOn w:val="701"/>
    <w:link w:val="692"/>
    <w:uiPriority w:val="9"/>
    <w:rPr>
      <w:rFonts w:ascii="Arial" w:hAnsi="Arial" w:eastAsia="Arial" w:cs="Arial"/>
      <w:sz w:val="40"/>
      <w:szCs w:val="40"/>
    </w:rPr>
  </w:style>
  <w:style w:type="character" w:styleId="705" w:customStyle="1">
    <w:name w:val="Заголовок 2 Знак"/>
    <w:basedOn w:val="701"/>
    <w:link w:val="693"/>
    <w:uiPriority w:val="9"/>
    <w:rPr>
      <w:rFonts w:ascii="Arial" w:hAnsi="Arial" w:eastAsia="Arial" w:cs="Arial"/>
      <w:sz w:val="34"/>
    </w:rPr>
  </w:style>
  <w:style w:type="character" w:styleId="706" w:customStyle="1">
    <w:name w:val="Заголовок 3 Знак"/>
    <w:basedOn w:val="701"/>
    <w:link w:val="694"/>
    <w:uiPriority w:val="9"/>
    <w:rPr>
      <w:rFonts w:ascii="Arial" w:hAnsi="Arial" w:eastAsia="Arial" w:cs="Arial"/>
      <w:sz w:val="30"/>
      <w:szCs w:val="30"/>
    </w:rPr>
  </w:style>
  <w:style w:type="character" w:styleId="707" w:customStyle="1">
    <w:name w:val="Заголовок 4 Знак"/>
    <w:basedOn w:val="701"/>
    <w:link w:val="695"/>
    <w:uiPriority w:val="9"/>
    <w:rPr>
      <w:rFonts w:ascii="Arial" w:hAnsi="Arial" w:eastAsia="Arial" w:cs="Arial"/>
      <w:b/>
      <w:bCs/>
      <w:sz w:val="26"/>
      <w:szCs w:val="26"/>
    </w:rPr>
  </w:style>
  <w:style w:type="character" w:styleId="708" w:customStyle="1">
    <w:name w:val="Заголовок 5 Знак"/>
    <w:basedOn w:val="701"/>
    <w:link w:val="696"/>
    <w:uiPriority w:val="9"/>
    <w:rPr>
      <w:rFonts w:ascii="Arial" w:hAnsi="Arial" w:eastAsia="Arial" w:cs="Arial"/>
      <w:b/>
      <w:bCs/>
      <w:sz w:val="24"/>
      <w:szCs w:val="24"/>
    </w:rPr>
  </w:style>
  <w:style w:type="character" w:styleId="709" w:customStyle="1">
    <w:name w:val="Заголовок 6 Знак"/>
    <w:basedOn w:val="701"/>
    <w:link w:val="697"/>
    <w:uiPriority w:val="9"/>
    <w:rPr>
      <w:rFonts w:ascii="Arial" w:hAnsi="Arial" w:eastAsia="Arial" w:cs="Arial"/>
      <w:b/>
      <w:bCs/>
      <w:sz w:val="22"/>
      <w:szCs w:val="22"/>
    </w:rPr>
  </w:style>
  <w:style w:type="character" w:styleId="710" w:customStyle="1">
    <w:name w:val="Заголовок 7 Знак"/>
    <w:basedOn w:val="701"/>
    <w:link w:val="69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11" w:customStyle="1">
    <w:name w:val="Заголовок 8 Знак"/>
    <w:basedOn w:val="701"/>
    <w:link w:val="699"/>
    <w:uiPriority w:val="9"/>
    <w:rPr>
      <w:rFonts w:ascii="Arial" w:hAnsi="Arial" w:eastAsia="Arial" w:cs="Arial"/>
      <w:i/>
      <w:iCs/>
      <w:sz w:val="22"/>
      <w:szCs w:val="22"/>
    </w:rPr>
  </w:style>
  <w:style w:type="character" w:styleId="712" w:customStyle="1">
    <w:name w:val="Заголовок 9 Знак"/>
    <w:basedOn w:val="701"/>
    <w:link w:val="700"/>
    <w:uiPriority w:val="9"/>
    <w:rPr>
      <w:rFonts w:ascii="Arial" w:hAnsi="Arial" w:eastAsia="Arial" w:cs="Arial"/>
      <w:i/>
      <w:iCs/>
      <w:sz w:val="21"/>
      <w:szCs w:val="21"/>
    </w:rPr>
  </w:style>
  <w:style w:type="paragraph" w:styleId="713">
    <w:name w:val="List Paragraph"/>
    <w:basedOn w:val="691"/>
    <w:uiPriority w:val="34"/>
    <w:qFormat/>
    <w:pPr>
      <w:contextualSpacing/>
      <w:ind w:left="720"/>
    </w:pPr>
  </w:style>
  <w:style w:type="paragraph" w:styleId="714">
    <w:name w:val="No Spacing"/>
    <w:uiPriority w:val="1"/>
    <w:qFormat/>
    <w:pPr>
      <w:spacing w:after="0" w:line="240" w:lineRule="auto"/>
    </w:pPr>
  </w:style>
  <w:style w:type="paragraph" w:styleId="715">
    <w:name w:val="Title"/>
    <w:basedOn w:val="691"/>
    <w:next w:val="691"/>
    <w:link w:val="71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16" w:customStyle="1">
    <w:name w:val="Заголовок Знак"/>
    <w:basedOn w:val="701"/>
    <w:link w:val="715"/>
    <w:uiPriority w:val="10"/>
    <w:rPr>
      <w:sz w:val="48"/>
      <w:szCs w:val="48"/>
    </w:rPr>
  </w:style>
  <w:style w:type="paragraph" w:styleId="717">
    <w:name w:val="Subtitle"/>
    <w:basedOn w:val="691"/>
    <w:next w:val="691"/>
    <w:link w:val="718"/>
    <w:uiPriority w:val="11"/>
    <w:qFormat/>
    <w:pPr>
      <w:spacing w:before="200" w:after="200"/>
    </w:pPr>
    <w:rPr>
      <w:sz w:val="24"/>
      <w:szCs w:val="24"/>
    </w:rPr>
  </w:style>
  <w:style w:type="character" w:styleId="718" w:customStyle="1">
    <w:name w:val="Подзаголовок Знак"/>
    <w:basedOn w:val="701"/>
    <w:link w:val="717"/>
    <w:uiPriority w:val="11"/>
    <w:rPr>
      <w:sz w:val="24"/>
      <w:szCs w:val="24"/>
    </w:rPr>
  </w:style>
  <w:style w:type="paragraph" w:styleId="719">
    <w:name w:val="Quote"/>
    <w:basedOn w:val="691"/>
    <w:next w:val="691"/>
    <w:link w:val="720"/>
    <w:uiPriority w:val="29"/>
    <w:qFormat/>
    <w:pPr>
      <w:ind w:left="720" w:right="720"/>
    </w:pPr>
    <w:rPr>
      <w:i/>
    </w:rPr>
  </w:style>
  <w:style w:type="character" w:styleId="720" w:customStyle="1">
    <w:name w:val="Цитата 2 Знак"/>
    <w:link w:val="719"/>
    <w:uiPriority w:val="29"/>
    <w:rPr>
      <w:i/>
    </w:rPr>
  </w:style>
  <w:style w:type="paragraph" w:styleId="721">
    <w:name w:val="Intense Quote"/>
    <w:basedOn w:val="691"/>
    <w:next w:val="691"/>
    <w:link w:val="722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22" w:customStyle="1">
    <w:name w:val="Выделенная цитата Знак"/>
    <w:link w:val="721"/>
    <w:uiPriority w:val="30"/>
    <w:rPr>
      <w:i/>
    </w:rPr>
  </w:style>
  <w:style w:type="paragraph" w:styleId="723">
    <w:name w:val="Header"/>
    <w:basedOn w:val="691"/>
    <w:link w:val="72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24" w:customStyle="1">
    <w:name w:val="Верхний колонтитул Знак"/>
    <w:basedOn w:val="701"/>
    <w:link w:val="723"/>
    <w:uiPriority w:val="99"/>
  </w:style>
  <w:style w:type="paragraph" w:styleId="725">
    <w:name w:val="Footer"/>
    <w:basedOn w:val="691"/>
    <w:link w:val="728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26" w:customStyle="1">
    <w:name w:val="Footer Char"/>
    <w:basedOn w:val="701"/>
    <w:uiPriority w:val="99"/>
  </w:style>
  <w:style w:type="paragraph" w:styleId="727">
    <w:name w:val="Caption"/>
    <w:basedOn w:val="691"/>
    <w:next w:val="691"/>
    <w:link w:val="688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styleId="728" w:customStyle="1">
    <w:name w:val="Нижний колонтитул Знак"/>
    <w:link w:val="725"/>
    <w:uiPriority w:val="99"/>
  </w:style>
  <w:style w:type="table" w:styleId="729">
    <w:name w:val="Table Grid"/>
    <w:basedOn w:val="702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730" w:customStyle="1">
    <w:name w:val="Table Grid Light"/>
    <w:basedOn w:val="702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731">
    <w:name w:val="Plain Table 1"/>
    <w:basedOn w:val="702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2">
    <w:name w:val="Plain Table 2"/>
    <w:basedOn w:val="702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3">
    <w:name w:val="Plain Table 3"/>
    <w:basedOn w:val="70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34">
    <w:name w:val="Plain Table 4"/>
    <w:basedOn w:val="70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5">
    <w:name w:val="Plain Table 5"/>
    <w:basedOn w:val="70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36">
    <w:name w:val="Grid Table 1 Light"/>
    <w:basedOn w:val="702"/>
    <w:uiPriority w:val="99"/>
    <w:pPr>
      <w:spacing w:after="0" w:line="240" w:lineRule="auto"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7" w:customStyle="1">
    <w:name w:val="Grid Table 1 Light - Accent 1"/>
    <w:basedOn w:val="702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EC4E6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8" w:customStyle="1">
    <w:name w:val="Grid Table 1 Light - Accent 2"/>
    <w:basedOn w:val="70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9" w:customStyle="1">
    <w:name w:val="Grid Table 1 Light - Accent 3"/>
    <w:basedOn w:val="702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0" w:customStyle="1">
    <w:name w:val="Grid Table 1 Light - Accent 4"/>
    <w:basedOn w:val="70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1" w:customStyle="1">
    <w:name w:val="Grid Table 1 Light - Accent 5"/>
    <w:basedOn w:val="702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1ACDC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2" w:customStyle="1">
    <w:name w:val="Grid Table 1 Light - Accent 6"/>
    <w:basedOn w:val="702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3">
    <w:name w:val="Grid Table 2"/>
    <w:basedOn w:val="70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 w:customStyle="1">
    <w:name w:val="Grid Table 2 - Accent 1"/>
    <w:basedOn w:val="70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8A2D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8A2D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 w:customStyle="1">
    <w:name w:val="Grid Table 2 - Accent 2"/>
    <w:basedOn w:val="70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 w:customStyle="1">
    <w:name w:val="Grid Table 2 - Accent 3"/>
    <w:basedOn w:val="70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 w:customStyle="1">
    <w:name w:val="Grid Table 2 - Accent 4"/>
    <w:basedOn w:val="70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 w:customStyle="1">
    <w:name w:val="Grid Table 2 - Accent 5"/>
    <w:basedOn w:val="70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472C4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 w:customStyle="1">
    <w:name w:val="Grid Table 2 - Accent 6"/>
    <w:basedOn w:val="70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Grid Table 3"/>
    <w:basedOn w:val="70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 w:customStyle="1">
    <w:name w:val="Grid Table 3 - Accent 1"/>
    <w:basedOn w:val="70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 w:customStyle="1">
    <w:name w:val="Grid Table 3 - Accent 2"/>
    <w:basedOn w:val="70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 w:customStyle="1">
    <w:name w:val="Grid Table 3 - Accent 3"/>
    <w:basedOn w:val="70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 w:customStyle="1">
    <w:name w:val="Grid Table 3 - Accent 4"/>
    <w:basedOn w:val="70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 w:customStyle="1">
    <w:name w:val="Grid Table 3 - Accent 5"/>
    <w:basedOn w:val="70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 w:customStyle="1">
    <w:name w:val="Grid Table 3 - Accent 6"/>
    <w:basedOn w:val="70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Grid Table 4"/>
    <w:basedOn w:val="702"/>
    <w:uiPriority w:val="5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58" w:customStyle="1">
    <w:name w:val="Grid Table 4 - Accent 1"/>
    <w:basedOn w:val="702"/>
    <w:uiPriority w:val="5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68a2d8" w:themeColor="accent1" w:themeTint="EA" w:fill="68a2d8" w:themeFill="accent1" w:themeFillTint="EA"/>
        <w:tcBorders>
          <w:top w:val="single" w:color="68A2D8" w:themeColor="accent1" w:themeTint="EA" w:sz="4" w:space="0"/>
          <w:left w:val="single" w:color="68A2D8" w:themeColor="accent1" w:themeTint="EA" w:sz="4" w:space="0"/>
          <w:bottom w:val="single" w:color="68A2D8" w:themeColor="accent1" w:themeTint="EA" w:sz="4" w:space="0"/>
          <w:right w:val="single" w:color="68A2D8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68A2D8" w:themeColor="accent1" w:themeTint="EA" w:sz="4" w:space="0"/>
        </w:tcBorders>
      </w:tcPr>
    </w:tblStylePr>
  </w:style>
  <w:style w:type="table" w:styleId="759" w:customStyle="1">
    <w:name w:val="Grid Table 4 - Accent 2"/>
    <w:basedOn w:val="702"/>
    <w:uiPriority w:val="5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4B184" w:themeColor="accent2" w:themeTint="97" w:sz="4" w:space="0"/>
        </w:tcBorders>
      </w:tcPr>
    </w:tblStylePr>
  </w:style>
  <w:style w:type="table" w:styleId="760" w:customStyle="1">
    <w:name w:val="Grid Table 4 - Accent 3"/>
    <w:basedOn w:val="702"/>
    <w:uiPriority w:val="5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</w:tcBorders>
      </w:tcPr>
    </w:tblStylePr>
  </w:style>
  <w:style w:type="table" w:styleId="761" w:customStyle="1">
    <w:name w:val="Grid Table 4 - Accent 4"/>
    <w:basedOn w:val="702"/>
    <w:uiPriority w:val="5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D865" w:themeColor="accent4" w:themeTint="9A" w:sz="4" w:space="0"/>
        </w:tcBorders>
      </w:tcPr>
    </w:tblStylePr>
  </w:style>
  <w:style w:type="table" w:styleId="762" w:customStyle="1">
    <w:name w:val="Grid Table 4 - Accent 5"/>
    <w:basedOn w:val="702"/>
    <w:uiPriority w:val="5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</w:tcBorders>
      </w:tcPr>
    </w:tblStylePr>
  </w:style>
  <w:style w:type="table" w:styleId="763" w:customStyle="1">
    <w:name w:val="Grid Table 4 - Accent 6"/>
    <w:basedOn w:val="702"/>
    <w:uiPriority w:val="5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</w:style>
  <w:style w:type="table" w:styleId="764">
    <w:name w:val="Grid Table 5 Dark"/>
    <w:basedOn w:val="70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65" w:customStyle="1">
    <w:name w:val="Grid Table 5 Dark- Accent 1"/>
    <w:basedOn w:val="70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1" w:themeTint="34" w:fill="ddeaf6" w:themeFill="accent1" w:themeFillTint="34"/>
    </w:tblPr>
    <w:tblStylePr w:type="band1Horz">
      <w:tcPr>
        <w:shd w:val="clear" w:color="b3d0eb" w:themeColor="accent1" w:themeTint="75" w:fill="b3d0eb" w:themeFill="accent1" w:themeFillTint="75"/>
      </w:tcPr>
    </w:tblStylePr>
    <w:tblStylePr w:type="band1Vert">
      <w:tcPr>
        <w:shd w:val="clear" w:color="b3d0eb" w:themeColor="accent1" w:themeTint="75" w:fill="b3d0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  <w:tcBorders>
          <w:top w:val="single" w:color="FFFFFF" w:themeColor="light1" w:sz="4" w:space="0"/>
        </w:tcBorders>
      </w:tcPr>
    </w:tblStylePr>
  </w:style>
  <w:style w:type="table" w:styleId="766" w:customStyle="1">
    <w:name w:val="Grid Table 5 Dark - Accent 2"/>
    <w:basedOn w:val="70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</w:tblPr>
    <w:tblStylePr w:type="band1Horz">
      <w:tcPr>
        <w:shd w:val="clear" w:color="f6c3a0" w:themeColor="accent2" w:themeTint="75" w:fill="f6c3a0" w:themeFill="accent2" w:themeFillTint="75"/>
      </w:tcPr>
    </w:tblStylePr>
    <w:tblStylePr w:type="band1Vert">
      <w:tcPr>
        <w:shd w:val="clear" w:color="f6c3a0" w:themeColor="accent2" w:themeTint="75" w:fill="f6c3a0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</w:style>
  <w:style w:type="table" w:styleId="767" w:customStyle="1">
    <w:name w:val="Grid Table 5 Dark - Accent 3"/>
    <w:basedOn w:val="70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</w:tblPr>
    <w:tblStylePr w:type="band1Horz">
      <w:tcPr>
        <w:shd w:val="clear" w:color="d5d5d5" w:themeColor="accent3" w:themeTint="75" w:fill="d5d5d5" w:themeFill="accent3" w:themeFillTint="75"/>
      </w:tcPr>
    </w:tblStylePr>
    <w:tblStylePr w:type="band1Vert">
      <w:tcPr>
        <w:shd w:val="clear" w:color="d5d5d5" w:themeColor="accent3" w:themeTint="75" w:fill="d5d5d5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</w:style>
  <w:style w:type="table" w:styleId="768" w:customStyle="1">
    <w:name w:val="Grid Table 5 Dark- Accent 4"/>
    <w:basedOn w:val="70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</w:tblPr>
    <w:tblStylePr w:type="band1Horz">
      <w:tcPr>
        <w:shd w:val="clear" w:color="ffe28a" w:themeColor="accent4" w:themeTint="75" w:fill="ffe28a" w:themeFill="accent4" w:themeFillTint="75"/>
      </w:tcPr>
    </w:tblStylePr>
    <w:tblStylePr w:type="band1Vert">
      <w:tcPr>
        <w:shd w:val="clear" w:color="ffe28a" w:themeColor="accent4" w:themeTint="75" w:fill="ffe28a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</w:style>
  <w:style w:type="table" w:styleId="769" w:customStyle="1">
    <w:name w:val="Grid Table 5 Dark - Accent 5"/>
    <w:basedOn w:val="70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5" w:themeTint="34" w:fill="d8e2f3" w:themeFill="accent5" w:themeFillTint="34"/>
    </w:tblPr>
    <w:tblStylePr w:type="band1Horz">
      <w:tcPr>
        <w:shd w:val="clear" w:color="a9bee4" w:themeColor="accent5" w:themeTint="75" w:fill="a9bee4" w:themeFill="accent5" w:themeFillTint="75"/>
      </w:tcPr>
    </w:tblStylePr>
    <w:tblStylePr w:type="band1Vert">
      <w:tcPr>
        <w:shd w:val="clear" w:color="a9bee4" w:themeColor="accent5" w:themeTint="75" w:fill="a9be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FFFFFF" w:themeColor="light1" w:sz="4" w:space="0"/>
        </w:tcBorders>
      </w:tcPr>
    </w:tblStylePr>
  </w:style>
  <w:style w:type="table" w:styleId="770" w:customStyle="1">
    <w:name w:val="Grid Table 5 Dark - Accent 6"/>
    <w:basedOn w:val="70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</w:tblPr>
    <w:tblStylePr w:type="band1Horz">
      <w:tcPr>
        <w:shd w:val="clear" w:color="bcdba8" w:themeColor="accent6" w:themeTint="75" w:fill="bcdba8" w:themeFill="accent6" w:themeFillTint="75"/>
      </w:tcPr>
    </w:tblStylePr>
    <w:tblStylePr w:type="band1Vert">
      <w:tcPr>
        <w:shd w:val="clear" w:color="bcdba8" w:themeColor="accent6" w:themeTint="75" w:fill="bc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</w:style>
  <w:style w:type="table" w:styleId="771">
    <w:name w:val="Grid Table 6 Colorful"/>
    <w:basedOn w:val="702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72" w:customStyle="1">
    <w:name w:val="Grid Table 6 Colorful - Accent 1"/>
    <w:basedOn w:val="702"/>
    <w:uiPriority w:val="99"/>
    <w:pPr>
      <w:spacing w:after="0" w:line="240" w:lineRule="auto"/>
    </w:pPr>
    <w:tblPr>
      <w:tblStyleRowBandSize w:val="1"/>
      <w:tblStyleColBandSize w:val="1"/>
      <w:tblBorders>
        <w:top w:val="single" w:color="ACCCEA" w:themeColor="accent1" w:themeTint="80" w:sz="4" w:space="0"/>
        <w:left w:val="single" w:color="ACCCEA" w:themeColor="accent1" w:themeTint="80" w:sz="4" w:space="0"/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b/>
        <w:color w:val="acccea" w:themeColor="accent1" w:themeTint="80" w:themeShade="95"/>
      </w:rPr>
    </w:tblStylePr>
    <w:tblStylePr w:type="firstRow">
      <w:rPr>
        <w:b/>
        <w:color w:val="acccea" w:themeColor="accent1" w:themeTint="80" w:themeShade="95"/>
      </w:rPr>
      <w:tcPr>
        <w:tcBorders>
          <w:bottom w:val="single" w:color="ACCCEA" w:themeColor="accent1" w:themeTint="80" w:sz="12" w:space="0"/>
        </w:tcBorders>
      </w:tcPr>
    </w:tblStylePr>
    <w:tblStylePr w:type="lastCol">
      <w:rPr>
        <w:b/>
        <w:color w:val="acccea" w:themeColor="accent1" w:themeTint="80" w:themeShade="95"/>
      </w:rPr>
    </w:tblStylePr>
    <w:tblStylePr w:type="lastRow">
      <w:rPr>
        <w:b/>
        <w:color w:val="acccea" w:themeColor="accent1" w:themeTint="80" w:themeShade="95"/>
      </w:rPr>
    </w:tblStylePr>
  </w:style>
  <w:style w:type="table" w:styleId="773" w:customStyle="1">
    <w:name w:val="Grid Table 6 Colorful - Accent 2"/>
    <w:basedOn w:val="70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</w:tblStylePr>
  </w:style>
  <w:style w:type="table" w:styleId="774" w:customStyle="1">
    <w:name w:val="Grid Table 6 Colorful - Accent 3"/>
    <w:basedOn w:val="702"/>
    <w:uiPriority w:val="99"/>
    <w:pPr>
      <w:spacing w:after="0" w:line="240" w:lineRule="auto"/>
    </w:pPr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b/>
        <w:color w:val="a5a5a5" w:themeColor="accent3" w:themeTint="FE" w:themeShade="95"/>
      </w:rPr>
    </w:tblStylePr>
    <w:tblStylePr w:type="firstRow">
      <w:rPr>
        <w:b/>
        <w:color w:val="a5a5a5" w:themeColor="accent3" w:themeTint="FE" w:themeShade="95"/>
      </w:r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</w:tblStylePr>
    <w:tblStylePr w:type="lastRow">
      <w:rPr>
        <w:b/>
        <w:color w:val="a5a5a5" w:themeColor="accent3" w:themeTint="FE" w:themeShade="95"/>
      </w:rPr>
    </w:tblStylePr>
  </w:style>
  <w:style w:type="table" w:styleId="775" w:customStyle="1">
    <w:name w:val="Grid Table 6 Colorful - Accent 4"/>
    <w:basedOn w:val="70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</w:tblStylePr>
  </w:style>
  <w:style w:type="table" w:styleId="776" w:customStyle="1">
    <w:name w:val="Grid Table 6 Colorful - Accent 5"/>
    <w:basedOn w:val="702"/>
    <w:uiPriority w:val="99"/>
    <w:pPr>
      <w:spacing w:after="0" w:line="240" w:lineRule="auto"/>
    </w:pPr>
    <w:tblPr>
      <w:tblStyleRowBandSize w:val="1"/>
      <w:tblStyleColBandSize w:val="1"/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4472C4" w:themeColor="accent5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777" w:customStyle="1">
    <w:name w:val="Grid Table 6 Colorful - Accent 6"/>
    <w:basedOn w:val="702"/>
    <w:uiPriority w:val="99"/>
    <w:pPr>
      <w:spacing w:after="0" w:line="240" w:lineRule="auto"/>
    </w:pPr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778">
    <w:name w:val="Grid Table 7 Colorful"/>
    <w:basedOn w:val="70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 w:customStyle="1">
    <w:name w:val="Grid Table 7 Colorful - Accent 1"/>
    <w:basedOn w:val="70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rFonts w:ascii="Arial" w:hAnsi="Arial"/>
        <w:i/>
        <w:color w:val="acccea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CCCEA" w:themeColor="accent1" w:themeTint="80" w:sz="4" w:space="0"/>
        </w:tcBorders>
      </w:tcPr>
    </w:tblStylePr>
    <w:tblStylePr w:type="fir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CCCEA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CCCEA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CCCEA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 w:customStyle="1">
    <w:name w:val="Grid Table 7 Colorful - Accent 2"/>
    <w:basedOn w:val="70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 w:customStyle="1">
    <w:name w:val="Grid Table 7 Colorful - Accent 3"/>
    <w:basedOn w:val="70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5A5A5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A5A5A5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 w:customStyle="1">
    <w:name w:val="Grid Table 7 Colorful - Accent 4"/>
    <w:basedOn w:val="70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 w:customStyle="1">
    <w:name w:val="Grid Table 7 Colorful - Accent 5"/>
    <w:basedOn w:val="70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rFonts w:ascii="Arial" w:hAnsi="Arial"/>
        <w:i/>
        <w:color w:val="254175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5AFDD" w:themeColor="accent5" w:themeTint="90" w:sz="4" w:space="0"/>
        </w:tcBorders>
      </w:tcPr>
    </w:tblStylePr>
    <w:tblStylePr w:type="fir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5AFDD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single" w:color="95AFDD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 w:customStyle="1">
    <w:name w:val="Grid Table 7 Colorful - Accent 6"/>
    <w:basedOn w:val="70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16429" w:themeColor="accent6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ADD394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>
    <w:name w:val="List Table 1 Light"/>
    <w:basedOn w:val="70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 w:customStyle="1">
    <w:name w:val="List Table 1 Light - Accent 1"/>
    <w:basedOn w:val="70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 w:customStyle="1">
    <w:name w:val="List Table 1 Light - Accent 2"/>
    <w:basedOn w:val="70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 w:customStyle="1">
    <w:name w:val="List Table 1 Light - Accent 3"/>
    <w:basedOn w:val="70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 w:customStyle="1">
    <w:name w:val="List Table 1 Light - Accent 4"/>
    <w:basedOn w:val="70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 w:customStyle="1">
    <w:name w:val="List Table 1 Light - Accent 5"/>
    <w:basedOn w:val="70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 w:customStyle="1">
    <w:name w:val="List Table 1 Light - Accent 6"/>
    <w:basedOn w:val="70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>
    <w:name w:val="List Table 2"/>
    <w:basedOn w:val="702"/>
    <w:uiPriority w:val="9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93" w:customStyle="1">
    <w:name w:val="List Table 2 - Accent 1"/>
    <w:basedOn w:val="702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</w:style>
  <w:style w:type="table" w:styleId="794" w:customStyle="1">
    <w:name w:val="List Table 2 - Accent 2"/>
    <w:basedOn w:val="70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</w:style>
  <w:style w:type="table" w:styleId="795" w:customStyle="1">
    <w:name w:val="List Table 2 - Accent 3"/>
    <w:basedOn w:val="702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</w:style>
  <w:style w:type="table" w:styleId="796" w:customStyle="1">
    <w:name w:val="List Table 2 - Accent 4"/>
    <w:basedOn w:val="70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</w:style>
  <w:style w:type="table" w:styleId="797" w:customStyle="1">
    <w:name w:val="List Table 2 - Accent 5"/>
    <w:basedOn w:val="702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</w:style>
  <w:style w:type="table" w:styleId="798" w:customStyle="1">
    <w:name w:val="List Table 2 - Accent 6"/>
    <w:basedOn w:val="702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</w:style>
  <w:style w:type="table" w:styleId="799">
    <w:name w:val="List Table 3"/>
    <w:basedOn w:val="70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 w:customStyle="1">
    <w:name w:val="List Table 3 - Accent 1"/>
    <w:basedOn w:val="702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 w:customStyle="1">
    <w:name w:val="List Table 3 - Accent 2"/>
    <w:basedOn w:val="70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 w:customStyle="1">
    <w:name w:val="List Table 3 - Accent 3"/>
    <w:basedOn w:val="702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9c9c9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 w:customStyle="1">
    <w:name w:val="List Table 3 - Accent 4"/>
    <w:basedOn w:val="70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 w:customStyle="1">
    <w:name w:val="List Table 3 - Accent 5"/>
    <w:basedOn w:val="702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4" w:space="0"/>
        <w:left w:val="single" w:color="8DA9DB" w:themeColor="accent5" w:themeTint="9A" w:sz="4" w:space="0"/>
        <w:bottom w:val="single" w:color="8DA9DB" w:themeColor="accent5" w:themeTint="9A" w:sz="4" w:space="0"/>
        <w:right w:val="single" w:color="8DA9DB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8DA9DB" w:themeColor="accent5" w:themeTint="9A" w:sz="4" w:space="0"/>
          <w:bottom w:val="single" w:color="8DA9DB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8DA9DB" w:themeColor="accent5" w:themeTint="9A" w:sz="4" w:space="0"/>
          <w:right w:val="single" w:color="8DA9DB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da9db" w:themeColor="accent5" w:themeTint="9A" w:fill="8da9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 w:customStyle="1">
    <w:name w:val="List Table 3 - Accent 6"/>
    <w:basedOn w:val="702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9d08e" w:themeColor="accent6" w:themeTint="98" w:fill="a9d08e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>
    <w:name w:val="List Table 4"/>
    <w:basedOn w:val="70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7" w:customStyle="1">
    <w:name w:val="List Table 4 - Accent 1"/>
    <w:basedOn w:val="702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8" w:customStyle="1">
    <w:name w:val="List Table 4 - Accent 2"/>
    <w:basedOn w:val="70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9" w:customStyle="1">
    <w:name w:val="List Table 4 - Accent 3"/>
    <w:basedOn w:val="702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0" w:customStyle="1">
    <w:name w:val="List Table 4 - Accent 4"/>
    <w:basedOn w:val="70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1" w:customStyle="1">
    <w:name w:val="List Table 4 - Accent 5"/>
    <w:basedOn w:val="702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2" w:customStyle="1">
    <w:name w:val="List Table 4 - Accent 6"/>
    <w:basedOn w:val="702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3">
    <w:name w:val="List Table 5 Dark"/>
    <w:basedOn w:val="702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4" w:customStyle="1">
    <w:name w:val="List Table 5 Dark - Accent 1"/>
    <w:basedOn w:val="702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  <w:shd w:val="clear" w:color="5b9bd5" w:themeColor="accent1" w:fill="5b9bd5" w:themeFill="accent1"/>
    </w:tblPr>
    <w:tblStylePr w:type="band1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5b9bd5" w:themeColor="accent1" w:fill="5b9bd5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5b9bd5" w:themeColor="accent1" w:fill="5b9bd5" w:themeFill="accent1"/>
        <w:tcBorders>
          <w:top w:val="single" w:color="5B9BD5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5" w:customStyle="1">
    <w:name w:val="List Table 5 Dark - Accent 2"/>
    <w:basedOn w:val="70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</w:tblPr>
    <w:tblStylePr w:type="band1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6" w:customStyle="1">
    <w:name w:val="List Table 5 Dark - Accent 3"/>
    <w:basedOn w:val="702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</w:tblPr>
    <w:tblStylePr w:type="band1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7" w:customStyle="1">
    <w:name w:val="List Table 5 Dark - Accent 4"/>
    <w:basedOn w:val="70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</w:tblPr>
    <w:tblStylePr w:type="band1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8" w:customStyle="1">
    <w:name w:val="List Table 5 Dark - Accent 5"/>
    <w:basedOn w:val="702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32" w:space="0"/>
        <w:left w:val="single" w:color="8DA9DB" w:themeColor="accent5" w:themeTint="9A" w:sz="32" w:space="0"/>
        <w:bottom w:val="single" w:color="8DA9DB" w:themeColor="accent5" w:themeTint="9A" w:sz="32" w:space="0"/>
        <w:right w:val="single" w:color="8DA9DB" w:themeColor="accent5" w:themeTint="9A" w:sz="32" w:space="0"/>
      </w:tblBorders>
      <w:shd w:val="clear" w:color="8da9db" w:themeColor="accent5" w:themeTint="9A" w:fill="8da9db" w:themeFill="accent5" w:themeFillTint="9A"/>
    </w:tblPr>
    <w:tblStylePr w:type="band1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8da9db" w:themeColor="accent5" w:themeTint="9A" w:fill="8da9db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8DA9DB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8da9db" w:themeColor="accent5" w:themeTint="9A" w:fill="8da9db" w:themeFill="accent5" w:themeFillTint="9A"/>
        <w:tcBorders>
          <w:top w:val="single" w:color="8DA9DB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8DA9DB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9" w:customStyle="1">
    <w:name w:val="List Table 5 Dark - Accent 6"/>
    <w:basedOn w:val="702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</w:tblPr>
    <w:tblStylePr w:type="band1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20">
    <w:name w:val="List Table 6 Colorful"/>
    <w:basedOn w:val="702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21" w:customStyle="1">
    <w:name w:val="List Table 6 Colorful - Accent 1"/>
    <w:basedOn w:val="702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4" w:space="0"/>
        <w:bottom w:val="single" w:color="5B9BD5" w:themeColor="accent1" w:sz="4" w:space="0"/>
      </w:tblBorders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b/>
        <w:color w:val="245a8d" w:themeColor="accent1" w:themeShade="95"/>
      </w:rPr>
    </w:tblStylePr>
    <w:tblStylePr w:type="firstRow">
      <w:rPr>
        <w:b/>
        <w:color w:val="245a8d" w:themeColor="accent1" w:themeShade="95"/>
      </w:rPr>
      <w:tcPr>
        <w:tcBorders>
          <w:bottom w:val="single" w:color="5B9BD5" w:themeColor="accent1" w:sz="4" w:space="0"/>
        </w:tcBorders>
      </w:tcPr>
    </w:tblStylePr>
    <w:tblStylePr w:type="lastCol">
      <w:rPr>
        <w:b/>
        <w:color w:val="245a8d" w:themeColor="accent1" w:themeShade="95"/>
      </w:rPr>
    </w:tblStylePr>
    <w:tblStylePr w:type="lastRow">
      <w:rPr>
        <w:b/>
        <w:color w:val="245a8d" w:themeColor="accent1" w:themeShade="95"/>
      </w:rPr>
      <w:tcPr>
        <w:tcBorders>
          <w:top w:val="single" w:color="5B9BD5" w:themeColor="accent1" w:sz="4" w:space="0"/>
        </w:tcBorders>
      </w:tcPr>
    </w:tblStylePr>
  </w:style>
  <w:style w:type="table" w:styleId="822" w:customStyle="1">
    <w:name w:val="List Table 6 Colorful - Accent 2"/>
    <w:basedOn w:val="70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  <w:tcPr>
        <w:tcBorders>
          <w:top w:val="single" w:color="F4B184" w:themeColor="accent2" w:themeTint="97" w:sz="4" w:space="0"/>
        </w:tcBorders>
      </w:tcPr>
    </w:tblStylePr>
  </w:style>
  <w:style w:type="table" w:styleId="823" w:customStyle="1">
    <w:name w:val="List Table 6 Colorful - Accent 3"/>
    <w:basedOn w:val="702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b/>
        <w:color w:val="c9c9c9" w:themeColor="accent3" w:themeTint="98" w:themeShade="95"/>
      </w:rPr>
    </w:tblStylePr>
    <w:tblStylePr w:type="firstRow">
      <w:rPr>
        <w:b/>
        <w:color w:val="c9c9c9" w:themeColor="accent3" w:themeTint="98" w:themeShade="95"/>
      </w:r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</w:tblStylePr>
    <w:tblStylePr w:type="lastRow">
      <w:rPr>
        <w:b/>
        <w:color w:val="c9c9c9" w:themeColor="accent3" w:themeTint="98" w:themeShade="95"/>
      </w:rPr>
      <w:tcPr>
        <w:tcBorders>
          <w:top w:val="single" w:color="C9C9C9" w:themeColor="accent3" w:themeTint="98" w:sz="4" w:space="0"/>
        </w:tcBorders>
      </w:tcPr>
    </w:tblStylePr>
  </w:style>
  <w:style w:type="table" w:styleId="824" w:customStyle="1">
    <w:name w:val="List Table 6 Colorful - Accent 4"/>
    <w:basedOn w:val="70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  <w:tcPr>
        <w:tcBorders>
          <w:top w:val="single" w:color="FFD865" w:themeColor="accent4" w:themeTint="9A" w:sz="4" w:space="0"/>
        </w:tcBorders>
      </w:tcPr>
    </w:tblStylePr>
  </w:style>
  <w:style w:type="table" w:styleId="825" w:customStyle="1">
    <w:name w:val="List Table 6 Colorful - Accent 5"/>
    <w:basedOn w:val="702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4" w:space="0"/>
        <w:bottom w:val="single" w:color="8DA9DB" w:themeColor="accent5" w:themeTint="9A" w:sz="4" w:space="0"/>
      </w:tblBorders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b/>
        <w:color w:val="8da9db" w:themeColor="accent5" w:themeTint="9A" w:themeShade="95"/>
      </w:rPr>
    </w:tblStylePr>
    <w:tblStylePr w:type="firstRow">
      <w:rPr>
        <w:b/>
        <w:color w:val="8da9db" w:themeColor="accent5" w:themeTint="9A" w:themeShade="95"/>
      </w:rPr>
      <w:tcPr>
        <w:tcBorders>
          <w:bottom w:val="single" w:color="8DA9DB" w:themeColor="accent5" w:themeTint="9A" w:sz="4" w:space="0"/>
        </w:tcBorders>
      </w:tcPr>
    </w:tblStylePr>
    <w:tblStylePr w:type="lastCol">
      <w:rPr>
        <w:b/>
        <w:color w:val="8da9db" w:themeColor="accent5" w:themeTint="9A" w:themeShade="95"/>
      </w:rPr>
    </w:tblStylePr>
    <w:tblStylePr w:type="lastRow">
      <w:rPr>
        <w:b/>
        <w:color w:val="8da9db" w:themeColor="accent5" w:themeTint="9A" w:themeShade="95"/>
      </w:rPr>
      <w:tcPr>
        <w:tcBorders>
          <w:top w:val="single" w:color="8DA9DB" w:themeColor="accent5" w:themeTint="9A" w:sz="4" w:space="0"/>
        </w:tcBorders>
      </w:tcPr>
    </w:tblStylePr>
  </w:style>
  <w:style w:type="table" w:styleId="826" w:customStyle="1">
    <w:name w:val="List Table 6 Colorful - Accent 6"/>
    <w:basedOn w:val="702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b/>
        <w:color w:val="a9d08e" w:themeColor="accent6" w:themeTint="98" w:themeShade="95"/>
      </w:rPr>
    </w:tblStylePr>
    <w:tblStylePr w:type="firstRow">
      <w:rPr>
        <w:b/>
        <w:color w:val="a9d08e" w:themeColor="accent6" w:themeTint="98" w:themeShade="95"/>
      </w:r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</w:tblStylePr>
    <w:tblStylePr w:type="lastRow">
      <w:rPr>
        <w:b/>
        <w:color w:val="a9d08e" w:themeColor="accent6" w:themeTint="98" w:themeShade="95"/>
      </w:rPr>
      <w:tcPr>
        <w:tcBorders>
          <w:top w:val="single" w:color="A9D08E" w:themeColor="accent6" w:themeTint="98" w:sz="4" w:space="0"/>
        </w:tcBorders>
      </w:tcPr>
    </w:tblStylePr>
  </w:style>
  <w:style w:type="table" w:styleId="827">
    <w:name w:val="List Table 7 Colorful"/>
    <w:basedOn w:val="702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8" w:customStyle="1">
    <w:name w:val="List Table 7 Colorful - Accent 1"/>
    <w:basedOn w:val="702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5B9BD5" w:themeColor="accent1" w:sz="4" w:space="0"/>
      </w:tblBorders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rFonts w:ascii="Arial" w:hAnsi="Arial"/>
        <w:i/>
        <w:color w:val="245a8d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5B9BD5" w:themeColor="accent1" w:sz="4" w:space="0"/>
        </w:tcBorders>
      </w:tcPr>
    </w:tblStylePr>
    <w:tblStylePr w:type="fir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5B9BD5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9" w:customStyle="1">
    <w:name w:val="List Table 7 Colorful - Accent 2"/>
    <w:basedOn w:val="702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0" w:customStyle="1">
    <w:name w:val="List Table 7 Colorful - Accent 3"/>
    <w:basedOn w:val="702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9C9C9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9C9C9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1" w:customStyle="1">
    <w:name w:val="List Table 7 Colorful - Accent 4"/>
    <w:basedOn w:val="702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2" w:customStyle="1">
    <w:name w:val="List Table 7 Colorful - Accent 5"/>
    <w:basedOn w:val="702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8DA9DB" w:themeColor="accent5" w:themeTint="9A" w:sz="4" w:space="0"/>
      </w:tblBorders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rFonts w:ascii="Arial" w:hAnsi="Arial"/>
        <w:i/>
        <w:color w:val="8da9db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8DA9DB" w:themeColor="accent5" w:themeTint="9A" w:sz="4" w:space="0"/>
        </w:tcBorders>
      </w:tcPr>
    </w:tblStylePr>
    <w:tblStylePr w:type="fir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8DA9DB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8DA9DB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8DA9DB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3" w:customStyle="1">
    <w:name w:val="List Table 7 Colorful - Accent 6"/>
    <w:basedOn w:val="702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9D08E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A9D08E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4" w:customStyle="1">
    <w:name w:val="Lined - Accent"/>
    <w:basedOn w:val="70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35" w:customStyle="1">
    <w:name w:val="Lined - Accent 1"/>
    <w:basedOn w:val="70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836" w:customStyle="1">
    <w:name w:val="Lined - Accent 2"/>
    <w:basedOn w:val="70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37" w:customStyle="1">
    <w:name w:val="Lined - Accent 3"/>
    <w:basedOn w:val="70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38" w:customStyle="1">
    <w:name w:val="Lined - Accent 4"/>
    <w:basedOn w:val="70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39" w:customStyle="1">
    <w:name w:val="Lined - Accent 5"/>
    <w:basedOn w:val="70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840" w:customStyle="1">
    <w:name w:val="Lined - Accent 6"/>
    <w:basedOn w:val="70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41" w:customStyle="1">
    <w:name w:val="Bordered &amp; Lined - Accent"/>
    <w:basedOn w:val="70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42" w:customStyle="1">
    <w:name w:val="Bordered &amp; Lined - Accent 1"/>
    <w:basedOn w:val="70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45A8D" w:themeColor="accent1" w:themeShade="95" w:sz="4" w:space="0"/>
        <w:left w:val="single" w:color="245A8D" w:themeColor="accent1" w:themeShade="95" w:sz="4" w:space="0"/>
        <w:bottom w:val="single" w:color="245A8D" w:themeColor="accent1" w:themeShade="95" w:sz="4" w:space="0"/>
        <w:right w:val="single" w:color="245A8D" w:themeColor="accent1" w:themeShade="95" w:sz="4" w:space="0"/>
        <w:insideH w:val="single" w:color="245A8D" w:themeColor="accent1" w:themeShade="95" w:sz="4" w:space="0"/>
        <w:insideV w:val="single" w:color="245A8D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843" w:customStyle="1">
    <w:name w:val="Bordered &amp; Lined - Accent 2"/>
    <w:basedOn w:val="70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44" w:customStyle="1">
    <w:name w:val="Bordered &amp; Lined - Accent 3"/>
    <w:basedOn w:val="70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45" w:customStyle="1">
    <w:name w:val="Bordered &amp; Lined - Accent 4"/>
    <w:basedOn w:val="70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46" w:customStyle="1">
    <w:name w:val="Bordered &amp; Lined - Accent 5"/>
    <w:basedOn w:val="70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54175" w:themeColor="accent5" w:themeShade="95" w:sz="4" w:space="0"/>
        <w:left w:val="single" w:color="254175" w:themeColor="accent5" w:themeShade="95" w:sz="4" w:space="0"/>
        <w:bottom w:val="single" w:color="254175" w:themeColor="accent5" w:themeShade="95" w:sz="4" w:space="0"/>
        <w:right w:val="single" w:color="254175" w:themeColor="accent5" w:themeShade="95" w:sz="4" w:space="0"/>
        <w:insideH w:val="single" w:color="254175" w:themeColor="accent5" w:themeShade="95" w:sz="4" w:space="0"/>
        <w:insideV w:val="single" w:color="254175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847" w:customStyle="1">
    <w:name w:val="Bordered &amp; Lined - Accent 6"/>
    <w:basedOn w:val="70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48" w:customStyle="1">
    <w:name w:val="Bordered"/>
    <w:basedOn w:val="702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49" w:customStyle="1">
    <w:name w:val="Bordered - Accent 1"/>
    <w:basedOn w:val="702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5B9BD5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5B9BD5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5B9BD5" w:themeColor="accent1" w:sz="12" w:space="0"/>
        </w:tcBorders>
      </w:tcPr>
    </w:tblStylePr>
  </w:style>
  <w:style w:type="table" w:styleId="850" w:customStyle="1">
    <w:name w:val="Bordered - Accent 2"/>
    <w:basedOn w:val="70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4B184" w:themeColor="accent2" w:themeTint="97" w:sz="12" w:space="0"/>
        </w:tcBorders>
      </w:tcPr>
    </w:tblStylePr>
  </w:style>
  <w:style w:type="table" w:styleId="851" w:customStyle="1">
    <w:name w:val="Bordered - Accent 3"/>
    <w:basedOn w:val="702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9C9C9" w:themeColor="accent3" w:themeTint="98" w:sz="12" w:space="0"/>
        </w:tcBorders>
      </w:tcPr>
    </w:tblStylePr>
  </w:style>
  <w:style w:type="table" w:styleId="852" w:customStyle="1">
    <w:name w:val="Bordered - Accent 4"/>
    <w:basedOn w:val="702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FD865" w:themeColor="accent4" w:themeTint="9A" w:sz="12" w:space="0"/>
        </w:tcBorders>
      </w:tcPr>
    </w:tblStylePr>
  </w:style>
  <w:style w:type="table" w:styleId="853" w:customStyle="1">
    <w:name w:val="Bordered - Accent 5"/>
    <w:basedOn w:val="702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8DA9DB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8DA9DB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8DA9DB" w:themeColor="accent5" w:themeTint="9A" w:sz="12" w:space="0"/>
        </w:tcBorders>
      </w:tcPr>
    </w:tblStylePr>
  </w:style>
  <w:style w:type="table" w:styleId="854" w:customStyle="1">
    <w:name w:val="Bordered - Accent 6"/>
    <w:basedOn w:val="702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A9D08E" w:themeColor="accent6" w:themeTint="98" w:sz="12" w:space="0"/>
        </w:tcBorders>
      </w:tcPr>
    </w:tblStylePr>
  </w:style>
  <w:style w:type="character" w:styleId="855">
    <w:name w:val="Hyperlink"/>
    <w:uiPriority w:val="99"/>
    <w:unhideWhenUsed/>
    <w:rPr>
      <w:color w:val="0563c1" w:themeColor="hyperlink"/>
      <w:u w:val="single"/>
    </w:rPr>
  </w:style>
  <w:style w:type="paragraph" w:styleId="856">
    <w:name w:val="footnote text"/>
    <w:basedOn w:val="691"/>
    <w:link w:val="857"/>
    <w:uiPriority w:val="99"/>
    <w:semiHidden/>
    <w:unhideWhenUsed/>
    <w:pPr>
      <w:spacing w:after="40" w:line="240" w:lineRule="auto"/>
    </w:pPr>
    <w:rPr>
      <w:sz w:val="18"/>
    </w:rPr>
  </w:style>
  <w:style w:type="character" w:styleId="857" w:customStyle="1">
    <w:name w:val="Текст сноски Знак"/>
    <w:link w:val="856"/>
    <w:uiPriority w:val="99"/>
    <w:rPr>
      <w:sz w:val="18"/>
    </w:rPr>
  </w:style>
  <w:style w:type="character" w:styleId="858">
    <w:name w:val="footnote reference"/>
    <w:basedOn w:val="701"/>
    <w:uiPriority w:val="99"/>
    <w:unhideWhenUsed/>
    <w:rPr>
      <w:vertAlign w:val="superscript"/>
    </w:rPr>
  </w:style>
  <w:style w:type="paragraph" w:styleId="859">
    <w:name w:val="endnote text"/>
    <w:basedOn w:val="691"/>
    <w:link w:val="860"/>
    <w:uiPriority w:val="99"/>
    <w:semiHidden/>
    <w:unhideWhenUsed/>
    <w:pPr>
      <w:spacing w:after="0" w:line="240" w:lineRule="auto"/>
    </w:pPr>
    <w:rPr>
      <w:sz w:val="20"/>
    </w:rPr>
  </w:style>
  <w:style w:type="character" w:styleId="860" w:customStyle="1">
    <w:name w:val="Текст концевой сноски Знак"/>
    <w:link w:val="859"/>
    <w:uiPriority w:val="99"/>
    <w:rPr>
      <w:sz w:val="20"/>
    </w:rPr>
  </w:style>
  <w:style w:type="character" w:styleId="861">
    <w:name w:val="endnote reference"/>
    <w:basedOn w:val="701"/>
    <w:uiPriority w:val="99"/>
    <w:semiHidden/>
    <w:unhideWhenUsed/>
    <w:rPr>
      <w:vertAlign w:val="superscript"/>
    </w:rPr>
  </w:style>
  <w:style w:type="paragraph" w:styleId="862">
    <w:name w:val="toc 1"/>
    <w:basedOn w:val="691"/>
    <w:next w:val="691"/>
    <w:uiPriority w:val="39"/>
    <w:unhideWhenUsed/>
    <w:pPr>
      <w:spacing w:after="57"/>
    </w:pPr>
  </w:style>
  <w:style w:type="paragraph" w:styleId="863">
    <w:name w:val="toc 2"/>
    <w:basedOn w:val="691"/>
    <w:next w:val="691"/>
    <w:uiPriority w:val="39"/>
    <w:unhideWhenUsed/>
    <w:pPr>
      <w:ind w:left="283"/>
      <w:spacing w:after="57"/>
    </w:pPr>
  </w:style>
  <w:style w:type="paragraph" w:styleId="864">
    <w:name w:val="toc 3"/>
    <w:basedOn w:val="691"/>
    <w:next w:val="691"/>
    <w:uiPriority w:val="39"/>
    <w:unhideWhenUsed/>
    <w:pPr>
      <w:ind w:left="567"/>
      <w:spacing w:after="57"/>
    </w:pPr>
  </w:style>
  <w:style w:type="paragraph" w:styleId="865">
    <w:name w:val="toc 4"/>
    <w:basedOn w:val="691"/>
    <w:next w:val="691"/>
    <w:uiPriority w:val="39"/>
    <w:unhideWhenUsed/>
    <w:pPr>
      <w:ind w:left="850"/>
      <w:spacing w:after="57"/>
    </w:pPr>
  </w:style>
  <w:style w:type="paragraph" w:styleId="866">
    <w:name w:val="toc 5"/>
    <w:basedOn w:val="691"/>
    <w:next w:val="691"/>
    <w:uiPriority w:val="39"/>
    <w:unhideWhenUsed/>
    <w:pPr>
      <w:ind w:left="1134"/>
      <w:spacing w:after="57"/>
    </w:pPr>
  </w:style>
  <w:style w:type="paragraph" w:styleId="867">
    <w:name w:val="toc 6"/>
    <w:basedOn w:val="691"/>
    <w:next w:val="691"/>
    <w:uiPriority w:val="39"/>
    <w:unhideWhenUsed/>
    <w:pPr>
      <w:ind w:left="1417"/>
      <w:spacing w:after="57"/>
    </w:pPr>
  </w:style>
  <w:style w:type="paragraph" w:styleId="868">
    <w:name w:val="toc 7"/>
    <w:basedOn w:val="691"/>
    <w:next w:val="691"/>
    <w:uiPriority w:val="39"/>
    <w:unhideWhenUsed/>
    <w:pPr>
      <w:ind w:left="1701"/>
      <w:spacing w:after="57"/>
    </w:pPr>
  </w:style>
  <w:style w:type="paragraph" w:styleId="869">
    <w:name w:val="toc 8"/>
    <w:basedOn w:val="691"/>
    <w:next w:val="691"/>
    <w:uiPriority w:val="39"/>
    <w:unhideWhenUsed/>
    <w:pPr>
      <w:ind w:left="1984"/>
      <w:spacing w:after="57"/>
    </w:pPr>
  </w:style>
  <w:style w:type="paragraph" w:styleId="870">
    <w:name w:val="toc 9"/>
    <w:basedOn w:val="691"/>
    <w:next w:val="691"/>
    <w:uiPriority w:val="39"/>
    <w:unhideWhenUsed/>
    <w:pPr>
      <w:ind w:left="2268"/>
      <w:spacing w:after="57"/>
    </w:pPr>
  </w:style>
  <w:style w:type="paragraph" w:styleId="871">
    <w:name w:val="TOC Heading"/>
    <w:uiPriority w:val="39"/>
    <w:unhideWhenUsed/>
  </w:style>
  <w:style w:type="paragraph" w:styleId="872">
    <w:name w:val="table of figures"/>
    <w:basedOn w:val="691"/>
    <w:next w:val="691"/>
    <w:uiPriority w:val="99"/>
    <w:unhideWhenUsed/>
    <w:pPr>
      <w:spacing w:after="0"/>
    </w:pPr>
  </w:style>
  <w:style w:type="paragraph" w:styleId="873">
    <w:name w:val="Balloon Text"/>
    <w:basedOn w:val="691"/>
    <w:link w:val="87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874" w:customStyle="1">
    <w:name w:val="Текст выноски Знак"/>
    <w:basedOn w:val="701"/>
    <w:link w:val="873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SPecialiST RePack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Теселкин Владимир Андреевич</dc:creator>
  <cp:keywords/>
  <dc:description/>
  <cp:lastModifiedBy>k.kravchenko</cp:lastModifiedBy>
  <cp:revision>52</cp:revision>
  <dcterms:created xsi:type="dcterms:W3CDTF">2023-07-23T09:31:00Z</dcterms:created>
  <dcterms:modified xsi:type="dcterms:W3CDTF">2026-08-24T10:02:33Z</dcterms:modified>
</cp:coreProperties>
</file>