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2E5164" w14:textId="67373EE1" w:rsidR="00F37135" w:rsidRPr="009325C4" w:rsidRDefault="00F37135" w:rsidP="004C1118">
      <w:pPr>
        <w:pStyle w:val="1"/>
        <w:tabs>
          <w:tab w:val="clear" w:pos="0"/>
        </w:tabs>
        <w:spacing w:after="120" w:line="276" w:lineRule="auto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325C4">
        <w:rPr>
          <w:rFonts w:ascii="Times New Roman" w:hAnsi="Times New Roman" w:cs="Times New Roman"/>
          <w:bCs w:val="0"/>
          <w:sz w:val="24"/>
          <w:szCs w:val="24"/>
        </w:rPr>
        <w:t xml:space="preserve">Договор </w:t>
      </w:r>
      <w:r w:rsidR="00CB298B" w:rsidRPr="00CB298B">
        <w:rPr>
          <w:rFonts w:ascii="Times New Roman" w:hAnsi="Times New Roman" w:cs="Times New Roman"/>
          <w:bCs w:val="0"/>
          <w:sz w:val="24"/>
          <w:szCs w:val="24"/>
        </w:rPr>
        <w:t>№425Б/2026</w:t>
      </w:r>
    </w:p>
    <w:p w14:paraId="14F52473" w14:textId="416010DF" w:rsidR="00F37135" w:rsidRPr="009325C4" w:rsidRDefault="004B54B7" w:rsidP="004C1118">
      <w:pPr>
        <w:pStyle w:val="1"/>
        <w:tabs>
          <w:tab w:val="clear" w:pos="0"/>
        </w:tabs>
        <w:spacing w:after="120" w:line="276" w:lineRule="auto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325C4">
        <w:rPr>
          <w:rFonts w:ascii="Times New Roman" w:hAnsi="Times New Roman" w:cs="Times New Roman"/>
          <w:bCs w:val="0"/>
          <w:sz w:val="24"/>
          <w:szCs w:val="24"/>
        </w:rPr>
        <w:t xml:space="preserve">на </w:t>
      </w:r>
      <w:r w:rsidR="008F0EA6" w:rsidRPr="009325C4">
        <w:rPr>
          <w:rFonts w:ascii="Times New Roman" w:hAnsi="Times New Roman" w:cs="Times New Roman"/>
          <w:bCs w:val="0"/>
          <w:sz w:val="24"/>
          <w:szCs w:val="24"/>
        </w:rPr>
        <w:t>использование сертификата «1С-Битрикс24. Маркетплейс»</w:t>
      </w:r>
    </w:p>
    <w:p w14:paraId="13269DB4" w14:textId="5611FC99" w:rsidR="00767C8B" w:rsidRPr="008F0EA6" w:rsidRDefault="000A484C" w:rsidP="004C1118">
      <w:pPr>
        <w:spacing w:line="276" w:lineRule="auto"/>
        <w:jc w:val="center"/>
        <w:rPr>
          <w:rFonts w:ascii="Times New Roman" w:hAnsi="Times New Roman"/>
          <w:sz w:val="24"/>
        </w:rPr>
      </w:pPr>
      <w:r w:rsidRPr="009325C4">
        <w:rPr>
          <w:rFonts w:ascii="Times New Roman" w:hAnsi="Times New Roman"/>
          <w:b/>
          <w:sz w:val="24"/>
        </w:rPr>
        <w:t xml:space="preserve">ИКЗ </w:t>
      </w:r>
      <w:r w:rsidR="00CB298B" w:rsidRPr="00CB298B">
        <w:rPr>
          <w:rFonts w:ascii="Times New Roman" w:hAnsi="Times New Roman"/>
          <w:b/>
          <w:sz w:val="24"/>
        </w:rPr>
        <w:t>261770504266977050100100060000000000</w:t>
      </w:r>
    </w:p>
    <w:tbl>
      <w:tblPr>
        <w:tblW w:w="1018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27"/>
        <w:gridCol w:w="5261"/>
      </w:tblGrid>
      <w:tr w:rsidR="00F37135" w:rsidRPr="008F0EA6" w14:paraId="73A9B04E" w14:textId="77777777" w:rsidTr="00B215EF"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B840F52" w14:textId="77777777" w:rsidR="00F37135" w:rsidRPr="008F0EA6" w:rsidRDefault="00F37135" w:rsidP="00737086">
            <w:pPr>
              <w:pStyle w:val="2"/>
              <w:tabs>
                <w:tab w:val="clear" w:pos="0"/>
              </w:tabs>
              <w:snapToGrid w:val="0"/>
              <w:spacing w:after="120"/>
              <w:ind w:left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г. Москва</w:t>
            </w:r>
          </w:p>
        </w:tc>
        <w:tc>
          <w:tcPr>
            <w:tcW w:w="5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4C7177" w14:textId="11D47B9D" w:rsidR="00F37135" w:rsidRPr="008F0EA6" w:rsidRDefault="008F0EA6" w:rsidP="00F76D07">
            <w:pPr>
              <w:pStyle w:val="2"/>
              <w:tabs>
                <w:tab w:val="clear" w:pos="0"/>
              </w:tabs>
              <w:snapToGrid w:val="0"/>
              <w:spacing w:after="120"/>
              <w:ind w:left="284" w:right="-116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="00E46D18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»                 </w:t>
            </w:r>
            <w:r w:rsidR="0030318D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="00F76D07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630239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30318D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</w:tr>
    </w:tbl>
    <w:p w14:paraId="0877A7FE" w14:textId="211EBC62" w:rsidR="004B54B7" w:rsidRPr="008F0EA6" w:rsidRDefault="004C1118" w:rsidP="00A75745">
      <w:pPr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eastAsia="Tahoma" w:hAnsi="Times New Roman"/>
          <w:b/>
          <w:bCs/>
          <w:sz w:val="24"/>
        </w:rPr>
        <w:t>_______________________________</w:t>
      </w:r>
      <w:r w:rsidR="00100B15" w:rsidRPr="008F0EA6">
        <w:rPr>
          <w:rFonts w:ascii="Times New Roman" w:eastAsia="Tahoma" w:hAnsi="Times New Roman"/>
          <w:sz w:val="24"/>
        </w:rPr>
        <w:t>, именуемое в дальнейшем «Лицензиат», в лице</w:t>
      </w:r>
      <w:r w:rsidR="00A8741B">
        <w:rPr>
          <w:rFonts w:ascii="Times New Roman" w:eastAsia="Tahoma" w:hAnsi="Times New Roman"/>
          <w:sz w:val="24"/>
        </w:rPr>
        <w:t xml:space="preserve"> </w:t>
      </w:r>
      <w:r>
        <w:rPr>
          <w:rFonts w:ascii="Times New Roman" w:eastAsia="Tahoma" w:hAnsi="Times New Roman"/>
          <w:sz w:val="24"/>
        </w:rPr>
        <w:t>__________________________</w:t>
      </w:r>
      <w:r w:rsidR="00100B15" w:rsidRPr="00186DD3">
        <w:rPr>
          <w:rFonts w:ascii="Times New Roman" w:eastAsia="Tahoma" w:hAnsi="Times New Roman"/>
          <w:bCs/>
          <w:sz w:val="24"/>
        </w:rPr>
        <w:t>,</w:t>
      </w:r>
      <w:r w:rsidR="00100B15" w:rsidRPr="008F0EA6">
        <w:rPr>
          <w:rFonts w:ascii="Times New Roman" w:eastAsia="Tahoma" w:hAnsi="Times New Roman"/>
          <w:sz w:val="24"/>
        </w:rPr>
        <w:t xml:space="preserve"> действующего на основании </w:t>
      </w:r>
      <w:r>
        <w:rPr>
          <w:rFonts w:ascii="Times New Roman" w:eastAsia="Tahoma" w:hAnsi="Times New Roman"/>
          <w:sz w:val="24"/>
        </w:rPr>
        <w:t>________</w:t>
      </w:r>
      <w:r w:rsidR="00100B15" w:rsidRPr="008F0EA6">
        <w:rPr>
          <w:rFonts w:ascii="Times New Roman" w:eastAsia="Tahoma" w:hAnsi="Times New Roman"/>
          <w:sz w:val="24"/>
        </w:rPr>
        <w:t xml:space="preserve">, и </w:t>
      </w:r>
      <w:r w:rsidR="00AB62A4" w:rsidRPr="008F0EA6">
        <w:rPr>
          <w:rFonts w:ascii="Times New Roman" w:hAnsi="Times New Roman"/>
          <w:b/>
          <w:sz w:val="24"/>
        </w:rPr>
        <w:t>Федеральное государственное бюджетное учреждение культуры «Государственный центральный театральный музей имени А.А. Бахрушина»</w:t>
      </w:r>
      <w:r w:rsidR="004B54B7" w:rsidRPr="008F0EA6">
        <w:rPr>
          <w:rFonts w:ascii="Times New Roman" w:hAnsi="Times New Roman"/>
          <w:sz w:val="24"/>
        </w:rPr>
        <w:t>,</w:t>
      </w:r>
      <w:r w:rsidR="004B54B7" w:rsidRPr="008F0EA6">
        <w:rPr>
          <w:rFonts w:ascii="Times New Roman" w:hAnsi="Times New Roman"/>
          <w:b/>
          <w:sz w:val="24"/>
        </w:rPr>
        <w:t xml:space="preserve"> </w:t>
      </w:r>
      <w:r w:rsidR="004B54B7" w:rsidRPr="008F0EA6">
        <w:rPr>
          <w:rFonts w:ascii="Times New Roman" w:hAnsi="Times New Roman"/>
          <w:sz w:val="24"/>
        </w:rPr>
        <w:t xml:space="preserve">именуемое в дальнейшем </w:t>
      </w:r>
      <w:r w:rsidR="00A8741B">
        <w:rPr>
          <w:rFonts w:ascii="Times New Roman" w:hAnsi="Times New Roman"/>
          <w:sz w:val="24"/>
        </w:rPr>
        <w:t>«</w:t>
      </w:r>
      <w:r w:rsidR="004B54B7" w:rsidRPr="008F0EA6">
        <w:rPr>
          <w:rFonts w:ascii="Times New Roman" w:hAnsi="Times New Roman"/>
          <w:sz w:val="24"/>
        </w:rPr>
        <w:t>Сублицензиат</w:t>
      </w:r>
      <w:r w:rsidR="00A8741B">
        <w:rPr>
          <w:rFonts w:ascii="Times New Roman" w:hAnsi="Times New Roman"/>
          <w:sz w:val="24"/>
        </w:rPr>
        <w:t>»</w:t>
      </w:r>
      <w:r w:rsidR="004B54B7" w:rsidRPr="008F0EA6">
        <w:rPr>
          <w:rFonts w:ascii="Times New Roman" w:hAnsi="Times New Roman"/>
          <w:sz w:val="24"/>
        </w:rPr>
        <w:t xml:space="preserve">, в </w:t>
      </w:r>
      <w:r w:rsidR="00A75745" w:rsidRPr="008F0EA6">
        <w:rPr>
          <w:rFonts w:ascii="Times New Roman" w:hAnsi="Times New Roman"/>
          <w:sz w:val="24"/>
        </w:rPr>
        <w:t xml:space="preserve">лице </w:t>
      </w:r>
      <w:r w:rsidR="00A8741B">
        <w:rPr>
          <w:rFonts w:ascii="Times New Roman" w:hAnsi="Times New Roman"/>
          <w:sz w:val="24"/>
        </w:rPr>
        <w:t>з</w:t>
      </w:r>
      <w:r w:rsidR="00A75745" w:rsidRPr="008F0EA6">
        <w:rPr>
          <w:rFonts w:ascii="Times New Roman" w:hAnsi="Times New Roman"/>
          <w:sz w:val="24"/>
        </w:rPr>
        <w:t xml:space="preserve">аместителя директора </w:t>
      </w:r>
      <w:r w:rsidR="00A75745" w:rsidRPr="00186DD3">
        <w:rPr>
          <w:rFonts w:ascii="Times New Roman" w:hAnsi="Times New Roman"/>
          <w:sz w:val="24"/>
        </w:rPr>
        <w:t xml:space="preserve">Фирсова Сергея Игоревича, </w:t>
      </w:r>
      <w:r w:rsidR="00630239" w:rsidRPr="00630239">
        <w:rPr>
          <w:rFonts w:ascii="Times New Roman" w:hAnsi="Times New Roman"/>
          <w:sz w:val="24"/>
        </w:rPr>
        <w:t>действующего на основании доверенности № 65 от 23.10.2025</w:t>
      </w:r>
      <w:r w:rsidR="00186DD3" w:rsidRPr="00186DD3">
        <w:rPr>
          <w:rFonts w:ascii="Times New Roman" w:hAnsi="Times New Roman"/>
          <w:sz w:val="24"/>
        </w:rPr>
        <w:t xml:space="preserve"> г.</w:t>
      </w:r>
      <w:r w:rsidR="004B54B7" w:rsidRPr="008F0EA6">
        <w:rPr>
          <w:rFonts w:ascii="Times New Roman" w:hAnsi="Times New Roman"/>
          <w:sz w:val="24"/>
        </w:rPr>
        <w:t>,</w:t>
      </w:r>
      <w:r w:rsidR="00767C8B" w:rsidRPr="008F0EA6">
        <w:rPr>
          <w:rFonts w:ascii="Times New Roman" w:hAnsi="Times New Roman"/>
          <w:sz w:val="24"/>
        </w:rPr>
        <w:t xml:space="preserve">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 № 44-ФЗ») на основании пункта 4 части 1 статьи 93 Федерального закона № 44-ФЗ</w:t>
      </w:r>
      <w:r w:rsidR="009325C4">
        <w:rPr>
          <w:rFonts w:ascii="Times New Roman" w:hAnsi="Times New Roman"/>
          <w:sz w:val="24"/>
        </w:rPr>
        <w:t xml:space="preserve"> </w:t>
      </w:r>
      <w:r w:rsidR="009325C4" w:rsidRPr="009325C4">
        <w:rPr>
          <w:rFonts w:ascii="Times New Roman" w:hAnsi="Times New Roman"/>
          <w:sz w:val="24"/>
        </w:rPr>
        <w:t xml:space="preserve">и на основании проведенной закупочной сессии в Едином агрегаторе торговли «Берёзка» № </w:t>
      </w:r>
      <w:r w:rsidR="00CB298B">
        <w:rPr>
          <w:rFonts w:ascii="Times New Roman" w:hAnsi="Times New Roman"/>
          <w:sz w:val="24"/>
        </w:rPr>
        <w:t>___________________</w:t>
      </w:r>
      <w:r w:rsidR="009325C4">
        <w:rPr>
          <w:rFonts w:ascii="Times New Roman" w:hAnsi="Times New Roman"/>
          <w:sz w:val="24"/>
        </w:rPr>
        <w:t>,</w:t>
      </w:r>
      <w:r w:rsidR="004B54B7" w:rsidRPr="008F0EA6">
        <w:rPr>
          <w:rFonts w:ascii="Times New Roman" w:hAnsi="Times New Roman"/>
          <w:sz w:val="24"/>
        </w:rPr>
        <w:t xml:space="preserve"> совместно именуемые Стороны, заключили настоящий Договор о нижеследующем:</w:t>
      </w:r>
    </w:p>
    <w:p w14:paraId="71746C5A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outlineLvl w:val="0"/>
        <w:rPr>
          <w:b/>
        </w:rPr>
      </w:pPr>
      <w:r w:rsidRPr="008F0EA6">
        <w:rPr>
          <w:b/>
        </w:rPr>
        <w:t>ТЕРМИНЫ И ОПРЕДЕЛЕНИЯ</w:t>
      </w:r>
    </w:p>
    <w:p w14:paraId="44A699B0" w14:textId="1251452A" w:rsidR="00AB62A4" w:rsidRPr="008F0EA6" w:rsidRDefault="00202A7E" w:rsidP="00AB62A4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Правообладатель</w:t>
      </w:r>
      <w:r w:rsidRPr="008F0EA6">
        <w:t xml:space="preserve"> – ООО «1С-Битрикс» (Юридический адрес /почтовый адрес: 127287, г. Москва ул. 2я Хуторская, д. 38А, стр.9, ИНН/КПП 7717586110/771301001, ОГРН 5077746476209).</w:t>
      </w:r>
    </w:p>
    <w:p w14:paraId="7A9D906D" w14:textId="289B39DE" w:rsidR="00202A7E" w:rsidRPr="002E5459" w:rsidRDefault="00100B15" w:rsidP="00AB62A4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Лицензиат</w:t>
      </w:r>
      <w:r w:rsidRPr="008F0EA6">
        <w:rPr>
          <w:rFonts w:eastAsia="Tahoma"/>
          <w:color w:val="000000"/>
        </w:rPr>
        <w:t xml:space="preserve"> – </w:t>
      </w:r>
      <w:r w:rsidR="004C1118">
        <w:rPr>
          <w:rFonts w:eastAsia="Tahoma"/>
          <w:b/>
          <w:bCs/>
        </w:rPr>
        <w:t>__________________________________________________</w:t>
      </w:r>
      <w:r w:rsidRPr="008F0EA6">
        <w:rPr>
          <w:rFonts w:eastAsia="Tahoma"/>
          <w:color w:val="000000"/>
        </w:rPr>
        <w:t>.</w:t>
      </w:r>
      <w:r w:rsidR="00B215EF" w:rsidRPr="008F0EA6">
        <w:rPr>
          <w:rFonts w:eastAsia="Tahoma"/>
          <w:color w:val="000000"/>
        </w:rPr>
        <w:br/>
        <w:t xml:space="preserve">Лицензиат вправе заключать сублицензионные договоры на основании авторизационного письма от </w:t>
      </w:r>
      <w:r w:rsidR="00B215EF" w:rsidRPr="002E5459">
        <w:rPr>
          <w:rFonts w:eastAsia="Tahoma"/>
          <w:color w:val="000000"/>
        </w:rPr>
        <w:t>Правообладателя (id партнера</w:t>
      </w:r>
      <w:r w:rsidR="002E5459" w:rsidRPr="002E5459">
        <w:rPr>
          <w:rFonts w:eastAsia="Tahoma"/>
          <w:color w:val="000000"/>
        </w:rPr>
        <w:t xml:space="preserve"> </w:t>
      </w:r>
      <w:r w:rsidR="004C1118">
        <w:rPr>
          <w:rFonts w:eastAsia="Tahoma"/>
          <w:color w:val="000000"/>
        </w:rPr>
        <w:t>________________</w:t>
      </w:r>
      <w:r w:rsidR="00B215EF" w:rsidRPr="002E5459">
        <w:rPr>
          <w:rFonts w:eastAsia="Tahoma"/>
          <w:color w:val="000000"/>
        </w:rPr>
        <w:t>).</w:t>
      </w:r>
    </w:p>
    <w:p w14:paraId="09BAA86D" w14:textId="2EB1825F" w:rsidR="00202A7E" w:rsidRPr="008F0EA6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Сублицензиат</w:t>
      </w:r>
      <w:r w:rsidRPr="008F0EA6">
        <w:t xml:space="preserve"> – </w:t>
      </w:r>
      <w:r w:rsidR="00AB62A4" w:rsidRPr="008F0EA6">
        <w:t>Федеральное государственное бюджетное учреждение культуры «Государственный центральный театральный музей имени А.А. Бахрушина»</w:t>
      </w:r>
      <w:r w:rsidR="00B215EF" w:rsidRPr="008F0EA6">
        <w:t>.</w:t>
      </w:r>
    </w:p>
    <w:p w14:paraId="58DC16C4" w14:textId="77777777" w:rsidR="00202A7E" w:rsidRPr="008F0EA6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Программа</w:t>
      </w:r>
      <w:r w:rsidRPr="008F0EA6">
        <w:t xml:space="preserve"> – программа для ЭВМ (как в целом, так и ее компоненты), являющаяся представленной в объективной форме совокупностью данных и команд, в том числе исходного текста, базы данных, аудиовизуальных произведений, включенных Правообладателем в состав указанной программы для ЭВМ. Конкретный перечень программ, права на которые передаются Сублицензиату, указан в п. 9 настоящего приложения.</w:t>
      </w:r>
    </w:p>
    <w:p w14:paraId="0E624DC0" w14:textId="346AA1FB" w:rsidR="00B215EF" w:rsidRPr="008F0EA6" w:rsidRDefault="00B215EF" w:rsidP="00B215EF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  <w:rPr>
          <w:rFonts w:eastAsia="Tahoma"/>
          <w:color w:val="000000"/>
        </w:rPr>
      </w:pPr>
      <w:r w:rsidRPr="008F0EA6">
        <w:rPr>
          <w:rFonts w:eastAsia="Tahoma"/>
          <w:b/>
          <w:color w:val="000000"/>
        </w:rPr>
        <w:t xml:space="preserve">Лицензионное соглашение </w:t>
      </w:r>
      <w:r w:rsidRPr="008F0EA6">
        <w:rPr>
          <w:rFonts w:eastAsia="Tahoma"/>
          <w:color w:val="000000"/>
        </w:rPr>
        <w:t xml:space="preserve">– соглашение между Правообладателем и Сублицензиатом, условия которого принимаются Лицензиатом во время инсталляции Программы и предусматривают порядок и правила эксплуатации Программы. Текст соглашения находится по адресу: </w:t>
      </w:r>
      <w:r w:rsidRPr="008F0EA6">
        <w:rPr>
          <w:rFonts w:eastAsia="Tahoma"/>
          <w:color w:val="000000"/>
        </w:rPr>
        <w:br/>
      </w:r>
      <w:hyperlink r:id="rId8" w:anchor="eula">
        <w:r w:rsidRPr="008F0EA6">
          <w:rPr>
            <w:rFonts w:eastAsia="Tahoma"/>
            <w:color w:val="0000FF"/>
            <w:u w:val="single"/>
          </w:rPr>
          <w:t>https://www.1c-bitrix.ru/legal/#eula</w:t>
        </w:r>
      </w:hyperlink>
      <w:r w:rsidRPr="008F0EA6">
        <w:rPr>
          <w:rFonts w:eastAsia="Tahoma"/>
          <w:color w:val="000000"/>
        </w:rPr>
        <w:t xml:space="preserve"> </w:t>
      </w:r>
    </w:p>
    <w:p w14:paraId="6C4D6B7B" w14:textId="77777777" w:rsidR="00202A7E" w:rsidRPr="008F0EA6" w:rsidRDefault="00202A7E" w:rsidP="00202A7E">
      <w:pPr>
        <w:pStyle w:val="aff"/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71213861" w14:textId="77777777" w:rsidR="00202A7E" w:rsidRPr="008F0EA6" w:rsidRDefault="00202A7E" w:rsidP="00202A7E">
      <w:pPr>
        <w:pStyle w:val="aff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ПРЕДМЕТ ДОГОВОРА</w:t>
      </w:r>
    </w:p>
    <w:p w14:paraId="227CD441" w14:textId="2CA6F342" w:rsidR="00202A7E" w:rsidRPr="008F0EA6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Лицензиат предоставляет Сублицензиату на условиях настоящего </w:t>
      </w:r>
      <w:r w:rsidR="003F3425" w:rsidRPr="008F0EA6">
        <w:t>Договора простую</w:t>
      </w:r>
      <w:r w:rsidRPr="008F0EA6">
        <w:t xml:space="preserve"> неисключительную лицензию (далее - Лицензия) на использование Программ в пределах и на условиях, установленных настоящим Договором и Лицензионным соглашением. Сублицензиат не имеет права передавать право </w:t>
      </w:r>
      <w:r w:rsidR="003F3425" w:rsidRPr="008F0EA6">
        <w:t>на использование</w:t>
      </w:r>
      <w:r w:rsidRPr="008F0EA6">
        <w:t xml:space="preserve"> Программ третьим лицам.</w:t>
      </w:r>
    </w:p>
    <w:p w14:paraId="29E79490" w14:textId="6EE1C424" w:rsidR="00202A7E" w:rsidRPr="00186DD3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Настоящий </w:t>
      </w:r>
      <w:r w:rsidR="003F3425" w:rsidRPr="008F0EA6">
        <w:t>Договор распространяется</w:t>
      </w:r>
      <w:r w:rsidRPr="008F0EA6">
        <w:t xml:space="preserve"> на Программы, наименования и размер </w:t>
      </w:r>
      <w:r w:rsidRPr="00186DD3">
        <w:t>вознаграждения за использование которых указаны в п.9 настоящего Договора.</w:t>
      </w:r>
    </w:p>
    <w:p w14:paraId="74C07D57" w14:textId="481B32EC" w:rsidR="00767C8B" w:rsidRPr="00186DD3" w:rsidRDefault="00767C8B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186DD3">
        <w:t xml:space="preserve">ОКПД-2 - </w:t>
      </w:r>
      <w:r w:rsidR="00186DD3" w:rsidRPr="00186DD3">
        <w:t>58.29.50.000.</w:t>
      </w:r>
    </w:p>
    <w:p w14:paraId="343B0EB6" w14:textId="77777777" w:rsidR="00202A7E" w:rsidRPr="00186DD3" w:rsidRDefault="00202A7E" w:rsidP="00202A7E">
      <w:pPr>
        <w:pStyle w:val="aff"/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8B03102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outlineLvl w:val="0"/>
        <w:rPr>
          <w:b/>
        </w:rPr>
      </w:pPr>
      <w:r w:rsidRPr="00186DD3">
        <w:rPr>
          <w:b/>
        </w:rPr>
        <w:t>СРОК ПЕРЕДАЧИ</w:t>
      </w:r>
      <w:r w:rsidRPr="008F0EA6">
        <w:rPr>
          <w:b/>
        </w:rPr>
        <w:t xml:space="preserve"> ПРАВ НА </w:t>
      </w:r>
      <w:bookmarkStart w:id="0" w:name="тест"/>
      <w:r w:rsidRPr="008F0EA6">
        <w:rPr>
          <w:b/>
        </w:rPr>
        <w:t>ИСПОЛЬЗОВАНИЕ</w:t>
      </w:r>
      <w:bookmarkEnd w:id="0"/>
    </w:p>
    <w:p w14:paraId="7A551235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lastRenderedPageBreak/>
        <w:t>Программы, в отношении которых по настоящему Договору предоставляются права использования, передаются Сублицензиату по электронным каналам связи либо на материальных носителях, в которых они выражены. Также Программа может сопровождаться электронным ключом защиты и/или документацией в печатном и/или электронном виде.</w:t>
      </w:r>
    </w:p>
    <w:p w14:paraId="2CA87E74" w14:textId="70D2883E" w:rsidR="00202A7E" w:rsidRPr="004C1118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Срок предоставления </w:t>
      </w:r>
      <w:r w:rsidR="003F3425" w:rsidRPr="008F0EA6">
        <w:t>прав: 10</w:t>
      </w:r>
      <w:r w:rsidRPr="008F0EA6">
        <w:t xml:space="preserve"> (</w:t>
      </w:r>
      <w:r w:rsidR="009325C4">
        <w:t>д</w:t>
      </w:r>
      <w:r w:rsidR="003F3425" w:rsidRPr="008F0EA6">
        <w:t>есят</w:t>
      </w:r>
      <w:r w:rsidR="003F3425">
        <w:t>ь</w:t>
      </w:r>
      <w:r w:rsidR="003F3425" w:rsidRPr="008F0EA6">
        <w:t>) рабочих</w:t>
      </w:r>
      <w:r w:rsidRPr="008F0EA6">
        <w:t xml:space="preserve"> дней с даты </w:t>
      </w:r>
      <w:r w:rsidR="001D32F3">
        <w:t>заключения Договора</w:t>
      </w:r>
      <w:r w:rsidR="009425C8" w:rsidRPr="009425C8">
        <w:t xml:space="preserve">, </w:t>
      </w:r>
      <w:r w:rsidR="009425C8" w:rsidRPr="004C1118">
        <w:t>но не ранее 28.08.2026</w:t>
      </w:r>
      <w:r w:rsidRPr="004C1118">
        <w:t>.</w:t>
      </w:r>
    </w:p>
    <w:p w14:paraId="57080414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Настоящий Договор вступает в силу с момента его подписания обеими Сторонами и действует в отношении каждой Программы в течение срока, на который предоставлена соответствующая Лицензия.</w:t>
      </w:r>
    </w:p>
    <w:p w14:paraId="6991483B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Лицензии в отношении Программ предоставляются на срок, указанный в п.9 настоящего Договора по каждой Программе.</w:t>
      </w:r>
    </w:p>
    <w:p w14:paraId="058CFEE4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t>Территория, на которой допускается использование Лицензиатом Программы, устанавливается как вся территория страны Сублицензиата.</w:t>
      </w:r>
    </w:p>
    <w:p w14:paraId="0D1B232F" w14:textId="332DD1FF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Права использования Программ считаются предоставленными Сублицензиату и принятыми им в полном объеме в момент подписания обеими Сторонами </w:t>
      </w:r>
      <w:r w:rsidR="00E15238" w:rsidRPr="00E15238">
        <w:t>Акта приема-передачи прав и Акта приемки по форме 0510452 (унифицированная форма, установлена Приказом Минфина России от 15.</w:t>
      </w:r>
      <w:r w:rsidR="00CB298B" w:rsidRPr="00E15238">
        <w:t>0</w:t>
      </w:r>
      <w:r w:rsidR="00CB298B">
        <w:t>4</w:t>
      </w:r>
      <w:r w:rsidR="00E15238" w:rsidRPr="00E15238">
        <w:t>.2021 № 61н)</w:t>
      </w:r>
      <w:r w:rsidRPr="008F0EA6">
        <w:t>. Лицензиат оформляет в двух экземплярах Акт приема-передачи прав и направляет их Сублицензиату, который обязан подписать полученные экземпляры Акта приема-передачи и вернуть один экземпляр Акта Лицензиату в течение 5 (Пяти) рабочих дней с момента получения, либо в указанный срок представить Лицензиату мотивированные и обоснованные возражения против подписания Акта. В случае неполучения Лицензиатом в установленный настоящим пунктом срок мотивированных возражений от Сублицензиата, права использования Программ, указанные в таком Акте, считаются предоставленными Сублицензиату надлежащим образом и принятыми им в полном объеме, а Акт подписанным обеими Сторонами.</w:t>
      </w:r>
    </w:p>
    <w:p w14:paraId="652177F2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0036FC1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ВОЗНАГРАЖДЕНИЕ, РАСЧЕТ И ПЕРЕДАЧА ПРАВ</w:t>
      </w:r>
    </w:p>
    <w:p w14:paraId="2EE32E15" w14:textId="27579B4C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Вознаграждение за предоставленные по настоящему Договору Лицензии подлежит уплате Сублицензиатом в форме фиксированного 100% разового платежа</w:t>
      </w:r>
      <w:r w:rsidR="00E15238">
        <w:t xml:space="preserve"> </w:t>
      </w:r>
      <w:r w:rsidR="00E15238" w:rsidRPr="00E15238">
        <w:t>после подписания актов</w:t>
      </w:r>
      <w:r w:rsidRPr="008F0EA6">
        <w:t>, размер которого указан в п.9 настоящего Договора.</w:t>
      </w:r>
    </w:p>
    <w:p w14:paraId="5C6BB5D7" w14:textId="13DB6238" w:rsidR="00B215EF" w:rsidRPr="008F0EA6" w:rsidRDefault="00B215EF" w:rsidP="00B215EF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Выплата вознаграждения осуществляется Сублицензиатом в безналичной форме на счет Лицензиата, указанный в настоящем Договоре, в срок не позднее </w:t>
      </w:r>
      <w:r w:rsidR="002E3FF3" w:rsidRPr="003B73A6">
        <w:t>7</w:t>
      </w:r>
      <w:r w:rsidRPr="003B73A6">
        <w:t xml:space="preserve"> (</w:t>
      </w:r>
      <w:r w:rsidR="002E3FF3" w:rsidRPr="003B73A6">
        <w:t>Семи</w:t>
      </w:r>
      <w:r w:rsidRPr="003B73A6">
        <w:t>)</w:t>
      </w:r>
      <w:r w:rsidRPr="008F0EA6">
        <w:t xml:space="preserve"> рабочих дней с даты выставления Лицензиатом соответствующего счета. Обязанность по оплате считается исполненной в момент зачисления денежных средств на счет Лицензиата.</w:t>
      </w:r>
    </w:p>
    <w:p w14:paraId="4F47B18C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/>
        <w:contextualSpacing/>
        <w:jc w:val="both"/>
        <w:outlineLvl w:val="0"/>
        <w:rPr>
          <w:b/>
        </w:rPr>
      </w:pPr>
    </w:p>
    <w:p w14:paraId="0C7317F6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ПРАВА И ОБЯЗАННОСТИ</w:t>
      </w:r>
    </w:p>
    <w:p w14:paraId="366AF283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Лицензиат обязан предоставить сублицензиату Лицензию в порядке и сроки, установленные в п.3.1 настоящего Договора.</w:t>
      </w:r>
    </w:p>
    <w:p w14:paraId="3FE663A2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Сублицензиат обязан оплатить Лицензию, соблюдать авторские права Правообладателя и Лицензиата, не использовать Программы за пределами предоставленных ему прав.</w:t>
      </w:r>
    </w:p>
    <w:p w14:paraId="048901BE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/>
        <w:contextualSpacing/>
        <w:jc w:val="both"/>
        <w:outlineLvl w:val="0"/>
      </w:pPr>
    </w:p>
    <w:p w14:paraId="171478DE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076DA1E3" w14:textId="77777777" w:rsidR="00202A7E" w:rsidRPr="009325C4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9325C4">
        <w:rPr>
          <w:b/>
        </w:rPr>
        <w:t>ОТВЕТСТВЕННОСТЬ</w:t>
      </w:r>
    </w:p>
    <w:p w14:paraId="1FAF9788" w14:textId="7FDDE7AB" w:rsidR="002E3FF3" w:rsidRPr="009325C4" w:rsidRDefault="002E3FF3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9325C4">
        <w:t xml:space="preserve">За неисполнение или ненадлежащее исполнение своих обязательств, установленных настоящим Договором, </w:t>
      </w:r>
      <w:r w:rsidR="00681E42" w:rsidRPr="009325C4">
        <w:t>стороны договора</w:t>
      </w:r>
      <w:r w:rsidRPr="009325C4">
        <w:t xml:space="preserve"> несут ответственность в соответствии с постановлением Правительства РФ от 30.08.2017 №-1042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 ) обязательств, предусмотренных </w:t>
      </w:r>
      <w:r w:rsidR="00E15238">
        <w:t>Договором</w:t>
      </w:r>
      <w:r w:rsidRPr="009325C4">
        <w:t xml:space="preserve"> (за исключением просрочки исполнения обязательств заказчиком, поставщиком ( подрядчиком, исполнителем 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№-570 и признании утратившим силу </w:t>
      </w:r>
      <w:r w:rsidRPr="009325C4">
        <w:lastRenderedPageBreak/>
        <w:t>постановления Правительства Российской Федерации от 25 ноября 2013 г. №-1063" и иным законодательством Российской Федерации.</w:t>
      </w:r>
    </w:p>
    <w:p w14:paraId="13E82EA6" w14:textId="0BF70CB8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8F0EA6">
        <w:t>В случае возникновения в отношении Сублицензиата исков третьих лиц, связанных с правомерностью использования им Программы, Сублицензиат должен незамедлительно информировать Лицензиата обо всех претензиях, предъявленных третьим лицом, и предоставить всю необходимую информацию, касающуюся этого спора.</w:t>
      </w:r>
    </w:p>
    <w:p w14:paraId="4D525E16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8F0EA6">
        <w:t>Программа и сопутствующая документация к ней предоставляются Сублицензиату в соответствии с общепринятым в международной практике принципом «как есть» («as is»), т.е. за проблемы, возникающие в процессе установки, обновления, поддержки и эксплуатации Программы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Программы ожиданиям Сублицензиата и т.п.), Лицензиат ответственности не несет.</w:t>
      </w:r>
    </w:p>
    <w:p w14:paraId="6BF04C47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Лицензиат вправе в одностороннем внесудебном порядке отказаться от настоящего Договора и расторгнуть его в случае, если Сублицензиат нарушает условия и порядок использования Программ, предусмотренные настоящим Приложением и Лицензионным соглашением, в том числе в случаях предоставления сублицензий третьим лицам.</w:t>
      </w:r>
    </w:p>
    <w:p w14:paraId="7CAB3B45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00DD375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ФОРС-МАЖОР</w:t>
      </w:r>
    </w:p>
    <w:p w14:paraId="3D76000D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При наступлении обстоятельств непреодолимой силы, таких как чрезвычайное положение, война, блокада, пожар, наводнение, землетрясение, стихийные бедствия, законы и другие нормативные акты органов законодательной и/или исполнительной власти, сроки выполнения обязательств отодвигаются соразмерно времени, в течение которого будут действовать перечисленные обстоятельства и/или последствия таких обстоятельств.</w:t>
      </w:r>
    </w:p>
    <w:p w14:paraId="72ECD6AD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Сторона, для которой создалась невозможность исполнения обязательств, должна информировать другую Сторону о начале и об окончании обстоятельств форс-мажора, приложив к извещению справку соответствующего государственного органа.</w:t>
      </w:r>
    </w:p>
    <w:p w14:paraId="02F49088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Если обстоятельства непреодолимой силы будут продолжаться свыше трех месяцев, то каждая из Сторон имеет право отказаться от дальнейшего исполнения своих обязательств, на которые распространялись обстоятельства форс-мажор, по дополнительному соглашению к настоящему Договору или другому документу, действующему в рамках данного Договора, в этом случае, ни одна из Сторон не будет иметь права на возмещение другой Стороной возможных убытков.</w:t>
      </w:r>
    </w:p>
    <w:p w14:paraId="7B59513F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2C8EE5A9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240" w:after="120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ЗАКЛЮЧИТЕЛЬНЫЕ ПОЛОЖЕНИЯ</w:t>
      </w:r>
    </w:p>
    <w:p w14:paraId="010D540C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При досрочном расторжении настоящего Договора действие предоставленных Сублицензиату Лицензий на Программы прекращается, а перерасчет и возврат вознаграждения не производится.</w:t>
      </w:r>
    </w:p>
    <w:p w14:paraId="775E070E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Настоящий Договора составлен на русском языке в двух экземплярах, имеющих равную юридическую силу.</w:t>
      </w:r>
    </w:p>
    <w:p w14:paraId="6D4194DA" w14:textId="77777777" w:rsidR="00B91681" w:rsidRPr="008F0EA6" w:rsidRDefault="004B54B7" w:rsidP="00B91681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br w:type="page"/>
      </w:r>
    </w:p>
    <w:p w14:paraId="07F862D0" w14:textId="77777777" w:rsidR="00B91681" w:rsidRPr="008F0EA6" w:rsidRDefault="00B91681" w:rsidP="008E6FDC">
      <w:pPr>
        <w:pStyle w:val="aff"/>
        <w:numPr>
          <w:ilvl w:val="0"/>
          <w:numId w:val="26"/>
        </w:numPr>
        <w:spacing w:before="240" w:after="120"/>
        <w:ind w:left="709" w:hanging="709"/>
        <w:contextualSpacing/>
        <w:jc w:val="both"/>
        <w:outlineLvl w:val="0"/>
        <w:rPr>
          <w:b/>
          <w:bCs/>
        </w:rPr>
      </w:pPr>
      <w:r w:rsidRPr="008F0EA6">
        <w:rPr>
          <w:b/>
          <w:bCs/>
        </w:rPr>
        <w:lastRenderedPageBreak/>
        <w:t>ЛИЦЕНЗИИ НА ПРОГРАММЫ ДЛЯ ЭВМ</w:t>
      </w:r>
    </w:p>
    <w:tbl>
      <w:tblPr>
        <w:tblW w:w="4728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7"/>
        <w:gridCol w:w="5922"/>
        <w:gridCol w:w="2900"/>
      </w:tblGrid>
      <w:tr w:rsidR="009325C4" w:rsidRPr="008F0EA6" w14:paraId="5102ED85" w14:textId="77777777" w:rsidTr="009325C4">
        <w:trPr>
          <w:trHeight w:val="661"/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EF38387" w14:textId="77777777" w:rsidR="009325C4" w:rsidRPr="008F0EA6" w:rsidRDefault="009325C4" w:rsidP="008E6FDC">
            <w:pPr>
              <w:pStyle w:val="aff"/>
              <w:ind w:left="0"/>
              <w:contextualSpacing/>
              <w:jc w:val="both"/>
            </w:pPr>
            <w:r w:rsidRPr="008F0EA6">
              <w:rPr>
                <w:b/>
                <w:bCs/>
              </w:rPr>
              <w:t>N п/п</w:t>
            </w:r>
          </w:p>
        </w:tc>
        <w:tc>
          <w:tcPr>
            <w:tcW w:w="3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9B433" w14:textId="77777777" w:rsidR="009325C4" w:rsidRPr="008F0EA6" w:rsidRDefault="009325C4" w:rsidP="00D64C6D">
            <w:pPr>
              <w:pStyle w:val="aff"/>
              <w:ind w:left="0"/>
              <w:contextualSpacing/>
              <w:jc w:val="center"/>
            </w:pPr>
            <w:r w:rsidRPr="008F0EA6">
              <w:rPr>
                <w:b/>
                <w:bCs/>
              </w:rPr>
              <w:t>Наименование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2E06A" w14:textId="43358E22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  <w:r w:rsidRPr="008F0EA6">
              <w:rPr>
                <w:b/>
                <w:bCs/>
              </w:rPr>
              <w:t xml:space="preserve">Сумма вознаграждения, </w:t>
            </w:r>
            <w:r>
              <w:rPr>
                <w:b/>
                <w:bCs/>
              </w:rPr>
              <w:t>(</w:t>
            </w:r>
            <w:r w:rsidRPr="008F0EA6">
              <w:rPr>
                <w:b/>
                <w:bCs/>
              </w:rPr>
              <w:t>руб.</w:t>
            </w:r>
            <w:r>
              <w:rPr>
                <w:b/>
                <w:bCs/>
              </w:rPr>
              <w:t xml:space="preserve">), в т.ч. НДС </w:t>
            </w:r>
            <w:r w:rsidR="004C1118">
              <w:rPr>
                <w:b/>
                <w:bCs/>
              </w:rPr>
              <w:t>/ НДС не облагается</w:t>
            </w:r>
          </w:p>
        </w:tc>
      </w:tr>
      <w:tr w:rsidR="009325C4" w:rsidRPr="008F0EA6" w14:paraId="4F30BC23" w14:textId="77777777" w:rsidTr="009325C4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EF23C" w14:textId="77777777" w:rsidR="009325C4" w:rsidRPr="008F0EA6" w:rsidRDefault="009325C4" w:rsidP="008E6FDC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</w:pPr>
            <w:r w:rsidRPr="008F0EA6">
              <w:t>1</w:t>
            </w:r>
          </w:p>
        </w:tc>
        <w:tc>
          <w:tcPr>
            <w:tcW w:w="3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FEFB7" w14:textId="230AE5D1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</w:pPr>
            <w:r>
              <w:t>С</w:t>
            </w:r>
            <w:r w:rsidRPr="008D1AB5">
              <w:t xml:space="preserve">ертификат </w:t>
            </w:r>
            <w:r>
              <w:t>«</w:t>
            </w:r>
            <w:r w:rsidRPr="008D1AB5">
              <w:t>1С-Битрикс24. Маркетплейс</w:t>
            </w:r>
            <w:r>
              <w:t>»</w:t>
            </w:r>
            <w:r w:rsidRPr="008D1AB5">
              <w:t xml:space="preserve"> (подписка "Корпоративный портал - 500" на 12 мес.)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C2C80" w14:textId="6607BF7B" w:rsidR="009325C4" w:rsidRPr="008D1AB5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</w:p>
        </w:tc>
      </w:tr>
      <w:tr w:rsidR="009325C4" w:rsidRPr="008F0EA6" w14:paraId="3DD03BC0" w14:textId="77777777" w:rsidTr="009325C4">
        <w:trPr>
          <w:trHeight w:val="201"/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E6801" w14:textId="77777777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lang w:val="en-US"/>
              </w:rPr>
            </w:pPr>
          </w:p>
        </w:tc>
        <w:tc>
          <w:tcPr>
            <w:tcW w:w="3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8A750" w14:textId="1B161B87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b/>
              </w:rPr>
            </w:pPr>
            <w:r w:rsidRPr="008F0EA6">
              <w:rPr>
                <w:b/>
              </w:rPr>
              <w:t>ИТОГО: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75D56" w14:textId="5249B69C" w:rsidR="009325C4" w:rsidRPr="008D1AB5" w:rsidRDefault="009325C4" w:rsidP="00900B63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  <w:rPr>
                <w:b/>
              </w:rPr>
            </w:pPr>
          </w:p>
        </w:tc>
      </w:tr>
    </w:tbl>
    <w:p w14:paraId="789119E6" w14:textId="15B8BFFF" w:rsidR="00B91681" w:rsidRPr="008F0EA6" w:rsidRDefault="001A1C72" w:rsidP="00900B63">
      <w:pPr>
        <w:pStyle w:val="aff"/>
        <w:spacing w:before="100" w:beforeAutospacing="1" w:after="100" w:afterAutospacing="1"/>
        <w:ind w:left="0"/>
        <w:contextualSpacing/>
        <w:outlineLvl w:val="0"/>
      </w:pPr>
      <w:r w:rsidRPr="008F0EA6">
        <w:t>Общая стоимость настоящего договора составляет</w:t>
      </w:r>
      <w:r w:rsidR="004C1118">
        <w:t xml:space="preserve"> _______________________________________</w:t>
      </w:r>
      <w:r w:rsidR="009325C4">
        <w:t xml:space="preserve">, </w:t>
      </w:r>
      <w:r w:rsidR="009325C4" w:rsidRPr="009325C4">
        <w:t xml:space="preserve">в том числе НДС </w:t>
      </w:r>
      <w:r w:rsidR="004C1118">
        <w:t>/ НДС не облагается</w:t>
      </w:r>
      <w:r w:rsidR="009325C4">
        <w:t>.</w:t>
      </w:r>
    </w:p>
    <w:p w14:paraId="409B661A" w14:textId="1EC0F639" w:rsidR="003567EE" w:rsidRPr="008F0EA6" w:rsidRDefault="00AB62A4" w:rsidP="003D7C7E">
      <w:pPr>
        <w:pStyle w:val="aff"/>
        <w:numPr>
          <w:ilvl w:val="0"/>
          <w:numId w:val="26"/>
        </w:numPr>
        <w:spacing w:before="240" w:after="120"/>
        <w:ind w:left="709" w:hanging="709"/>
        <w:contextualSpacing/>
        <w:jc w:val="both"/>
        <w:outlineLvl w:val="0"/>
        <w:rPr>
          <w:b/>
          <w:bCs/>
        </w:rPr>
      </w:pPr>
      <w:r w:rsidRPr="008F0EA6">
        <w:rPr>
          <w:b/>
          <w:bCs/>
        </w:rPr>
        <w:t xml:space="preserve">Регистрационные данные для </w:t>
      </w:r>
      <w:r w:rsidR="003D7C7E" w:rsidRPr="008F0EA6">
        <w:rPr>
          <w:b/>
          <w:bCs/>
        </w:rPr>
        <w:t xml:space="preserve">указания в </w:t>
      </w:r>
      <w:r w:rsidRPr="008F0EA6">
        <w:rPr>
          <w:b/>
          <w:bCs/>
        </w:rPr>
        <w:t>лицензии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020"/>
        <w:gridCol w:w="5021"/>
      </w:tblGrid>
      <w:tr w:rsidR="00AB62A4" w:rsidRPr="008F0EA6" w14:paraId="1B312E0B" w14:textId="77777777" w:rsidTr="00AB62A4">
        <w:tc>
          <w:tcPr>
            <w:tcW w:w="5020" w:type="dxa"/>
          </w:tcPr>
          <w:p w14:paraId="224874AA" w14:textId="6BB2B9C7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Наименование компании</w:t>
            </w:r>
          </w:p>
        </w:tc>
        <w:tc>
          <w:tcPr>
            <w:tcW w:w="5021" w:type="dxa"/>
          </w:tcPr>
          <w:p w14:paraId="50B06C22" w14:textId="6553F3C4" w:rsidR="00AB62A4" w:rsidRPr="008F0EA6" w:rsidRDefault="00AB62A4" w:rsidP="004B54B7">
            <w:pPr>
              <w:rPr>
                <w:rFonts w:ascii="Times New Roman" w:hAnsi="Times New Roman"/>
                <w:sz w:val="24"/>
              </w:rPr>
            </w:pPr>
            <w:r w:rsidRPr="008F0EA6">
              <w:rPr>
                <w:rFonts w:ascii="Times New Roman" w:hAnsi="Times New Roman"/>
                <w:sz w:val="24"/>
              </w:rPr>
              <w:t>Федеральное государственное бюджетное учреждение культуры «Государственный центральный театральный музей имени А.А. Бахрушина»</w:t>
            </w:r>
          </w:p>
        </w:tc>
      </w:tr>
      <w:tr w:rsidR="00AB62A4" w:rsidRPr="008F0EA6" w14:paraId="2203CA27" w14:textId="77777777" w:rsidTr="00AB62A4">
        <w:tc>
          <w:tcPr>
            <w:tcW w:w="5020" w:type="dxa"/>
          </w:tcPr>
          <w:p w14:paraId="48C01FBB" w14:textId="2C9255FB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Имя Фамилия контакта</w:t>
            </w:r>
          </w:p>
        </w:tc>
        <w:tc>
          <w:tcPr>
            <w:tcW w:w="5021" w:type="dxa"/>
          </w:tcPr>
          <w:p w14:paraId="0D8E2A92" w14:textId="7C8BDAA4" w:rsidR="00AB62A4" w:rsidRPr="008F0EA6" w:rsidRDefault="003D7C7E" w:rsidP="004B54B7">
            <w:pPr>
              <w:rPr>
                <w:rFonts w:ascii="Times New Roman" w:hAnsi="Times New Roman"/>
                <w:sz w:val="24"/>
              </w:rPr>
            </w:pPr>
            <w:r w:rsidRPr="008F0EA6">
              <w:rPr>
                <w:rFonts w:ascii="Times New Roman" w:hAnsi="Times New Roman"/>
                <w:sz w:val="24"/>
              </w:rPr>
              <w:t>Владимир Головко</w:t>
            </w:r>
          </w:p>
        </w:tc>
      </w:tr>
      <w:tr w:rsidR="00AB62A4" w:rsidRPr="008F0EA6" w14:paraId="5E73DAB8" w14:textId="77777777" w:rsidTr="00AB62A4">
        <w:tc>
          <w:tcPr>
            <w:tcW w:w="5020" w:type="dxa"/>
          </w:tcPr>
          <w:p w14:paraId="066F0CF8" w14:textId="333CC59D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Е-мейл контакта</w:t>
            </w:r>
          </w:p>
        </w:tc>
        <w:tc>
          <w:tcPr>
            <w:tcW w:w="5021" w:type="dxa"/>
          </w:tcPr>
          <w:p w14:paraId="6D512E8D" w14:textId="3AFB97D6" w:rsidR="00AB62A4" w:rsidRPr="008F0EA6" w:rsidRDefault="0077242B" w:rsidP="004B54B7">
            <w:pPr>
              <w:rPr>
                <w:rFonts w:ascii="Times New Roman" w:hAnsi="Times New Roman"/>
                <w:sz w:val="24"/>
              </w:rPr>
            </w:pPr>
            <w:r w:rsidRPr="0077242B">
              <w:rPr>
                <w:rFonts w:ascii="Times New Roman" w:hAnsi="Times New Roman"/>
                <w:sz w:val="24"/>
              </w:rPr>
              <w:t>v.golovko@bakhrushinmuseum.ru</w:t>
            </w:r>
          </w:p>
        </w:tc>
      </w:tr>
    </w:tbl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100B15" w:rsidRPr="008F0EA6" w14:paraId="6F985C61" w14:textId="77777777" w:rsidTr="00D27A96">
        <w:trPr>
          <w:cantSplit/>
          <w:jc w:val="center"/>
        </w:trPr>
        <w:tc>
          <w:tcPr>
            <w:tcW w:w="4824" w:type="dxa"/>
          </w:tcPr>
          <w:p w14:paraId="6C70FA9C" w14:textId="662A9F9F" w:rsidR="00100B15" w:rsidRPr="008F0EA6" w:rsidRDefault="00100B15" w:rsidP="004C1118">
            <w:pPr>
              <w:snapToGrid w:val="0"/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Сублицензиат:</w:t>
            </w:r>
          </w:p>
        </w:tc>
        <w:tc>
          <w:tcPr>
            <w:tcW w:w="4824" w:type="dxa"/>
          </w:tcPr>
          <w:p w14:paraId="454B2A08" w14:textId="77777777" w:rsidR="00100B15" w:rsidRPr="008F0EA6" w:rsidRDefault="00100B15" w:rsidP="003D7C7E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Лицензиат:</w:t>
            </w:r>
          </w:p>
        </w:tc>
      </w:tr>
      <w:tr w:rsidR="00100B15" w:rsidRPr="004649A4" w14:paraId="143B8D19" w14:textId="77777777" w:rsidTr="00D27A96">
        <w:trPr>
          <w:cantSplit/>
          <w:trHeight w:val="247"/>
          <w:jc w:val="center"/>
        </w:trPr>
        <w:tc>
          <w:tcPr>
            <w:tcW w:w="4824" w:type="dxa"/>
          </w:tcPr>
          <w:p w14:paraId="2624C843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Федеральное государственное бюджетное учреждение культуры «Государственный центральный театральный музей им. А. А. Бахрушина» </w:t>
            </w:r>
          </w:p>
          <w:p w14:paraId="6C23715A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(Театральный музей им. А.А. Бахрушина, Бахрушинский театральный музей, Бахрушинский музей, БТМ)</w:t>
            </w:r>
          </w:p>
          <w:p w14:paraId="26C080AF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Юридический адрес: 115054, Москва, ул. Бахрушина, 31/12, стр.1</w:t>
            </w:r>
          </w:p>
          <w:p w14:paraId="42157E22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ИНН 7705042669 </w:t>
            </w:r>
          </w:p>
          <w:p w14:paraId="4D94BFE8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КПП 770501001</w:t>
            </w:r>
          </w:p>
          <w:p w14:paraId="5E931427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ОГРН 1037739292470</w:t>
            </w:r>
          </w:p>
          <w:p w14:paraId="4B78F316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ОКТМО 45376000</w:t>
            </w:r>
          </w:p>
          <w:p w14:paraId="7A126170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ОКПО 02194824</w:t>
            </w:r>
          </w:p>
          <w:p w14:paraId="2E310CB6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AC161E2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Банковские реквизиты:</w:t>
            </w:r>
          </w:p>
          <w:p w14:paraId="3B219BE1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ОКЦ №1 ГУ БАНКА РОССИИ ПО ЦФО//УФК ПО Г.МОСКВЕ</w:t>
            </w:r>
          </w:p>
          <w:p w14:paraId="1365CDD9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-419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 xml:space="preserve">г. Москва </w:t>
            </w:r>
          </w:p>
          <w:p w14:paraId="4396BFC5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Единый казначейский счет 40102810545370000003</w:t>
            </w:r>
          </w:p>
          <w:p w14:paraId="0947BC6A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-419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Казначейский счет 03214643000000017300</w:t>
            </w:r>
          </w:p>
          <w:p w14:paraId="2013EBCD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32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УФК ПО Г. МОСКВЕ (ТЕАТРАЛЬНЫЙ МУЗЕЙ ИМ. А.А. БАХРУШИНА, БАХРУШИНСКИЙ ТЕАТРАЛЬНЫЙ МУЗЕЙ, БАХРУШИНСКИЙ МУЗЕЙ, БТМ, л/с 20736Х29810)</w:t>
            </w:r>
          </w:p>
          <w:p w14:paraId="3749E147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32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(Внимание! В лицевом счёте «X» печатать в латинице)</w:t>
            </w:r>
          </w:p>
          <w:p w14:paraId="45F07C0B" w14:textId="77777777" w:rsidR="00100B15" w:rsidRDefault="00812CF7" w:rsidP="004C1118">
            <w:pPr>
              <w:snapToGrid w:val="0"/>
              <w:ind w:left="-105"/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БИК ТОФК 004525988</w:t>
            </w:r>
          </w:p>
          <w:p w14:paraId="497A5DA5" w14:textId="28543769" w:rsidR="00812CF7" w:rsidRPr="00812CF7" w:rsidRDefault="00812CF7" w:rsidP="004C1118">
            <w:pPr>
              <w:snapToGrid w:val="0"/>
              <w:ind w:left="-10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4824" w:type="dxa"/>
          </w:tcPr>
          <w:p w14:paraId="6666E3BC" w14:textId="789A990C" w:rsidR="00100B15" w:rsidRPr="00C376B5" w:rsidRDefault="00100B15" w:rsidP="00100B15">
            <w:pPr>
              <w:rPr>
                <w:rFonts w:ascii="Times New Roman" w:eastAsia="Tahoma" w:hAnsi="Times New Roman"/>
                <w:sz w:val="24"/>
              </w:rPr>
            </w:pPr>
          </w:p>
        </w:tc>
      </w:tr>
      <w:tr w:rsidR="00100B15" w:rsidRPr="008F0EA6" w14:paraId="2C5E37A7" w14:textId="77777777" w:rsidTr="00D27A96">
        <w:trPr>
          <w:cantSplit/>
          <w:trHeight w:val="1128"/>
          <w:jc w:val="center"/>
        </w:trPr>
        <w:tc>
          <w:tcPr>
            <w:tcW w:w="4824" w:type="dxa"/>
          </w:tcPr>
          <w:p w14:paraId="4BA0BDD7" w14:textId="389C67FF" w:rsidR="00100B15" w:rsidRPr="008F0EA6" w:rsidRDefault="00A75745" w:rsidP="004C1118">
            <w:pPr>
              <w:snapToGrid w:val="0"/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Заместитель директора</w:t>
            </w:r>
          </w:p>
          <w:p w14:paraId="709FBF10" w14:textId="77777777" w:rsidR="00100B15" w:rsidRPr="008F0EA6" w:rsidRDefault="00100B15" w:rsidP="004C1118">
            <w:pPr>
              <w:ind w:left="-105"/>
              <w:rPr>
                <w:rFonts w:ascii="Times New Roman" w:hAnsi="Times New Roman"/>
                <w:b/>
                <w:sz w:val="24"/>
              </w:rPr>
            </w:pPr>
          </w:p>
          <w:p w14:paraId="3B71C079" w14:textId="64276D3F" w:rsidR="00100B15" w:rsidRPr="008F0EA6" w:rsidRDefault="00100B15" w:rsidP="004C1118">
            <w:pPr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 xml:space="preserve">_______________ </w:t>
            </w:r>
            <w:r w:rsidR="00A75745" w:rsidRPr="008F0EA6">
              <w:rPr>
                <w:rFonts w:ascii="Times New Roman" w:hAnsi="Times New Roman"/>
                <w:b/>
                <w:sz w:val="24"/>
              </w:rPr>
              <w:t>Фирсов С.И.</w:t>
            </w:r>
          </w:p>
          <w:p w14:paraId="15F1BEF2" w14:textId="77777777" w:rsidR="00100B15" w:rsidRPr="008F0EA6" w:rsidRDefault="00100B15" w:rsidP="004C1118">
            <w:pPr>
              <w:pStyle w:val="5"/>
              <w:tabs>
                <w:tab w:val="clear" w:pos="0"/>
              </w:tabs>
              <w:ind w:left="-105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F0EA6">
              <w:rPr>
                <w:rFonts w:ascii="Times New Roman" w:hAnsi="Times New Roman"/>
                <w:i w:val="0"/>
                <w:sz w:val="24"/>
                <w:szCs w:val="24"/>
              </w:rPr>
              <w:t>МП</w:t>
            </w:r>
          </w:p>
        </w:tc>
        <w:tc>
          <w:tcPr>
            <w:tcW w:w="4824" w:type="dxa"/>
          </w:tcPr>
          <w:p w14:paraId="3907FB74" w14:textId="48FA6A73" w:rsidR="00100B15" w:rsidRPr="008F0EA6" w:rsidRDefault="00027CEE" w:rsidP="00D27A96">
            <w:pPr>
              <w:ind w:left="284"/>
              <w:rPr>
                <w:rFonts w:ascii="Times New Roman" w:eastAsia="Tahoma" w:hAnsi="Times New Roman"/>
                <w:b/>
                <w:sz w:val="24"/>
              </w:rPr>
            </w:pPr>
            <w:r>
              <w:rPr>
                <w:rFonts w:ascii="Times New Roman" w:eastAsia="Tahoma" w:hAnsi="Times New Roman"/>
                <w:b/>
                <w:sz w:val="24"/>
              </w:rPr>
              <w:t>Генеральный директор</w:t>
            </w:r>
          </w:p>
          <w:p w14:paraId="02466F2E" w14:textId="77777777" w:rsidR="00100B15" w:rsidRPr="008F0EA6" w:rsidRDefault="00100B15" w:rsidP="00D27A96">
            <w:pPr>
              <w:ind w:left="284"/>
              <w:rPr>
                <w:rFonts w:ascii="Times New Roman" w:eastAsia="Tahoma" w:hAnsi="Times New Roman"/>
                <w:b/>
                <w:sz w:val="24"/>
              </w:rPr>
            </w:pPr>
          </w:p>
          <w:p w14:paraId="6323E99D" w14:textId="37A3733C" w:rsidR="00100B15" w:rsidRPr="008F0EA6" w:rsidRDefault="00100B15" w:rsidP="00D27A96">
            <w:pPr>
              <w:ind w:left="284"/>
              <w:rPr>
                <w:rFonts w:ascii="Times New Roman" w:eastAsia="Tahoma" w:hAnsi="Times New Roman"/>
                <w:b/>
                <w:sz w:val="24"/>
              </w:rPr>
            </w:pPr>
            <w:r w:rsidRPr="008F0EA6">
              <w:rPr>
                <w:rFonts w:ascii="Times New Roman" w:eastAsia="Tahoma" w:hAnsi="Times New Roman"/>
                <w:b/>
                <w:sz w:val="24"/>
              </w:rPr>
              <w:t xml:space="preserve">________________ </w:t>
            </w:r>
            <w:r w:rsidR="004C1118">
              <w:rPr>
                <w:rFonts w:ascii="Times New Roman" w:eastAsia="Tahoma" w:hAnsi="Times New Roman"/>
                <w:b/>
                <w:sz w:val="24"/>
              </w:rPr>
              <w:t>___________________</w:t>
            </w:r>
          </w:p>
          <w:p w14:paraId="73C604D3" w14:textId="77777777" w:rsidR="00100B15" w:rsidRPr="008F0EA6" w:rsidRDefault="00100B15" w:rsidP="00D27A96">
            <w:pPr>
              <w:ind w:left="284"/>
              <w:rPr>
                <w:rFonts w:ascii="Times New Roman" w:eastAsia="Tahoma" w:hAnsi="Times New Roman"/>
                <w:b/>
                <w:sz w:val="24"/>
              </w:rPr>
            </w:pPr>
          </w:p>
          <w:p w14:paraId="0EB40CDD" w14:textId="77777777" w:rsidR="00100B15" w:rsidRPr="008F0EA6" w:rsidRDefault="00100B15" w:rsidP="00D27A96">
            <w:pPr>
              <w:ind w:left="284"/>
              <w:rPr>
                <w:rFonts w:ascii="Times New Roman" w:eastAsia="Tahoma" w:hAnsi="Times New Roman"/>
                <w:b/>
                <w:sz w:val="24"/>
              </w:rPr>
            </w:pPr>
            <w:r w:rsidRPr="008F0EA6">
              <w:rPr>
                <w:rFonts w:ascii="Times New Roman" w:eastAsia="Tahoma" w:hAnsi="Times New Roman"/>
                <w:b/>
                <w:sz w:val="24"/>
              </w:rPr>
              <w:t>МП</w:t>
            </w:r>
          </w:p>
        </w:tc>
      </w:tr>
    </w:tbl>
    <w:p w14:paraId="28A616F0" w14:textId="4AFFBF5B" w:rsidR="00237FD4" w:rsidRPr="008F0EA6" w:rsidRDefault="00237FD4" w:rsidP="003567EE">
      <w:pPr>
        <w:rPr>
          <w:rFonts w:ascii="Times New Roman" w:hAnsi="Times New Roman"/>
          <w:sz w:val="24"/>
        </w:rPr>
      </w:pPr>
    </w:p>
    <w:sectPr w:rsidR="00237FD4" w:rsidRPr="008F0EA6" w:rsidSect="00770475">
      <w:head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720" w:right="720" w:bottom="720" w:left="1134" w:header="720" w:footer="4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5FCB" w14:textId="77777777" w:rsidR="00D952D7" w:rsidRDefault="00D952D7">
      <w:r>
        <w:separator/>
      </w:r>
    </w:p>
  </w:endnote>
  <w:endnote w:type="continuationSeparator" w:id="0">
    <w:p w14:paraId="651BAA7B" w14:textId="77777777" w:rsidR="00D952D7" w:rsidRDefault="00D9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1B91" w14:textId="77777777" w:rsidR="000A0EA0" w:rsidRDefault="000A0EA0" w:rsidP="000A0EA0">
    <w:pPr>
      <w:pStyle w:val="ae"/>
      <w:ind w:left="284"/>
      <w:jc w:val="right"/>
      <w:rPr>
        <w:rFonts w:ascii="Tahoma" w:hAnsi="Tahoma" w:cs="Tahoma"/>
        <w:sz w:val="18"/>
        <w:szCs w:val="18"/>
      </w:rPr>
    </w:pPr>
  </w:p>
  <w:p w14:paraId="174A410D" w14:textId="77777777" w:rsidR="000A0EA0" w:rsidRPr="00D82216" w:rsidRDefault="00253576" w:rsidP="000A0EA0">
    <w:pPr>
      <w:pStyle w:val="ae"/>
      <w:tabs>
        <w:tab w:val="clear" w:pos="9355"/>
        <w:tab w:val="right" w:pos="9923"/>
      </w:tabs>
      <w:ind w:left="284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Со </w:t>
    </w:r>
    <w:r w:rsidR="000A0EA0" w:rsidRPr="00D82216">
      <w:rPr>
        <w:rFonts w:ascii="Tahoma" w:hAnsi="Tahoma" w:cs="Tahoma"/>
        <w:sz w:val="16"/>
        <w:szCs w:val="16"/>
      </w:rPr>
      <w:t xml:space="preserve">стороны </w:t>
    </w:r>
    <w:r w:rsidR="004B54B7">
      <w:rPr>
        <w:rFonts w:ascii="Tahoma" w:hAnsi="Tahoma" w:cs="Tahoma"/>
        <w:sz w:val="16"/>
        <w:szCs w:val="16"/>
        <w:lang w:val="ru-RU"/>
      </w:rPr>
      <w:t>Сублицензиата</w:t>
    </w:r>
    <w:r w:rsidR="000A0EA0" w:rsidRPr="00D82216">
      <w:rPr>
        <w:rFonts w:ascii="Tahoma" w:hAnsi="Tahoma" w:cs="Tahoma"/>
        <w:sz w:val="16"/>
        <w:szCs w:val="16"/>
      </w:rPr>
      <w:t xml:space="preserve"> ________________ </w:t>
    </w:r>
    <w:r w:rsidR="000A0EA0" w:rsidRPr="00D82216">
      <w:rPr>
        <w:rFonts w:ascii="Tahoma" w:hAnsi="Tahoma" w:cs="Tahoma"/>
        <w:sz w:val="16"/>
        <w:szCs w:val="16"/>
      </w:rPr>
      <w:tab/>
    </w:r>
    <w:r w:rsidR="000A0EA0" w:rsidRPr="00B9671D">
      <w:rPr>
        <w:rFonts w:ascii="Tahoma" w:hAnsi="Tahoma" w:cs="Tahoma"/>
        <w:sz w:val="16"/>
        <w:szCs w:val="16"/>
      </w:rPr>
      <w:tab/>
    </w:r>
    <w:r w:rsidR="000A0EA0" w:rsidRPr="00D82216">
      <w:rPr>
        <w:rFonts w:ascii="Tahoma" w:hAnsi="Tahoma" w:cs="Tahoma"/>
        <w:sz w:val="16"/>
        <w:szCs w:val="16"/>
      </w:rPr>
      <w:t xml:space="preserve">Со стороны </w:t>
    </w:r>
    <w:r w:rsidR="004B54B7">
      <w:rPr>
        <w:rFonts w:ascii="Tahoma" w:hAnsi="Tahoma" w:cs="Tahoma"/>
        <w:sz w:val="16"/>
        <w:szCs w:val="16"/>
        <w:lang w:val="ru-RU"/>
      </w:rPr>
      <w:t>Лицензиата</w:t>
    </w:r>
    <w:r w:rsidR="000A0EA0" w:rsidRPr="00D82216">
      <w:rPr>
        <w:rFonts w:ascii="Tahoma" w:hAnsi="Tahoma" w:cs="Tahoma"/>
        <w:sz w:val="16"/>
        <w:szCs w:val="16"/>
      </w:rPr>
      <w:t xml:space="preserve"> _________________</w:t>
    </w:r>
    <w:r w:rsidR="000A0EA0" w:rsidRPr="00D82216">
      <w:rPr>
        <w:rFonts w:ascii="Tahoma" w:hAnsi="Tahoma" w:cs="Tahoma"/>
        <w:sz w:val="16"/>
        <w:szCs w:val="16"/>
      </w:rPr>
      <w:tab/>
    </w:r>
  </w:p>
  <w:p w14:paraId="16AE4C1E" w14:textId="77777777" w:rsidR="000A0EA0" w:rsidRPr="00D82216" w:rsidRDefault="000A0EA0" w:rsidP="000A0EA0">
    <w:pPr>
      <w:pStyle w:val="ae"/>
      <w:ind w:left="284"/>
      <w:rPr>
        <w:rStyle w:val="af0"/>
        <w:rFonts w:ascii="Tahoma" w:hAnsi="Tahoma" w:cs="Tahoma"/>
        <w:sz w:val="14"/>
        <w:szCs w:val="14"/>
      </w:rPr>
    </w:pPr>
  </w:p>
  <w:p w14:paraId="37AADDCF" w14:textId="244B5EE3" w:rsidR="00BF6804" w:rsidRPr="000A0EA0" w:rsidRDefault="000A0EA0" w:rsidP="000A0EA0">
    <w:pPr>
      <w:pStyle w:val="ae"/>
      <w:tabs>
        <w:tab w:val="clear" w:pos="4677"/>
        <w:tab w:val="clear" w:pos="9355"/>
        <w:tab w:val="center" w:pos="5387"/>
        <w:tab w:val="right" w:pos="9923"/>
      </w:tabs>
      <w:ind w:left="284"/>
      <w:rPr>
        <w:rFonts w:ascii="Tahoma" w:hAnsi="Tahoma" w:cs="Tahoma"/>
        <w:sz w:val="14"/>
        <w:szCs w:val="14"/>
      </w:rPr>
    </w:pPr>
    <w:r w:rsidRPr="00B9671D">
      <w:rPr>
        <w:rFonts w:ascii="Tahoma" w:hAnsi="Tahoma" w:cs="Tahoma"/>
        <w:sz w:val="14"/>
        <w:szCs w:val="14"/>
      </w:rPr>
      <w:tab/>
      <w:t>КОНФИДЕНЦИАЛЬНО</w:t>
    </w:r>
    <w:r w:rsidRPr="00B9671D">
      <w:rPr>
        <w:rFonts w:ascii="Tahoma" w:hAnsi="Tahoma" w:cs="Tahoma"/>
        <w:sz w:val="14"/>
        <w:szCs w:val="14"/>
      </w:rPr>
      <w:tab/>
    </w:r>
    <w:r w:rsidRPr="00D82216">
      <w:rPr>
        <w:rFonts w:ascii="Tahoma" w:hAnsi="Tahoma" w:cs="Tahoma"/>
        <w:sz w:val="14"/>
        <w:szCs w:val="14"/>
      </w:rPr>
      <w:t xml:space="preserve"> стр. </w:t>
    </w:r>
    <w:r w:rsidRPr="00D82216">
      <w:rPr>
        <w:rFonts w:ascii="Tahoma" w:hAnsi="Tahoma" w:cs="Tahoma"/>
        <w:sz w:val="14"/>
        <w:szCs w:val="14"/>
      </w:rPr>
      <w:fldChar w:fldCharType="begin"/>
    </w:r>
    <w:r w:rsidRPr="00D82216">
      <w:rPr>
        <w:rFonts w:ascii="Tahoma" w:hAnsi="Tahoma" w:cs="Tahoma"/>
        <w:sz w:val="14"/>
        <w:szCs w:val="14"/>
      </w:rPr>
      <w:instrText xml:space="preserve"> PAGE   \* MERGEFORMAT </w:instrText>
    </w:r>
    <w:r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Pr="00D82216">
      <w:rPr>
        <w:rFonts w:ascii="Tahoma" w:hAnsi="Tahoma" w:cs="Tahoma"/>
        <w:sz w:val="14"/>
        <w:szCs w:val="14"/>
      </w:rPr>
      <w:fldChar w:fldCharType="end"/>
    </w:r>
    <w:r w:rsidRPr="00D82216">
      <w:rPr>
        <w:rFonts w:ascii="Tahoma" w:hAnsi="Tahoma" w:cs="Tahoma"/>
        <w:sz w:val="14"/>
        <w:szCs w:val="14"/>
      </w:rPr>
      <w:t xml:space="preserve"> из </w:t>
    </w:r>
    <w:r w:rsidRPr="00D82216">
      <w:rPr>
        <w:rFonts w:ascii="Tahoma" w:hAnsi="Tahoma" w:cs="Tahoma"/>
        <w:sz w:val="14"/>
        <w:szCs w:val="14"/>
      </w:rPr>
      <w:fldChar w:fldCharType="begin"/>
    </w:r>
    <w:r w:rsidRPr="00D82216">
      <w:rPr>
        <w:rFonts w:ascii="Tahoma" w:hAnsi="Tahoma" w:cs="Tahoma"/>
        <w:sz w:val="14"/>
        <w:szCs w:val="14"/>
      </w:rPr>
      <w:instrText>NUMPAGES</w:instrText>
    </w:r>
    <w:r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Pr="00D82216">
      <w:rPr>
        <w:rFonts w:ascii="Tahoma" w:hAnsi="Tahoma" w:cs="Tahoma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CF71" w14:textId="77777777" w:rsidR="00253576" w:rsidRDefault="00253576" w:rsidP="000A0EA0">
    <w:pPr>
      <w:pStyle w:val="ae"/>
      <w:tabs>
        <w:tab w:val="clear" w:pos="9355"/>
        <w:tab w:val="right" w:pos="10065"/>
      </w:tabs>
      <w:rPr>
        <w:rFonts w:ascii="Tahoma" w:hAnsi="Tahoma" w:cs="Tahoma"/>
        <w:sz w:val="16"/>
        <w:szCs w:val="18"/>
      </w:rPr>
    </w:pPr>
  </w:p>
  <w:p w14:paraId="173FE171" w14:textId="77777777" w:rsidR="000A0EA0" w:rsidRPr="000A0EA0" w:rsidRDefault="00253576" w:rsidP="00B215EF">
    <w:pPr>
      <w:pStyle w:val="ae"/>
      <w:tabs>
        <w:tab w:val="clear" w:pos="9355"/>
      </w:tabs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 xml:space="preserve">Со </w:t>
    </w:r>
    <w:r w:rsidR="000A0EA0" w:rsidRPr="000A0EA0">
      <w:rPr>
        <w:rFonts w:ascii="Tahoma" w:hAnsi="Tahoma" w:cs="Tahoma"/>
        <w:sz w:val="16"/>
        <w:szCs w:val="18"/>
      </w:rPr>
      <w:t xml:space="preserve">стороны </w:t>
    </w:r>
    <w:r w:rsidR="004B54B7">
      <w:rPr>
        <w:rFonts w:ascii="Tahoma" w:hAnsi="Tahoma" w:cs="Tahoma"/>
        <w:sz w:val="16"/>
        <w:szCs w:val="18"/>
        <w:lang w:val="ru-RU"/>
      </w:rPr>
      <w:t>Сублицензиата</w:t>
    </w:r>
    <w:r w:rsidR="000A0EA0" w:rsidRPr="000A0EA0">
      <w:rPr>
        <w:rFonts w:ascii="Tahoma" w:hAnsi="Tahoma" w:cs="Tahoma"/>
        <w:sz w:val="16"/>
        <w:szCs w:val="18"/>
      </w:rPr>
      <w:t xml:space="preserve"> ________________ </w:t>
    </w:r>
    <w:r w:rsidR="000A0EA0" w:rsidRPr="000A0EA0">
      <w:rPr>
        <w:rFonts w:ascii="Tahoma" w:hAnsi="Tahoma" w:cs="Tahoma"/>
        <w:sz w:val="16"/>
        <w:szCs w:val="18"/>
      </w:rPr>
      <w:tab/>
    </w:r>
    <w:r w:rsidR="000A0EA0" w:rsidRPr="000A0EA0">
      <w:rPr>
        <w:rFonts w:ascii="Tahoma" w:hAnsi="Tahoma" w:cs="Tahoma"/>
        <w:sz w:val="16"/>
        <w:szCs w:val="18"/>
      </w:rPr>
      <w:tab/>
    </w:r>
    <w:r w:rsidR="00B215EF">
      <w:rPr>
        <w:rFonts w:ascii="Tahoma" w:hAnsi="Tahoma" w:cs="Tahoma"/>
        <w:sz w:val="16"/>
        <w:szCs w:val="18"/>
      </w:rPr>
      <w:tab/>
    </w:r>
    <w:r w:rsidR="00B215EF">
      <w:rPr>
        <w:rFonts w:ascii="Tahoma" w:hAnsi="Tahoma" w:cs="Tahoma"/>
        <w:sz w:val="16"/>
        <w:szCs w:val="18"/>
      </w:rPr>
      <w:tab/>
    </w:r>
    <w:r w:rsidR="000A0EA0" w:rsidRPr="000A0EA0">
      <w:rPr>
        <w:rFonts w:ascii="Tahoma" w:hAnsi="Tahoma" w:cs="Tahoma"/>
        <w:sz w:val="16"/>
        <w:szCs w:val="18"/>
      </w:rPr>
      <w:t xml:space="preserve">Со стороны </w:t>
    </w:r>
    <w:r w:rsidR="004B54B7">
      <w:rPr>
        <w:rFonts w:ascii="Tahoma" w:hAnsi="Tahoma" w:cs="Tahoma"/>
        <w:sz w:val="16"/>
        <w:szCs w:val="18"/>
        <w:lang w:val="ru-RU"/>
      </w:rPr>
      <w:t>Лицензиата</w:t>
    </w:r>
    <w:r w:rsidR="000A0EA0" w:rsidRPr="000A0EA0">
      <w:rPr>
        <w:rFonts w:ascii="Tahoma" w:hAnsi="Tahoma" w:cs="Tahoma"/>
        <w:sz w:val="16"/>
        <w:szCs w:val="18"/>
      </w:rPr>
      <w:t xml:space="preserve"> _________________</w:t>
    </w:r>
    <w:r w:rsidR="000A0EA0" w:rsidRPr="000A0EA0">
      <w:rPr>
        <w:rFonts w:ascii="Tahoma" w:hAnsi="Tahoma" w:cs="Tahoma"/>
        <w:sz w:val="16"/>
        <w:szCs w:val="18"/>
      </w:rPr>
      <w:tab/>
    </w:r>
  </w:p>
  <w:p w14:paraId="08B87928" w14:textId="77777777" w:rsidR="000A0EA0" w:rsidRPr="000A0EA0" w:rsidRDefault="000A0EA0" w:rsidP="000A0EA0">
    <w:pPr>
      <w:pStyle w:val="ae"/>
      <w:rPr>
        <w:rFonts w:ascii="Tahoma" w:hAnsi="Tahoma" w:cs="Tahoma"/>
        <w:sz w:val="16"/>
        <w:szCs w:val="18"/>
      </w:rPr>
    </w:pPr>
  </w:p>
  <w:p w14:paraId="280CA37D" w14:textId="3C7DE04D" w:rsidR="009A2A64" w:rsidRPr="000A0EA0" w:rsidRDefault="000A0EA0" w:rsidP="000A0EA0">
    <w:pPr>
      <w:pStyle w:val="ae"/>
      <w:tabs>
        <w:tab w:val="clear" w:pos="9355"/>
        <w:tab w:val="right" w:pos="10065"/>
      </w:tabs>
      <w:rPr>
        <w:rFonts w:ascii="Tahoma" w:hAnsi="Tahoma" w:cs="Tahoma"/>
        <w:sz w:val="14"/>
        <w:szCs w:val="14"/>
      </w:rPr>
    </w:pPr>
    <w:r w:rsidRPr="000A0EA0">
      <w:rPr>
        <w:rFonts w:ascii="Tahoma" w:hAnsi="Tahoma" w:cs="Tahoma"/>
        <w:sz w:val="14"/>
        <w:szCs w:val="14"/>
      </w:rPr>
      <w:tab/>
      <w:t>КОНФИДЕНЦИАЛЬНО</w:t>
    </w:r>
    <w:r w:rsidRPr="000A0EA0">
      <w:rPr>
        <w:rFonts w:ascii="Tahoma" w:hAnsi="Tahoma" w:cs="Tahoma"/>
        <w:sz w:val="14"/>
        <w:szCs w:val="14"/>
      </w:rPr>
      <w:tab/>
      <w:t xml:space="preserve"> стр. </w:t>
    </w:r>
    <w:r w:rsidR="0095146E">
      <w:rPr>
        <w:rFonts w:ascii="Tahoma" w:hAnsi="Tahoma" w:cs="Tahoma"/>
        <w:sz w:val="14"/>
        <w:szCs w:val="14"/>
      </w:rPr>
      <w:t>1</w:t>
    </w:r>
    <w:r w:rsidRPr="000A0EA0">
      <w:rPr>
        <w:rFonts w:ascii="Tahoma" w:hAnsi="Tahoma" w:cs="Tahoma"/>
        <w:sz w:val="14"/>
        <w:szCs w:val="14"/>
      </w:rPr>
      <w:t xml:space="preserve"> из </w:t>
    </w:r>
    <w:r w:rsidR="00ED761B" w:rsidRPr="00D82216">
      <w:rPr>
        <w:rFonts w:ascii="Tahoma" w:hAnsi="Tahoma" w:cs="Tahoma"/>
        <w:sz w:val="14"/>
        <w:szCs w:val="14"/>
      </w:rPr>
      <w:fldChar w:fldCharType="begin"/>
    </w:r>
    <w:r w:rsidR="00ED761B" w:rsidRPr="00D82216">
      <w:rPr>
        <w:rFonts w:ascii="Tahoma" w:hAnsi="Tahoma" w:cs="Tahoma"/>
        <w:sz w:val="14"/>
        <w:szCs w:val="14"/>
      </w:rPr>
      <w:instrText>NUMPAGES</w:instrText>
    </w:r>
    <w:r w:rsidR="00ED761B"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="00ED761B" w:rsidRPr="00D82216">
      <w:rPr>
        <w:rFonts w:ascii="Tahoma" w:hAnsi="Tahoma" w:cs="Tahom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D7D4" w14:textId="77777777" w:rsidR="00D952D7" w:rsidRDefault="00D952D7">
      <w:r>
        <w:separator/>
      </w:r>
    </w:p>
  </w:footnote>
  <w:footnote w:type="continuationSeparator" w:id="0">
    <w:p w14:paraId="6583E5AE" w14:textId="77777777" w:rsidR="00D952D7" w:rsidRDefault="00D95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0845" w14:textId="77777777" w:rsidR="009A2A64" w:rsidRDefault="00E14281" w:rsidP="00853BB8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A2A64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9430BA4" w14:textId="77777777" w:rsidR="009A2A64" w:rsidRDefault="009A2A64" w:rsidP="00AF6BA4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7EC0B80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3131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1.%2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4D5A50"/>
    <w:multiLevelType w:val="multilevel"/>
    <w:tmpl w:val="768C3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535506"/>
    <w:multiLevelType w:val="hybridMultilevel"/>
    <w:tmpl w:val="3E26AE18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 w15:restartNumberingAfterBreak="0">
    <w:nsid w:val="096B7468"/>
    <w:multiLevelType w:val="hybridMultilevel"/>
    <w:tmpl w:val="32E865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BF911C9"/>
    <w:multiLevelType w:val="hybridMultilevel"/>
    <w:tmpl w:val="DBB8CECE"/>
    <w:lvl w:ilvl="0" w:tplc="AF4A3B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37729"/>
    <w:multiLevelType w:val="hybridMultilevel"/>
    <w:tmpl w:val="6980AC5A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9" w15:restartNumberingAfterBreak="0">
    <w:nsid w:val="11313773"/>
    <w:multiLevelType w:val="hybridMultilevel"/>
    <w:tmpl w:val="D730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051C0"/>
    <w:multiLevelType w:val="hybridMultilevel"/>
    <w:tmpl w:val="FAB45802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1" w15:restartNumberingAfterBreak="0">
    <w:nsid w:val="172D50E2"/>
    <w:multiLevelType w:val="hybridMultilevel"/>
    <w:tmpl w:val="0ACEF990"/>
    <w:lvl w:ilvl="0" w:tplc="6172B25C">
      <w:numFmt w:val="bullet"/>
      <w:lvlText w:val="-"/>
      <w:lvlJc w:val="left"/>
      <w:pPr>
        <w:ind w:left="644" w:hanging="360"/>
      </w:pPr>
      <w:rPr>
        <w:rFonts w:ascii="Tahoma" w:eastAsia="Arial Unicode MS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2677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07E63"/>
    <w:multiLevelType w:val="hybridMultilevel"/>
    <w:tmpl w:val="EE62A8E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56403AF"/>
    <w:multiLevelType w:val="hybridMultilevel"/>
    <w:tmpl w:val="ECB6B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9164225"/>
    <w:multiLevelType w:val="hybridMultilevel"/>
    <w:tmpl w:val="9E1ADA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C4D1DC7"/>
    <w:multiLevelType w:val="hybridMultilevel"/>
    <w:tmpl w:val="2EDAC8DC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7" w15:restartNumberingAfterBreak="0">
    <w:nsid w:val="40246B1E"/>
    <w:multiLevelType w:val="hybridMultilevel"/>
    <w:tmpl w:val="3ECECF0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450683E"/>
    <w:multiLevelType w:val="hybridMultilevel"/>
    <w:tmpl w:val="AE3E13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E1916"/>
    <w:multiLevelType w:val="hybridMultilevel"/>
    <w:tmpl w:val="381E58D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0" w15:restartNumberingAfterBreak="0">
    <w:nsid w:val="48D267F9"/>
    <w:multiLevelType w:val="hybridMultilevel"/>
    <w:tmpl w:val="9774E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87855"/>
    <w:multiLevelType w:val="hybridMultilevel"/>
    <w:tmpl w:val="5B54FB94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2" w15:restartNumberingAfterBreak="0">
    <w:nsid w:val="4B2A47C2"/>
    <w:multiLevelType w:val="hybridMultilevel"/>
    <w:tmpl w:val="02BC40B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3" w15:restartNumberingAfterBreak="0">
    <w:nsid w:val="4E850FBB"/>
    <w:multiLevelType w:val="hybridMultilevel"/>
    <w:tmpl w:val="49CA395C"/>
    <w:lvl w:ilvl="0" w:tplc="EF0A03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26E2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4186DC9"/>
    <w:multiLevelType w:val="hybridMultilevel"/>
    <w:tmpl w:val="1EEE1998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6" w15:restartNumberingAfterBreak="0">
    <w:nsid w:val="55916734"/>
    <w:multiLevelType w:val="hybridMultilevel"/>
    <w:tmpl w:val="2A6CEF6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7" w15:restartNumberingAfterBreak="0">
    <w:nsid w:val="56153A03"/>
    <w:multiLevelType w:val="hybridMultilevel"/>
    <w:tmpl w:val="6CF6ACAA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8" w15:restartNumberingAfterBreak="0">
    <w:nsid w:val="566B096C"/>
    <w:multiLevelType w:val="hybridMultilevel"/>
    <w:tmpl w:val="295879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AAD602D"/>
    <w:multiLevelType w:val="hybridMultilevel"/>
    <w:tmpl w:val="BCE419B4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0" w15:restartNumberingAfterBreak="0">
    <w:nsid w:val="70B46A94"/>
    <w:multiLevelType w:val="multilevel"/>
    <w:tmpl w:val="DC0AE5C6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1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E83048"/>
    <w:multiLevelType w:val="hybridMultilevel"/>
    <w:tmpl w:val="05C235F2"/>
    <w:lvl w:ilvl="0" w:tplc="AF4A3B8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F2AF9"/>
    <w:multiLevelType w:val="hybridMultilevel"/>
    <w:tmpl w:val="A8CE661E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3" w15:restartNumberingAfterBreak="0">
    <w:nsid w:val="7AF569BD"/>
    <w:multiLevelType w:val="hybridMultilevel"/>
    <w:tmpl w:val="6A9C41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567E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43E62"/>
    <w:multiLevelType w:val="hybridMultilevel"/>
    <w:tmpl w:val="1070D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7665056">
    <w:abstractNumId w:val="0"/>
  </w:num>
  <w:num w:numId="2" w16cid:durableId="1813522918">
    <w:abstractNumId w:val="1"/>
  </w:num>
  <w:num w:numId="3" w16cid:durableId="614824745">
    <w:abstractNumId w:val="3"/>
  </w:num>
  <w:num w:numId="4" w16cid:durableId="103575628">
    <w:abstractNumId w:val="20"/>
  </w:num>
  <w:num w:numId="5" w16cid:durableId="1295528999">
    <w:abstractNumId w:val="9"/>
  </w:num>
  <w:num w:numId="6" w16cid:durableId="666133290">
    <w:abstractNumId w:val="31"/>
  </w:num>
  <w:num w:numId="7" w16cid:durableId="845829343">
    <w:abstractNumId w:val="24"/>
  </w:num>
  <w:num w:numId="8" w16cid:durableId="1854807932">
    <w:abstractNumId w:val="18"/>
  </w:num>
  <w:num w:numId="9" w16cid:durableId="2078895778">
    <w:abstractNumId w:val="33"/>
  </w:num>
  <w:num w:numId="10" w16cid:durableId="2147238035">
    <w:abstractNumId w:val="7"/>
  </w:num>
  <w:num w:numId="11" w16cid:durableId="918637091">
    <w:abstractNumId w:val="35"/>
  </w:num>
  <w:num w:numId="12" w16cid:durableId="528377063">
    <w:abstractNumId w:val="10"/>
  </w:num>
  <w:num w:numId="13" w16cid:durableId="1564175275">
    <w:abstractNumId w:val="25"/>
  </w:num>
  <w:num w:numId="14" w16cid:durableId="1644309529">
    <w:abstractNumId w:val="19"/>
  </w:num>
  <w:num w:numId="15" w16cid:durableId="1651398514">
    <w:abstractNumId w:val="21"/>
  </w:num>
  <w:num w:numId="16" w16cid:durableId="1428042053">
    <w:abstractNumId w:val="16"/>
  </w:num>
  <w:num w:numId="17" w16cid:durableId="967930017">
    <w:abstractNumId w:val="27"/>
  </w:num>
  <w:num w:numId="18" w16cid:durableId="146671928">
    <w:abstractNumId w:val="29"/>
  </w:num>
  <w:num w:numId="19" w16cid:durableId="1861355979">
    <w:abstractNumId w:val="5"/>
  </w:num>
  <w:num w:numId="20" w16cid:durableId="1333534240">
    <w:abstractNumId w:val="23"/>
  </w:num>
  <w:num w:numId="21" w16cid:durableId="885988687">
    <w:abstractNumId w:val="26"/>
  </w:num>
  <w:num w:numId="22" w16cid:durableId="1312367818">
    <w:abstractNumId w:val="8"/>
  </w:num>
  <w:num w:numId="23" w16cid:durableId="76370956">
    <w:abstractNumId w:val="22"/>
  </w:num>
  <w:num w:numId="24" w16cid:durableId="1365911298">
    <w:abstractNumId w:val="32"/>
  </w:num>
  <w:num w:numId="25" w16cid:durableId="1431662047">
    <w:abstractNumId w:val="15"/>
  </w:num>
  <w:num w:numId="26" w16cid:durableId="1578172924">
    <w:abstractNumId w:val="4"/>
  </w:num>
  <w:num w:numId="27" w16cid:durableId="534973320">
    <w:abstractNumId w:val="11"/>
  </w:num>
  <w:num w:numId="28" w16cid:durableId="409618498">
    <w:abstractNumId w:val="6"/>
  </w:num>
  <w:num w:numId="29" w16cid:durableId="333848256">
    <w:abstractNumId w:val="12"/>
  </w:num>
  <w:num w:numId="30" w16cid:durableId="891891026">
    <w:abstractNumId w:val="14"/>
  </w:num>
  <w:num w:numId="31" w16cid:durableId="87971064">
    <w:abstractNumId w:val="13"/>
  </w:num>
  <w:num w:numId="32" w16cid:durableId="1985038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799334">
    <w:abstractNumId w:val="34"/>
  </w:num>
  <w:num w:numId="34" w16cid:durableId="1020857827">
    <w:abstractNumId w:val="28"/>
  </w:num>
  <w:num w:numId="35" w16cid:durableId="1082609084">
    <w:abstractNumId w:val="17"/>
  </w:num>
  <w:num w:numId="36" w16cid:durableId="1289506497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49"/>
    <w:rsid w:val="00000C3A"/>
    <w:rsid w:val="00000FE2"/>
    <w:rsid w:val="00004AD9"/>
    <w:rsid w:val="00015C19"/>
    <w:rsid w:val="00017C11"/>
    <w:rsid w:val="00020CAE"/>
    <w:rsid w:val="00025A77"/>
    <w:rsid w:val="00027CEE"/>
    <w:rsid w:val="000310AE"/>
    <w:rsid w:val="00037EF8"/>
    <w:rsid w:val="00051311"/>
    <w:rsid w:val="00057C58"/>
    <w:rsid w:val="00061916"/>
    <w:rsid w:val="00061FC5"/>
    <w:rsid w:val="000638E0"/>
    <w:rsid w:val="000655DA"/>
    <w:rsid w:val="00066CD0"/>
    <w:rsid w:val="000706A7"/>
    <w:rsid w:val="00071A9D"/>
    <w:rsid w:val="00072467"/>
    <w:rsid w:val="00072A9D"/>
    <w:rsid w:val="00076986"/>
    <w:rsid w:val="00076D40"/>
    <w:rsid w:val="0008285B"/>
    <w:rsid w:val="00090E47"/>
    <w:rsid w:val="00090F57"/>
    <w:rsid w:val="00093E4B"/>
    <w:rsid w:val="000A0EA0"/>
    <w:rsid w:val="000A278F"/>
    <w:rsid w:val="000A284E"/>
    <w:rsid w:val="000A34D2"/>
    <w:rsid w:val="000A44BC"/>
    <w:rsid w:val="000A44CF"/>
    <w:rsid w:val="000A484C"/>
    <w:rsid w:val="000A6FCB"/>
    <w:rsid w:val="000B0CDE"/>
    <w:rsid w:val="000B500F"/>
    <w:rsid w:val="000C3387"/>
    <w:rsid w:val="000D053D"/>
    <w:rsid w:val="000D35DC"/>
    <w:rsid w:val="000D5AB6"/>
    <w:rsid w:val="000E41BB"/>
    <w:rsid w:val="000E585A"/>
    <w:rsid w:val="000F11E3"/>
    <w:rsid w:val="000F6F67"/>
    <w:rsid w:val="00100B15"/>
    <w:rsid w:val="00100BBE"/>
    <w:rsid w:val="00104C8C"/>
    <w:rsid w:val="00104D8E"/>
    <w:rsid w:val="00110F5A"/>
    <w:rsid w:val="00120D02"/>
    <w:rsid w:val="0013150E"/>
    <w:rsid w:val="001332A1"/>
    <w:rsid w:val="001340B0"/>
    <w:rsid w:val="0013623E"/>
    <w:rsid w:val="00143F24"/>
    <w:rsid w:val="00145D3D"/>
    <w:rsid w:val="00150AEB"/>
    <w:rsid w:val="00153295"/>
    <w:rsid w:val="001534C3"/>
    <w:rsid w:val="00157653"/>
    <w:rsid w:val="00161AF7"/>
    <w:rsid w:val="001709C3"/>
    <w:rsid w:val="00176D1B"/>
    <w:rsid w:val="001821B0"/>
    <w:rsid w:val="00183FD3"/>
    <w:rsid w:val="001853F8"/>
    <w:rsid w:val="00186DD3"/>
    <w:rsid w:val="00187C4D"/>
    <w:rsid w:val="001915AE"/>
    <w:rsid w:val="00193887"/>
    <w:rsid w:val="001A1B34"/>
    <w:rsid w:val="001A1C72"/>
    <w:rsid w:val="001A2A77"/>
    <w:rsid w:val="001A77B8"/>
    <w:rsid w:val="001B0C05"/>
    <w:rsid w:val="001C3E9A"/>
    <w:rsid w:val="001C79CA"/>
    <w:rsid w:val="001D32F3"/>
    <w:rsid w:val="001D352F"/>
    <w:rsid w:val="001E1915"/>
    <w:rsid w:val="001E271D"/>
    <w:rsid w:val="001F53B6"/>
    <w:rsid w:val="002004F5"/>
    <w:rsid w:val="002029EC"/>
    <w:rsid w:val="00202A7E"/>
    <w:rsid w:val="002116F5"/>
    <w:rsid w:val="00223F54"/>
    <w:rsid w:val="002316A2"/>
    <w:rsid w:val="0023573D"/>
    <w:rsid w:val="00236CA3"/>
    <w:rsid w:val="00237FD4"/>
    <w:rsid w:val="002406A7"/>
    <w:rsid w:val="002432F6"/>
    <w:rsid w:val="002463C0"/>
    <w:rsid w:val="0024758D"/>
    <w:rsid w:val="00251B60"/>
    <w:rsid w:val="00252E11"/>
    <w:rsid w:val="00253576"/>
    <w:rsid w:val="00260311"/>
    <w:rsid w:val="0026409A"/>
    <w:rsid w:val="00266B96"/>
    <w:rsid w:val="002676AB"/>
    <w:rsid w:val="00273041"/>
    <w:rsid w:val="00274106"/>
    <w:rsid w:val="00274277"/>
    <w:rsid w:val="002815BB"/>
    <w:rsid w:val="00291BC1"/>
    <w:rsid w:val="00295C05"/>
    <w:rsid w:val="0029747A"/>
    <w:rsid w:val="002A6737"/>
    <w:rsid w:val="002B6CC1"/>
    <w:rsid w:val="002C30DB"/>
    <w:rsid w:val="002C3CE6"/>
    <w:rsid w:val="002C4E52"/>
    <w:rsid w:val="002D1465"/>
    <w:rsid w:val="002D29C8"/>
    <w:rsid w:val="002E3FF3"/>
    <w:rsid w:val="002E5459"/>
    <w:rsid w:val="0030318D"/>
    <w:rsid w:val="00303DFB"/>
    <w:rsid w:val="00321749"/>
    <w:rsid w:val="00333B1F"/>
    <w:rsid w:val="003357BB"/>
    <w:rsid w:val="00336638"/>
    <w:rsid w:val="00344FEF"/>
    <w:rsid w:val="00345492"/>
    <w:rsid w:val="00347F62"/>
    <w:rsid w:val="00352FD8"/>
    <w:rsid w:val="0035443A"/>
    <w:rsid w:val="00355394"/>
    <w:rsid w:val="003567EE"/>
    <w:rsid w:val="00356ACA"/>
    <w:rsid w:val="00357A1F"/>
    <w:rsid w:val="0036247F"/>
    <w:rsid w:val="00363A2D"/>
    <w:rsid w:val="0037173E"/>
    <w:rsid w:val="0037554F"/>
    <w:rsid w:val="00377AEE"/>
    <w:rsid w:val="00380432"/>
    <w:rsid w:val="00381234"/>
    <w:rsid w:val="003902DF"/>
    <w:rsid w:val="00393618"/>
    <w:rsid w:val="003940EA"/>
    <w:rsid w:val="00394686"/>
    <w:rsid w:val="003A2A89"/>
    <w:rsid w:val="003A32B7"/>
    <w:rsid w:val="003A61D7"/>
    <w:rsid w:val="003B2A7F"/>
    <w:rsid w:val="003B33B1"/>
    <w:rsid w:val="003B73A6"/>
    <w:rsid w:val="003B73C5"/>
    <w:rsid w:val="003C69C6"/>
    <w:rsid w:val="003D21AE"/>
    <w:rsid w:val="003D70A3"/>
    <w:rsid w:val="003D7C7E"/>
    <w:rsid w:val="003F2694"/>
    <w:rsid w:val="003F3425"/>
    <w:rsid w:val="003F6669"/>
    <w:rsid w:val="00402818"/>
    <w:rsid w:val="00402C55"/>
    <w:rsid w:val="004065B4"/>
    <w:rsid w:val="00407A4E"/>
    <w:rsid w:val="00412F92"/>
    <w:rsid w:val="00414A99"/>
    <w:rsid w:val="004232E3"/>
    <w:rsid w:val="00425E1B"/>
    <w:rsid w:val="0044755F"/>
    <w:rsid w:val="00450918"/>
    <w:rsid w:val="00452CF7"/>
    <w:rsid w:val="004649A4"/>
    <w:rsid w:val="00465727"/>
    <w:rsid w:val="00467CB9"/>
    <w:rsid w:val="004713B5"/>
    <w:rsid w:val="004714CB"/>
    <w:rsid w:val="00481FF5"/>
    <w:rsid w:val="0048678D"/>
    <w:rsid w:val="00487D4A"/>
    <w:rsid w:val="004904EC"/>
    <w:rsid w:val="00492597"/>
    <w:rsid w:val="00493347"/>
    <w:rsid w:val="004A3CD4"/>
    <w:rsid w:val="004A66EA"/>
    <w:rsid w:val="004B54B7"/>
    <w:rsid w:val="004B7E8F"/>
    <w:rsid w:val="004C1118"/>
    <w:rsid w:val="004C3639"/>
    <w:rsid w:val="004C5690"/>
    <w:rsid w:val="004D2E32"/>
    <w:rsid w:val="004D32FC"/>
    <w:rsid w:val="004D3A43"/>
    <w:rsid w:val="004D4146"/>
    <w:rsid w:val="004D7B02"/>
    <w:rsid w:val="004E187C"/>
    <w:rsid w:val="004E4CD5"/>
    <w:rsid w:val="004F4EF2"/>
    <w:rsid w:val="004F654F"/>
    <w:rsid w:val="00501EF5"/>
    <w:rsid w:val="00502D2C"/>
    <w:rsid w:val="00503DBA"/>
    <w:rsid w:val="0051393C"/>
    <w:rsid w:val="00514698"/>
    <w:rsid w:val="0051482F"/>
    <w:rsid w:val="00521936"/>
    <w:rsid w:val="00523129"/>
    <w:rsid w:val="0052314D"/>
    <w:rsid w:val="00526ADA"/>
    <w:rsid w:val="00530A29"/>
    <w:rsid w:val="005371F4"/>
    <w:rsid w:val="005406DC"/>
    <w:rsid w:val="00544F80"/>
    <w:rsid w:val="0055553E"/>
    <w:rsid w:val="00557304"/>
    <w:rsid w:val="005602EC"/>
    <w:rsid w:val="00562488"/>
    <w:rsid w:val="00572F03"/>
    <w:rsid w:val="00574FEA"/>
    <w:rsid w:val="00580CF7"/>
    <w:rsid w:val="00581AFC"/>
    <w:rsid w:val="0058396D"/>
    <w:rsid w:val="00584897"/>
    <w:rsid w:val="005933F1"/>
    <w:rsid w:val="005A0AE0"/>
    <w:rsid w:val="005A110A"/>
    <w:rsid w:val="005A3330"/>
    <w:rsid w:val="005B06F5"/>
    <w:rsid w:val="005B3128"/>
    <w:rsid w:val="005C5896"/>
    <w:rsid w:val="005D0D57"/>
    <w:rsid w:val="005D14C3"/>
    <w:rsid w:val="005D1BE1"/>
    <w:rsid w:val="005E4E6A"/>
    <w:rsid w:val="005E6B8A"/>
    <w:rsid w:val="005F5D6C"/>
    <w:rsid w:val="00601293"/>
    <w:rsid w:val="00602428"/>
    <w:rsid w:val="0060345F"/>
    <w:rsid w:val="00604FA7"/>
    <w:rsid w:val="00606A4D"/>
    <w:rsid w:val="00606BC1"/>
    <w:rsid w:val="00606F73"/>
    <w:rsid w:val="006074BA"/>
    <w:rsid w:val="006115E8"/>
    <w:rsid w:val="00613530"/>
    <w:rsid w:val="00617738"/>
    <w:rsid w:val="006252FF"/>
    <w:rsid w:val="00630239"/>
    <w:rsid w:val="0063112E"/>
    <w:rsid w:val="006453AC"/>
    <w:rsid w:val="00651A60"/>
    <w:rsid w:val="00652DF8"/>
    <w:rsid w:val="00653F7A"/>
    <w:rsid w:val="00656654"/>
    <w:rsid w:val="00661BF5"/>
    <w:rsid w:val="006674AD"/>
    <w:rsid w:val="0067715D"/>
    <w:rsid w:val="00681E42"/>
    <w:rsid w:val="006824D7"/>
    <w:rsid w:val="00687C30"/>
    <w:rsid w:val="006A0FBD"/>
    <w:rsid w:val="006A4762"/>
    <w:rsid w:val="006A4DBB"/>
    <w:rsid w:val="006A4E0F"/>
    <w:rsid w:val="006A70B6"/>
    <w:rsid w:val="006B6C27"/>
    <w:rsid w:val="006B6ECA"/>
    <w:rsid w:val="006C6455"/>
    <w:rsid w:val="006C7C07"/>
    <w:rsid w:val="006C7CD7"/>
    <w:rsid w:val="006D0296"/>
    <w:rsid w:val="006D4E50"/>
    <w:rsid w:val="006D6B19"/>
    <w:rsid w:val="006E5D9B"/>
    <w:rsid w:val="006E6DCA"/>
    <w:rsid w:val="006F503D"/>
    <w:rsid w:val="006F719C"/>
    <w:rsid w:val="006F7FA8"/>
    <w:rsid w:val="007008BB"/>
    <w:rsid w:val="0070309D"/>
    <w:rsid w:val="0070573A"/>
    <w:rsid w:val="0070790A"/>
    <w:rsid w:val="00707AAC"/>
    <w:rsid w:val="0071071B"/>
    <w:rsid w:val="007113B5"/>
    <w:rsid w:val="0071141A"/>
    <w:rsid w:val="00713067"/>
    <w:rsid w:val="007134F7"/>
    <w:rsid w:val="00714DBD"/>
    <w:rsid w:val="0071601E"/>
    <w:rsid w:val="007215B1"/>
    <w:rsid w:val="00724393"/>
    <w:rsid w:val="00725092"/>
    <w:rsid w:val="0072559B"/>
    <w:rsid w:val="00737086"/>
    <w:rsid w:val="0074757F"/>
    <w:rsid w:val="0075184A"/>
    <w:rsid w:val="00752127"/>
    <w:rsid w:val="00767C8B"/>
    <w:rsid w:val="00770475"/>
    <w:rsid w:val="0077242B"/>
    <w:rsid w:val="007768D2"/>
    <w:rsid w:val="007769AA"/>
    <w:rsid w:val="0078112D"/>
    <w:rsid w:val="00790B08"/>
    <w:rsid w:val="007950C3"/>
    <w:rsid w:val="007966EE"/>
    <w:rsid w:val="007A0E90"/>
    <w:rsid w:val="007A1664"/>
    <w:rsid w:val="007A2D95"/>
    <w:rsid w:val="007A4774"/>
    <w:rsid w:val="007A68DD"/>
    <w:rsid w:val="007B1C36"/>
    <w:rsid w:val="007B2A7C"/>
    <w:rsid w:val="007B2FA3"/>
    <w:rsid w:val="007C08A7"/>
    <w:rsid w:val="007C31FB"/>
    <w:rsid w:val="007C3792"/>
    <w:rsid w:val="007C4B74"/>
    <w:rsid w:val="007D05D5"/>
    <w:rsid w:val="007D6F7C"/>
    <w:rsid w:val="007E3556"/>
    <w:rsid w:val="007E3E0B"/>
    <w:rsid w:val="007E7C60"/>
    <w:rsid w:val="007F2559"/>
    <w:rsid w:val="007F4C09"/>
    <w:rsid w:val="007F739C"/>
    <w:rsid w:val="007F78BB"/>
    <w:rsid w:val="00812CF7"/>
    <w:rsid w:val="00813083"/>
    <w:rsid w:val="008152FE"/>
    <w:rsid w:val="00815927"/>
    <w:rsid w:val="00817885"/>
    <w:rsid w:val="00827763"/>
    <w:rsid w:val="0083318C"/>
    <w:rsid w:val="0084036E"/>
    <w:rsid w:val="008403E6"/>
    <w:rsid w:val="00842582"/>
    <w:rsid w:val="0084542E"/>
    <w:rsid w:val="008509C4"/>
    <w:rsid w:val="008534DF"/>
    <w:rsid w:val="00853BB8"/>
    <w:rsid w:val="00862CD6"/>
    <w:rsid w:val="00863958"/>
    <w:rsid w:val="008651B0"/>
    <w:rsid w:val="00872586"/>
    <w:rsid w:val="00880EDA"/>
    <w:rsid w:val="00891550"/>
    <w:rsid w:val="008927BF"/>
    <w:rsid w:val="00892F72"/>
    <w:rsid w:val="008A43AC"/>
    <w:rsid w:val="008B0E0F"/>
    <w:rsid w:val="008B4C2C"/>
    <w:rsid w:val="008B77C9"/>
    <w:rsid w:val="008C7301"/>
    <w:rsid w:val="008C76AB"/>
    <w:rsid w:val="008D1666"/>
    <w:rsid w:val="008D1AB5"/>
    <w:rsid w:val="008D546A"/>
    <w:rsid w:val="008E14A8"/>
    <w:rsid w:val="008E6FDC"/>
    <w:rsid w:val="008E7336"/>
    <w:rsid w:val="008F0EA6"/>
    <w:rsid w:val="008F2FCF"/>
    <w:rsid w:val="008F34D9"/>
    <w:rsid w:val="008F64EF"/>
    <w:rsid w:val="00900B63"/>
    <w:rsid w:val="00904C62"/>
    <w:rsid w:val="00914757"/>
    <w:rsid w:val="0092325E"/>
    <w:rsid w:val="00925D86"/>
    <w:rsid w:val="009325C4"/>
    <w:rsid w:val="00932A6E"/>
    <w:rsid w:val="009333CC"/>
    <w:rsid w:val="0093490E"/>
    <w:rsid w:val="009374F1"/>
    <w:rsid w:val="009425C8"/>
    <w:rsid w:val="00942E73"/>
    <w:rsid w:val="00943855"/>
    <w:rsid w:val="00950661"/>
    <w:rsid w:val="0095146E"/>
    <w:rsid w:val="00953868"/>
    <w:rsid w:val="009545F8"/>
    <w:rsid w:val="009665EB"/>
    <w:rsid w:val="00971851"/>
    <w:rsid w:val="00980F8E"/>
    <w:rsid w:val="00984227"/>
    <w:rsid w:val="009866B4"/>
    <w:rsid w:val="009A2A64"/>
    <w:rsid w:val="009A622B"/>
    <w:rsid w:val="009B449C"/>
    <w:rsid w:val="009B6D05"/>
    <w:rsid w:val="009B6EA3"/>
    <w:rsid w:val="009B6F81"/>
    <w:rsid w:val="009C1C0F"/>
    <w:rsid w:val="009C53A1"/>
    <w:rsid w:val="009D5C7D"/>
    <w:rsid w:val="009E56E0"/>
    <w:rsid w:val="009E58F3"/>
    <w:rsid w:val="009E60DF"/>
    <w:rsid w:val="009E7348"/>
    <w:rsid w:val="009F7FA5"/>
    <w:rsid w:val="00A11537"/>
    <w:rsid w:val="00A16432"/>
    <w:rsid w:val="00A22DAE"/>
    <w:rsid w:val="00A2407E"/>
    <w:rsid w:val="00A260E3"/>
    <w:rsid w:val="00A31BE6"/>
    <w:rsid w:val="00A31F7A"/>
    <w:rsid w:val="00A530D2"/>
    <w:rsid w:val="00A53393"/>
    <w:rsid w:val="00A66A5A"/>
    <w:rsid w:val="00A70FD3"/>
    <w:rsid w:val="00A755F2"/>
    <w:rsid w:val="00A75745"/>
    <w:rsid w:val="00A75EFC"/>
    <w:rsid w:val="00A775EE"/>
    <w:rsid w:val="00A80CE6"/>
    <w:rsid w:val="00A8741B"/>
    <w:rsid w:val="00A90FDE"/>
    <w:rsid w:val="00A91498"/>
    <w:rsid w:val="00A91F32"/>
    <w:rsid w:val="00A9309B"/>
    <w:rsid w:val="00A973F5"/>
    <w:rsid w:val="00A97F06"/>
    <w:rsid w:val="00AA0BF9"/>
    <w:rsid w:val="00AA3A1A"/>
    <w:rsid w:val="00AA4D38"/>
    <w:rsid w:val="00AA7135"/>
    <w:rsid w:val="00AB0869"/>
    <w:rsid w:val="00AB44BD"/>
    <w:rsid w:val="00AB62A4"/>
    <w:rsid w:val="00AC10BA"/>
    <w:rsid w:val="00AC312C"/>
    <w:rsid w:val="00AC32FE"/>
    <w:rsid w:val="00AC3AF8"/>
    <w:rsid w:val="00AC463A"/>
    <w:rsid w:val="00AC6550"/>
    <w:rsid w:val="00AD55D9"/>
    <w:rsid w:val="00AD56D6"/>
    <w:rsid w:val="00AE1F30"/>
    <w:rsid w:val="00AF6A58"/>
    <w:rsid w:val="00AF6BA4"/>
    <w:rsid w:val="00AF7DDA"/>
    <w:rsid w:val="00B011F4"/>
    <w:rsid w:val="00B072B7"/>
    <w:rsid w:val="00B14537"/>
    <w:rsid w:val="00B172CD"/>
    <w:rsid w:val="00B20DDA"/>
    <w:rsid w:val="00B215EF"/>
    <w:rsid w:val="00B31F4B"/>
    <w:rsid w:val="00B40AA6"/>
    <w:rsid w:val="00B46430"/>
    <w:rsid w:val="00B47E3D"/>
    <w:rsid w:val="00B51793"/>
    <w:rsid w:val="00B5269C"/>
    <w:rsid w:val="00B544A2"/>
    <w:rsid w:val="00B63990"/>
    <w:rsid w:val="00B659E6"/>
    <w:rsid w:val="00B665C2"/>
    <w:rsid w:val="00B72A97"/>
    <w:rsid w:val="00B743D4"/>
    <w:rsid w:val="00B82751"/>
    <w:rsid w:val="00B8301C"/>
    <w:rsid w:val="00B91681"/>
    <w:rsid w:val="00B94252"/>
    <w:rsid w:val="00B94AE3"/>
    <w:rsid w:val="00BA7F2D"/>
    <w:rsid w:val="00BB082A"/>
    <w:rsid w:val="00BB7422"/>
    <w:rsid w:val="00BB7CD4"/>
    <w:rsid w:val="00BC48D7"/>
    <w:rsid w:val="00BD6DFD"/>
    <w:rsid w:val="00BE208C"/>
    <w:rsid w:val="00BE3779"/>
    <w:rsid w:val="00BE3ED6"/>
    <w:rsid w:val="00BE4027"/>
    <w:rsid w:val="00BE5804"/>
    <w:rsid w:val="00BE7535"/>
    <w:rsid w:val="00BF14CF"/>
    <w:rsid w:val="00BF6804"/>
    <w:rsid w:val="00BF795C"/>
    <w:rsid w:val="00BF7E9D"/>
    <w:rsid w:val="00C00072"/>
    <w:rsid w:val="00C053AE"/>
    <w:rsid w:val="00C06EF0"/>
    <w:rsid w:val="00C10D69"/>
    <w:rsid w:val="00C22BA9"/>
    <w:rsid w:val="00C257AE"/>
    <w:rsid w:val="00C30726"/>
    <w:rsid w:val="00C30A59"/>
    <w:rsid w:val="00C376B5"/>
    <w:rsid w:val="00C42D04"/>
    <w:rsid w:val="00C4441A"/>
    <w:rsid w:val="00C53FC7"/>
    <w:rsid w:val="00C57D67"/>
    <w:rsid w:val="00C57FCF"/>
    <w:rsid w:val="00C60365"/>
    <w:rsid w:val="00C61D1A"/>
    <w:rsid w:val="00C61D2C"/>
    <w:rsid w:val="00C62562"/>
    <w:rsid w:val="00C72B1A"/>
    <w:rsid w:val="00C84B49"/>
    <w:rsid w:val="00C87A5D"/>
    <w:rsid w:val="00C90285"/>
    <w:rsid w:val="00C90CB1"/>
    <w:rsid w:val="00C96759"/>
    <w:rsid w:val="00CA0796"/>
    <w:rsid w:val="00CA2F83"/>
    <w:rsid w:val="00CA6C44"/>
    <w:rsid w:val="00CB298B"/>
    <w:rsid w:val="00CC179A"/>
    <w:rsid w:val="00CC7F1A"/>
    <w:rsid w:val="00CD176F"/>
    <w:rsid w:val="00CD20D5"/>
    <w:rsid w:val="00CD544F"/>
    <w:rsid w:val="00CD5E8F"/>
    <w:rsid w:val="00CE0DF6"/>
    <w:rsid w:val="00CE2681"/>
    <w:rsid w:val="00CE64AD"/>
    <w:rsid w:val="00CE6DAC"/>
    <w:rsid w:val="00CE6E53"/>
    <w:rsid w:val="00CF4E5E"/>
    <w:rsid w:val="00D02F01"/>
    <w:rsid w:val="00D065E3"/>
    <w:rsid w:val="00D07F80"/>
    <w:rsid w:val="00D11D2D"/>
    <w:rsid w:val="00D1264A"/>
    <w:rsid w:val="00D140DB"/>
    <w:rsid w:val="00D15EB9"/>
    <w:rsid w:val="00D20F64"/>
    <w:rsid w:val="00D2272C"/>
    <w:rsid w:val="00D34E94"/>
    <w:rsid w:val="00D36611"/>
    <w:rsid w:val="00D413FC"/>
    <w:rsid w:val="00D46C09"/>
    <w:rsid w:val="00D4774A"/>
    <w:rsid w:val="00D52FA4"/>
    <w:rsid w:val="00D54EFB"/>
    <w:rsid w:val="00D55E4A"/>
    <w:rsid w:val="00D60271"/>
    <w:rsid w:val="00D6440F"/>
    <w:rsid w:val="00D64C6D"/>
    <w:rsid w:val="00D72FA6"/>
    <w:rsid w:val="00D833E4"/>
    <w:rsid w:val="00D84702"/>
    <w:rsid w:val="00D854A2"/>
    <w:rsid w:val="00D8554F"/>
    <w:rsid w:val="00D87EAC"/>
    <w:rsid w:val="00D90179"/>
    <w:rsid w:val="00D90352"/>
    <w:rsid w:val="00D952D7"/>
    <w:rsid w:val="00D96BFB"/>
    <w:rsid w:val="00D96D3F"/>
    <w:rsid w:val="00DA280E"/>
    <w:rsid w:val="00DA5A5D"/>
    <w:rsid w:val="00DA7CC6"/>
    <w:rsid w:val="00DB1558"/>
    <w:rsid w:val="00DB3C8F"/>
    <w:rsid w:val="00DB577D"/>
    <w:rsid w:val="00DB5B7D"/>
    <w:rsid w:val="00DB783C"/>
    <w:rsid w:val="00DD25AB"/>
    <w:rsid w:val="00DD67BD"/>
    <w:rsid w:val="00DD6B39"/>
    <w:rsid w:val="00DD6ED4"/>
    <w:rsid w:val="00DE3CB9"/>
    <w:rsid w:val="00DE4C7D"/>
    <w:rsid w:val="00DE573B"/>
    <w:rsid w:val="00DF6ABC"/>
    <w:rsid w:val="00E01030"/>
    <w:rsid w:val="00E14281"/>
    <w:rsid w:val="00E15238"/>
    <w:rsid w:val="00E164CC"/>
    <w:rsid w:val="00E224F6"/>
    <w:rsid w:val="00E244EF"/>
    <w:rsid w:val="00E24F52"/>
    <w:rsid w:val="00E26528"/>
    <w:rsid w:val="00E46D18"/>
    <w:rsid w:val="00E47245"/>
    <w:rsid w:val="00E51D9E"/>
    <w:rsid w:val="00E62D25"/>
    <w:rsid w:val="00E80961"/>
    <w:rsid w:val="00E8233B"/>
    <w:rsid w:val="00E96FC4"/>
    <w:rsid w:val="00EA60EC"/>
    <w:rsid w:val="00EA7BAD"/>
    <w:rsid w:val="00EB4ED5"/>
    <w:rsid w:val="00EB7D2C"/>
    <w:rsid w:val="00ED6A53"/>
    <w:rsid w:val="00ED761B"/>
    <w:rsid w:val="00EE0553"/>
    <w:rsid w:val="00EE21B7"/>
    <w:rsid w:val="00EE3230"/>
    <w:rsid w:val="00EE455C"/>
    <w:rsid w:val="00EF2387"/>
    <w:rsid w:val="00EF2847"/>
    <w:rsid w:val="00EF317A"/>
    <w:rsid w:val="00EF3523"/>
    <w:rsid w:val="00F070B6"/>
    <w:rsid w:val="00F16264"/>
    <w:rsid w:val="00F22A2D"/>
    <w:rsid w:val="00F24271"/>
    <w:rsid w:val="00F26612"/>
    <w:rsid w:val="00F327C7"/>
    <w:rsid w:val="00F37135"/>
    <w:rsid w:val="00F40216"/>
    <w:rsid w:val="00F4440E"/>
    <w:rsid w:val="00F55559"/>
    <w:rsid w:val="00F56A73"/>
    <w:rsid w:val="00F72262"/>
    <w:rsid w:val="00F72895"/>
    <w:rsid w:val="00F76C8B"/>
    <w:rsid w:val="00F76D07"/>
    <w:rsid w:val="00F81C23"/>
    <w:rsid w:val="00F8267C"/>
    <w:rsid w:val="00F87489"/>
    <w:rsid w:val="00F947FF"/>
    <w:rsid w:val="00FA1B21"/>
    <w:rsid w:val="00FA45D3"/>
    <w:rsid w:val="00FB2A87"/>
    <w:rsid w:val="00FB4193"/>
    <w:rsid w:val="00FB5A5E"/>
    <w:rsid w:val="00FC2BBA"/>
    <w:rsid w:val="00FC584A"/>
    <w:rsid w:val="00FC7A6C"/>
    <w:rsid w:val="00FD4F20"/>
    <w:rsid w:val="00FE16D5"/>
    <w:rsid w:val="00FE1F70"/>
    <w:rsid w:val="00FE21AC"/>
    <w:rsid w:val="00FE3204"/>
    <w:rsid w:val="00FE42E9"/>
    <w:rsid w:val="00FE78F9"/>
    <w:rsid w:val="00FF0FA6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5F9C6"/>
  <w15:chartTrackingRefBased/>
  <w15:docId w15:val="{1CCCE847-8E93-4AEA-A92C-C2E191F0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45D3D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0"/>
    <w:next w:val="a0"/>
    <w:qFormat/>
    <w:rsid w:val="003A2A89"/>
    <w:pPr>
      <w:keepNext/>
      <w:tabs>
        <w:tab w:val="num" w:pos="0"/>
      </w:tabs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2">
    <w:name w:val="heading 2"/>
    <w:basedOn w:val="a0"/>
    <w:next w:val="a0"/>
    <w:qFormat/>
    <w:rsid w:val="003A2A89"/>
    <w:pPr>
      <w:keepNext/>
      <w:tabs>
        <w:tab w:val="num" w:pos="0"/>
      </w:tabs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5">
    <w:name w:val="heading 5"/>
    <w:basedOn w:val="a0"/>
    <w:next w:val="a0"/>
    <w:qFormat/>
    <w:rsid w:val="003A2A8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3A2A89"/>
    <w:rPr>
      <w:b/>
    </w:rPr>
  </w:style>
  <w:style w:type="character" w:customStyle="1" w:styleId="WW8Num14z0">
    <w:name w:val="WW8Num14z0"/>
    <w:rsid w:val="003A2A89"/>
    <w:rPr>
      <w:b/>
    </w:rPr>
  </w:style>
  <w:style w:type="paragraph" w:customStyle="1" w:styleId="10">
    <w:name w:val="Заголовок1"/>
    <w:basedOn w:val="a0"/>
    <w:next w:val="a4"/>
    <w:rsid w:val="003A2A8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4">
    <w:name w:val="Body Text"/>
    <w:basedOn w:val="a0"/>
    <w:link w:val="a5"/>
    <w:rsid w:val="003A2A89"/>
    <w:pPr>
      <w:spacing w:after="120"/>
    </w:pPr>
    <w:rPr>
      <w:lang w:val="x-none" w:eastAsia="x-none"/>
    </w:rPr>
  </w:style>
  <w:style w:type="paragraph" w:styleId="a6">
    <w:name w:val="Title"/>
    <w:basedOn w:val="10"/>
    <w:next w:val="a7"/>
    <w:qFormat/>
    <w:rsid w:val="003A2A89"/>
  </w:style>
  <w:style w:type="paragraph" w:styleId="a7">
    <w:name w:val="Subtitle"/>
    <w:basedOn w:val="10"/>
    <w:next w:val="a4"/>
    <w:qFormat/>
    <w:rsid w:val="003A2A89"/>
    <w:pPr>
      <w:jc w:val="center"/>
    </w:pPr>
    <w:rPr>
      <w:i/>
      <w:iCs/>
    </w:rPr>
  </w:style>
  <w:style w:type="paragraph" w:styleId="a8">
    <w:name w:val="List"/>
    <w:basedOn w:val="a4"/>
    <w:rsid w:val="003A2A89"/>
    <w:rPr>
      <w:rFonts w:cs="Tahoma"/>
    </w:rPr>
  </w:style>
  <w:style w:type="paragraph" w:customStyle="1" w:styleId="11">
    <w:name w:val="Название1"/>
    <w:basedOn w:val="a0"/>
    <w:rsid w:val="003A2A8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0"/>
    <w:rsid w:val="003A2A89"/>
    <w:pPr>
      <w:suppressLineNumbers/>
    </w:pPr>
    <w:rPr>
      <w:rFonts w:cs="Tahoma"/>
    </w:rPr>
  </w:style>
  <w:style w:type="paragraph" w:styleId="a9">
    <w:name w:val="Body Text Indent"/>
    <w:basedOn w:val="a0"/>
    <w:rsid w:val="003A2A89"/>
    <w:pPr>
      <w:spacing w:after="120"/>
      <w:ind w:left="283"/>
    </w:pPr>
  </w:style>
  <w:style w:type="paragraph" w:customStyle="1" w:styleId="aa">
    <w:name w:val="Содержимое таблицы"/>
    <w:basedOn w:val="a0"/>
    <w:rsid w:val="003A2A89"/>
    <w:pPr>
      <w:suppressLineNumbers/>
    </w:pPr>
  </w:style>
  <w:style w:type="paragraph" w:customStyle="1" w:styleId="ab">
    <w:name w:val="Заголовок таблицы"/>
    <w:basedOn w:val="aa"/>
    <w:rsid w:val="003A2A89"/>
    <w:pPr>
      <w:jc w:val="center"/>
    </w:pPr>
    <w:rPr>
      <w:b/>
      <w:bCs/>
    </w:rPr>
  </w:style>
  <w:style w:type="paragraph" w:styleId="ac">
    <w:name w:val="header"/>
    <w:basedOn w:val="a0"/>
    <w:link w:val="ad"/>
    <w:uiPriority w:val="99"/>
    <w:rsid w:val="0049259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footer"/>
    <w:basedOn w:val="a0"/>
    <w:link w:val="af"/>
    <w:uiPriority w:val="99"/>
    <w:rsid w:val="0049259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0">
    <w:name w:val="page number"/>
    <w:basedOn w:val="a1"/>
    <w:rsid w:val="00AF6BA4"/>
  </w:style>
  <w:style w:type="character" w:styleId="af1">
    <w:name w:val="annotation reference"/>
    <w:rsid w:val="00015C19"/>
    <w:rPr>
      <w:sz w:val="16"/>
      <w:szCs w:val="16"/>
    </w:rPr>
  </w:style>
  <w:style w:type="paragraph" w:styleId="af2">
    <w:name w:val="annotation text"/>
    <w:basedOn w:val="a0"/>
    <w:link w:val="af3"/>
    <w:rsid w:val="00015C19"/>
    <w:rPr>
      <w:szCs w:val="20"/>
      <w:lang w:val="x-none" w:eastAsia="x-none"/>
    </w:rPr>
  </w:style>
  <w:style w:type="paragraph" w:styleId="af4">
    <w:name w:val="annotation subject"/>
    <w:basedOn w:val="af2"/>
    <w:next w:val="af2"/>
    <w:link w:val="af5"/>
    <w:rsid w:val="00015C19"/>
    <w:rPr>
      <w:b/>
      <w:bCs/>
    </w:rPr>
  </w:style>
  <w:style w:type="paragraph" w:styleId="af6">
    <w:name w:val="Balloon Text"/>
    <w:basedOn w:val="a0"/>
    <w:link w:val="af7"/>
    <w:rsid w:val="00015C19"/>
    <w:rPr>
      <w:rFonts w:ascii="Tahoma" w:hAnsi="Tahoma"/>
      <w:sz w:val="16"/>
      <w:szCs w:val="16"/>
      <w:lang w:val="x-none" w:eastAsia="x-none"/>
    </w:rPr>
  </w:style>
  <w:style w:type="paragraph" w:customStyle="1" w:styleId="ConsNonformat">
    <w:name w:val="ConsNonformat"/>
    <w:rsid w:val="001709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caption"/>
    <w:basedOn w:val="a0"/>
    <w:qFormat/>
    <w:rsid w:val="001709C3"/>
    <w:pPr>
      <w:widowControl/>
      <w:suppressAutoHyphens w:val="0"/>
      <w:ind w:right="-1"/>
      <w:jc w:val="center"/>
    </w:pPr>
    <w:rPr>
      <w:rFonts w:ascii="Times New Roman" w:eastAsia="Times New Roman" w:hAnsi="Times New Roman"/>
      <w:b/>
      <w:kern w:val="0"/>
      <w:sz w:val="26"/>
      <w:szCs w:val="20"/>
    </w:rPr>
  </w:style>
  <w:style w:type="paragraph" w:customStyle="1" w:styleId="Default">
    <w:name w:val="Default"/>
    <w:rsid w:val="009374F1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BF14CF"/>
    <w:rPr>
      <w:rFonts w:ascii="Arial" w:eastAsia="Arial Unicode MS" w:hAnsi="Arial"/>
      <w:kern w:val="1"/>
      <w:szCs w:val="24"/>
    </w:rPr>
  </w:style>
  <w:style w:type="character" w:customStyle="1" w:styleId="af">
    <w:name w:val="Нижний колонтитул Знак"/>
    <w:link w:val="ae"/>
    <w:uiPriority w:val="99"/>
    <w:rsid w:val="00A91F32"/>
    <w:rPr>
      <w:rFonts w:ascii="Arial" w:eastAsia="Arial Unicode MS" w:hAnsi="Arial"/>
      <w:kern w:val="1"/>
      <w:szCs w:val="24"/>
    </w:rPr>
  </w:style>
  <w:style w:type="character" w:customStyle="1" w:styleId="apple-style-span">
    <w:name w:val="apple-style-span"/>
    <w:basedOn w:val="a1"/>
    <w:rsid w:val="005A110A"/>
  </w:style>
  <w:style w:type="character" w:styleId="af9">
    <w:name w:val="Hyperlink"/>
    <w:rsid w:val="008C76AB"/>
    <w:rPr>
      <w:color w:val="0000FF"/>
      <w:u w:val="single"/>
    </w:rPr>
  </w:style>
  <w:style w:type="paragraph" w:styleId="afa">
    <w:name w:val="Normal (Web)"/>
    <w:basedOn w:val="a0"/>
    <w:uiPriority w:val="99"/>
    <w:unhideWhenUsed/>
    <w:rsid w:val="00237FD4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/>
      <w:kern w:val="0"/>
      <w:sz w:val="24"/>
    </w:rPr>
  </w:style>
  <w:style w:type="character" w:styleId="afb">
    <w:name w:val="FollowedHyperlink"/>
    <w:rsid w:val="00237FD4"/>
    <w:rPr>
      <w:color w:val="800080"/>
      <w:u w:val="single"/>
    </w:rPr>
  </w:style>
  <w:style w:type="table" w:styleId="afc">
    <w:name w:val="Table Grid"/>
    <w:basedOn w:val="a2"/>
    <w:rsid w:val="009F7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9F7FA5"/>
  </w:style>
  <w:style w:type="character" w:customStyle="1" w:styleId="af7">
    <w:name w:val="Текст выноски Знак"/>
    <w:link w:val="af6"/>
    <w:rsid w:val="009F7FA5"/>
    <w:rPr>
      <w:rFonts w:ascii="Tahoma" w:eastAsia="Arial Unicode MS" w:hAnsi="Tahoma" w:cs="Tahoma"/>
      <w:kern w:val="1"/>
      <w:sz w:val="16"/>
      <w:szCs w:val="16"/>
    </w:rPr>
  </w:style>
  <w:style w:type="character" w:customStyle="1" w:styleId="af3">
    <w:name w:val="Текст примечания Знак"/>
    <w:link w:val="af2"/>
    <w:rsid w:val="009F7FA5"/>
    <w:rPr>
      <w:rFonts w:ascii="Arial" w:eastAsia="Arial Unicode MS" w:hAnsi="Arial"/>
      <w:kern w:val="1"/>
    </w:rPr>
  </w:style>
  <w:style w:type="character" w:customStyle="1" w:styleId="af5">
    <w:name w:val="Тема примечания Знак"/>
    <w:link w:val="af4"/>
    <w:rsid w:val="009F7FA5"/>
    <w:rPr>
      <w:rFonts w:ascii="Arial" w:eastAsia="Arial Unicode MS" w:hAnsi="Arial"/>
      <w:b/>
      <w:bCs/>
      <w:kern w:val="1"/>
    </w:rPr>
  </w:style>
  <w:style w:type="paragraph" w:styleId="afd">
    <w:name w:val="Document Map"/>
    <w:basedOn w:val="a0"/>
    <w:link w:val="afe"/>
    <w:rsid w:val="009F7FA5"/>
    <w:pPr>
      <w:widowControl/>
      <w:suppressAutoHyphens w:val="0"/>
    </w:pPr>
    <w:rPr>
      <w:rFonts w:ascii="Tahoma" w:eastAsia="Times New Roman" w:hAnsi="Tahoma"/>
      <w:kern w:val="0"/>
      <w:sz w:val="16"/>
      <w:szCs w:val="16"/>
      <w:lang w:val="x-none" w:eastAsia="x-none"/>
    </w:rPr>
  </w:style>
  <w:style w:type="character" w:customStyle="1" w:styleId="afe">
    <w:name w:val="Схема документа Знак"/>
    <w:link w:val="afd"/>
    <w:rsid w:val="009F7FA5"/>
    <w:rPr>
      <w:rFonts w:ascii="Tahoma" w:hAnsi="Tahoma" w:cs="Tahoma"/>
      <w:sz w:val="16"/>
      <w:szCs w:val="16"/>
    </w:rPr>
  </w:style>
  <w:style w:type="paragraph" w:styleId="aff">
    <w:name w:val="List Paragraph"/>
    <w:basedOn w:val="a0"/>
    <w:uiPriority w:val="34"/>
    <w:qFormat/>
    <w:rsid w:val="0071141A"/>
    <w:pPr>
      <w:widowControl/>
      <w:suppressAutoHyphens w:val="0"/>
      <w:ind w:left="708"/>
    </w:pPr>
    <w:rPr>
      <w:rFonts w:ascii="Times New Roman" w:eastAsia="Times New Roman" w:hAnsi="Times New Roman"/>
      <w:kern w:val="0"/>
      <w:sz w:val="24"/>
    </w:rPr>
  </w:style>
  <w:style w:type="paragraph" w:styleId="aff0">
    <w:name w:val="No Spacing"/>
    <w:uiPriority w:val="1"/>
    <w:qFormat/>
    <w:rsid w:val="00B91681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character" w:customStyle="1" w:styleId="a5">
    <w:name w:val="Основной текст Знак"/>
    <w:link w:val="a4"/>
    <w:rsid w:val="001340B0"/>
    <w:rPr>
      <w:rFonts w:ascii="Arial" w:eastAsia="Arial Unicode MS" w:hAnsi="Arial"/>
      <w:kern w:val="1"/>
      <w:szCs w:val="24"/>
    </w:rPr>
  </w:style>
  <w:style w:type="paragraph" w:styleId="aff1">
    <w:name w:val="Revision"/>
    <w:hidden/>
    <w:uiPriority w:val="99"/>
    <w:semiHidden/>
    <w:rsid w:val="00EF2847"/>
    <w:rPr>
      <w:rFonts w:ascii="Arial" w:eastAsia="Arial Unicode MS" w:hAnsi="Arial"/>
      <w:kern w:val="1"/>
      <w:szCs w:val="24"/>
    </w:rPr>
  </w:style>
  <w:style w:type="paragraph" w:customStyle="1" w:styleId="a">
    <w:name w:val="Главы договора"/>
    <w:basedOn w:val="a0"/>
    <w:next w:val="a0"/>
    <w:autoRedefine/>
    <w:rsid w:val="00B215EF"/>
    <w:pPr>
      <w:widowControl/>
      <w:numPr>
        <w:numId w:val="36"/>
      </w:numPr>
      <w:tabs>
        <w:tab w:val="right" w:pos="540"/>
      </w:tabs>
      <w:suppressAutoHyphens w:val="0"/>
      <w:ind w:left="540" w:hanging="540"/>
    </w:pPr>
    <w:rPr>
      <w:rFonts w:ascii="Times New Roman" w:eastAsia="Times New Roman" w:hAnsi="Times New Roman" w:cs="Arial"/>
      <w:b/>
      <w:caps/>
      <w:kern w:val="0"/>
      <w:sz w:val="24"/>
    </w:rPr>
  </w:style>
  <w:style w:type="character" w:styleId="aff2">
    <w:name w:val="Unresolved Mention"/>
    <w:basedOn w:val="a1"/>
    <w:uiPriority w:val="99"/>
    <w:semiHidden/>
    <w:unhideWhenUsed/>
    <w:rsid w:val="00CE2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c-bitrix.ru/lega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54F8-BE4C-46A8-A345-AAC13AA0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10602</CharactersWithSpaces>
  <SharedDoc>false</SharedDoc>
  <HLinks>
    <vt:vector size="36" baseType="variant">
      <vt:variant>
        <vt:i4>5767203</vt:i4>
      </vt:variant>
      <vt:variant>
        <vt:i4>3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https://www.1c-bitrix.ru/download/files/law/eula_bus.pdf</vt:lpwstr>
      </vt:variant>
      <vt:variant>
        <vt:lpwstr/>
      </vt:variant>
      <vt:variant>
        <vt:i4>5767203</vt:i4>
      </vt:variant>
      <vt:variant>
        <vt:i4>17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3538981</vt:i4>
      </vt:variant>
      <vt:variant>
        <vt:i4>8</vt:i4>
      </vt:variant>
      <vt:variant>
        <vt:i4>0</vt:i4>
      </vt:variant>
      <vt:variant>
        <vt:i4>5</vt:i4>
      </vt:variant>
      <vt:variant>
        <vt:lpwstr>http://www.5corners.ru/</vt:lpwstr>
      </vt:variant>
      <vt:variant>
        <vt:lpwstr/>
      </vt:variant>
      <vt:variant>
        <vt:i4>5767203</vt:i4>
      </vt:variant>
      <vt:variant>
        <vt:i4>5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3538981</vt:i4>
      </vt:variant>
      <vt:variant>
        <vt:i4>2</vt:i4>
      </vt:variant>
      <vt:variant>
        <vt:i4>0</vt:i4>
      </vt:variant>
      <vt:variant>
        <vt:i4>5</vt:i4>
      </vt:variant>
      <vt:variant>
        <vt:lpwstr>http://www.5corners.ru/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Новикова Юлия Игоревна</cp:lastModifiedBy>
  <cp:revision>22</cp:revision>
  <cp:lastPrinted>2012-05-12T07:57:00Z</cp:lastPrinted>
  <dcterms:created xsi:type="dcterms:W3CDTF">2026-07-01T12:51:00Z</dcterms:created>
  <dcterms:modified xsi:type="dcterms:W3CDTF">2026-07-10T08:19:00Z</dcterms:modified>
</cp:coreProperties>
</file>