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5D" w:rsidRDefault="00164B5D" w:rsidP="00164B5D">
      <w:pPr>
        <w:tabs>
          <w:tab w:val="left" w:pos="2685"/>
        </w:tabs>
        <w:ind w:right="-1"/>
        <w:jc w:val="center"/>
        <w:rPr>
          <w:sz w:val="24"/>
          <w:szCs w:val="24"/>
        </w:rPr>
      </w:pPr>
      <w:bookmarkStart w:id="0" w:name="_GoBack"/>
      <w:bookmarkEnd w:id="0"/>
      <w:r w:rsidRPr="009F24C1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</w:t>
      </w:r>
    </w:p>
    <w:p w:rsidR="00866EAE" w:rsidRDefault="00164B5D" w:rsidP="00866EAE">
      <w:pPr>
        <w:tabs>
          <w:tab w:val="left" w:pos="2685"/>
        </w:tabs>
        <w:ind w:right="-1"/>
        <w:rPr>
          <w:b/>
          <w:sz w:val="24"/>
          <w:szCs w:val="24"/>
        </w:rPr>
      </w:pPr>
      <w:r w:rsidRPr="009F24C1">
        <w:rPr>
          <w:sz w:val="24"/>
          <w:szCs w:val="24"/>
        </w:rPr>
        <w:tab/>
      </w:r>
      <w:r w:rsidR="00541A01" w:rsidRPr="00541A01">
        <w:rPr>
          <w:b/>
          <w:sz w:val="24"/>
          <w:szCs w:val="24"/>
        </w:rPr>
        <w:t>Проект го</w:t>
      </w:r>
      <w:r w:rsidR="00866EAE" w:rsidRPr="00541A01">
        <w:rPr>
          <w:b/>
          <w:sz w:val="24"/>
          <w:szCs w:val="24"/>
        </w:rPr>
        <w:t>сударственн</w:t>
      </w:r>
      <w:r w:rsidR="00541A01" w:rsidRPr="00541A01">
        <w:rPr>
          <w:b/>
          <w:sz w:val="24"/>
          <w:szCs w:val="24"/>
        </w:rPr>
        <w:t>ого</w:t>
      </w:r>
      <w:r w:rsidR="00866EAE" w:rsidRPr="00541A01">
        <w:rPr>
          <w:b/>
          <w:sz w:val="24"/>
          <w:szCs w:val="24"/>
        </w:rPr>
        <w:t xml:space="preserve"> контракт</w:t>
      </w:r>
      <w:r w:rsidR="00541A01" w:rsidRPr="00541A01">
        <w:rPr>
          <w:b/>
          <w:sz w:val="24"/>
          <w:szCs w:val="24"/>
        </w:rPr>
        <w:t>а</w:t>
      </w:r>
      <w:r w:rsidR="00866EAE" w:rsidRPr="009033E4">
        <w:rPr>
          <w:b/>
          <w:sz w:val="24"/>
          <w:szCs w:val="24"/>
        </w:rPr>
        <w:t xml:space="preserve"> №</w:t>
      </w:r>
      <w:r w:rsidR="00881B3B">
        <w:rPr>
          <w:b/>
          <w:sz w:val="24"/>
          <w:szCs w:val="24"/>
        </w:rPr>
        <w:t>__________________</w:t>
      </w:r>
    </w:p>
    <w:p w:rsidR="003D2B43" w:rsidRPr="003D2B43" w:rsidRDefault="00F50202" w:rsidP="003D2B43">
      <w:pPr>
        <w:tabs>
          <w:tab w:val="left" w:pos="2685"/>
        </w:tabs>
        <w:ind w:right="-1"/>
        <w:jc w:val="center"/>
        <w:rPr>
          <w:b/>
          <w:sz w:val="24"/>
          <w:szCs w:val="24"/>
        </w:rPr>
      </w:pPr>
      <w:r w:rsidRPr="003D2B43">
        <w:rPr>
          <w:b/>
          <w:sz w:val="24"/>
          <w:szCs w:val="24"/>
        </w:rPr>
        <w:t>ИКЗ</w:t>
      </w:r>
      <w:r w:rsidR="003D2B43" w:rsidRPr="003D2B43">
        <w:rPr>
          <w:b/>
          <w:sz w:val="24"/>
          <w:szCs w:val="24"/>
        </w:rPr>
        <w:t xml:space="preserve"> 2</w:t>
      </w:r>
      <w:r w:rsidR="00605F3B">
        <w:rPr>
          <w:b/>
          <w:sz w:val="24"/>
          <w:szCs w:val="24"/>
        </w:rPr>
        <w:t xml:space="preserve">6 </w:t>
      </w:r>
      <w:r w:rsidR="003D2B43" w:rsidRPr="003D2B43">
        <w:rPr>
          <w:b/>
          <w:sz w:val="24"/>
          <w:szCs w:val="24"/>
        </w:rPr>
        <w:t>1</w:t>
      </w:r>
      <w:r w:rsidR="00605F3B">
        <w:rPr>
          <w:b/>
          <w:sz w:val="24"/>
          <w:szCs w:val="24"/>
        </w:rPr>
        <w:t xml:space="preserve"> </w:t>
      </w:r>
      <w:r w:rsidR="003D2B43" w:rsidRPr="003D2B43">
        <w:rPr>
          <w:b/>
          <w:sz w:val="24"/>
          <w:szCs w:val="24"/>
        </w:rPr>
        <w:t>5751777777</w:t>
      </w:r>
      <w:r w:rsidR="00605F3B">
        <w:rPr>
          <w:b/>
          <w:sz w:val="24"/>
          <w:szCs w:val="24"/>
        </w:rPr>
        <w:t xml:space="preserve"> </w:t>
      </w:r>
      <w:r w:rsidR="003D2B43" w:rsidRPr="003D2B43">
        <w:rPr>
          <w:b/>
          <w:sz w:val="24"/>
          <w:szCs w:val="24"/>
        </w:rPr>
        <w:t>575101001</w:t>
      </w:r>
      <w:r w:rsidR="00605F3B">
        <w:rPr>
          <w:b/>
          <w:sz w:val="24"/>
          <w:szCs w:val="24"/>
        </w:rPr>
        <w:t xml:space="preserve"> </w:t>
      </w:r>
      <w:r w:rsidR="003D2B43" w:rsidRPr="003D2B43">
        <w:rPr>
          <w:b/>
          <w:sz w:val="24"/>
          <w:szCs w:val="24"/>
        </w:rPr>
        <w:t>003</w:t>
      </w:r>
      <w:r w:rsidR="00605F3B">
        <w:rPr>
          <w:b/>
          <w:sz w:val="24"/>
          <w:szCs w:val="24"/>
        </w:rPr>
        <w:t xml:space="preserve">6 </w:t>
      </w:r>
      <w:r w:rsidR="003D2B43" w:rsidRPr="003D2B43">
        <w:rPr>
          <w:b/>
          <w:sz w:val="24"/>
          <w:szCs w:val="24"/>
        </w:rPr>
        <w:t>000</w:t>
      </w:r>
      <w:r w:rsidR="00605F3B">
        <w:rPr>
          <w:b/>
          <w:sz w:val="24"/>
          <w:szCs w:val="24"/>
        </w:rPr>
        <w:t xml:space="preserve"> </w:t>
      </w:r>
      <w:r w:rsidR="003D2B43" w:rsidRPr="003D2B43">
        <w:rPr>
          <w:b/>
          <w:sz w:val="24"/>
          <w:szCs w:val="24"/>
        </w:rPr>
        <w:t>0000</w:t>
      </w:r>
      <w:r w:rsidR="00605F3B">
        <w:rPr>
          <w:b/>
          <w:sz w:val="24"/>
          <w:szCs w:val="24"/>
        </w:rPr>
        <w:t xml:space="preserve"> 244</w:t>
      </w:r>
    </w:p>
    <w:p w:rsidR="00F50202" w:rsidRPr="003D2B43" w:rsidRDefault="00F50202" w:rsidP="00866EAE">
      <w:pPr>
        <w:tabs>
          <w:tab w:val="left" w:pos="2685"/>
        </w:tabs>
        <w:ind w:right="-1"/>
        <w:rPr>
          <w:b/>
          <w:sz w:val="26"/>
          <w:szCs w:val="26"/>
        </w:rPr>
      </w:pPr>
    </w:p>
    <w:p w:rsidR="004339BE" w:rsidRPr="00C522A0" w:rsidRDefault="004339BE" w:rsidP="004339BE">
      <w:pPr>
        <w:tabs>
          <w:tab w:val="left" w:pos="2685"/>
        </w:tabs>
        <w:ind w:right="-1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35"/>
        <w:gridCol w:w="5194"/>
      </w:tblGrid>
      <w:tr w:rsidR="00866EAE" w:rsidRPr="009033E4" w:rsidTr="009E1E86">
        <w:trPr>
          <w:trHeight w:val="382"/>
        </w:trPr>
        <w:tc>
          <w:tcPr>
            <w:tcW w:w="4635" w:type="dxa"/>
            <w:vAlign w:val="center"/>
          </w:tcPr>
          <w:p w:rsidR="00866EAE" w:rsidRPr="009033E4" w:rsidRDefault="00866EAE" w:rsidP="00866EAE">
            <w:pPr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9033E4">
              <w:rPr>
                <w:color w:val="000000"/>
                <w:sz w:val="24"/>
                <w:szCs w:val="24"/>
              </w:rPr>
              <w:t>г. Орел</w:t>
            </w:r>
            <w:r w:rsidR="00EF4FC3" w:rsidRPr="009033E4">
              <w:rPr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5194" w:type="dxa"/>
            <w:vAlign w:val="center"/>
          </w:tcPr>
          <w:p w:rsidR="00866EAE" w:rsidRPr="009033E4" w:rsidRDefault="00191F07" w:rsidP="00605F3B">
            <w:pPr>
              <w:ind w:firstLine="6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="00EF4FC3" w:rsidRPr="009033E4">
              <w:rPr>
                <w:color w:val="000000"/>
                <w:sz w:val="24"/>
                <w:szCs w:val="24"/>
              </w:rPr>
              <w:t xml:space="preserve">    </w:t>
            </w:r>
            <w:r w:rsidR="004C24D1">
              <w:rPr>
                <w:color w:val="000000"/>
                <w:sz w:val="24"/>
                <w:szCs w:val="24"/>
              </w:rPr>
              <w:t xml:space="preserve"> </w:t>
            </w:r>
            <w:r w:rsidR="00EF4FC3" w:rsidRPr="009033E4">
              <w:rPr>
                <w:color w:val="000000"/>
                <w:sz w:val="24"/>
                <w:szCs w:val="24"/>
              </w:rPr>
              <w:t xml:space="preserve"> </w:t>
            </w:r>
            <w:r w:rsidR="00866EAE" w:rsidRPr="009033E4">
              <w:rPr>
                <w:color w:val="000000"/>
                <w:sz w:val="24"/>
                <w:szCs w:val="24"/>
              </w:rPr>
              <w:t>«</w:t>
            </w:r>
            <w:r w:rsidR="00636E0D">
              <w:rPr>
                <w:color w:val="000000"/>
                <w:sz w:val="24"/>
                <w:szCs w:val="24"/>
              </w:rPr>
              <w:t xml:space="preserve"> </w:t>
            </w:r>
            <w:r w:rsidR="00881B3B">
              <w:rPr>
                <w:color w:val="000000"/>
                <w:sz w:val="24"/>
                <w:szCs w:val="24"/>
              </w:rPr>
              <w:t>__</w:t>
            </w:r>
            <w:r w:rsidR="009514B5">
              <w:rPr>
                <w:color w:val="000000"/>
                <w:sz w:val="24"/>
                <w:szCs w:val="24"/>
              </w:rPr>
              <w:t>__</w:t>
            </w:r>
            <w:r w:rsidR="00866EAE" w:rsidRPr="009033E4">
              <w:rPr>
                <w:color w:val="000000"/>
                <w:sz w:val="24"/>
                <w:szCs w:val="24"/>
              </w:rPr>
              <w:t xml:space="preserve">» </w:t>
            </w:r>
            <w:r w:rsidR="00881B3B">
              <w:rPr>
                <w:color w:val="000000"/>
                <w:sz w:val="24"/>
                <w:szCs w:val="24"/>
              </w:rPr>
              <w:t xml:space="preserve"> </w:t>
            </w:r>
            <w:r w:rsidR="004C24D1">
              <w:rPr>
                <w:color w:val="000000"/>
                <w:sz w:val="24"/>
                <w:szCs w:val="24"/>
              </w:rPr>
              <w:t>____________202</w:t>
            </w:r>
            <w:r w:rsidR="00605F3B">
              <w:rPr>
                <w:color w:val="000000"/>
                <w:sz w:val="24"/>
                <w:szCs w:val="24"/>
              </w:rPr>
              <w:t>6</w:t>
            </w:r>
            <w:r w:rsidR="0006010A">
              <w:rPr>
                <w:color w:val="000000"/>
                <w:sz w:val="24"/>
                <w:szCs w:val="24"/>
              </w:rPr>
              <w:t xml:space="preserve"> </w:t>
            </w:r>
            <w:r w:rsidR="00866EAE" w:rsidRPr="009033E4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866EAE" w:rsidRPr="00112F94" w:rsidRDefault="00EF4FC3" w:rsidP="00866EAE">
      <w:pPr>
        <w:widowControl w:val="0"/>
        <w:tabs>
          <w:tab w:val="left" w:pos="7088"/>
        </w:tabs>
        <w:suppressAutoHyphens/>
        <w:ind w:firstLine="600"/>
        <w:jc w:val="both"/>
        <w:rPr>
          <w:snapToGrid w:val="0"/>
          <w:sz w:val="24"/>
          <w:szCs w:val="24"/>
        </w:rPr>
      </w:pPr>
      <w:r w:rsidRPr="00112F94">
        <w:rPr>
          <w:snapToGrid w:val="0"/>
          <w:sz w:val="24"/>
          <w:szCs w:val="24"/>
        </w:rPr>
        <w:t>Управление Федеральной налоговой службы по Орловской области</w:t>
      </w:r>
      <w:r w:rsidR="0074720B" w:rsidRPr="00112F94">
        <w:rPr>
          <w:snapToGrid w:val="0"/>
          <w:sz w:val="24"/>
          <w:szCs w:val="24"/>
        </w:rPr>
        <w:t xml:space="preserve"> (УФНС России по Орловской области)</w:t>
      </w:r>
      <w:r w:rsidRPr="00112F94">
        <w:rPr>
          <w:snapToGrid w:val="0"/>
          <w:sz w:val="24"/>
          <w:szCs w:val="24"/>
        </w:rPr>
        <w:t xml:space="preserve">, </w:t>
      </w:r>
      <w:r w:rsidR="00866EAE" w:rsidRPr="00112F94">
        <w:rPr>
          <w:snapToGrid w:val="0"/>
          <w:sz w:val="24"/>
          <w:szCs w:val="24"/>
        </w:rPr>
        <w:t>выступающ</w:t>
      </w:r>
      <w:r w:rsidR="004C311D" w:rsidRPr="00112F94">
        <w:rPr>
          <w:snapToGrid w:val="0"/>
          <w:sz w:val="24"/>
          <w:szCs w:val="24"/>
        </w:rPr>
        <w:t>ее</w:t>
      </w:r>
      <w:r w:rsidR="00866EAE" w:rsidRPr="00112F94">
        <w:rPr>
          <w:snapToGrid w:val="0"/>
          <w:sz w:val="24"/>
          <w:szCs w:val="24"/>
        </w:rPr>
        <w:t xml:space="preserve"> от имени Российской Федерации, именуем</w:t>
      </w:r>
      <w:r w:rsidR="004C311D" w:rsidRPr="00112F94">
        <w:rPr>
          <w:snapToGrid w:val="0"/>
          <w:sz w:val="24"/>
          <w:szCs w:val="24"/>
        </w:rPr>
        <w:t>ое</w:t>
      </w:r>
      <w:r w:rsidR="00866EAE" w:rsidRPr="00112F94">
        <w:rPr>
          <w:snapToGrid w:val="0"/>
          <w:sz w:val="24"/>
          <w:szCs w:val="24"/>
        </w:rPr>
        <w:t xml:space="preserve"> в дальнейшем «Заказчик», </w:t>
      </w:r>
      <w:r w:rsidR="0074720B" w:rsidRPr="00112F94">
        <w:rPr>
          <w:snapToGrid w:val="0"/>
          <w:sz w:val="24"/>
          <w:szCs w:val="24"/>
        </w:rPr>
        <w:t xml:space="preserve">в </w:t>
      </w:r>
      <w:r w:rsidR="00A757A5" w:rsidRPr="00112F94">
        <w:rPr>
          <w:snapToGrid w:val="0"/>
          <w:sz w:val="24"/>
          <w:szCs w:val="24"/>
        </w:rPr>
        <w:t xml:space="preserve">лице </w:t>
      </w:r>
      <w:r w:rsidR="00881B3B" w:rsidRPr="00112F94">
        <w:rPr>
          <w:snapToGrid w:val="0"/>
          <w:sz w:val="24"/>
          <w:szCs w:val="24"/>
        </w:rPr>
        <w:t>_________________________</w:t>
      </w:r>
      <w:r w:rsidR="002C04A4">
        <w:rPr>
          <w:snapToGrid w:val="0"/>
          <w:sz w:val="24"/>
          <w:szCs w:val="24"/>
        </w:rPr>
        <w:t>_______________________________</w:t>
      </w:r>
      <w:r w:rsidR="00881B3B" w:rsidRPr="00112F94">
        <w:rPr>
          <w:snapToGrid w:val="0"/>
          <w:sz w:val="24"/>
          <w:szCs w:val="24"/>
        </w:rPr>
        <w:t>, действу</w:t>
      </w:r>
      <w:r w:rsidR="002C04A4">
        <w:rPr>
          <w:snapToGrid w:val="0"/>
          <w:sz w:val="24"/>
          <w:szCs w:val="24"/>
        </w:rPr>
        <w:t>ющего</w:t>
      </w:r>
      <w:r w:rsidR="0074720B" w:rsidRPr="00112F94">
        <w:rPr>
          <w:snapToGrid w:val="0"/>
          <w:sz w:val="24"/>
          <w:szCs w:val="24"/>
        </w:rPr>
        <w:t xml:space="preserve"> на основании </w:t>
      </w:r>
      <w:r w:rsidR="00881B3B" w:rsidRPr="00112F94">
        <w:rPr>
          <w:snapToGrid w:val="0"/>
          <w:sz w:val="24"/>
          <w:szCs w:val="24"/>
        </w:rPr>
        <w:t>_______________________________________________________</w:t>
      </w:r>
      <w:r w:rsidRPr="00112F94">
        <w:rPr>
          <w:snapToGrid w:val="0"/>
          <w:sz w:val="24"/>
          <w:szCs w:val="24"/>
        </w:rPr>
        <w:t xml:space="preserve">, </w:t>
      </w:r>
      <w:r w:rsidR="00866EAE" w:rsidRPr="00112F94">
        <w:rPr>
          <w:snapToGrid w:val="0"/>
          <w:sz w:val="24"/>
          <w:szCs w:val="24"/>
        </w:rPr>
        <w:t>с одной стороны, и</w:t>
      </w:r>
      <w:r w:rsidR="0074720B" w:rsidRPr="00112F94">
        <w:rPr>
          <w:sz w:val="24"/>
          <w:szCs w:val="24"/>
        </w:rPr>
        <w:t xml:space="preserve"> </w:t>
      </w:r>
      <w:r w:rsidR="00475552">
        <w:rPr>
          <w:sz w:val="24"/>
          <w:szCs w:val="24"/>
        </w:rPr>
        <w:t xml:space="preserve">_________________________________________________________________________, </w:t>
      </w:r>
      <w:r w:rsidR="00F50202" w:rsidRPr="00112F94">
        <w:rPr>
          <w:snapToGrid w:val="0"/>
          <w:sz w:val="24"/>
          <w:szCs w:val="24"/>
        </w:rPr>
        <w:t>именуем</w:t>
      </w:r>
      <w:r w:rsidR="00475552">
        <w:rPr>
          <w:snapToGrid w:val="0"/>
          <w:sz w:val="24"/>
          <w:szCs w:val="24"/>
        </w:rPr>
        <w:t>ый</w:t>
      </w:r>
      <w:r w:rsidR="00F50202" w:rsidRPr="00112F94">
        <w:rPr>
          <w:snapToGrid w:val="0"/>
          <w:sz w:val="24"/>
          <w:szCs w:val="24"/>
        </w:rPr>
        <w:t xml:space="preserve"> в дальнейшем </w:t>
      </w:r>
      <w:r w:rsidR="00605F3B">
        <w:rPr>
          <w:snapToGrid w:val="0"/>
          <w:sz w:val="24"/>
          <w:szCs w:val="24"/>
        </w:rPr>
        <w:t>«</w:t>
      </w:r>
      <w:r w:rsidR="00F50202" w:rsidRPr="00112F94">
        <w:rPr>
          <w:snapToGrid w:val="0"/>
          <w:sz w:val="24"/>
          <w:szCs w:val="24"/>
        </w:rPr>
        <w:t>Исполнитель</w:t>
      </w:r>
      <w:r w:rsidR="00605F3B">
        <w:rPr>
          <w:snapToGrid w:val="0"/>
          <w:sz w:val="24"/>
          <w:szCs w:val="24"/>
        </w:rPr>
        <w:t>»</w:t>
      </w:r>
      <w:r w:rsidR="000053A0" w:rsidRPr="00112F94">
        <w:rPr>
          <w:snapToGrid w:val="0"/>
          <w:sz w:val="24"/>
          <w:szCs w:val="24"/>
        </w:rPr>
        <w:t>,</w:t>
      </w:r>
      <w:r w:rsidR="002C04A4">
        <w:rPr>
          <w:snapToGrid w:val="0"/>
          <w:sz w:val="24"/>
          <w:szCs w:val="24"/>
        </w:rPr>
        <w:t xml:space="preserve"> в лице</w:t>
      </w:r>
      <w:r w:rsidR="009D5D5E">
        <w:rPr>
          <w:snapToGrid w:val="0"/>
          <w:sz w:val="24"/>
          <w:szCs w:val="24"/>
        </w:rPr>
        <w:t xml:space="preserve"> </w:t>
      </w:r>
      <w:r w:rsidR="00475552">
        <w:rPr>
          <w:sz w:val="24"/>
          <w:szCs w:val="24"/>
        </w:rPr>
        <w:t>____________________________________________</w:t>
      </w:r>
      <w:r w:rsidR="009D5D5E">
        <w:rPr>
          <w:snapToGrid w:val="0"/>
          <w:sz w:val="24"/>
          <w:szCs w:val="24"/>
        </w:rPr>
        <w:t xml:space="preserve">, </w:t>
      </w:r>
      <w:r w:rsidR="002C04A4">
        <w:rPr>
          <w:snapToGrid w:val="0"/>
          <w:sz w:val="24"/>
          <w:szCs w:val="24"/>
        </w:rPr>
        <w:t>действующ</w:t>
      </w:r>
      <w:r w:rsidR="00605F3B">
        <w:rPr>
          <w:snapToGrid w:val="0"/>
          <w:sz w:val="24"/>
          <w:szCs w:val="24"/>
        </w:rPr>
        <w:t>ий</w:t>
      </w:r>
      <w:r w:rsidR="0074720B" w:rsidRPr="00112F94">
        <w:rPr>
          <w:snapToGrid w:val="0"/>
          <w:sz w:val="24"/>
          <w:szCs w:val="24"/>
        </w:rPr>
        <w:t xml:space="preserve"> на основании </w:t>
      </w:r>
      <w:r w:rsidR="00475552">
        <w:rPr>
          <w:snapToGrid w:val="0"/>
          <w:sz w:val="24"/>
          <w:szCs w:val="24"/>
        </w:rPr>
        <w:t>________________</w:t>
      </w:r>
      <w:r w:rsidR="000053A0" w:rsidRPr="00112F94">
        <w:rPr>
          <w:snapToGrid w:val="0"/>
          <w:sz w:val="24"/>
          <w:szCs w:val="24"/>
        </w:rPr>
        <w:t>,</w:t>
      </w:r>
      <w:r w:rsidR="00636E0D" w:rsidRPr="00112F94">
        <w:rPr>
          <w:snapToGrid w:val="0"/>
          <w:sz w:val="24"/>
          <w:szCs w:val="24"/>
        </w:rPr>
        <w:t xml:space="preserve"> </w:t>
      </w:r>
      <w:r w:rsidR="00866EAE" w:rsidRPr="00112F94">
        <w:rPr>
          <w:snapToGrid w:val="0"/>
          <w:sz w:val="24"/>
          <w:szCs w:val="24"/>
        </w:rPr>
        <w:t>с другой стороны,</w:t>
      </w:r>
      <w:r w:rsidR="00866EAE" w:rsidRPr="00112F94">
        <w:rPr>
          <w:snapToGrid w:val="0"/>
          <w:color w:val="000000"/>
          <w:sz w:val="24"/>
          <w:szCs w:val="24"/>
        </w:rPr>
        <w:t xml:space="preserve"> в дальнейшем именуемые «Стороны», </w:t>
      </w:r>
      <w:r w:rsidR="00643613" w:rsidRPr="00112F94">
        <w:rPr>
          <w:sz w:val="24"/>
          <w:szCs w:val="24"/>
        </w:rPr>
        <w:t xml:space="preserve">в соответствии с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№44-ФЗ) </w:t>
      </w:r>
      <w:r w:rsidR="00866EAE" w:rsidRPr="00112F94">
        <w:rPr>
          <w:snapToGrid w:val="0"/>
          <w:sz w:val="24"/>
          <w:szCs w:val="24"/>
        </w:rPr>
        <w:t>заключили настоящий Государственный контракт (далее – Контракт, настоящий Контракт) о нижеследующем.</w:t>
      </w:r>
    </w:p>
    <w:p w:rsidR="00FB227D" w:rsidRPr="00112F94" w:rsidRDefault="00FB227D" w:rsidP="00866EAE">
      <w:pPr>
        <w:widowControl w:val="0"/>
        <w:tabs>
          <w:tab w:val="left" w:pos="7088"/>
        </w:tabs>
        <w:suppressAutoHyphens/>
        <w:ind w:firstLine="600"/>
        <w:jc w:val="both"/>
        <w:rPr>
          <w:snapToGrid w:val="0"/>
          <w:sz w:val="24"/>
          <w:szCs w:val="24"/>
        </w:rPr>
      </w:pPr>
    </w:p>
    <w:p w:rsidR="00866EAE" w:rsidRPr="00FB227D" w:rsidRDefault="00866EAE" w:rsidP="00866EAE">
      <w:pPr>
        <w:widowControl w:val="0"/>
        <w:tabs>
          <w:tab w:val="left" w:pos="7088"/>
        </w:tabs>
        <w:suppressAutoHyphens/>
        <w:ind w:firstLine="600"/>
        <w:jc w:val="center"/>
        <w:rPr>
          <w:snapToGrid w:val="0"/>
          <w:sz w:val="26"/>
          <w:szCs w:val="26"/>
        </w:rPr>
      </w:pPr>
      <w:r w:rsidRPr="00FB227D">
        <w:rPr>
          <w:b/>
          <w:snapToGrid w:val="0"/>
          <w:sz w:val="26"/>
          <w:szCs w:val="26"/>
        </w:rPr>
        <w:t>1.</w:t>
      </w:r>
      <w:r w:rsidRPr="00FB227D">
        <w:rPr>
          <w:snapToGrid w:val="0"/>
          <w:sz w:val="26"/>
          <w:szCs w:val="26"/>
        </w:rPr>
        <w:t xml:space="preserve"> </w:t>
      </w:r>
      <w:r w:rsidRPr="00FB227D">
        <w:rPr>
          <w:b/>
          <w:sz w:val="24"/>
          <w:szCs w:val="24"/>
        </w:rPr>
        <w:t>Предмет Контракта</w:t>
      </w:r>
      <w:r w:rsidR="005F0869" w:rsidRPr="00FB227D">
        <w:rPr>
          <w:b/>
          <w:sz w:val="24"/>
          <w:szCs w:val="24"/>
        </w:rPr>
        <w:t>.</w:t>
      </w:r>
    </w:p>
    <w:p w:rsidR="00FB227D" w:rsidRPr="00FB227D" w:rsidRDefault="00FB227D" w:rsidP="00FB227D">
      <w:pPr>
        <w:keepLines/>
        <w:spacing w:before="20"/>
        <w:ind w:firstLine="709"/>
        <w:jc w:val="both"/>
        <w:rPr>
          <w:sz w:val="24"/>
          <w:szCs w:val="24"/>
        </w:rPr>
      </w:pPr>
      <w:r w:rsidRPr="00FB227D">
        <w:rPr>
          <w:sz w:val="24"/>
          <w:szCs w:val="24"/>
        </w:rPr>
        <w:t xml:space="preserve">1.1. </w:t>
      </w:r>
      <w:r w:rsidRPr="00993228">
        <w:rPr>
          <w:sz w:val="24"/>
          <w:szCs w:val="24"/>
        </w:rPr>
        <w:t xml:space="preserve">Заказчик поручает, а Исполнитель принимает на себя обязательства </w:t>
      </w:r>
      <w:r w:rsidR="00EE372A">
        <w:rPr>
          <w:sz w:val="24"/>
          <w:szCs w:val="24"/>
        </w:rPr>
        <w:t xml:space="preserve">по оказанию услуг </w:t>
      </w:r>
      <w:r w:rsidR="002E113C">
        <w:rPr>
          <w:sz w:val="24"/>
          <w:szCs w:val="24"/>
        </w:rPr>
        <w:t>по п</w:t>
      </w:r>
      <w:r w:rsidR="002E113C" w:rsidRPr="002E113C">
        <w:rPr>
          <w:sz w:val="24"/>
          <w:szCs w:val="24"/>
        </w:rPr>
        <w:t>роведени</w:t>
      </w:r>
      <w:r w:rsidR="002E113C">
        <w:rPr>
          <w:sz w:val="24"/>
          <w:szCs w:val="24"/>
        </w:rPr>
        <w:t>ю</w:t>
      </w:r>
      <w:r w:rsidR="002E113C" w:rsidRPr="002E113C">
        <w:rPr>
          <w:sz w:val="24"/>
          <w:szCs w:val="24"/>
        </w:rPr>
        <w:t xml:space="preserve"> </w:t>
      </w:r>
      <w:r w:rsidR="00F50202" w:rsidRPr="00F50202">
        <w:rPr>
          <w:sz w:val="24"/>
          <w:szCs w:val="24"/>
        </w:rPr>
        <w:t>специальных проверок, специальных исследовани</w:t>
      </w:r>
      <w:r w:rsidR="00E216B8">
        <w:rPr>
          <w:sz w:val="24"/>
          <w:szCs w:val="24"/>
        </w:rPr>
        <w:t>й двух</w:t>
      </w:r>
      <w:r w:rsidR="00F50202" w:rsidRPr="00F50202">
        <w:rPr>
          <w:sz w:val="24"/>
          <w:szCs w:val="24"/>
        </w:rPr>
        <w:t xml:space="preserve"> ПЭВМ</w:t>
      </w:r>
      <w:r w:rsidR="00F50202" w:rsidRPr="002E113C">
        <w:rPr>
          <w:sz w:val="24"/>
          <w:szCs w:val="24"/>
        </w:rPr>
        <w:t xml:space="preserve"> </w:t>
      </w:r>
      <w:r w:rsidR="002E113C" w:rsidRPr="002E113C">
        <w:rPr>
          <w:sz w:val="24"/>
          <w:szCs w:val="24"/>
        </w:rPr>
        <w:t>(в сфере ИКТ)</w:t>
      </w:r>
      <w:r w:rsidR="002E113C">
        <w:rPr>
          <w:sz w:val="24"/>
          <w:szCs w:val="24"/>
        </w:rPr>
        <w:t xml:space="preserve"> </w:t>
      </w:r>
      <w:r w:rsidR="002E113C" w:rsidRPr="00993228">
        <w:rPr>
          <w:sz w:val="24"/>
          <w:szCs w:val="22"/>
        </w:rPr>
        <w:t xml:space="preserve">согласно </w:t>
      </w:r>
      <w:r w:rsidR="001B6DAF">
        <w:rPr>
          <w:sz w:val="24"/>
          <w:szCs w:val="22"/>
        </w:rPr>
        <w:t xml:space="preserve">Техническому заданию </w:t>
      </w:r>
      <w:r w:rsidRPr="00FB227D">
        <w:rPr>
          <w:sz w:val="24"/>
          <w:szCs w:val="22"/>
        </w:rPr>
        <w:t>(Приложение  № 1).</w:t>
      </w:r>
    </w:p>
    <w:p w:rsidR="00FB227D" w:rsidRPr="00FB227D" w:rsidRDefault="00FB227D" w:rsidP="00FB227D">
      <w:pPr>
        <w:keepLines/>
        <w:spacing w:before="20"/>
        <w:ind w:firstLine="720"/>
        <w:jc w:val="both"/>
        <w:rPr>
          <w:sz w:val="24"/>
          <w:szCs w:val="22"/>
        </w:rPr>
      </w:pPr>
      <w:r w:rsidRPr="00FB227D">
        <w:rPr>
          <w:sz w:val="24"/>
          <w:szCs w:val="24"/>
        </w:rPr>
        <w:t xml:space="preserve">1.2. Результаты оказания услуг предоставляются Исполнителем в виде </w:t>
      </w:r>
      <w:r w:rsidRPr="00FB227D">
        <w:rPr>
          <w:sz w:val="24"/>
          <w:szCs w:val="22"/>
        </w:rPr>
        <w:t>разработанных отчетных технических документов.</w:t>
      </w:r>
    </w:p>
    <w:p w:rsidR="005B47D5" w:rsidRPr="00043202" w:rsidRDefault="005B47D5" w:rsidP="00866EAE">
      <w:pPr>
        <w:spacing w:line="240" w:lineRule="atLeast"/>
        <w:ind w:left="1440"/>
        <w:jc w:val="center"/>
        <w:rPr>
          <w:b/>
          <w:bCs/>
          <w:color w:val="FF0000"/>
          <w:sz w:val="24"/>
          <w:szCs w:val="24"/>
        </w:rPr>
      </w:pPr>
    </w:p>
    <w:p w:rsidR="00866EAE" w:rsidRPr="00B91B9E" w:rsidRDefault="00866EAE" w:rsidP="00866EAE">
      <w:pPr>
        <w:spacing w:line="240" w:lineRule="atLeast"/>
        <w:ind w:left="1440"/>
        <w:jc w:val="center"/>
        <w:rPr>
          <w:b/>
          <w:bCs/>
          <w:sz w:val="24"/>
          <w:szCs w:val="24"/>
        </w:rPr>
      </w:pPr>
      <w:r w:rsidRPr="00B91B9E">
        <w:rPr>
          <w:b/>
          <w:bCs/>
          <w:sz w:val="24"/>
          <w:szCs w:val="24"/>
        </w:rPr>
        <w:t>2. Сумма Контракта и порядок расчетов</w:t>
      </w:r>
      <w:r w:rsidR="005F0869" w:rsidRPr="00B91B9E">
        <w:rPr>
          <w:b/>
          <w:bCs/>
          <w:sz w:val="24"/>
          <w:szCs w:val="24"/>
        </w:rPr>
        <w:t>.</w:t>
      </w:r>
    </w:p>
    <w:p w:rsidR="00B91B9E" w:rsidRPr="00B91B9E" w:rsidRDefault="00866EAE" w:rsidP="00B91B9E">
      <w:pPr>
        <w:ind w:firstLine="709"/>
        <w:jc w:val="both"/>
        <w:rPr>
          <w:sz w:val="24"/>
          <w:szCs w:val="24"/>
        </w:rPr>
      </w:pPr>
      <w:r w:rsidRPr="00B91B9E">
        <w:rPr>
          <w:sz w:val="24"/>
          <w:szCs w:val="24"/>
        </w:rPr>
        <w:t xml:space="preserve">2.1. Общая сумма настоящего Контракта составляет </w:t>
      </w:r>
      <w:r w:rsidR="00475552">
        <w:rPr>
          <w:sz w:val="24"/>
          <w:szCs w:val="24"/>
        </w:rPr>
        <w:t>________________________</w:t>
      </w:r>
      <w:r w:rsidR="0074720B" w:rsidRPr="00B91B9E">
        <w:rPr>
          <w:sz w:val="24"/>
          <w:szCs w:val="24"/>
        </w:rPr>
        <w:t xml:space="preserve"> (</w:t>
      </w:r>
      <w:r w:rsidR="00475552">
        <w:rPr>
          <w:sz w:val="24"/>
          <w:szCs w:val="24"/>
        </w:rPr>
        <w:t>____________________</w:t>
      </w:r>
      <w:r w:rsidR="0074720B" w:rsidRPr="00B91B9E">
        <w:rPr>
          <w:sz w:val="24"/>
          <w:szCs w:val="24"/>
        </w:rPr>
        <w:t xml:space="preserve">) рублей </w:t>
      </w:r>
      <w:r w:rsidR="00475552">
        <w:rPr>
          <w:sz w:val="24"/>
          <w:szCs w:val="24"/>
        </w:rPr>
        <w:t>_____</w:t>
      </w:r>
      <w:r w:rsidR="0074720B" w:rsidRPr="00B91B9E">
        <w:rPr>
          <w:sz w:val="24"/>
          <w:szCs w:val="24"/>
        </w:rPr>
        <w:t xml:space="preserve"> копеек</w:t>
      </w:r>
      <w:r w:rsidR="00471AC4" w:rsidRPr="00471AC4">
        <w:rPr>
          <w:sz w:val="24"/>
          <w:szCs w:val="24"/>
        </w:rPr>
        <w:t xml:space="preserve">, </w:t>
      </w:r>
      <w:r w:rsidR="00475552">
        <w:rPr>
          <w:sz w:val="24"/>
          <w:szCs w:val="24"/>
        </w:rPr>
        <w:t>в т. ч НДС/</w:t>
      </w:r>
      <w:r w:rsidR="00471AC4" w:rsidRPr="00471AC4">
        <w:rPr>
          <w:sz w:val="24"/>
          <w:szCs w:val="24"/>
        </w:rPr>
        <w:t>НДС не облагается</w:t>
      </w:r>
      <w:r w:rsidRPr="00B91B9E">
        <w:rPr>
          <w:sz w:val="24"/>
          <w:szCs w:val="24"/>
        </w:rPr>
        <w:t xml:space="preserve">. </w:t>
      </w:r>
    </w:p>
    <w:p w:rsidR="00B91B9E" w:rsidRPr="00B91B9E" w:rsidRDefault="00B91B9E" w:rsidP="00B91B9E">
      <w:pPr>
        <w:ind w:firstLine="709"/>
        <w:jc w:val="both"/>
        <w:rPr>
          <w:sz w:val="24"/>
          <w:szCs w:val="24"/>
        </w:rPr>
      </w:pPr>
      <w:r w:rsidRPr="00B91B9E">
        <w:rPr>
          <w:sz w:val="24"/>
          <w:szCs w:val="24"/>
        </w:rPr>
        <w:t>2.2. Цена Контракта является твердой и определяется на весь срок исполнения Контракта.</w:t>
      </w:r>
    </w:p>
    <w:p w:rsidR="00B91B9E" w:rsidRPr="00B91B9E" w:rsidRDefault="00B91B9E" w:rsidP="00B91B9E">
      <w:pPr>
        <w:ind w:firstLine="709"/>
        <w:jc w:val="both"/>
        <w:rPr>
          <w:sz w:val="24"/>
          <w:szCs w:val="24"/>
        </w:rPr>
      </w:pPr>
      <w:r w:rsidRPr="00B91B9E">
        <w:rPr>
          <w:sz w:val="24"/>
          <w:szCs w:val="24"/>
        </w:rPr>
        <w:t xml:space="preserve">2.3. Оплата </w:t>
      </w:r>
      <w:r>
        <w:rPr>
          <w:sz w:val="24"/>
          <w:szCs w:val="24"/>
        </w:rPr>
        <w:t>услуг</w:t>
      </w:r>
      <w:r w:rsidRPr="00B91B9E">
        <w:rPr>
          <w:sz w:val="24"/>
          <w:szCs w:val="24"/>
        </w:rPr>
        <w:t xml:space="preserve"> по настоящему Контракту производится Заказчиком в течение 7 (Семи) рабочих дней после приемки выполненных </w:t>
      </w:r>
      <w:r>
        <w:rPr>
          <w:sz w:val="24"/>
          <w:szCs w:val="24"/>
        </w:rPr>
        <w:t>услуг</w:t>
      </w:r>
      <w:r w:rsidRPr="00B91B9E">
        <w:rPr>
          <w:sz w:val="24"/>
          <w:szCs w:val="24"/>
        </w:rPr>
        <w:t xml:space="preserve"> в полном объеме на основании </w:t>
      </w:r>
      <w:r w:rsidR="00034DBA" w:rsidRPr="00034DBA">
        <w:rPr>
          <w:sz w:val="24"/>
          <w:szCs w:val="24"/>
        </w:rPr>
        <w:t>подписанного</w:t>
      </w:r>
      <w:r w:rsidRPr="00E437BD">
        <w:rPr>
          <w:color w:val="FF0000"/>
          <w:sz w:val="24"/>
          <w:szCs w:val="24"/>
        </w:rPr>
        <w:t xml:space="preserve"> </w:t>
      </w:r>
      <w:r w:rsidRPr="00B91B9E">
        <w:rPr>
          <w:sz w:val="24"/>
          <w:szCs w:val="24"/>
        </w:rPr>
        <w:t xml:space="preserve">сторонами </w:t>
      </w:r>
      <w:r w:rsidRPr="00034DBA">
        <w:rPr>
          <w:sz w:val="24"/>
          <w:szCs w:val="24"/>
        </w:rPr>
        <w:t>Акта</w:t>
      </w:r>
      <w:r w:rsidRPr="00B91B9E">
        <w:rPr>
          <w:sz w:val="24"/>
          <w:szCs w:val="24"/>
        </w:rPr>
        <w:t xml:space="preserve"> сдачи-приемки </w:t>
      </w:r>
      <w:r>
        <w:rPr>
          <w:sz w:val="24"/>
          <w:szCs w:val="24"/>
        </w:rPr>
        <w:t>услуг</w:t>
      </w:r>
      <w:r w:rsidRPr="00B91B9E">
        <w:rPr>
          <w:sz w:val="24"/>
          <w:szCs w:val="24"/>
        </w:rPr>
        <w:t>.</w:t>
      </w:r>
    </w:p>
    <w:p w:rsidR="00B91B9E" w:rsidRPr="00B91B9E" w:rsidRDefault="00B91B9E" w:rsidP="00B91B9E">
      <w:pPr>
        <w:ind w:firstLine="709"/>
        <w:jc w:val="both"/>
        <w:rPr>
          <w:sz w:val="24"/>
          <w:szCs w:val="24"/>
        </w:rPr>
      </w:pPr>
      <w:r w:rsidRPr="00B91B9E">
        <w:rPr>
          <w:sz w:val="24"/>
          <w:szCs w:val="24"/>
        </w:rPr>
        <w:t xml:space="preserve">2.4. Оплата </w:t>
      </w:r>
      <w:r w:rsidR="00F16944">
        <w:rPr>
          <w:sz w:val="24"/>
          <w:szCs w:val="24"/>
        </w:rPr>
        <w:t>услуг</w:t>
      </w:r>
      <w:r w:rsidRPr="00B91B9E">
        <w:rPr>
          <w:sz w:val="24"/>
          <w:szCs w:val="24"/>
        </w:rPr>
        <w:t xml:space="preserve"> осуществляется за сч</w:t>
      </w:r>
      <w:r w:rsidR="0010740C">
        <w:rPr>
          <w:sz w:val="24"/>
          <w:szCs w:val="24"/>
        </w:rPr>
        <w:t>ет средств федерального бюджета</w:t>
      </w:r>
      <w:r w:rsidR="00D75A31">
        <w:rPr>
          <w:sz w:val="24"/>
          <w:szCs w:val="24"/>
        </w:rPr>
        <w:t xml:space="preserve"> (</w:t>
      </w:r>
      <w:r w:rsidR="00D75A31" w:rsidRPr="00D75A31">
        <w:rPr>
          <w:sz w:val="24"/>
          <w:szCs w:val="24"/>
        </w:rPr>
        <w:t>КБК 18201063931590020242</w:t>
      </w:r>
      <w:r w:rsidR="00E95B42">
        <w:rPr>
          <w:sz w:val="24"/>
          <w:szCs w:val="24"/>
        </w:rPr>
        <w:t>)</w:t>
      </w:r>
      <w:r w:rsidRPr="00B91B9E">
        <w:rPr>
          <w:sz w:val="24"/>
          <w:szCs w:val="24"/>
        </w:rPr>
        <w:t xml:space="preserve">, путем перечисления денежных средств на расчетный счет </w:t>
      </w:r>
      <w:r>
        <w:rPr>
          <w:sz w:val="24"/>
          <w:szCs w:val="24"/>
        </w:rPr>
        <w:t>Исполнителя</w:t>
      </w:r>
      <w:r w:rsidRPr="00B91B9E">
        <w:rPr>
          <w:sz w:val="24"/>
          <w:szCs w:val="24"/>
        </w:rPr>
        <w:t xml:space="preserve">. Днем оплаты считается дата списания денежных средств со счета Заказчика в пользу </w:t>
      </w:r>
      <w:r>
        <w:rPr>
          <w:sz w:val="24"/>
          <w:szCs w:val="24"/>
        </w:rPr>
        <w:t>Исполнителя</w:t>
      </w:r>
      <w:r w:rsidRPr="00B91B9E">
        <w:rPr>
          <w:sz w:val="24"/>
          <w:szCs w:val="24"/>
        </w:rPr>
        <w:t>.</w:t>
      </w:r>
    </w:p>
    <w:p w:rsidR="005B47D5" w:rsidRPr="00043202" w:rsidRDefault="005B47D5" w:rsidP="00866EAE">
      <w:pPr>
        <w:spacing w:line="240" w:lineRule="atLeast"/>
        <w:ind w:firstLine="720"/>
        <w:jc w:val="both"/>
        <w:rPr>
          <w:color w:val="FF0000"/>
          <w:sz w:val="24"/>
          <w:szCs w:val="24"/>
        </w:rPr>
      </w:pPr>
    </w:p>
    <w:p w:rsidR="00866EAE" w:rsidRPr="00FC6C8B" w:rsidRDefault="00866EAE" w:rsidP="00866EAE">
      <w:pPr>
        <w:spacing w:line="240" w:lineRule="atLeast"/>
        <w:ind w:firstLine="720"/>
        <w:jc w:val="center"/>
        <w:rPr>
          <w:b/>
          <w:sz w:val="24"/>
          <w:szCs w:val="24"/>
        </w:rPr>
      </w:pPr>
      <w:r w:rsidRPr="00FC6C8B">
        <w:rPr>
          <w:b/>
          <w:sz w:val="24"/>
          <w:szCs w:val="24"/>
        </w:rPr>
        <w:t xml:space="preserve">3. </w:t>
      </w:r>
      <w:r w:rsidRPr="00FC6C8B">
        <w:rPr>
          <w:b/>
          <w:bCs/>
          <w:sz w:val="24"/>
          <w:szCs w:val="24"/>
        </w:rPr>
        <w:t xml:space="preserve">Условия </w:t>
      </w:r>
      <w:r w:rsidR="00247CFC" w:rsidRPr="00FC6C8B">
        <w:rPr>
          <w:b/>
          <w:bCs/>
          <w:sz w:val="24"/>
          <w:szCs w:val="24"/>
        </w:rPr>
        <w:t>оказания услуг</w:t>
      </w:r>
      <w:r w:rsidRPr="00FC6C8B">
        <w:rPr>
          <w:b/>
          <w:bCs/>
          <w:sz w:val="24"/>
          <w:szCs w:val="24"/>
        </w:rPr>
        <w:t>, порядок приемки.</w:t>
      </w:r>
    </w:p>
    <w:p w:rsidR="00866EAE" w:rsidRDefault="00866EAE" w:rsidP="00866EAE">
      <w:pPr>
        <w:spacing w:line="240" w:lineRule="atLeast"/>
        <w:ind w:firstLine="720"/>
        <w:jc w:val="both"/>
        <w:rPr>
          <w:b/>
          <w:sz w:val="24"/>
          <w:szCs w:val="24"/>
        </w:rPr>
      </w:pPr>
      <w:r w:rsidRPr="00FC6C8B">
        <w:rPr>
          <w:sz w:val="24"/>
          <w:szCs w:val="24"/>
        </w:rPr>
        <w:t xml:space="preserve">3.1.  </w:t>
      </w:r>
      <w:r w:rsidR="00FC6C8B" w:rsidRPr="00FC6C8B">
        <w:rPr>
          <w:sz w:val="24"/>
          <w:szCs w:val="24"/>
        </w:rPr>
        <w:t xml:space="preserve">Услуги, названные в п.1.1 Контракта, должны быть оказаны </w:t>
      </w:r>
      <w:r w:rsidR="00FC6C8B" w:rsidRPr="00376123">
        <w:rPr>
          <w:b/>
          <w:sz w:val="24"/>
          <w:szCs w:val="24"/>
        </w:rPr>
        <w:t xml:space="preserve">в течение </w:t>
      </w:r>
      <w:r w:rsidR="00605F3B">
        <w:rPr>
          <w:b/>
          <w:sz w:val="24"/>
          <w:szCs w:val="24"/>
        </w:rPr>
        <w:t>60</w:t>
      </w:r>
      <w:r w:rsidR="00FC6C8B" w:rsidRPr="00376123">
        <w:rPr>
          <w:b/>
          <w:sz w:val="24"/>
          <w:szCs w:val="24"/>
        </w:rPr>
        <w:t xml:space="preserve"> (</w:t>
      </w:r>
      <w:r w:rsidR="00605F3B">
        <w:rPr>
          <w:b/>
          <w:sz w:val="24"/>
          <w:szCs w:val="24"/>
        </w:rPr>
        <w:t>Шестидесяти</w:t>
      </w:r>
      <w:r w:rsidR="00FC6C8B" w:rsidRPr="00376123">
        <w:rPr>
          <w:b/>
          <w:sz w:val="24"/>
          <w:szCs w:val="24"/>
        </w:rPr>
        <w:t xml:space="preserve">) </w:t>
      </w:r>
      <w:r w:rsidR="00605F3B">
        <w:rPr>
          <w:b/>
          <w:sz w:val="24"/>
          <w:szCs w:val="24"/>
        </w:rPr>
        <w:t>календарных</w:t>
      </w:r>
      <w:r w:rsidR="00FC6C8B" w:rsidRPr="00376123">
        <w:rPr>
          <w:b/>
          <w:sz w:val="24"/>
          <w:szCs w:val="24"/>
        </w:rPr>
        <w:t xml:space="preserve"> дней </w:t>
      </w:r>
      <w:r w:rsidR="001064B0" w:rsidRPr="00376123">
        <w:rPr>
          <w:b/>
          <w:sz w:val="24"/>
          <w:szCs w:val="24"/>
        </w:rPr>
        <w:t>от</w:t>
      </w:r>
      <w:r w:rsidR="00A7505C" w:rsidRPr="00376123">
        <w:rPr>
          <w:b/>
          <w:sz w:val="24"/>
          <w:szCs w:val="24"/>
        </w:rPr>
        <w:t xml:space="preserve"> даты заключения контракта</w:t>
      </w:r>
      <w:r w:rsidRPr="00376123">
        <w:rPr>
          <w:b/>
          <w:sz w:val="24"/>
          <w:szCs w:val="24"/>
        </w:rPr>
        <w:t xml:space="preserve">. </w:t>
      </w:r>
    </w:p>
    <w:p w:rsidR="0038279A" w:rsidRPr="0038279A" w:rsidRDefault="0038279A" w:rsidP="00866EAE">
      <w:pPr>
        <w:spacing w:line="240" w:lineRule="atLeast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38279A">
        <w:rPr>
          <w:sz w:val="24"/>
          <w:szCs w:val="24"/>
        </w:rPr>
        <w:t>Работы по оказанию услуг в области защиты информации и составлению по ее результатам отчетных документов оказываются Исполнителем, и должны соответствовать обязательным требованиям, предъявляемым законодательством Российской Федерации.</w:t>
      </w:r>
    </w:p>
    <w:p w:rsidR="00FC6C8B" w:rsidRPr="00FC6C8B" w:rsidRDefault="00866EAE" w:rsidP="00FC6C8B">
      <w:pPr>
        <w:keepLines/>
        <w:spacing w:before="20"/>
        <w:ind w:firstLine="709"/>
        <w:jc w:val="both"/>
        <w:rPr>
          <w:b/>
          <w:sz w:val="24"/>
          <w:szCs w:val="24"/>
        </w:rPr>
      </w:pPr>
      <w:r w:rsidRPr="00FC6C8B">
        <w:rPr>
          <w:smallCaps/>
          <w:sz w:val="24"/>
          <w:szCs w:val="24"/>
        </w:rPr>
        <w:t>3.</w:t>
      </w:r>
      <w:r w:rsidR="0038279A">
        <w:rPr>
          <w:smallCaps/>
          <w:sz w:val="24"/>
          <w:szCs w:val="24"/>
        </w:rPr>
        <w:t>3</w:t>
      </w:r>
      <w:r w:rsidRPr="00FC6C8B">
        <w:rPr>
          <w:sz w:val="24"/>
          <w:szCs w:val="24"/>
        </w:rPr>
        <w:t>.</w:t>
      </w:r>
      <w:r w:rsidR="00FC6C8B" w:rsidRPr="00FC6C8B">
        <w:rPr>
          <w:sz w:val="24"/>
          <w:szCs w:val="24"/>
        </w:rPr>
        <w:t xml:space="preserve"> Сдача услуг осуществляется путем предоставления в согласованный срок </w:t>
      </w:r>
      <w:r w:rsidR="00E437BD" w:rsidRPr="00034DBA">
        <w:rPr>
          <w:sz w:val="24"/>
          <w:szCs w:val="24"/>
        </w:rPr>
        <w:t>результатов</w:t>
      </w:r>
      <w:r w:rsidR="00E437BD">
        <w:rPr>
          <w:sz w:val="24"/>
          <w:szCs w:val="24"/>
        </w:rPr>
        <w:t xml:space="preserve"> </w:t>
      </w:r>
      <w:r w:rsidR="00FC6C8B" w:rsidRPr="00FC6C8B">
        <w:rPr>
          <w:sz w:val="24"/>
          <w:szCs w:val="24"/>
        </w:rPr>
        <w:t xml:space="preserve">оказания услуг в письменной форме согласно п.1.2 настоящего </w:t>
      </w:r>
      <w:r w:rsidR="00993228">
        <w:rPr>
          <w:sz w:val="24"/>
          <w:szCs w:val="24"/>
        </w:rPr>
        <w:t>Контракта</w:t>
      </w:r>
      <w:r w:rsidR="00FC6C8B" w:rsidRPr="00FC6C8B">
        <w:rPr>
          <w:sz w:val="24"/>
          <w:szCs w:val="24"/>
        </w:rPr>
        <w:t>.</w:t>
      </w:r>
    </w:p>
    <w:p w:rsidR="00FC6C8B" w:rsidRPr="00FC6C8B" w:rsidRDefault="00FC6C8B" w:rsidP="00FC6C8B">
      <w:pPr>
        <w:keepLines/>
        <w:spacing w:before="20"/>
        <w:ind w:firstLine="709"/>
        <w:jc w:val="both"/>
        <w:rPr>
          <w:sz w:val="24"/>
          <w:szCs w:val="24"/>
        </w:rPr>
      </w:pPr>
      <w:r w:rsidRPr="00FC6C8B">
        <w:rPr>
          <w:sz w:val="24"/>
          <w:szCs w:val="24"/>
        </w:rPr>
        <w:t>3.</w:t>
      </w:r>
      <w:r w:rsidR="0038279A">
        <w:rPr>
          <w:sz w:val="24"/>
          <w:szCs w:val="24"/>
        </w:rPr>
        <w:t>4</w:t>
      </w:r>
      <w:r w:rsidRPr="00FC6C8B">
        <w:rPr>
          <w:sz w:val="24"/>
          <w:szCs w:val="24"/>
        </w:rPr>
        <w:t xml:space="preserve">. В течение </w:t>
      </w:r>
      <w:r w:rsidR="00DD1C1B">
        <w:rPr>
          <w:sz w:val="24"/>
          <w:szCs w:val="24"/>
        </w:rPr>
        <w:t>5 (</w:t>
      </w:r>
      <w:r w:rsidR="000D45A0">
        <w:rPr>
          <w:sz w:val="24"/>
          <w:szCs w:val="24"/>
        </w:rPr>
        <w:t>пяти</w:t>
      </w:r>
      <w:r w:rsidR="00DD1C1B">
        <w:rPr>
          <w:sz w:val="24"/>
          <w:szCs w:val="24"/>
        </w:rPr>
        <w:t>)</w:t>
      </w:r>
      <w:r w:rsidR="000D45A0">
        <w:rPr>
          <w:sz w:val="24"/>
          <w:szCs w:val="24"/>
        </w:rPr>
        <w:t xml:space="preserve"> дней</w:t>
      </w:r>
      <w:r w:rsidRPr="00FC6C8B">
        <w:rPr>
          <w:sz w:val="24"/>
          <w:szCs w:val="24"/>
        </w:rPr>
        <w:t xml:space="preserve"> с момента получения результатов оказания услуг, Заказчик обязуется подписать Акт сдачи – приемки услуг, который является подтверждающим документом выполнения обязательств по настоящему Контракту, или предоставить письменное мотивированное возражение против подписания такого акта.</w:t>
      </w:r>
    </w:p>
    <w:p w:rsidR="00866EAE" w:rsidRPr="00FC6C8B" w:rsidRDefault="00866EAE" w:rsidP="00866EAE">
      <w:pPr>
        <w:widowControl w:val="0"/>
        <w:tabs>
          <w:tab w:val="left" w:pos="600"/>
        </w:tabs>
        <w:spacing w:line="240" w:lineRule="atLeast"/>
        <w:ind w:firstLine="720"/>
        <w:jc w:val="both"/>
        <w:rPr>
          <w:snapToGrid w:val="0"/>
          <w:sz w:val="24"/>
          <w:szCs w:val="24"/>
        </w:rPr>
      </w:pPr>
      <w:r w:rsidRPr="00FC6C8B">
        <w:rPr>
          <w:snapToGrid w:val="0"/>
          <w:sz w:val="24"/>
          <w:szCs w:val="24"/>
        </w:rPr>
        <w:t>3.</w:t>
      </w:r>
      <w:r w:rsidR="0038279A">
        <w:rPr>
          <w:snapToGrid w:val="0"/>
          <w:sz w:val="24"/>
          <w:szCs w:val="24"/>
        </w:rPr>
        <w:t>5</w:t>
      </w:r>
      <w:r w:rsidRPr="00FC6C8B">
        <w:rPr>
          <w:snapToGrid w:val="0"/>
          <w:sz w:val="24"/>
          <w:szCs w:val="24"/>
        </w:rPr>
        <w:t>. Контроль за надлежащим исполнением обязательств, предусмотренных настоящим контрактом, во</w:t>
      </w:r>
      <w:r w:rsidR="00806065" w:rsidRPr="00FC6C8B">
        <w:rPr>
          <w:snapToGrid w:val="0"/>
          <w:sz w:val="24"/>
          <w:szCs w:val="24"/>
        </w:rPr>
        <w:t xml:space="preserve">злагается на отдел </w:t>
      </w:r>
      <w:r w:rsidR="00FC6C8B" w:rsidRPr="00FC6C8B">
        <w:rPr>
          <w:snapToGrid w:val="0"/>
          <w:sz w:val="24"/>
          <w:szCs w:val="24"/>
        </w:rPr>
        <w:t>информационной безопасности</w:t>
      </w:r>
      <w:r w:rsidR="00605F3B">
        <w:rPr>
          <w:snapToGrid w:val="0"/>
          <w:sz w:val="24"/>
          <w:szCs w:val="24"/>
        </w:rPr>
        <w:t xml:space="preserve"> и информационных технологий</w:t>
      </w:r>
      <w:r w:rsidRPr="00FC6C8B">
        <w:rPr>
          <w:snapToGrid w:val="0"/>
          <w:sz w:val="24"/>
          <w:szCs w:val="24"/>
        </w:rPr>
        <w:t>.</w:t>
      </w:r>
    </w:p>
    <w:p w:rsidR="005B47D5" w:rsidRPr="00043202" w:rsidRDefault="005B47D5" w:rsidP="00866EAE">
      <w:pPr>
        <w:widowControl w:val="0"/>
        <w:tabs>
          <w:tab w:val="left" w:pos="600"/>
        </w:tabs>
        <w:spacing w:line="240" w:lineRule="atLeast"/>
        <w:ind w:firstLine="720"/>
        <w:jc w:val="both"/>
        <w:rPr>
          <w:snapToGrid w:val="0"/>
          <w:color w:val="FF0000"/>
          <w:sz w:val="24"/>
          <w:szCs w:val="24"/>
        </w:rPr>
      </w:pPr>
    </w:p>
    <w:p w:rsidR="00866EAE" w:rsidRPr="001031FD" w:rsidRDefault="00866EAE" w:rsidP="00866EAE">
      <w:pPr>
        <w:spacing w:line="240" w:lineRule="atLeast"/>
        <w:ind w:firstLine="720"/>
        <w:jc w:val="center"/>
        <w:rPr>
          <w:b/>
          <w:sz w:val="24"/>
          <w:szCs w:val="24"/>
        </w:rPr>
      </w:pPr>
      <w:r w:rsidRPr="001031FD">
        <w:rPr>
          <w:b/>
          <w:sz w:val="24"/>
          <w:szCs w:val="24"/>
        </w:rPr>
        <w:t>4. Права и обязанности Сторон</w:t>
      </w:r>
      <w:r w:rsidR="005F0869" w:rsidRPr="001031FD">
        <w:rPr>
          <w:b/>
          <w:sz w:val="24"/>
          <w:szCs w:val="24"/>
        </w:rPr>
        <w:t>.</w:t>
      </w:r>
    </w:p>
    <w:p w:rsidR="001031FD" w:rsidRPr="001031FD" w:rsidRDefault="001031FD" w:rsidP="001031FD">
      <w:pPr>
        <w:keepLines/>
        <w:spacing w:before="20"/>
        <w:ind w:firstLine="709"/>
        <w:jc w:val="both"/>
        <w:rPr>
          <w:b/>
          <w:sz w:val="24"/>
          <w:szCs w:val="24"/>
        </w:rPr>
      </w:pPr>
      <w:r w:rsidRPr="001031FD">
        <w:rPr>
          <w:b/>
          <w:sz w:val="24"/>
          <w:szCs w:val="24"/>
        </w:rPr>
        <w:t xml:space="preserve">4.1. Исполнитель  </w:t>
      </w:r>
      <w:r w:rsidR="004C33F0">
        <w:rPr>
          <w:b/>
          <w:sz w:val="24"/>
          <w:szCs w:val="24"/>
        </w:rPr>
        <w:t>обязан</w:t>
      </w:r>
      <w:r w:rsidRPr="001031FD">
        <w:rPr>
          <w:b/>
          <w:sz w:val="24"/>
          <w:szCs w:val="24"/>
        </w:rPr>
        <w:t>:</w:t>
      </w:r>
    </w:p>
    <w:p w:rsidR="00034FE1" w:rsidRDefault="00034FE1" w:rsidP="001031FD">
      <w:pPr>
        <w:keepLines/>
        <w:spacing w:before="20"/>
        <w:ind w:firstLine="709"/>
        <w:jc w:val="both"/>
        <w:rPr>
          <w:sz w:val="24"/>
          <w:szCs w:val="24"/>
        </w:rPr>
      </w:pPr>
    </w:p>
    <w:p w:rsidR="00034FE1" w:rsidRDefault="00034FE1" w:rsidP="00034FE1">
      <w:pPr>
        <w:tabs>
          <w:tab w:val="left" w:pos="1418"/>
          <w:tab w:val="left" w:pos="1843"/>
        </w:tabs>
        <w:ind w:firstLine="709"/>
        <w:jc w:val="both"/>
        <w:rPr>
          <w:sz w:val="24"/>
          <w:szCs w:val="24"/>
        </w:rPr>
      </w:pPr>
      <w:r w:rsidRPr="00034FE1">
        <w:rPr>
          <w:sz w:val="24"/>
          <w:szCs w:val="24"/>
        </w:rPr>
        <w:lastRenderedPageBreak/>
        <w:t xml:space="preserve">4.1.1.Исполнитель обязан оказывать Услуги в соответствии с Приложением № 1 </w:t>
      </w:r>
      <w:r w:rsidRPr="00034FE1">
        <w:rPr>
          <w:sz w:val="24"/>
          <w:szCs w:val="24"/>
        </w:rPr>
        <w:br/>
        <w:t xml:space="preserve">к настоящему контракту (Техническое задание), надлежащего качества и </w:t>
      </w:r>
      <w:r>
        <w:rPr>
          <w:sz w:val="24"/>
          <w:szCs w:val="24"/>
        </w:rPr>
        <w:t>в срок, установленный в пункте 3</w:t>
      </w:r>
      <w:r w:rsidRPr="00034FE1">
        <w:rPr>
          <w:sz w:val="24"/>
          <w:szCs w:val="24"/>
        </w:rPr>
        <w:t>.1. настоящего Контракта.</w:t>
      </w:r>
    </w:p>
    <w:p w:rsidR="00034FE1" w:rsidRPr="00034FE1" w:rsidRDefault="00034FE1" w:rsidP="00034FE1">
      <w:pPr>
        <w:tabs>
          <w:tab w:val="left" w:pos="1418"/>
          <w:tab w:val="left" w:pos="1843"/>
        </w:tabs>
        <w:ind w:firstLine="567"/>
        <w:jc w:val="both"/>
        <w:rPr>
          <w:sz w:val="24"/>
          <w:szCs w:val="24"/>
        </w:rPr>
      </w:pPr>
      <w:r w:rsidRPr="00034FE1">
        <w:rPr>
          <w:sz w:val="24"/>
          <w:szCs w:val="24"/>
        </w:rPr>
        <w:t>4.1.2.</w:t>
      </w:r>
      <w:r w:rsidRPr="00034FE1">
        <w:rPr>
          <w:sz w:val="24"/>
          <w:szCs w:val="24"/>
          <w:lang w:eastAsia="x-none"/>
        </w:rPr>
        <w:t xml:space="preserve"> Исполнитель обязан устранять допущенные в ходе оказания Услуг по его вине недостатки в срок, установленный Заказчиком, без взимания дополнительной платы.</w:t>
      </w:r>
    </w:p>
    <w:p w:rsidR="001031FD" w:rsidRPr="001031FD" w:rsidRDefault="001031FD" w:rsidP="001031FD">
      <w:pPr>
        <w:keepLines/>
        <w:spacing w:before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031FD">
        <w:rPr>
          <w:sz w:val="24"/>
          <w:szCs w:val="24"/>
        </w:rPr>
        <w:t>.1.</w:t>
      </w:r>
      <w:r w:rsidR="00034FE1">
        <w:rPr>
          <w:sz w:val="24"/>
          <w:szCs w:val="24"/>
        </w:rPr>
        <w:t>3</w:t>
      </w:r>
      <w:r w:rsidRPr="001031FD">
        <w:rPr>
          <w:sz w:val="24"/>
          <w:szCs w:val="24"/>
        </w:rPr>
        <w:t xml:space="preserve">. Соблюдать строгую конфиденциальность в отношении информации, полученной от Заказчика в связи с исполнением настоящего </w:t>
      </w:r>
      <w:r>
        <w:rPr>
          <w:sz w:val="24"/>
          <w:szCs w:val="24"/>
        </w:rPr>
        <w:t>Контракта</w:t>
      </w:r>
      <w:r w:rsidRPr="001031FD">
        <w:rPr>
          <w:sz w:val="24"/>
          <w:szCs w:val="24"/>
        </w:rPr>
        <w:t>, обеспечить режим сохранности государственной и коммерческой тайны в соответствии с действующим законодательством РФ.</w:t>
      </w:r>
    </w:p>
    <w:p w:rsidR="001031FD" w:rsidRPr="001031FD" w:rsidRDefault="001031FD" w:rsidP="001031FD">
      <w:pPr>
        <w:keepLines/>
        <w:spacing w:before="20"/>
        <w:ind w:firstLine="709"/>
        <w:jc w:val="both"/>
        <w:rPr>
          <w:b/>
          <w:sz w:val="24"/>
          <w:szCs w:val="24"/>
        </w:rPr>
      </w:pPr>
      <w:r w:rsidRPr="001031FD">
        <w:rPr>
          <w:b/>
          <w:sz w:val="24"/>
          <w:szCs w:val="24"/>
        </w:rPr>
        <w:t xml:space="preserve">4.2. Исполнитель </w:t>
      </w:r>
      <w:r w:rsidR="004C33F0">
        <w:rPr>
          <w:b/>
          <w:sz w:val="24"/>
          <w:szCs w:val="24"/>
        </w:rPr>
        <w:t>вправе</w:t>
      </w:r>
      <w:r w:rsidRPr="001031FD">
        <w:rPr>
          <w:b/>
          <w:sz w:val="24"/>
          <w:szCs w:val="24"/>
        </w:rPr>
        <w:t>:</w:t>
      </w:r>
    </w:p>
    <w:p w:rsidR="003156AE" w:rsidRPr="003156AE" w:rsidRDefault="001031FD" w:rsidP="003156AE">
      <w:pPr>
        <w:autoSpaceDE w:val="0"/>
        <w:ind w:firstLine="709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>4</w:t>
      </w:r>
      <w:r w:rsidRPr="001031FD">
        <w:rPr>
          <w:sz w:val="24"/>
          <w:szCs w:val="24"/>
        </w:rPr>
        <w:t xml:space="preserve">.2.1. </w:t>
      </w:r>
      <w:r w:rsidR="003156AE" w:rsidRPr="003156AE">
        <w:rPr>
          <w:sz w:val="24"/>
          <w:szCs w:val="24"/>
          <w:lang w:eastAsia="ar-SA"/>
        </w:rPr>
        <w:t>Получать от Заказчика информацию, необходимую для исполнения своих обязательств по настоящему Контракту.</w:t>
      </w:r>
    </w:p>
    <w:p w:rsidR="001031FD" w:rsidRDefault="001031FD" w:rsidP="001031FD">
      <w:pPr>
        <w:keepLines/>
        <w:tabs>
          <w:tab w:val="num" w:pos="1440"/>
        </w:tabs>
        <w:spacing w:before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031FD">
        <w:rPr>
          <w:sz w:val="24"/>
          <w:szCs w:val="24"/>
        </w:rPr>
        <w:t xml:space="preserve">.2.2. Приостанавливать оказание услуг, если Заказчик не выполняет либо ненадлежащим образом выполняет свои обязательства по настоящему </w:t>
      </w:r>
      <w:r>
        <w:rPr>
          <w:sz w:val="24"/>
          <w:szCs w:val="24"/>
        </w:rPr>
        <w:t>Контракту</w:t>
      </w:r>
      <w:r w:rsidRPr="001031FD">
        <w:rPr>
          <w:sz w:val="24"/>
          <w:szCs w:val="24"/>
        </w:rPr>
        <w:t>.</w:t>
      </w:r>
    </w:p>
    <w:p w:rsidR="001031FD" w:rsidRPr="001031FD" w:rsidRDefault="002A690A" w:rsidP="001031FD">
      <w:pPr>
        <w:keepLines/>
        <w:tabs>
          <w:tab w:val="num" w:pos="1440"/>
        </w:tabs>
        <w:spacing w:before="20"/>
        <w:ind w:firstLine="709"/>
        <w:jc w:val="both"/>
        <w:rPr>
          <w:b/>
          <w:sz w:val="24"/>
          <w:szCs w:val="24"/>
        </w:rPr>
      </w:pPr>
      <w:r w:rsidRPr="002A690A">
        <w:rPr>
          <w:b/>
          <w:sz w:val="24"/>
          <w:szCs w:val="24"/>
        </w:rPr>
        <w:t>4</w:t>
      </w:r>
      <w:r w:rsidR="001031FD" w:rsidRPr="001031FD">
        <w:rPr>
          <w:b/>
          <w:sz w:val="24"/>
          <w:szCs w:val="24"/>
        </w:rPr>
        <w:t xml:space="preserve">.3. Заказчик </w:t>
      </w:r>
      <w:r w:rsidR="004C33F0">
        <w:rPr>
          <w:b/>
          <w:sz w:val="24"/>
          <w:szCs w:val="24"/>
        </w:rPr>
        <w:t>обязан</w:t>
      </w:r>
      <w:r w:rsidR="001031FD" w:rsidRPr="001031FD">
        <w:rPr>
          <w:b/>
          <w:sz w:val="24"/>
          <w:szCs w:val="24"/>
        </w:rPr>
        <w:t>:</w:t>
      </w:r>
    </w:p>
    <w:p w:rsidR="001031FD" w:rsidRPr="001031FD" w:rsidRDefault="002A690A" w:rsidP="001031FD">
      <w:pPr>
        <w:keepLines/>
        <w:spacing w:before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31FD" w:rsidRPr="001031FD">
        <w:rPr>
          <w:sz w:val="24"/>
          <w:szCs w:val="24"/>
        </w:rPr>
        <w:t>.3.1.</w:t>
      </w:r>
      <w:r w:rsidR="001B6DAF" w:rsidRPr="001B6DAF">
        <w:rPr>
          <w:sz w:val="24"/>
          <w:szCs w:val="24"/>
        </w:rPr>
        <w:t xml:space="preserve"> </w:t>
      </w:r>
      <w:r w:rsidR="001B6DAF" w:rsidRPr="00EB4C96">
        <w:rPr>
          <w:sz w:val="24"/>
          <w:szCs w:val="24"/>
        </w:rPr>
        <w:t xml:space="preserve">Заказчик обязан принять надлежащим образом оказанные Услуги </w:t>
      </w:r>
      <w:r w:rsidR="001B6DAF">
        <w:rPr>
          <w:sz w:val="24"/>
          <w:szCs w:val="24"/>
        </w:rPr>
        <w:t>и с</w:t>
      </w:r>
      <w:r w:rsidR="001031FD" w:rsidRPr="001031FD">
        <w:rPr>
          <w:sz w:val="24"/>
          <w:szCs w:val="24"/>
        </w:rPr>
        <w:t>воевременно опла</w:t>
      </w:r>
      <w:r w:rsidR="00D142E7">
        <w:rPr>
          <w:sz w:val="24"/>
          <w:szCs w:val="24"/>
        </w:rPr>
        <w:t>ти</w:t>
      </w:r>
      <w:r w:rsidR="001031FD" w:rsidRPr="001031FD">
        <w:rPr>
          <w:sz w:val="24"/>
          <w:szCs w:val="24"/>
        </w:rPr>
        <w:t xml:space="preserve">ть </w:t>
      </w:r>
      <w:r w:rsidR="001B6DAF">
        <w:rPr>
          <w:sz w:val="24"/>
          <w:szCs w:val="24"/>
        </w:rPr>
        <w:t xml:space="preserve">их </w:t>
      </w:r>
      <w:r w:rsidR="001031FD" w:rsidRPr="001031FD">
        <w:rPr>
          <w:sz w:val="24"/>
          <w:szCs w:val="24"/>
        </w:rPr>
        <w:t xml:space="preserve">в соответствии с условиями настоящего </w:t>
      </w:r>
      <w:r>
        <w:rPr>
          <w:sz w:val="24"/>
          <w:szCs w:val="24"/>
        </w:rPr>
        <w:t>Контракта</w:t>
      </w:r>
      <w:r w:rsidR="001031FD" w:rsidRPr="001031FD">
        <w:rPr>
          <w:sz w:val="24"/>
          <w:szCs w:val="24"/>
        </w:rPr>
        <w:t>.</w:t>
      </w:r>
    </w:p>
    <w:p w:rsidR="001031FD" w:rsidRPr="001031FD" w:rsidRDefault="002A690A" w:rsidP="001031FD">
      <w:pPr>
        <w:keepLines/>
        <w:tabs>
          <w:tab w:val="num" w:pos="1440"/>
        </w:tabs>
        <w:spacing w:before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31FD" w:rsidRPr="001031FD">
        <w:rPr>
          <w:sz w:val="24"/>
          <w:szCs w:val="24"/>
        </w:rPr>
        <w:t xml:space="preserve">.3.2. Назначить полномочного представителя для оперативного решения всех вопросов, связанных с условиями выполнения настоящего </w:t>
      </w:r>
      <w:r>
        <w:rPr>
          <w:sz w:val="24"/>
          <w:szCs w:val="24"/>
        </w:rPr>
        <w:t>Контракта</w:t>
      </w:r>
      <w:r w:rsidR="001031FD" w:rsidRPr="001031FD">
        <w:rPr>
          <w:sz w:val="24"/>
          <w:szCs w:val="24"/>
        </w:rPr>
        <w:t>.</w:t>
      </w:r>
    </w:p>
    <w:p w:rsidR="002A690A" w:rsidRDefault="002A690A" w:rsidP="002A690A">
      <w:pPr>
        <w:keepLines/>
        <w:spacing w:before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31FD" w:rsidRPr="001031FD">
        <w:rPr>
          <w:sz w:val="24"/>
          <w:szCs w:val="24"/>
        </w:rPr>
        <w:t>.3.3. Не распространять каким – либо способом полученные от Исполнителя сведения без его письменного согласия, если иное не вытекает из существа оказываемых услуг, обеспечить режим сохранности государственной и коммерческой тайны в соответствии с действующим законодательством РФ.</w:t>
      </w:r>
    </w:p>
    <w:p w:rsidR="001031FD" w:rsidRPr="001031FD" w:rsidRDefault="002A690A" w:rsidP="002A690A">
      <w:pPr>
        <w:keepLines/>
        <w:spacing w:before="20"/>
        <w:ind w:firstLine="709"/>
        <w:jc w:val="both"/>
        <w:rPr>
          <w:b/>
          <w:sz w:val="24"/>
          <w:szCs w:val="24"/>
        </w:rPr>
      </w:pPr>
      <w:r w:rsidRPr="002A690A">
        <w:rPr>
          <w:b/>
          <w:sz w:val="24"/>
          <w:szCs w:val="24"/>
        </w:rPr>
        <w:t>4</w:t>
      </w:r>
      <w:r w:rsidR="001031FD" w:rsidRPr="001031FD">
        <w:rPr>
          <w:b/>
          <w:sz w:val="24"/>
          <w:szCs w:val="24"/>
        </w:rPr>
        <w:t xml:space="preserve">.4. Заказчик  </w:t>
      </w:r>
      <w:r w:rsidR="004C33F0">
        <w:rPr>
          <w:b/>
          <w:sz w:val="24"/>
          <w:szCs w:val="24"/>
        </w:rPr>
        <w:t>вправе</w:t>
      </w:r>
      <w:r w:rsidR="001031FD" w:rsidRPr="001031FD">
        <w:rPr>
          <w:b/>
          <w:sz w:val="24"/>
          <w:szCs w:val="24"/>
        </w:rPr>
        <w:t>:</w:t>
      </w:r>
    </w:p>
    <w:p w:rsidR="001031FD" w:rsidRPr="001031FD" w:rsidRDefault="002A690A" w:rsidP="001031FD">
      <w:pPr>
        <w:keepLines/>
        <w:tabs>
          <w:tab w:val="num" w:pos="1440"/>
        </w:tabs>
        <w:spacing w:before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31FD" w:rsidRPr="001031FD">
        <w:rPr>
          <w:sz w:val="24"/>
          <w:szCs w:val="24"/>
        </w:rPr>
        <w:t xml:space="preserve">.4.1. Приостанавливать оплату предоставляемых услуг, если Исполнитель не выполняет, либо ненадлежащим образом выполняет свои обязательства по настоящему </w:t>
      </w:r>
      <w:r w:rsidR="009C7EF7">
        <w:rPr>
          <w:sz w:val="24"/>
          <w:szCs w:val="24"/>
        </w:rPr>
        <w:t>Контракту</w:t>
      </w:r>
      <w:r w:rsidR="001031FD" w:rsidRPr="001031FD">
        <w:rPr>
          <w:sz w:val="24"/>
          <w:szCs w:val="24"/>
        </w:rPr>
        <w:t>.</w:t>
      </w:r>
    </w:p>
    <w:p w:rsidR="001031FD" w:rsidRDefault="002A690A" w:rsidP="001031FD">
      <w:pPr>
        <w:keepLines/>
        <w:tabs>
          <w:tab w:val="num" w:pos="1440"/>
        </w:tabs>
        <w:spacing w:before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31FD" w:rsidRPr="001031FD">
        <w:rPr>
          <w:sz w:val="24"/>
          <w:szCs w:val="24"/>
        </w:rPr>
        <w:t>.4.2. Осуществлять контроль выполнения</w:t>
      </w:r>
      <w:r w:rsidR="001B6DAF">
        <w:rPr>
          <w:sz w:val="24"/>
          <w:szCs w:val="24"/>
        </w:rPr>
        <w:t xml:space="preserve"> оказания услуг</w:t>
      </w:r>
      <w:r w:rsidR="001031FD" w:rsidRPr="001031FD">
        <w:rPr>
          <w:sz w:val="24"/>
          <w:szCs w:val="24"/>
        </w:rPr>
        <w:t>, не вмешиваясь в область профессиональной компетенции Исполнителя.</w:t>
      </w:r>
    </w:p>
    <w:p w:rsidR="003B618F" w:rsidRPr="001031FD" w:rsidRDefault="003B618F" w:rsidP="001031FD">
      <w:pPr>
        <w:keepLines/>
        <w:tabs>
          <w:tab w:val="num" w:pos="1440"/>
        </w:tabs>
        <w:spacing w:before="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4.4.3. При наличии недостатков в качестве оказываемых Услуг потребовать безвозмездного устранения Исполнителем таких недостатков.</w:t>
      </w:r>
    </w:p>
    <w:p w:rsidR="005B47D5" w:rsidRPr="00043202" w:rsidRDefault="005B47D5" w:rsidP="00866EAE">
      <w:pPr>
        <w:shd w:val="clear" w:color="auto" w:fill="FFFFFF"/>
        <w:spacing w:line="240" w:lineRule="atLeast"/>
        <w:ind w:firstLine="720"/>
        <w:jc w:val="center"/>
        <w:rPr>
          <w:b/>
          <w:bCs/>
          <w:color w:val="FF0000"/>
          <w:sz w:val="24"/>
          <w:szCs w:val="24"/>
        </w:rPr>
      </w:pPr>
    </w:p>
    <w:p w:rsidR="00866EAE" w:rsidRPr="00DC0CA4" w:rsidRDefault="00866EAE" w:rsidP="00866EAE">
      <w:pPr>
        <w:shd w:val="clear" w:color="auto" w:fill="FFFFFF"/>
        <w:spacing w:line="240" w:lineRule="atLeast"/>
        <w:ind w:firstLine="720"/>
        <w:jc w:val="center"/>
        <w:rPr>
          <w:b/>
          <w:sz w:val="24"/>
          <w:szCs w:val="24"/>
        </w:rPr>
      </w:pPr>
      <w:r w:rsidRPr="00DC0CA4">
        <w:rPr>
          <w:b/>
          <w:bCs/>
          <w:sz w:val="24"/>
          <w:szCs w:val="24"/>
        </w:rPr>
        <w:t>5. Имущественная ответственность сторон</w:t>
      </w:r>
      <w:r w:rsidR="005F0869" w:rsidRPr="00DC0CA4">
        <w:rPr>
          <w:b/>
          <w:bCs/>
          <w:sz w:val="24"/>
          <w:szCs w:val="24"/>
        </w:rPr>
        <w:t>.</w:t>
      </w:r>
    </w:p>
    <w:p w:rsidR="00866EAE" w:rsidRPr="00DC0CA4" w:rsidRDefault="00866EAE" w:rsidP="00866EA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sz w:val="24"/>
          <w:szCs w:val="24"/>
        </w:rPr>
        <w:t xml:space="preserve">5.1. </w:t>
      </w:r>
      <w:r w:rsidRPr="00DC0CA4">
        <w:rPr>
          <w:rFonts w:eastAsia="Calibri"/>
          <w:sz w:val="24"/>
          <w:szCs w:val="24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FE47D9">
        <w:rPr>
          <w:rFonts w:eastAsia="Calibri"/>
          <w:sz w:val="24"/>
          <w:szCs w:val="24"/>
          <w:lang w:eastAsia="en-US"/>
        </w:rPr>
        <w:t xml:space="preserve">Исполнитель </w:t>
      </w:r>
      <w:r w:rsidRPr="00DC0CA4">
        <w:rPr>
          <w:rFonts w:eastAsia="Calibri"/>
          <w:sz w:val="24"/>
          <w:szCs w:val="24"/>
          <w:lang w:eastAsia="en-US"/>
        </w:rPr>
        <w:t xml:space="preserve">вправе потребовать уплаты неустоек (штрафов, пеней). </w:t>
      </w:r>
    </w:p>
    <w:p w:rsidR="00866EAE" w:rsidRPr="00DC0CA4" w:rsidRDefault="00866EAE" w:rsidP="00866EA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 xml:space="preserve">5.1.1.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9D1E5C" w:rsidRPr="00DC0CA4">
        <w:rPr>
          <w:rFonts w:eastAsia="Calibri"/>
          <w:sz w:val="24"/>
          <w:szCs w:val="24"/>
          <w:lang w:eastAsia="en-US"/>
        </w:rPr>
        <w:t xml:space="preserve">ключевой </w:t>
      </w:r>
      <w:r w:rsidRPr="00DC0CA4">
        <w:rPr>
          <w:rFonts w:eastAsia="Calibri"/>
          <w:sz w:val="24"/>
          <w:szCs w:val="24"/>
          <w:lang w:eastAsia="en-US"/>
        </w:rPr>
        <w:t xml:space="preserve">ставки Центрального банка Российской Федерации от не уплаченной в срок суммы. </w:t>
      </w:r>
    </w:p>
    <w:p w:rsidR="00A757A5" w:rsidRPr="00DC0CA4" w:rsidRDefault="00A757A5" w:rsidP="00A757A5">
      <w:pPr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 xml:space="preserve">5.1.2.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r w:rsidR="00496799" w:rsidRPr="00DC0CA4">
        <w:rPr>
          <w:rFonts w:eastAsia="Calibri"/>
          <w:sz w:val="24"/>
          <w:szCs w:val="24"/>
          <w:lang w:eastAsia="en-US"/>
        </w:rPr>
        <w:t>сумме</w:t>
      </w:r>
      <w:r w:rsidR="009D1E5C" w:rsidRPr="00DC0CA4">
        <w:rPr>
          <w:rFonts w:eastAsia="Calibri"/>
          <w:sz w:val="24"/>
          <w:szCs w:val="24"/>
          <w:lang w:eastAsia="en-US"/>
        </w:rPr>
        <w:t xml:space="preserve"> </w:t>
      </w:r>
      <w:r w:rsidRPr="00DC0CA4">
        <w:rPr>
          <w:rFonts w:eastAsia="Calibri"/>
          <w:sz w:val="24"/>
          <w:szCs w:val="24"/>
          <w:lang w:eastAsia="en-US"/>
        </w:rPr>
        <w:t>- 1000 рублей.</w:t>
      </w:r>
    </w:p>
    <w:p w:rsidR="00A757A5" w:rsidRPr="00DC0CA4" w:rsidRDefault="00A757A5" w:rsidP="00A757A5">
      <w:pPr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>5.1.3.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A757A5" w:rsidRPr="00DC0CA4" w:rsidRDefault="00A757A5" w:rsidP="00A757A5">
      <w:pPr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 xml:space="preserve">5.2. В случае просрочки исполнения  </w:t>
      </w:r>
      <w:r w:rsidR="00FE47D9">
        <w:rPr>
          <w:rFonts w:eastAsia="Calibri"/>
          <w:sz w:val="24"/>
          <w:szCs w:val="24"/>
          <w:lang w:eastAsia="en-US"/>
        </w:rPr>
        <w:t xml:space="preserve">Исполнителем </w:t>
      </w:r>
      <w:r w:rsidRPr="00DC0CA4">
        <w:rPr>
          <w:rFonts w:eastAsia="Calibri"/>
          <w:sz w:val="24"/>
          <w:szCs w:val="24"/>
          <w:lang w:eastAsia="en-US"/>
        </w:rPr>
        <w:t xml:space="preserve">обязательств (в том числе гарантийного обязательства), предусмотренных Контрактом, а также в иных случаях неисполнения или ненадлежащего исполнения  </w:t>
      </w:r>
      <w:r w:rsidR="00FE47D9">
        <w:rPr>
          <w:rFonts w:eastAsia="Calibri"/>
          <w:sz w:val="24"/>
          <w:szCs w:val="24"/>
          <w:lang w:eastAsia="en-US"/>
        </w:rPr>
        <w:t>Исполнителем</w:t>
      </w:r>
      <w:r w:rsidRPr="00DC0CA4">
        <w:rPr>
          <w:rFonts w:eastAsia="Calibri"/>
          <w:sz w:val="24"/>
          <w:szCs w:val="24"/>
          <w:lang w:eastAsia="en-US"/>
        </w:rPr>
        <w:t xml:space="preserve">  обязательств, предусмотренных Контрактом, Заказчик направляет  </w:t>
      </w:r>
      <w:r w:rsidR="00FE47D9">
        <w:rPr>
          <w:rFonts w:eastAsia="Calibri"/>
          <w:sz w:val="24"/>
          <w:szCs w:val="24"/>
          <w:lang w:eastAsia="en-US"/>
        </w:rPr>
        <w:t>Исполнителю</w:t>
      </w:r>
      <w:r w:rsidRPr="00DC0CA4">
        <w:rPr>
          <w:rFonts w:eastAsia="Calibri"/>
          <w:sz w:val="24"/>
          <w:szCs w:val="24"/>
          <w:lang w:eastAsia="en-US"/>
        </w:rPr>
        <w:t xml:space="preserve">  требование об уплате неустоек (штрафов, пеней).</w:t>
      </w:r>
    </w:p>
    <w:p w:rsidR="00A757A5" w:rsidRPr="00DC0CA4" w:rsidRDefault="00A757A5" w:rsidP="00A757A5">
      <w:pPr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 xml:space="preserve">5.2.1. Пеня начисляется за каждый день просрочки исполнения </w:t>
      </w:r>
      <w:r w:rsidR="00FE47D9">
        <w:rPr>
          <w:rFonts w:eastAsia="Calibri"/>
          <w:sz w:val="24"/>
          <w:szCs w:val="24"/>
          <w:lang w:eastAsia="en-US"/>
        </w:rPr>
        <w:t xml:space="preserve">Исполнителем </w:t>
      </w:r>
      <w:r w:rsidRPr="00DC0CA4">
        <w:rPr>
          <w:rFonts w:eastAsia="Calibri"/>
          <w:sz w:val="24"/>
          <w:szCs w:val="24"/>
          <w:lang w:eastAsia="en-US"/>
        </w:rPr>
        <w:t xml:space="preserve">обязательства, предусмотренного контрактом, в размере одной трехсотой действующей на дату уплаты пени </w:t>
      </w:r>
      <w:r w:rsidR="009908D8" w:rsidRPr="00DC0CA4">
        <w:rPr>
          <w:rFonts w:eastAsia="Calibri"/>
          <w:sz w:val="24"/>
          <w:szCs w:val="24"/>
          <w:lang w:eastAsia="en-US"/>
        </w:rPr>
        <w:t>ключевой ставки</w:t>
      </w:r>
      <w:r w:rsidRPr="00DC0CA4">
        <w:rPr>
          <w:rFonts w:eastAsia="Calibri"/>
          <w:sz w:val="24"/>
          <w:szCs w:val="24"/>
          <w:lang w:eastAsia="en-US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</w:t>
      </w:r>
      <w:r w:rsidR="00EA56AF">
        <w:rPr>
          <w:rFonts w:eastAsia="Calibri"/>
          <w:sz w:val="24"/>
          <w:szCs w:val="24"/>
          <w:lang w:eastAsia="en-US"/>
        </w:rPr>
        <w:t xml:space="preserve"> </w:t>
      </w:r>
      <w:r w:rsidR="00FE47D9">
        <w:rPr>
          <w:rFonts w:eastAsia="Calibri"/>
          <w:sz w:val="24"/>
          <w:szCs w:val="24"/>
          <w:lang w:eastAsia="en-US"/>
        </w:rPr>
        <w:t>Исполнителем</w:t>
      </w:r>
      <w:r w:rsidRPr="00DC0CA4">
        <w:rPr>
          <w:rFonts w:eastAsia="Calibri"/>
          <w:sz w:val="24"/>
          <w:szCs w:val="24"/>
          <w:lang w:eastAsia="en-US"/>
        </w:rPr>
        <w:t>.</w:t>
      </w:r>
    </w:p>
    <w:p w:rsidR="00A757A5" w:rsidRPr="00DC0CA4" w:rsidRDefault="00A757A5" w:rsidP="00A757A5">
      <w:pPr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 xml:space="preserve">5.2.2. За каждый факт неисполнения или ненадлежащего исполнения </w:t>
      </w:r>
      <w:r w:rsidR="00EA56AF">
        <w:rPr>
          <w:rFonts w:eastAsia="Calibri"/>
          <w:sz w:val="24"/>
          <w:szCs w:val="24"/>
          <w:lang w:eastAsia="en-US"/>
        </w:rPr>
        <w:t>Исполнителем</w:t>
      </w:r>
      <w:r w:rsidRPr="00DC0CA4">
        <w:rPr>
          <w:rFonts w:eastAsia="Calibri"/>
          <w:sz w:val="24"/>
          <w:szCs w:val="24"/>
          <w:lang w:eastAsia="en-US"/>
        </w:rPr>
        <w:t xml:space="preserve"> обязательств, предусмотренных контрактом, за исключением просрочки исполнения обязательств </w:t>
      </w:r>
      <w:r w:rsidRPr="00DC0CA4">
        <w:rPr>
          <w:rFonts w:eastAsia="Calibri"/>
          <w:sz w:val="24"/>
          <w:szCs w:val="24"/>
          <w:lang w:eastAsia="en-US"/>
        </w:rPr>
        <w:lastRenderedPageBreak/>
        <w:t xml:space="preserve">(в том числе гарантийного обязательства), предусмотренных контрактом, размер штрафа устанавливается </w:t>
      </w:r>
      <w:r w:rsidR="009D1E5C" w:rsidRPr="00DC0CA4">
        <w:rPr>
          <w:rFonts w:eastAsia="Calibri"/>
          <w:sz w:val="24"/>
          <w:szCs w:val="24"/>
          <w:lang w:eastAsia="en-US"/>
        </w:rPr>
        <w:t xml:space="preserve">в размере </w:t>
      </w:r>
      <w:r w:rsidRPr="00DC0CA4">
        <w:rPr>
          <w:rFonts w:eastAsia="Calibri"/>
          <w:sz w:val="24"/>
          <w:szCs w:val="24"/>
          <w:lang w:eastAsia="en-US"/>
        </w:rPr>
        <w:t>10 процентов цены контракта.</w:t>
      </w:r>
    </w:p>
    <w:p w:rsidR="00A757A5" w:rsidRPr="00DC0CA4" w:rsidRDefault="00A757A5" w:rsidP="00A757A5">
      <w:pPr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 xml:space="preserve">5.2.3. За каждый факт неисполнения или ненадлежащего исполнения </w:t>
      </w:r>
      <w:r w:rsidR="00EA56AF">
        <w:rPr>
          <w:rFonts w:eastAsia="Calibri"/>
          <w:sz w:val="24"/>
          <w:szCs w:val="24"/>
          <w:lang w:eastAsia="en-US"/>
        </w:rPr>
        <w:t>Исполнителем</w:t>
      </w:r>
      <w:r w:rsidR="00EA56AF" w:rsidRPr="00DC0CA4">
        <w:rPr>
          <w:rFonts w:eastAsia="Calibri"/>
          <w:sz w:val="24"/>
          <w:szCs w:val="24"/>
          <w:lang w:eastAsia="en-US"/>
        </w:rPr>
        <w:t xml:space="preserve"> </w:t>
      </w:r>
      <w:r w:rsidRPr="00DC0CA4">
        <w:rPr>
          <w:rFonts w:eastAsia="Calibri"/>
          <w:sz w:val="24"/>
          <w:szCs w:val="24"/>
          <w:lang w:eastAsia="en-US"/>
        </w:rPr>
        <w:t xml:space="preserve">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</w:t>
      </w:r>
      <w:r w:rsidR="00496799" w:rsidRPr="00DC0CA4">
        <w:rPr>
          <w:rFonts w:eastAsia="Calibri"/>
          <w:sz w:val="24"/>
          <w:szCs w:val="24"/>
          <w:lang w:eastAsia="en-US"/>
        </w:rPr>
        <w:t>сумме</w:t>
      </w:r>
      <w:r w:rsidRPr="00DC0CA4">
        <w:rPr>
          <w:rFonts w:eastAsia="Calibri"/>
          <w:sz w:val="24"/>
          <w:szCs w:val="24"/>
          <w:lang w:eastAsia="en-US"/>
        </w:rPr>
        <w:t xml:space="preserve"> - 1000 рублей.</w:t>
      </w:r>
    </w:p>
    <w:p w:rsidR="00A757A5" w:rsidRPr="00DC0CA4" w:rsidRDefault="00A757A5" w:rsidP="00A757A5">
      <w:pPr>
        <w:spacing w:line="240" w:lineRule="atLeas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C0CA4">
        <w:rPr>
          <w:rFonts w:eastAsia="Calibri"/>
          <w:sz w:val="24"/>
          <w:szCs w:val="24"/>
          <w:lang w:eastAsia="en-US"/>
        </w:rPr>
        <w:t xml:space="preserve">5.2.4. Общая сумма начисленной неустойки (штрафов, пени) за неисполнение или ненадлежащее исполнение </w:t>
      </w:r>
      <w:r w:rsidR="00EA56AF">
        <w:rPr>
          <w:rFonts w:eastAsia="Calibri"/>
          <w:sz w:val="24"/>
          <w:szCs w:val="24"/>
          <w:lang w:eastAsia="en-US"/>
        </w:rPr>
        <w:t>Исполнителем</w:t>
      </w:r>
      <w:r w:rsidR="00EA56AF" w:rsidRPr="00DC0CA4">
        <w:rPr>
          <w:rFonts w:eastAsia="Calibri"/>
          <w:sz w:val="24"/>
          <w:szCs w:val="24"/>
          <w:lang w:eastAsia="en-US"/>
        </w:rPr>
        <w:t xml:space="preserve"> </w:t>
      </w:r>
      <w:r w:rsidRPr="00DC0CA4">
        <w:rPr>
          <w:rFonts w:eastAsia="Calibri"/>
          <w:sz w:val="24"/>
          <w:szCs w:val="24"/>
          <w:lang w:eastAsia="en-US"/>
        </w:rPr>
        <w:t>обязательств, предусмотренных контрактом, не может превышать цену контракта.</w:t>
      </w:r>
    </w:p>
    <w:p w:rsidR="00866EAE" w:rsidRPr="00DC0CA4" w:rsidRDefault="00866EAE" w:rsidP="00866EAE">
      <w:pPr>
        <w:spacing w:line="240" w:lineRule="atLeast"/>
        <w:ind w:firstLine="720"/>
        <w:jc w:val="both"/>
        <w:rPr>
          <w:sz w:val="24"/>
          <w:szCs w:val="24"/>
        </w:rPr>
      </w:pPr>
      <w:r w:rsidRPr="00DC0CA4">
        <w:rPr>
          <w:sz w:val="24"/>
          <w:szCs w:val="24"/>
        </w:rPr>
        <w:t>5.</w:t>
      </w:r>
      <w:r w:rsidR="000409B3" w:rsidRPr="00DC0CA4">
        <w:rPr>
          <w:sz w:val="24"/>
          <w:szCs w:val="24"/>
        </w:rPr>
        <w:t>3</w:t>
      </w:r>
      <w:r w:rsidRPr="00DC0CA4">
        <w:rPr>
          <w:sz w:val="24"/>
          <w:szCs w:val="24"/>
        </w:rPr>
        <w:t>. 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C44F3B" w:rsidRPr="00DC0CA4" w:rsidRDefault="00866EAE" w:rsidP="00C44F3B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b/>
          <w:bCs/>
          <w:sz w:val="24"/>
          <w:szCs w:val="24"/>
        </w:rPr>
      </w:pPr>
      <w:r w:rsidRPr="00DC0CA4">
        <w:rPr>
          <w:spacing w:val="-1"/>
          <w:sz w:val="24"/>
          <w:szCs w:val="24"/>
        </w:rPr>
        <w:t>5.</w:t>
      </w:r>
      <w:r w:rsidR="00DA4F4F" w:rsidRPr="00DC0CA4">
        <w:rPr>
          <w:spacing w:val="-1"/>
          <w:sz w:val="24"/>
          <w:szCs w:val="24"/>
        </w:rPr>
        <w:t>4</w:t>
      </w:r>
      <w:r w:rsidRPr="00DC0CA4">
        <w:rPr>
          <w:spacing w:val="-1"/>
          <w:sz w:val="24"/>
          <w:szCs w:val="24"/>
        </w:rPr>
        <w:t>. Окончание срока действия настоящего Контракта не освобождает Стороны от ответственности за нарушение его условий в период его действия.</w:t>
      </w:r>
    </w:p>
    <w:p w:rsidR="00866EAE" w:rsidRDefault="00866EAE" w:rsidP="00C44F3B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  <w:r w:rsidRPr="00DC0CA4">
        <w:rPr>
          <w:sz w:val="24"/>
          <w:szCs w:val="24"/>
        </w:rPr>
        <w:t>5.</w:t>
      </w:r>
      <w:r w:rsidR="00DA4F4F" w:rsidRPr="00DC0CA4">
        <w:rPr>
          <w:sz w:val="24"/>
          <w:szCs w:val="24"/>
        </w:rPr>
        <w:t>5</w:t>
      </w:r>
      <w:r w:rsidRPr="00DC0CA4">
        <w:rPr>
          <w:sz w:val="24"/>
          <w:szCs w:val="24"/>
        </w:rPr>
        <w:t>. Выплата пени и штрафов, предусмотренных пунктами 5.1. и 5.2. настоящего Контракта, не освобождает Стороны от исполнения обязательств по настоящему Контракту.</w:t>
      </w:r>
    </w:p>
    <w:p w:rsidR="00DC0CA4" w:rsidRDefault="00DC0CA4" w:rsidP="00C44F3B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</w:p>
    <w:p w:rsidR="00DC0CA4" w:rsidRPr="00DC0CA4" w:rsidRDefault="00DC0CA4" w:rsidP="00DC0CA4">
      <w:pPr>
        <w:keepLines/>
        <w:spacing w:before="120"/>
        <w:ind w:firstLine="709"/>
        <w:jc w:val="center"/>
        <w:rPr>
          <w:b/>
          <w:caps/>
          <w:sz w:val="24"/>
          <w:szCs w:val="24"/>
        </w:rPr>
      </w:pPr>
      <w:r w:rsidRPr="00F230EE">
        <w:rPr>
          <w:b/>
          <w:caps/>
          <w:sz w:val="24"/>
          <w:szCs w:val="24"/>
        </w:rPr>
        <w:t xml:space="preserve">6. </w:t>
      </w:r>
      <w:r w:rsidRPr="00F230EE">
        <w:rPr>
          <w:b/>
          <w:sz w:val="24"/>
          <w:szCs w:val="24"/>
        </w:rPr>
        <w:t>Обстоятельства непреодолимой силы</w:t>
      </w:r>
      <w:r w:rsidR="00F230EE">
        <w:rPr>
          <w:b/>
          <w:sz w:val="24"/>
          <w:szCs w:val="24"/>
        </w:rPr>
        <w:t>.</w:t>
      </w:r>
    </w:p>
    <w:p w:rsidR="00B2159B" w:rsidRPr="00B2159B" w:rsidRDefault="00DC0CA4" w:rsidP="00B2159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2159B">
        <w:rPr>
          <w:sz w:val="24"/>
          <w:szCs w:val="24"/>
        </w:rPr>
        <w:t xml:space="preserve">6.1. </w:t>
      </w:r>
      <w:r w:rsidR="00B2159B" w:rsidRPr="00B2159B">
        <w:rPr>
          <w:color w:val="000000"/>
          <w:sz w:val="24"/>
          <w:szCs w:val="24"/>
        </w:rPr>
        <w:t>Стороны не несут ответственность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</w:t>
      </w:r>
      <w:r w:rsidR="00B2159B" w:rsidRPr="00B2159B">
        <w:rPr>
          <w:sz w:val="24"/>
          <w:szCs w:val="24"/>
        </w:rPr>
        <w:t>.</w:t>
      </w:r>
    </w:p>
    <w:p w:rsidR="00B2159B" w:rsidRPr="00B2159B" w:rsidRDefault="00B2159B" w:rsidP="00B2159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2159B">
        <w:rPr>
          <w:sz w:val="24"/>
          <w:szCs w:val="24"/>
        </w:rPr>
        <w:t>6.2.</w:t>
      </w:r>
      <w:r>
        <w:rPr>
          <w:sz w:val="24"/>
          <w:szCs w:val="24"/>
        </w:rPr>
        <w:t xml:space="preserve"> </w:t>
      </w:r>
      <w:r w:rsidRPr="00B2159B">
        <w:rPr>
          <w:sz w:val="24"/>
          <w:szCs w:val="24"/>
        </w:rPr>
        <w:t>К обстоятельствам непреодолимой силы может быть отнесено обстоятельство установленное  заключением торгово-промышленной палаты о наступлении обстоятельств непреодолимой силы по Контракту, выданного в соответствии с подпунктами "д" и "з" пункта 1 статьи 12 Закона РФ от 07.07.1993 №5340-1 «О торгово-промышленных палатах в Российской Федерации», а также пункта 1 раздела IV протокола заседания Правительственной комиссии по повышению устойчивости развития российской экономики от 20.03.2020 г. № 3.</w:t>
      </w:r>
    </w:p>
    <w:p w:rsidR="00B2159B" w:rsidRPr="00B2159B" w:rsidRDefault="00B2159B" w:rsidP="00B2159B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B2159B">
        <w:rPr>
          <w:sz w:val="24"/>
          <w:szCs w:val="24"/>
        </w:rPr>
        <w:t>6.3.</w:t>
      </w:r>
      <w:r w:rsidR="00F230EE">
        <w:rPr>
          <w:sz w:val="24"/>
          <w:szCs w:val="24"/>
        </w:rPr>
        <w:t xml:space="preserve"> </w:t>
      </w:r>
      <w:r w:rsidRPr="00B2159B">
        <w:rPr>
          <w:sz w:val="24"/>
          <w:szCs w:val="24"/>
        </w:rPr>
        <w:t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пяти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2159B" w:rsidRPr="00B2159B" w:rsidRDefault="00B2159B" w:rsidP="00B2159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2159B">
        <w:rPr>
          <w:color w:val="000000"/>
          <w:sz w:val="24"/>
          <w:szCs w:val="24"/>
        </w:rPr>
        <w:t>6.4.</w:t>
      </w:r>
      <w:r w:rsidR="00F230EE">
        <w:rPr>
          <w:color w:val="000000"/>
          <w:sz w:val="24"/>
          <w:szCs w:val="24"/>
        </w:rPr>
        <w:t xml:space="preserve"> </w:t>
      </w:r>
      <w:r w:rsidRPr="00B2159B">
        <w:rPr>
          <w:color w:val="000000"/>
          <w:sz w:val="24"/>
          <w:szCs w:val="24"/>
        </w:rPr>
        <w:t>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</w:t>
      </w:r>
      <w:r w:rsidRPr="00B2159B">
        <w:rPr>
          <w:sz w:val="24"/>
          <w:szCs w:val="24"/>
        </w:rPr>
        <w:t>.</w:t>
      </w:r>
    </w:p>
    <w:p w:rsidR="008F4191" w:rsidRPr="00043202" w:rsidRDefault="008F4191" w:rsidP="00866EAE">
      <w:pPr>
        <w:spacing w:line="240" w:lineRule="atLeast"/>
        <w:ind w:firstLine="720"/>
        <w:jc w:val="center"/>
        <w:rPr>
          <w:b/>
          <w:color w:val="FF0000"/>
          <w:sz w:val="24"/>
          <w:szCs w:val="24"/>
        </w:rPr>
      </w:pPr>
    </w:p>
    <w:p w:rsidR="00866EAE" w:rsidRPr="006579ED" w:rsidRDefault="006579ED" w:rsidP="00866EAE">
      <w:pPr>
        <w:spacing w:line="240" w:lineRule="atLeast"/>
        <w:ind w:firstLine="720"/>
        <w:jc w:val="center"/>
        <w:rPr>
          <w:b/>
          <w:sz w:val="24"/>
          <w:szCs w:val="24"/>
        </w:rPr>
      </w:pPr>
      <w:r w:rsidRPr="006579ED">
        <w:rPr>
          <w:b/>
          <w:sz w:val="24"/>
          <w:szCs w:val="24"/>
        </w:rPr>
        <w:t>7</w:t>
      </w:r>
      <w:r w:rsidR="00866EAE" w:rsidRPr="006579ED">
        <w:rPr>
          <w:b/>
          <w:sz w:val="24"/>
          <w:szCs w:val="24"/>
        </w:rPr>
        <w:t>. Заключительные положения.</w:t>
      </w:r>
    </w:p>
    <w:p w:rsidR="00A3459C" w:rsidRDefault="006579ED" w:rsidP="00A3459C">
      <w:pPr>
        <w:shd w:val="clear" w:color="auto" w:fill="FFFFFF"/>
        <w:autoSpaceDE w:val="0"/>
        <w:autoSpaceDN w:val="0"/>
        <w:adjustRightInd w:val="0"/>
        <w:spacing w:line="240" w:lineRule="atLeast"/>
        <w:ind w:firstLine="720"/>
        <w:jc w:val="both"/>
        <w:rPr>
          <w:bCs/>
          <w:sz w:val="24"/>
          <w:szCs w:val="24"/>
        </w:rPr>
      </w:pPr>
      <w:r w:rsidRPr="006579ED">
        <w:rPr>
          <w:bCs/>
          <w:sz w:val="24"/>
          <w:szCs w:val="24"/>
        </w:rPr>
        <w:t>7</w:t>
      </w:r>
      <w:r w:rsidR="00BC32CB" w:rsidRPr="006579ED">
        <w:rPr>
          <w:bCs/>
          <w:sz w:val="24"/>
          <w:szCs w:val="24"/>
        </w:rPr>
        <w:t xml:space="preserve">.1. </w:t>
      </w:r>
      <w:r w:rsidR="00A3459C" w:rsidRPr="006579ED">
        <w:rPr>
          <w:bCs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92C31" w:rsidRPr="006579ED" w:rsidRDefault="00F92C31" w:rsidP="00565051">
      <w:pPr>
        <w:tabs>
          <w:tab w:val="num" w:pos="709"/>
        </w:tabs>
        <w:autoSpaceDE w:val="0"/>
        <w:autoSpaceDN w:val="0"/>
        <w:adjustRightInd w:val="0"/>
        <w:ind w:right="284"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565051" w:rsidRPr="00565051">
        <w:rPr>
          <w:sz w:val="24"/>
          <w:szCs w:val="24"/>
        </w:rPr>
        <w:t xml:space="preserve">Все споры или разногласия, возникшие между Сторонами по Контракту или в связи с ним, решаются в претензионном порядке в рамках их досудебного урегулирования. Срок рассмотрения претензии и направления ответа на нее не может превышать 10 (десять) дней со дня ее получения Стороной. </w:t>
      </w:r>
      <w:r w:rsidRPr="00F92C31">
        <w:rPr>
          <w:sz w:val="24"/>
          <w:szCs w:val="24"/>
        </w:rPr>
        <w:t>В случае не</w:t>
      </w:r>
      <w:r w:rsidR="00E95B42">
        <w:rPr>
          <w:sz w:val="24"/>
          <w:szCs w:val="24"/>
        </w:rPr>
        <w:t xml:space="preserve"> </w:t>
      </w:r>
      <w:r w:rsidRPr="00F92C31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 w:rsidRPr="00F92C31">
        <w:rPr>
          <w:sz w:val="24"/>
          <w:szCs w:val="24"/>
        </w:rPr>
        <w:t>согласия</w:t>
      </w:r>
      <w:r w:rsidR="002C04A4">
        <w:rPr>
          <w:sz w:val="24"/>
          <w:szCs w:val="24"/>
        </w:rPr>
        <w:t>,</w:t>
      </w:r>
      <w:r w:rsidRPr="00F92C31">
        <w:rPr>
          <w:sz w:val="24"/>
          <w:szCs w:val="24"/>
        </w:rPr>
        <w:t xml:space="preserve"> спор передается на рассмотрение в Арбитражн</w:t>
      </w:r>
      <w:r>
        <w:rPr>
          <w:sz w:val="24"/>
          <w:szCs w:val="24"/>
        </w:rPr>
        <w:t>ый</w:t>
      </w:r>
      <w:r w:rsidRPr="00F92C31">
        <w:rPr>
          <w:sz w:val="24"/>
          <w:szCs w:val="24"/>
        </w:rPr>
        <w:t xml:space="preserve"> суд Орловской области.</w:t>
      </w:r>
    </w:p>
    <w:p w:rsidR="00A3459C" w:rsidRPr="006579ED" w:rsidRDefault="006579ED" w:rsidP="00A3459C">
      <w:pPr>
        <w:widowControl w:val="0"/>
        <w:tabs>
          <w:tab w:val="left" w:pos="7088"/>
        </w:tabs>
        <w:suppressAutoHyphens/>
        <w:spacing w:line="240" w:lineRule="atLeast"/>
        <w:ind w:firstLine="720"/>
        <w:jc w:val="both"/>
        <w:rPr>
          <w:bCs/>
          <w:sz w:val="24"/>
          <w:szCs w:val="24"/>
        </w:rPr>
      </w:pPr>
      <w:r w:rsidRPr="00565051">
        <w:rPr>
          <w:bCs/>
          <w:sz w:val="24"/>
          <w:szCs w:val="24"/>
        </w:rPr>
        <w:t>7</w:t>
      </w:r>
      <w:r w:rsidR="00BC32CB" w:rsidRPr="00565051">
        <w:rPr>
          <w:bCs/>
          <w:sz w:val="24"/>
          <w:szCs w:val="24"/>
        </w:rPr>
        <w:t>.</w:t>
      </w:r>
      <w:r w:rsidR="00F92C31" w:rsidRPr="00565051">
        <w:rPr>
          <w:bCs/>
          <w:sz w:val="24"/>
          <w:szCs w:val="24"/>
        </w:rPr>
        <w:t>3</w:t>
      </w:r>
      <w:r w:rsidR="00BC32CB" w:rsidRPr="00565051">
        <w:rPr>
          <w:bCs/>
          <w:sz w:val="24"/>
          <w:szCs w:val="24"/>
        </w:rPr>
        <w:t xml:space="preserve">. </w:t>
      </w:r>
      <w:r w:rsidR="00A3459C" w:rsidRPr="00565051">
        <w:rPr>
          <w:bCs/>
          <w:sz w:val="24"/>
          <w:szCs w:val="24"/>
        </w:rPr>
        <w:t xml:space="preserve">Настоящий Контракт считается заключенным с момента подписания Сторонами и действует до </w:t>
      </w:r>
      <w:r w:rsidR="00605F3B" w:rsidRPr="00565051">
        <w:rPr>
          <w:bCs/>
          <w:sz w:val="24"/>
          <w:szCs w:val="24"/>
        </w:rPr>
        <w:t>28.12.2026 г.</w:t>
      </w:r>
    </w:p>
    <w:p w:rsidR="00866EAE" w:rsidRPr="006579ED" w:rsidRDefault="006579ED" w:rsidP="00866EAE">
      <w:pPr>
        <w:spacing w:line="240" w:lineRule="atLeast"/>
        <w:ind w:firstLine="720"/>
        <w:jc w:val="both"/>
        <w:rPr>
          <w:sz w:val="24"/>
          <w:szCs w:val="24"/>
        </w:rPr>
      </w:pPr>
      <w:r w:rsidRPr="006579ED">
        <w:rPr>
          <w:sz w:val="24"/>
          <w:szCs w:val="24"/>
        </w:rPr>
        <w:t>7</w:t>
      </w:r>
      <w:r w:rsidR="00866EAE" w:rsidRPr="006579ED">
        <w:rPr>
          <w:sz w:val="24"/>
          <w:szCs w:val="24"/>
        </w:rPr>
        <w:t>.</w:t>
      </w:r>
      <w:r w:rsidR="00F92C31">
        <w:rPr>
          <w:sz w:val="24"/>
          <w:szCs w:val="24"/>
        </w:rPr>
        <w:t>4</w:t>
      </w:r>
      <w:r w:rsidR="00866EAE" w:rsidRPr="006579ED">
        <w:rPr>
          <w:sz w:val="24"/>
          <w:szCs w:val="24"/>
        </w:rPr>
        <w:t xml:space="preserve">. Во всем остальном, что не предусмотрено Контрактом Стороны руководствуются законодательством Российской Федерации. </w:t>
      </w:r>
    </w:p>
    <w:p w:rsidR="00E341DB" w:rsidRDefault="006579ED" w:rsidP="00866EAE">
      <w:pPr>
        <w:widowControl w:val="0"/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6579ED">
        <w:rPr>
          <w:sz w:val="24"/>
          <w:szCs w:val="24"/>
        </w:rPr>
        <w:t>7</w:t>
      </w:r>
      <w:r w:rsidR="00866EAE" w:rsidRPr="006579ED">
        <w:rPr>
          <w:sz w:val="24"/>
          <w:szCs w:val="24"/>
        </w:rPr>
        <w:t>.</w:t>
      </w:r>
      <w:r w:rsidR="00F92C31">
        <w:rPr>
          <w:sz w:val="24"/>
          <w:szCs w:val="24"/>
        </w:rPr>
        <w:t>5</w:t>
      </w:r>
      <w:r w:rsidR="00866EAE" w:rsidRPr="006579ED">
        <w:rPr>
          <w:sz w:val="24"/>
          <w:szCs w:val="24"/>
        </w:rPr>
        <w:t xml:space="preserve">. </w:t>
      </w:r>
      <w:r w:rsidR="00E341DB" w:rsidRPr="006579ED">
        <w:rPr>
          <w:sz w:val="24"/>
          <w:szCs w:val="24"/>
        </w:rPr>
        <w:t xml:space="preserve">Настоящий Контракт составлен </w:t>
      </w:r>
      <w:r w:rsidR="009457B5" w:rsidRPr="006579ED">
        <w:rPr>
          <w:sz w:val="24"/>
          <w:szCs w:val="24"/>
        </w:rPr>
        <w:t>___________________________</w:t>
      </w:r>
      <w:r w:rsidR="00E341DB" w:rsidRPr="006579ED">
        <w:rPr>
          <w:sz w:val="24"/>
          <w:szCs w:val="24"/>
        </w:rPr>
        <w:t>.</w:t>
      </w:r>
    </w:p>
    <w:p w:rsidR="00D7384A" w:rsidRDefault="00D7384A" w:rsidP="00866EAE">
      <w:pPr>
        <w:widowControl w:val="0"/>
        <w:suppressAutoHyphens/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F92C3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4B7876" w:rsidRPr="00541CD2">
        <w:rPr>
          <w:sz w:val="24"/>
          <w:szCs w:val="24"/>
        </w:rPr>
        <w:t>Приложения к настоящему Контракту являются его неотъемлемой частью</w:t>
      </w:r>
      <w:r w:rsidR="00541CD2">
        <w:rPr>
          <w:sz w:val="24"/>
          <w:szCs w:val="24"/>
        </w:rPr>
        <w:t>:</w:t>
      </w:r>
    </w:p>
    <w:p w:rsidR="00541CD2" w:rsidRPr="00541CD2" w:rsidRDefault="00541CD2" w:rsidP="00541CD2">
      <w:pPr>
        <w:tabs>
          <w:tab w:val="left" w:pos="1134"/>
        </w:tabs>
        <w:spacing w:line="252" w:lineRule="auto"/>
        <w:ind w:firstLine="708"/>
        <w:jc w:val="both"/>
        <w:rPr>
          <w:sz w:val="24"/>
          <w:szCs w:val="24"/>
        </w:rPr>
      </w:pPr>
      <w:r w:rsidRPr="00541CD2">
        <w:rPr>
          <w:sz w:val="24"/>
          <w:szCs w:val="24"/>
        </w:rPr>
        <w:t xml:space="preserve">Приложение №1 – </w:t>
      </w:r>
      <w:r w:rsidR="00FE52C7">
        <w:rPr>
          <w:sz w:val="24"/>
          <w:szCs w:val="24"/>
        </w:rPr>
        <w:t>Техническое задание</w:t>
      </w:r>
      <w:r>
        <w:rPr>
          <w:sz w:val="24"/>
          <w:szCs w:val="24"/>
        </w:rPr>
        <w:t>.</w:t>
      </w:r>
    </w:p>
    <w:p w:rsidR="00D7384A" w:rsidRDefault="00FE52C7" w:rsidP="00866EAE">
      <w:pPr>
        <w:widowControl w:val="0"/>
        <w:suppressAutoHyphens/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№2 – Спецификация.</w:t>
      </w:r>
    </w:p>
    <w:p w:rsidR="00FE52C7" w:rsidRDefault="00FE52C7" w:rsidP="00866EAE">
      <w:pPr>
        <w:widowControl w:val="0"/>
        <w:suppressAutoHyphens/>
        <w:spacing w:line="240" w:lineRule="atLeast"/>
        <w:ind w:firstLine="720"/>
        <w:jc w:val="both"/>
        <w:rPr>
          <w:sz w:val="24"/>
          <w:szCs w:val="24"/>
        </w:rPr>
      </w:pPr>
    </w:p>
    <w:p w:rsidR="00866EAE" w:rsidRPr="000E12E2" w:rsidRDefault="009E0DDA" w:rsidP="00866EAE">
      <w:pPr>
        <w:spacing w:after="120" w:line="480" w:lineRule="auto"/>
        <w:ind w:left="283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8</w:t>
      </w:r>
      <w:r w:rsidR="00866EAE" w:rsidRPr="000E12E2">
        <w:rPr>
          <w:b/>
          <w:bCs/>
          <w:iCs/>
          <w:sz w:val="24"/>
          <w:szCs w:val="24"/>
        </w:rPr>
        <w:t>. Юридические адреса и платежные реквизиты сторон.</w:t>
      </w:r>
    </w:p>
    <w:tbl>
      <w:tblPr>
        <w:tblW w:w="20251" w:type="dxa"/>
        <w:tblLook w:val="0000" w:firstRow="0" w:lastRow="0" w:firstColumn="0" w:lastColumn="0" w:noHBand="0" w:noVBand="0"/>
      </w:tblPr>
      <w:tblGrid>
        <w:gridCol w:w="96"/>
        <w:gridCol w:w="4689"/>
        <w:gridCol w:w="426"/>
        <w:gridCol w:w="4599"/>
        <w:gridCol w:w="886"/>
        <w:gridCol w:w="4509"/>
        <w:gridCol w:w="366"/>
        <w:gridCol w:w="4420"/>
        <w:gridCol w:w="260"/>
      </w:tblGrid>
      <w:tr w:rsidR="00866EAE" w:rsidRPr="000E12E2" w:rsidTr="000D3F40">
        <w:tblPrEx>
          <w:tblCellMar>
            <w:top w:w="0" w:type="dxa"/>
            <w:bottom w:w="0" w:type="dxa"/>
          </w:tblCellMar>
        </w:tblPrEx>
        <w:trPr>
          <w:gridAfter w:val="1"/>
          <w:wAfter w:w="260" w:type="dxa"/>
          <w:trHeight w:val="300"/>
        </w:trPr>
        <w:tc>
          <w:tcPr>
            <w:tcW w:w="4785" w:type="dxa"/>
            <w:gridSpan w:val="2"/>
          </w:tcPr>
          <w:p w:rsidR="00866EAE" w:rsidRPr="000E12E2" w:rsidRDefault="00866EAE" w:rsidP="00866EAE">
            <w:pPr>
              <w:jc w:val="center"/>
              <w:rPr>
                <w:sz w:val="24"/>
                <w:szCs w:val="24"/>
                <w:lang w:val="en-US"/>
              </w:rPr>
            </w:pPr>
            <w:r w:rsidRPr="000E12E2">
              <w:rPr>
                <w:sz w:val="24"/>
                <w:szCs w:val="24"/>
              </w:rPr>
              <w:t>ЗАКАЗЧИК</w:t>
            </w:r>
          </w:p>
        </w:tc>
        <w:tc>
          <w:tcPr>
            <w:tcW w:w="5025" w:type="dxa"/>
            <w:gridSpan w:val="2"/>
          </w:tcPr>
          <w:p w:rsidR="00866EAE" w:rsidRPr="000E12E2" w:rsidRDefault="000E12E2" w:rsidP="00866EAE">
            <w:pPr>
              <w:jc w:val="center"/>
              <w:rPr>
                <w:sz w:val="24"/>
                <w:szCs w:val="24"/>
              </w:rPr>
            </w:pPr>
            <w:r w:rsidRPr="000E12E2">
              <w:rPr>
                <w:sz w:val="24"/>
                <w:szCs w:val="24"/>
              </w:rPr>
              <w:t>ИСПОЛНИТЕЛЬ</w:t>
            </w:r>
          </w:p>
        </w:tc>
        <w:tc>
          <w:tcPr>
            <w:tcW w:w="5395" w:type="dxa"/>
            <w:gridSpan w:val="2"/>
          </w:tcPr>
          <w:p w:rsidR="00866EAE" w:rsidRPr="000E12E2" w:rsidRDefault="00866EAE" w:rsidP="00866EA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gridSpan w:val="2"/>
          </w:tcPr>
          <w:p w:rsidR="00866EAE" w:rsidRPr="000E12E2" w:rsidRDefault="00866EAE" w:rsidP="00866EAE">
            <w:pPr>
              <w:jc w:val="center"/>
              <w:rPr>
                <w:sz w:val="24"/>
                <w:szCs w:val="24"/>
              </w:rPr>
            </w:pPr>
          </w:p>
        </w:tc>
      </w:tr>
      <w:tr w:rsidR="002C76CF" w:rsidRPr="000E12E2" w:rsidTr="000D3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6" w:type="dxa"/>
        </w:trPr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152" w:rsidRPr="00E02152" w:rsidRDefault="00E02152" w:rsidP="00E02152">
            <w:pPr>
              <w:rPr>
                <w:sz w:val="24"/>
                <w:szCs w:val="24"/>
              </w:rPr>
            </w:pPr>
            <w:r w:rsidRPr="00E02152">
              <w:rPr>
                <w:sz w:val="24"/>
                <w:szCs w:val="24"/>
              </w:rPr>
              <w:t xml:space="preserve">Управление Федеральной налоговой службы </w:t>
            </w:r>
            <w:r w:rsidRPr="00E02152">
              <w:rPr>
                <w:sz w:val="24"/>
                <w:szCs w:val="24"/>
              </w:rPr>
              <w:lastRenderedPageBreak/>
              <w:t xml:space="preserve">по Орловской области </w:t>
            </w:r>
          </w:p>
          <w:p w:rsidR="00E02152" w:rsidRPr="00E02152" w:rsidRDefault="00E02152" w:rsidP="00E02152">
            <w:pPr>
              <w:rPr>
                <w:sz w:val="24"/>
                <w:szCs w:val="24"/>
              </w:rPr>
            </w:pPr>
            <w:r w:rsidRPr="00E02152">
              <w:rPr>
                <w:sz w:val="24"/>
                <w:szCs w:val="24"/>
              </w:rPr>
              <w:t>Адрес: 302030, г. Орел, пл. Мира, д.7а,</w:t>
            </w:r>
          </w:p>
          <w:p w:rsidR="00E02152" w:rsidRPr="00E02152" w:rsidRDefault="00E95B42" w:rsidP="00E02152">
            <w:pPr>
              <w:rPr>
                <w:sz w:val="24"/>
                <w:szCs w:val="24"/>
              </w:rPr>
            </w:pPr>
            <w:r w:rsidRPr="00E02152">
              <w:rPr>
                <w:sz w:val="24"/>
                <w:szCs w:val="24"/>
              </w:rPr>
              <w:t>Т</w:t>
            </w:r>
            <w:r w:rsidR="00E02152" w:rsidRPr="00E02152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 xml:space="preserve"> 25-23-06; факс 25-23-06</w:t>
            </w:r>
          </w:p>
          <w:p w:rsidR="00E02152" w:rsidRPr="00E02152" w:rsidRDefault="00E02152" w:rsidP="00E02152">
            <w:pPr>
              <w:rPr>
                <w:sz w:val="24"/>
                <w:szCs w:val="24"/>
              </w:rPr>
            </w:pPr>
            <w:r w:rsidRPr="00E02152">
              <w:rPr>
                <w:sz w:val="24"/>
                <w:szCs w:val="24"/>
              </w:rPr>
              <w:t>Банковские реквизиты:</w:t>
            </w:r>
          </w:p>
          <w:p w:rsidR="00E02152" w:rsidRPr="00E02152" w:rsidRDefault="00E02152" w:rsidP="00E02152">
            <w:pPr>
              <w:rPr>
                <w:sz w:val="24"/>
                <w:szCs w:val="24"/>
              </w:rPr>
            </w:pPr>
            <w:r w:rsidRPr="00E02152">
              <w:rPr>
                <w:sz w:val="24"/>
                <w:szCs w:val="24"/>
              </w:rPr>
              <w:t xml:space="preserve">ИНН 5751777777  </w:t>
            </w:r>
          </w:p>
          <w:p w:rsidR="00E02152" w:rsidRPr="00E02152" w:rsidRDefault="00E02152" w:rsidP="00E02152">
            <w:pPr>
              <w:rPr>
                <w:sz w:val="24"/>
                <w:szCs w:val="24"/>
              </w:rPr>
            </w:pPr>
            <w:r w:rsidRPr="00E02152">
              <w:rPr>
                <w:sz w:val="24"/>
                <w:szCs w:val="24"/>
              </w:rPr>
              <w:t>КПП 575101001 в УФК по Орловской области</w:t>
            </w:r>
          </w:p>
          <w:p w:rsidR="00605F3B" w:rsidRPr="00953B89" w:rsidRDefault="00605F3B" w:rsidP="00605F3B">
            <w:pPr>
              <w:contextualSpacing/>
              <w:rPr>
                <w:color w:val="000000"/>
                <w:sz w:val="24"/>
                <w:szCs w:val="24"/>
              </w:rPr>
            </w:pPr>
            <w:r w:rsidRPr="00953B89">
              <w:rPr>
                <w:color w:val="000000"/>
                <w:sz w:val="24"/>
                <w:szCs w:val="24"/>
              </w:rPr>
              <w:t>Р/с 03211643000000013214</w:t>
            </w:r>
          </w:p>
          <w:p w:rsidR="00605F3B" w:rsidRPr="00953B89" w:rsidRDefault="00605F3B" w:rsidP="00605F3B">
            <w:pPr>
              <w:contextualSpacing/>
              <w:rPr>
                <w:color w:val="000000"/>
                <w:sz w:val="24"/>
                <w:szCs w:val="24"/>
              </w:rPr>
            </w:pPr>
            <w:r w:rsidRPr="00953B89">
              <w:rPr>
                <w:color w:val="000000"/>
                <w:sz w:val="24"/>
                <w:szCs w:val="24"/>
              </w:rPr>
              <w:t xml:space="preserve">ОКЦ №1 ВВГУ Банка России//УФК по Нижегородской области </w:t>
            </w:r>
          </w:p>
          <w:p w:rsidR="00605F3B" w:rsidRPr="00953B89" w:rsidRDefault="00605F3B" w:rsidP="00605F3B">
            <w:pPr>
              <w:contextualSpacing/>
              <w:rPr>
                <w:color w:val="000000"/>
                <w:sz w:val="24"/>
                <w:szCs w:val="24"/>
              </w:rPr>
            </w:pPr>
            <w:r w:rsidRPr="00953B89">
              <w:rPr>
                <w:color w:val="000000"/>
                <w:sz w:val="24"/>
                <w:szCs w:val="24"/>
              </w:rPr>
              <w:t>г. Нижний Новгород</w:t>
            </w:r>
          </w:p>
          <w:p w:rsidR="00605F3B" w:rsidRPr="00953B89" w:rsidRDefault="00605F3B" w:rsidP="00605F3B">
            <w:pPr>
              <w:contextualSpacing/>
              <w:rPr>
                <w:color w:val="000000"/>
                <w:sz w:val="24"/>
                <w:szCs w:val="24"/>
              </w:rPr>
            </w:pPr>
            <w:r w:rsidRPr="00953B89">
              <w:rPr>
                <w:color w:val="000000"/>
                <w:sz w:val="24"/>
                <w:szCs w:val="24"/>
              </w:rPr>
              <w:t>БИК 012202102</w:t>
            </w:r>
          </w:p>
          <w:p w:rsidR="00605F3B" w:rsidRPr="00953B89" w:rsidRDefault="00605F3B" w:rsidP="00605F3B">
            <w:pPr>
              <w:contextualSpacing/>
              <w:rPr>
                <w:color w:val="000000"/>
                <w:sz w:val="24"/>
                <w:szCs w:val="24"/>
              </w:rPr>
            </w:pPr>
            <w:r w:rsidRPr="00953B89">
              <w:rPr>
                <w:color w:val="000000"/>
                <w:sz w:val="24"/>
                <w:szCs w:val="24"/>
              </w:rPr>
              <w:t>Счет 40102810745370000024</w:t>
            </w:r>
          </w:p>
          <w:p w:rsidR="00605F3B" w:rsidRPr="00BE12FA" w:rsidRDefault="00605F3B" w:rsidP="00605F3B">
            <w:pPr>
              <w:rPr>
                <w:sz w:val="24"/>
                <w:szCs w:val="24"/>
              </w:rPr>
            </w:pPr>
            <w:r w:rsidRPr="00953B89">
              <w:rPr>
                <w:color w:val="000000"/>
                <w:sz w:val="24"/>
                <w:szCs w:val="24"/>
              </w:rPr>
              <w:t>Л/</w:t>
            </w:r>
            <w:proofErr w:type="spellStart"/>
            <w:r w:rsidRPr="00953B89">
              <w:rPr>
                <w:color w:val="000000"/>
                <w:sz w:val="24"/>
                <w:szCs w:val="24"/>
              </w:rPr>
              <w:t>сч</w:t>
            </w:r>
            <w:proofErr w:type="spellEnd"/>
            <w:r w:rsidRPr="00953B89">
              <w:rPr>
                <w:color w:val="000000"/>
                <w:sz w:val="24"/>
                <w:szCs w:val="24"/>
              </w:rPr>
              <w:t>. 03541246350</w:t>
            </w:r>
          </w:p>
          <w:p w:rsidR="00605F3B" w:rsidRPr="001220B4" w:rsidRDefault="00605F3B" w:rsidP="00605F3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электронной почты</w:t>
            </w:r>
            <w:r w:rsidRPr="008C34BB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zakupki</w:t>
            </w:r>
            <w:proofErr w:type="spellEnd"/>
            <w:r w:rsidRPr="008C34B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>r</w:t>
            </w:r>
            <w:r w:rsidRPr="008C34BB">
              <w:rPr>
                <w:bCs/>
                <w:sz w:val="24"/>
                <w:szCs w:val="24"/>
              </w:rPr>
              <w:t>5700@</w:t>
            </w:r>
            <w:r>
              <w:rPr>
                <w:bCs/>
                <w:sz w:val="24"/>
                <w:szCs w:val="24"/>
                <w:lang w:val="en-US"/>
              </w:rPr>
              <w:t>tax</w:t>
            </w:r>
            <w:r w:rsidRPr="008C34BB">
              <w:rPr>
                <w:bCs/>
                <w:sz w:val="24"/>
                <w:szCs w:val="24"/>
              </w:rPr>
              <w:t>.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F84EC5">
              <w:rPr>
                <w:bCs/>
                <w:sz w:val="24"/>
                <w:szCs w:val="24"/>
              </w:rPr>
              <w:t>.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E02152" w:rsidRDefault="00E02152" w:rsidP="00E02152">
            <w:pPr>
              <w:rPr>
                <w:sz w:val="24"/>
                <w:szCs w:val="24"/>
              </w:rPr>
            </w:pPr>
          </w:p>
          <w:p w:rsidR="00471AC4" w:rsidRDefault="00471AC4" w:rsidP="00E02152">
            <w:pPr>
              <w:rPr>
                <w:sz w:val="24"/>
                <w:szCs w:val="24"/>
              </w:rPr>
            </w:pPr>
          </w:p>
          <w:p w:rsidR="00E02152" w:rsidRPr="00E02152" w:rsidRDefault="00E02152" w:rsidP="00E02152">
            <w:pPr>
              <w:rPr>
                <w:sz w:val="24"/>
                <w:szCs w:val="24"/>
              </w:rPr>
            </w:pPr>
          </w:p>
          <w:p w:rsidR="00E02152" w:rsidRPr="00E02152" w:rsidRDefault="00E02152" w:rsidP="00E02152">
            <w:pPr>
              <w:rPr>
                <w:sz w:val="24"/>
                <w:szCs w:val="24"/>
              </w:rPr>
            </w:pPr>
            <w:r w:rsidRPr="00E02152">
              <w:rPr>
                <w:sz w:val="24"/>
                <w:szCs w:val="24"/>
              </w:rPr>
              <w:t xml:space="preserve">_________________ </w:t>
            </w:r>
          </w:p>
          <w:p w:rsidR="002C76CF" w:rsidRPr="000E12E2" w:rsidRDefault="002C76CF" w:rsidP="00605F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AC4" w:rsidRPr="00471AC4" w:rsidRDefault="00471AC4" w:rsidP="00471AC4">
            <w:pPr>
              <w:rPr>
                <w:bCs/>
                <w:sz w:val="24"/>
                <w:szCs w:val="24"/>
              </w:rPr>
            </w:pPr>
          </w:p>
          <w:p w:rsidR="00471AC4" w:rsidRDefault="00471AC4" w:rsidP="00471AC4">
            <w:pPr>
              <w:rPr>
                <w:bCs/>
                <w:sz w:val="24"/>
                <w:szCs w:val="24"/>
              </w:rPr>
            </w:pPr>
            <w:bookmarkStart w:id="1" w:name="OLE_LINK12"/>
            <w:bookmarkStart w:id="2" w:name="OLE_LINK13"/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Default="00475552" w:rsidP="00471AC4">
            <w:pPr>
              <w:rPr>
                <w:bCs/>
                <w:sz w:val="24"/>
                <w:szCs w:val="24"/>
              </w:rPr>
            </w:pPr>
          </w:p>
          <w:p w:rsidR="00475552" w:rsidRPr="00471AC4" w:rsidRDefault="00475552" w:rsidP="00471AC4">
            <w:pPr>
              <w:rPr>
                <w:bCs/>
                <w:sz w:val="24"/>
                <w:szCs w:val="24"/>
              </w:rPr>
            </w:pPr>
          </w:p>
          <w:p w:rsidR="002C76CF" w:rsidRPr="000E12E2" w:rsidRDefault="00471AC4" w:rsidP="00471AC4">
            <w:pPr>
              <w:rPr>
                <w:bCs/>
                <w:sz w:val="24"/>
                <w:szCs w:val="24"/>
              </w:rPr>
            </w:pPr>
            <w:r w:rsidRPr="00471AC4">
              <w:rPr>
                <w:bCs/>
                <w:sz w:val="24"/>
                <w:szCs w:val="24"/>
              </w:rPr>
              <w:t xml:space="preserve">________________________ </w:t>
            </w:r>
          </w:p>
          <w:bookmarkEnd w:id="1"/>
          <w:bookmarkEnd w:id="2"/>
          <w:p w:rsidR="00475552" w:rsidRPr="00E02152" w:rsidRDefault="002C76CF" w:rsidP="00475552">
            <w:pPr>
              <w:rPr>
                <w:sz w:val="24"/>
                <w:szCs w:val="24"/>
              </w:rPr>
            </w:pPr>
            <w:r w:rsidRPr="000E12E2">
              <w:rPr>
                <w:bCs/>
                <w:sz w:val="24"/>
                <w:szCs w:val="24"/>
              </w:rPr>
              <w:tab/>
            </w:r>
          </w:p>
          <w:p w:rsidR="002C76CF" w:rsidRPr="000E12E2" w:rsidRDefault="002C76CF" w:rsidP="00C76C9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6CF" w:rsidRPr="000E12E2" w:rsidRDefault="002C76CF" w:rsidP="00866EAE">
            <w:pPr>
              <w:autoSpaceDE w:val="0"/>
              <w:autoSpaceDN w:val="0"/>
              <w:adjustRightInd w:val="0"/>
              <w:spacing w:before="5" w:line="288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6CF" w:rsidRPr="000E12E2" w:rsidRDefault="002C76CF" w:rsidP="00866EAE">
            <w:pPr>
              <w:autoSpaceDE w:val="0"/>
              <w:autoSpaceDN w:val="0"/>
              <w:adjustRightInd w:val="0"/>
              <w:spacing w:before="5" w:line="288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C76CF" w:rsidRPr="00043202" w:rsidTr="000D3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96" w:type="dxa"/>
          <w:trHeight w:val="80"/>
        </w:trPr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6CF" w:rsidRPr="00043202" w:rsidRDefault="002C76CF" w:rsidP="005B45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6CF" w:rsidRPr="00043202" w:rsidRDefault="002C76CF" w:rsidP="005B45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6CF" w:rsidRPr="00043202" w:rsidRDefault="002C76CF" w:rsidP="00866EAE">
            <w:pPr>
              <w:tabs>
                <w:tab w:val="center" w:pos="4677"/>
                <w:tab w:val="right" w:pos="9355"/>
              </w:tabs>
              <w:spacing w:after="40"/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6CF" w:rsidRPr="00043202" w:rsidRDefault="002C76CF" w:rsidP="00866EAE">
            <w:pPr>
              <w:tabs>
                <w:tab w:val="center" w:pos="4677"/>
                <w:tab w:val="right" w:pos="9355"/>
              </w:tabs>
              <w:spacing w:after="40"/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94143" w:rsidRDefault="00694143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304991" w:rsidRDefault="00304991" w:rsidP="00A757A5">
      <w:pPr>
        <w:ind w:firstLine="600"/>
        <w:jc w:val="right"/>
        <w:rPr>
          <w:sz w:val="24"/>
          <w:szCs w:val="24"/>
        </w:rPr>
      </w:pPr>
    </w:p>
    <w:p w:rsidR="00475552" w:rsidRDefault="00475552" w:rsidP="00A757A5">
      <w:pPr>
        <w:ind w:firstLine="600"/>
        <w:jc w:val="right"/>
        <w:rPr>
          <w:sz w:val="24"/>
          <w:szCs w:val="24"/>
        </w:rPr>
      </w:pPr>
    </w:p>
    <w:p w:rsidR="00475552" w:rsidRDefault="00475552" w:rsidP="00A757A5">
      <w:pPr>
        <w:ind w:firstLine="600"/>
        <w:jc w:val="right"/>
        <w:rPr>
          <w:sz w:val="24"/>
          <w:szCs w:val="24"/>
        </w:rPr>
      </w:pPr>
    </w:p>
    <w:p w:rsidR="00475552" w:rsidRDefault="00475552" w:rsidP="00A757A5">
      <w:pPr>
        <w:ind w:firstLine="600"/>
        <w:jc w:val="right"/>
        <w:rPr>
          <w:sz w:val="24"/>
          <w:szCs w:val="24"/>
        </w:rPr>
      </w:pPr>
    </w:p>
    <w:p w:rsidR="00475552" w:rsidRDefault="00475552" w:rsidP="00A757A5">
      <w:pPr>
        <w:ind w:firstLine="600"/>
        <w:jc w:val="right"/>
        <w:rPr>
          <w:sz w:val="24"/>
          <w:szCs w:val="24"/>
        </w:rPr>
      </w:pPr>
    </w:p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605F3B" w:rsidRPr="00336A6D" w:rsidTr="00336A6D">
        <w:tc>
          <w:tcPr>
            <w:tcW w:w="3792" w:type="dxa"/>
            <w:shd w:val="clear" w:color="auto" w:fill="auto"/>
          </w:tcPr>
          <w:p w:rsidR="00605F3B" w:rsidRPr="00336A6D" w:rsidRDefault="00605F3B" w:rsidP="00336A6D">
            <w:pPr>
              <w:keepNext/>
              <w:rPr>
                <w:sz w:val="24"/>
                <w:szCs w:val="24"/>
              </w:rPr>
            </w:pPr>
            <w:r w:rsidRPr="00336A6D">
              <w:rPr>
                <w:sz w:val="24"/>
                <w:szCs w:val="24"/>
              </w:rPr>
              <w:lastRenderedPageBreak/>
              <w:t>Приложение № 1</w:t>
            </w:r>
          </w:p>
          <w:p w:rsidR="00605F3B" w:rsidRPr="00336A6D" w:rsidRDefault="00605F3B" w:rsidP="00336A6D">
            <w:pPr>
              <w:keepNext/>
              <w:rPr>
                <w:sz w:val="24"/>
                <w:szCs w:val="24"/>
              </w:rPr>
            </w:pPr>
            <w:r w:rsidRPr="00336A6D">
              <w:rPr>
                <w:sz w:val="24"/>
                <w:szCs w:val="24"/>
              </w:rPr>
              <w:t>к государственному Контракту</w:t>
            </w:r>
          </w:p>
          <w:p w:rsidR="00605F3B" w:rsidRPr="00336A6D" w:rsidRDefault="00605F3B" w:rsidP="00336A6D">
            <w:pPr>
              <w:keepNext/>
              <w:rPr>
                <w:sz w:val="24"/>
                <w:szCs w:val="24"/>
              </w:rPr>
            </w:pPr>
            <w:r w:rsidRPr="00336A6D">
              <w:rPr>
                <w:sz w:val="24"/>
                <w:szCs w:val="24"/>
              </w:rPr>
              <w:t xml:space="preserve">№_________________________ </w:t>
            </w:r>
          </w:p>
          <w:p w:rsidR="00605F3B" w:rsidRPr="00336A6D" w:rsidRDefault="00605F3B" w:rsidP="00336A6D">
            <w:pPr>
              <w:keepNext/>
              <w:rPr>
                <w:sz w:val="24"/>
                <w:szCs w:val="24"/>
              </w:rPr>
            </w:pPr>
            <w:r w:rsidRPr="00336A6D">
              <w:rPr>
                <w:sz w:val="24"/>
                <w:szCs w:val="24"/>
              </w:rPr>
              <w:t>от «___» __________ 20__ г.</w:t>
            </w:r>
          </w:p>
          <w:p w:rsidR="00605F3B" w:rsidRPr="00336A6D" w:rsidRDefault="00605F3B" w:rsidP="00336A6D">
            <w:pPr>
              <w:keepNext/>
              <w:jc w:val="right"/>
              <w:rPr>
                <w:sz w:val="24"/>
                <w:szCs w:val="24"/>
              </w:rPr>
            </w:pPr>
          </w:p>
        </w:tc>
      </w:tr>
    </w:tbl>
    <w:p w:rsidR="00605F3B" w:rsidRDefault="00605F3B" w:rsidP="003F683D">
      <w:pPr>
        <w:keepNext/>
        <w:ind w:firstLine="708"/>
        <w:jc w:val="right"/>
        <w:rPr>
          <w:sz w:val="24"/>
          <w:szCs w:val="24"/>
        </w:rPr>
      </w:pPr>
    </w:p>
    <w:p w:rsidR="003F683D" w:rsidRPr="008E7651" w:rsidRDefault="003F683D" w:rsidP="003F683D">
      <w:pPr>
        <w:rPr>
          <w:sz w:val="24"/>
          <w:szCs w:val="24"/>
        </w:rPr>
      </w:pPr>
    </w:p>
    <w:p w:rsidR="0064068D" w:rsidRPr="00085FBF" w:rsidRDefault="0064068D" w:rsidP="0064068D">
      <w:pPr>
        <w:keepNext/>
        <w:jc w:val="center"/>
        <w:rPr>
          <w:b/>
        </w:rPr>
      </w:pPr>
      <w:r w:rsidRPr="00085FBF">
        <w:rPr>
          <w:b/>
        </w:rPr>
        <w:t>ТЕХНИЧЕСКОЕ ЗАДАНИЕ</w:t>
      </w:r>
    </w:p>
    <w:p w:rsidR="0064068D" w:rsidRPr="00085FBF" w:rsidRDefault="0064068D" w:rsidP="0064068D">
      <w:pPr>
        <w:jc w:val="center"/>
        <w:rPr>
          <w:b/>
          <w:szCs w:val="28"/>
        </w:rPr>
      </w:pPr>
      <w:r w:rsidRPr="00085FBF">
        <w:rPr>
          <w:b/>
          <w:szCs w:val="28"/>
        </w:rPr>
        <w:t>(ОПИСАНИЕ ОБЪЕКТА ЗАКУПКИ)</w:t>
      </w:r>
    </w:p>
    <w:p w:rsidR="0064068D" w:rsidRPr="00085FBF" w:rsidRDefault="0064068D" w:rsidP="0064068D">
      <w:pPr>
        <w:autoSpaceDE w:val="0"/>
        <w:autoSpaceDN w:val="0"/>
        <w:adjustRightInd w:val="0"/>
        <w:jc w:val="center"/>
        <w:rPr>
          <w:b/>
          <w:snapToGrid w:val="0"/>
        </w:rPr>
      </w:pPr>
      <w:r w:rsidRPr="00085FBF">
        <w:rPr>
          <w:b/>
          <w:sz w:val="20"/>
        </w:rPr>
        <w:t xml:space="preserve"> </w:t>
      </w:r>
      <w:r w:rsidRPr="005C6F7B">
        <w:rPr>
          <w:b/>
          <w:snapToGrid w:val="0"/>
        </w:rPr>
        <w:t>на предоставление услуг по проведению специальны</w:t>
      </w:r>
      <w:r>
        <w:rPr>
          <w:b/>
          <w:snapToGrid w:val="0"/>
        </w:rPr>
        <w:t>й провер</w:t>
      </w:r>
      <w:r w:rsidRPr="005C6F7B">
        <w:rPr>
          <w:b/>
          <w:snapToGrid w:val="0"/>
        </w:rPr>
        <w:t>к</w:t>
      </w:r>
      <w:r>
        <w:rPr>
          <w:b/>
          <w:snapToGrid w:val="0"/>
        </w:rPr>
        <w:t>и оборудования</w:t>
      </w:r>
    </w:p>
    <w:p w:rsidR="0064068D" w:rsidRPr="00085FBF" w:rsidRDefault="0064068D" w:rsidP="0064068D">
      <w:pPr>
        <w:widowControl w:val="0"/>
        <w:tabs>
          <w:tab w:val="left" w:pos="0"/>
          <w:tab w:val="left" w:pos="10080"/>
        </w:tabs>
        <w:suppressAutoHyphens/>
        <w:jc w:val="center"/>
        <w:rPr>
          <w:snapToGrid w:val="0"/>
        </w:rPr>
      </w:pPr>
    </w:p>
    <w:p w:rsidR="0064068D" w:rsidRPr="00085FBF" w:rsidRDefault="0064068D" w:rsidP="0064068D">
      <w:pPr>
        <w:keepNext/>
        <w:ind w:firstLine="567"/>
        <w:contextualSpacing/>
        <w:jc w:val="both"/>
        <w:outlineLvl w:val="1"/>
        <w:rPr>
          <w:b/>
          <w:snapToGrid w:val="0"/>
        </w:rPr>
      </w:pPr>
      <w:r w:rsidRPr="00085FBF">
        <w:rPr>
          <w:b/>
          <w:bCs/>
          <w:kern w:val="32"/>
        </w:rPr>
        <w:t>1. Общие</w:t>
      </w:r>
      <w:r w:rsidRPr="00085FBF">
        <w:rPr>
          <w:b/>
          <w:snapToGrid w:val="0"/>
        </w:rPr>
        <w:t xml:space="preserve"> сведения</w:t>
      </w:r>
    </w:p>
    <w:p w:rsidR="0064068D" w:rsidRPr="00085FBF" w:rsidRDefault="0064068D" w:rsidP="0064068D">
      <w:pPr>
        <w:keepNext/>
        <w:ind w:firstLine="567"/>
        <w:contextualSpacing/>
        <w:jc w:val="both"/>
        <w:outlineLvl w:val="1"/>
        <w:rPr>
          <w:rFonts w:eastAsia="Calibri"/>
          <w:b/>
          <w:bCs/>
          <w:kern w:val="32"/>
        </w:rPr>
      </w:pPr>
      <w:r w:rsidRPr="00085FBF">
        <w:rPr>
          <w:rFonts w:eastAsia="Calibri"/>
          <w:b/>
          <w:bCs/>
          <w:kern w:val="32"/>
        </w:rPr>
        <w:t>1.1 Объект закупки</w:t>
      </w:r>
    </w:p>
    <w:tbl>
      <w:tblPr>
        <w:tblW w:w="10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5637"/>
        <w:gridCol w:w="851"/>
        <w:gridCol w:w="1411"/>
      </w:tblGrid>
      <w:tr w:rsidR="0064068D" w:rsidRPr="00AA090B" w:rsidTr="00CE121E">
        <w:trPr>
          <w:trHeight w:val="27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  <w:r w:rsidRPr="00AA090B">
              <w:rPr>
                <w:bCs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</w:pPr>
            <w:r w:rsidRPr="00AA090B">
              <w:t>Наименование товара, работы, услуги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  <w:r w:rsidRPr="00AA090B">
              <w:rPr>
                <w:bCs/>
              </w:rPr>
              <w:t>Характеристики товара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  <w:r w:rsidRPr="00AA090B">
              <w:rPr>
                <w:bCs/>
              </w:rPr>
              <w:t>Ед. изм.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  <w:r w:rsidRPr="00AA090B">
              <w:rPr>
                <w:bCs/>
              </w:rPr>
              <w:t>Количество</w:t>
            </w:r>
          </w:p>
        </w:tc>
      </w:tr>
      <w:tr w:rsidR="0064068D" w:rsidRPr="00AA090B" w:rsidTr="00CE121E">
        <w:trPr>
          <w:trHeight w:val="272"/>
        </w:trPr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  <w:r w:rsidRPr="00AA090B">
              <w:t>Наименование характеристики, единица измерения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1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</w:p>
        </w:tc>
      </w:tr>
      <w:tr w:rsidR="0064068D" w:rsidRPr="00AA090B" w:rsidTr="00CE121E">
        <w:trPr>
          <w:trHeight w:val="272"/>
        </w:trPr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  <w:r w:rsidRPr="00AA090B">
              <w:rPr>
                <w:bCs/>
              </w:rPr>
              <w:t>1.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tabs>
                <w:tab w:val="left" w:pos="1950"/>
              </w:tabs>
              <w:contextualSpacing/>
            </w:pPr>
            <w:r w:rsidRPr="00AA090B">
              <w:t>Услуги (работы) в области защиты информации прочие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4068D" w:rsidRPr="005C6F7B" w:rsidRDefault="0064068D" w:rsidP="00CE121E">
            <w:r>
              <w:t xml:space="preserve">Специальная проверка АРМ в составе: системный блок, монитор, принтер, удлинитель типа «пилот», комплект клавиатуры и манипулятора типа «мышь» – 2 шт., кабель питания – </w:t>
            </w:r>
            <w:r w:rsidRPr="005C6F7B">
              <w:t>3</w:t>
            </w:r>
            <w:r>
              <w:t xml:space="preserve"> шт., кабель </w:t>
            </w:r>
            <w:r>
              <w:rPr>
                <w:lang w:val="en-US"/>
              </w:rPr>
              <w:t>VGA</w:t>
            </w:r>
            <w:r w:rsidRPr="005C6F7B">
              <w:t xml:space="preserve">, </w:t>
            </w:r>
            <w:r>
              <w:t xml:space="preserve">кабель </w:t>
            </w:r>
            <w:r>
              <w:rPr>
                <w:lang w:val="en-US"/>
              </w:rPr>
              <w:t>USB</w:t>
            </w:r>
            <w:r w:rsidRPr="005C6F7B">
              <w:t>.</w:t>
            </w:r>
          </w:p>
          <w:p w:rsidR="0064068D" w:rsidRPr="00AA090B" w:rsidRDefault="0064068D" w:rsidP="00CE121E"/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4068D" w:rsidRPr="00AA090B" w:rsidRDefault="0064068D" w:rsidP="00CE121E">
            <w:pPr>
              <w:contextualSpacing/>
              <w:jc w:val="center"/>
              <w:rPr>
                <w:bCs/>
              </w:rPr>
            </w:pPr>
            <w:r w:rsidRPr="00AA090B">
              <w:rPr>
                <w:color w:val="000000"/>
              </w:rPr>
              <w:t>штука</w:t>
            </w:r>
          </w:p>
        </w:tc>
        <w:tc>
          <w:tcPr>
            <w:tcW w:w="1411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64068D" w:rsidRPr="005C6F7B" w:rsidRDefault="0064068D" w:rsidP="00CE121E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</w:tbl>
    <w:p w:rsidR="0064068D" w:rsidRPr="00085FBF" w:rsidRDefault="0064068D" w:rsidP="0064068D">
      <w:pPr>
        <w:ind w:firstLine="567"/>
        <w:rPr>
          <w:snapToGrid w:val="0"/>
        </w:rPr>
      </w:pPr>
    </w:p>
    <w:p w:rsidR="0064068D" w:rsidRPr="00085FBF" w:rsidRDefault="0064068D" w:rsidP="0064068D">
      <w:pPr>
        <w:keepNext/>
        <w:ind w:firstLine="567"/>
        <w:contextualSpacing/>
        <w:jc w:val="both"/>
        <w:outlineLvl w:val="1"/>
        <w:rPr>
          <w:rFonts w:eastAsia="Calibri"/>
          <w:b/>
          <w:bCs/>
          <w:kern w:val="32"/>
        </w:rPr>
      </w:pPr>
      <w:r w:rsidRPr="00085FBF">
        <w:rPr>
          <w:rFonts w:eastAsia="Calibri"/>
          <w:b/>
          <w:bCs/>
          <w:kern w:val="32"/>
        </w:rPr>
        <w:t xml:space="preserve">1.2. </w:t>
      </w:r>
      <w:r w:rsidRPr="00F408C3">
        <w:rPr>
          <w:rFonts w:eastAsia="Calibri"/>
          <w:b/>
          <w:bCs/>
          <w:kern w:val="32"/>
        </w:rPr>
        <w:t xml:space="preserve">Информация о месте </w:t>
      </w:r>
      <w:r w:rsidR="00382F7F" w:rsidRPr="007219A6">
        <w:rPr>
          <w:rFonts w:eastAsia="Calibri"/>
          <w:b/>
          <w:bCs/>
          <w:kern w:val="32"/>
        </w:rPr>
        <w:t xml:space="preserve">оказания услуги </w:t>
      </w:r>
      <w:r w:rsidRPr="007219A6">
        <w:rPr>
          <w:rFonts w:eastAsia="Calibri"/>
          <w:b/>
          <w:bCs/>
          <w:kern w:val="32"/>
        </w:rPr>
        <w:t xml:space="preserve">(выполнения работы, </w:t>
      </w:r>
      <w:r w:rsidR="00382F7F" w:rsidRPr="00382F7F">
        <w:rPr>
          <w:rFonts w:eastAsia="Calibri"/>
          <w:b/>
          <w:bCs/>
          <w:kern w:val="32"/>
        </w:rPr>
        <w:t>доставки товара</w:t>
      </w:r>
      <w:r w:rsidRPr="00382F7F">
        <w:rPr>
          <w:rFonts w:eastAsia="Calibri"/>
          <w:b/>
          <w:bCs/>
          <w:kern w:val="32"/>
        </w:rPr>
        <w:t>):</w:t>
      </w:r>
    </w:p>
    <w:p w:rsidR="0064068D" w:rsidRPr="0087057F" w:rsidRDefault="0064068D" w:rsidP="0064068D">
      <w:pPr>
        <w:ind w:left="-142" w:firstLine="709"/>
        <w:jc w:val="both"/>
        <w:rPr>
          <w:rFonts w:eastAsia="Calibri"/>
        </w:rPr>
      </w:pPr>
      <w:r w:rsidRPr="0087057F">
        <w:rPr>
          <w:rFonts w:eastAsia="Calibri"/>
          <w:b/>
        </w:rPr>
        <w:t xml:space="preserve">Заказчик: </w:t>
      </w:r>
      <w:r>
        <w:rPr>
          <w:rFonts w:eastAsia="Calibri"/>
        </w:rPr>
        <w:t>УФНС России по Орловской области</w:t>
      </w:r>
      <w:r w:rsidRPr="0087057F">
        <w:rPr>
          <w:rFonts w:eastAsia="Calibri"/>
        </w:rPr>
        <w:t>.</w:t>
      </w:r>
    </w:p>
    <w:p w:rsidR="00565051" w:rsidRDefault="0064068D" w:rsidP="0064068D">
      <w:pPr>
        <w:widowControl w:val="0"/>
        <w:ind w:firstLine="567"/>
        <w:jc w:val="both"/>
        <w:rPr>
          <w:lang w:val="en-US"/>
        </w:rPr>
      </w:pPr>
      <w:r>
        <w:t xml:space="preserve">Специальные проверки на предмет выявления </w:t>
      </w:r>
      <w:r>
        <w:rPr>
          <w:bCs/>
        </w:rPr>
        <w:t xml:space="preserve">электронных устройств, предназначенных для негласного получения информации (далее </w:t>
      </w:r>
      <w:r>
        <w:t>–</w:t>
      </w:r>
      <w:r>
        <w:rPr>
          <w:bCs/>
        </w:rPr>
        <w:t xml:space="preserve"> специальные проверки)</w:t>
      </w:r>
      <w:r>
        <w:t xml:space="preserve"> проводятся на территории Заказчика, либо на территории Исполнителя.</w:t>
      </w:r>
    </w:p>
    <w:p w:rsidR="00565051" w:rsidRPr="00565051" w:rsidRDefault="00565051" w:rsidP="0064068D">
      <w:pPr>
        <w:widowControl w:val="0"/>
        <w:ind w:firstLine="567"/>
        <w:jc w:val="both"/>
      </w:pPr>
      <w:r>
        <w:t xml:space="preserve">При проведении </w:t>
      </w:r>
      <w:r w:rsidRPr="00565051">
        <w:t>специальных проверок на территории Заказчика, доставка (транспортировка, обеспечение сохранности, погрузочно-разгрузочные работы и иные связанные с доставкой расходы) измерительно-контрольной аппаратуры и необходимого оборудования на территорию Заказчика и обратно осуществляется силами и средствами Исполнителя без увеличения цены контракта.</w:t>
      </w:r>
    </w:p>
    <w:p w:rsidR="0064068D" w:rsidRPr="005C6F7B" w:rsidRDefault="0064068D" w:rsidP="00565051">
      <w:pPr>
        <w:widowControl w:val="0"/>
        <w:ind w:firstLine="567"/>
        <w:jc w:val="both"/>
      </w:pPr>
      <w:r>
        <w:t xml:space="preserve"> В случае проведения специальных проверок на территории Исполнителя, доставка (транспортировка, обеспечение сохранности, погрузочно-разгрузочные работы и иные связанные с доставкой расходы) технических средств, подлежащих специальным проверкам, на территорию Исполнителя и обратно на территорию Заказчика осуществляется силами и средствами Исполнителя без увеличения цены контракта.</w:t>
      </w:r>
    </w:p>
    <w:p w:rsidR="0064068D" w:rsidRPr="0087057F" w:rsidRDefault="0064068D" w:rsidP="0064068D">
      <w:pPr>
        <w:ind w:left="-142" w:firstLine="567"/>
        <w:jc w:val="both"/>
      </w:pPr>
      <w:r>
        <w:t xml:space="preserve">Передача технических средств (АРМ) для проведения </w:t>
      </w:r>
      <w:r>
        <w:rPr>
          <w:bCs/>
        </w:rPr>
        <w:t>специальных проверок</w:t>
      </w:r>
      <w:r>
        <w:t xml:space="preserve"> осуществляется в течение 5 (пяти) рабочих дней с даты подписания контракта по адресу: </w:t>
      </w:r>
      <w:r w:rsidRPr="0087057F">
        <w:rPr>
          <w:rFonts w:eastAsia="Calibri"/>
          <w:b/>
        </w:rPr>
        <w:t xml:space="preserve"> </w:t>
      </w:r>
      <w:r>
        <w:t>302030</w:t>
      </w:r>
      <w:r w:rsidRPr="0087057F">
        <w:t xml:space="preserve">, </w:t>
      </w:r>
      <w:proofErr w:type="spellStart"/>
      <w:r w:rsidRPr="00883FF1">
        <w:rPr>
          <w:rFonts w:eastAsia="Calibri"/>
        </w:rPr>
        <w:t>г.Орёл</w:t>
      </w:r>
      <w:proofErr w:type="spellEnd"/>
      <w:r w:rsidRPr="00883FF1">
        <w:rPr>
          <w:rFonts w:eastAsia="Calibri"/>
        </w:rPr>
        <w:t>, пл.Мира,7А</w:t>
      </w:r>
      <w:r w:rsidRPr="0087057F">
        <w:t>.</w:t>
      </w:r>
    </w:p>
    <w:p w:rsidR="0064068D" w:rsidRDefault="0064068D" w:rsidP="0064068D">
      <w:pPr>
        <w:widowControl w:val="0"/>
        <w:ind w:right="-1" w:firstLine="567"/>
        <w:jc w:val="both"/>
      </w:pPr>
      <w:r>
        <w:t>При передаче технических средств оформляется акт приема-передачи с указанием количества и типов, полученных у Заказчика технических средств.</w:t>
      </w:r>
    </w:p>
    <w:p w:rsidR="0064068D" w:rsidRPr="00F408C3" w:rsidRDefault="0064068D" w:rsidP="0064068D">
      <w:pPr>
        <w:ind w:firstLine="567"/>
        <w:jc w:val="both"/>
        <w:rPr>
          <w:b/>
        </w:rPr>
      </w:pPr>
      <w:r w:rsidRPr="00F408C3">
        <w:rPr>
          <w:b/>
        </w:rPr>
        <w:t>1.3.</w:t>
      </w:r>
      <w:r>
        <w:rPr>
          <w:b/>
        </w:rPr>
        <w:t xml:space="preserve"> Срок</w:t>
      </w:r>
      <w:r w:rsidR="00565051">
        <w:rPr>
          <w:b/>
        </w:rPr>
        <w:t xml:space="preserve"> оказания услуг</w:t>
      </w:r>
      <w:r>
        <w:rPr>
          <w:b/>
        </w:rPr>
        <w:t>:</w:t>
      </w:r>
    </w:p>
    <w:p w:rsidR="0064068D" w:rsidRDefault="0064068D" w:rsidP="0064068D">
      <w:pPr>
        <w:ind w:firstLine="567"/>
        <w:jc w:val="both"/>
      </w:pPr>
      <w:r>
        <w:t>В</w:t>
      </w:r>
      <w:r w:rsidRPr="00085FBF">
        <w:t xml:space="preserve"> течение </w:t>
      </w:r>
      <w:r w:rsidRPr="00E15BF4">
        <w:t>60</w:t>
      </w:r>
      <w:r w:rsidRPr="00085FBF">
        <w:t xml:space="preserve"> (</w:t>
      </w:r>
      <w:r w:rsidRPr="00E15BF4">
        <w:t>шестидесяти</w:t>
      </w:r>
      <w:r w:rsidRPr="00085FBF">
        <w:t xml:space="preserve">) </w:t>
      </w:r>
      <w:r w:rsidRPr="00E15BF4">
        <w:t>календарных дней</w:t>
      </w:r>
      <w:r w:rsidRPr="00085FBF">
        <w:t xml:space="preserve"> с даты заключения контракта.</w:t>
      </w:r>
    </w:p>
    <w:p w:rsidR="0064068D" w:rsidRPr="00085FBF" w:rsidRDefault="0064068D" w:rsidP="0064068D">
      <w:pPr>
        <w:ind w:firstLine="567"/>
        <w:jc w:val="both"/>
      </w:pPr>
    </w:p>
    <w:p w:rsidR="0064068D" w:rsidRPr="00085FBF" w:rsidRDefault="0064068D" w:rsidP="0064068D">
      <w:pPr>
        <w:keepNext/>
        <w:ind w:firstLine="567"/>
        <w:contextualSpacing/>
        <w:jc w:val="both"/>
        <w:outlineLvl w:val="1"/>
        <w:rPr>
          <w:b/>
          <w:bCs/>
          <w:kern w:val="32"/>
        </w:rPr>
      </w:pPr>
      <w:r w:rsidRPr="00085FBF">
        <w:rPr>
          <w:b/>
          <w:bCs/>
          <w:kern w:val="32"/>
        </w:rPr>
        <w:lastRenderedPageBreak/>
        <w:t xml:space="preserve">2. Требования к поставке </w:t>
      </w:r>
      <w:r w:rsidRPr="00F408C3">
        <w:rPr>
          <w:rFonts w:eastAsia="Calibri"/>
          <w:b/>
          <w:bCs/>
          <w:kern w:val="32"/>
        </w:rPr>
        <w:t>товара, выполнение работ, оказание услуг</w:t>
      </w:r>
      <w:r>
        <w:rPr>
          <w:rFonts w:eastAsia="Calibri"/>
          <w:b/>
          <w:bCs/>
          <w:kern w:val="32"/>
        </w:rPr>
        <w:t>.</w:t>
      </w:r>
    </w:p>
    <w:p w:rsidR="0064068D" w:rsidRPr="00085FBF" w:rsidRDefault="0064068D" w:rsidP="0064068D">
      <w:pPr>
        <w:keepNext/>
        <w:ind w:firstLine="567"/>
        <w:contextualSpacing/>
        <w:jc w:val="both"/>
        <w:outlineLvl w:val="1"/>
        <w:rPr>
          <w:rFonts w:eastAsia="Calibri"/>
          <w:b/>
          <w:bCs/>
          <w:kern w:val="32"/>
        </w:rPr>
      </w:pPr>
      <w:r w:rsidRPr="00085FBF">
        <w:rPr>
          <w:rFonts w:eastAsia="Calibri"/>
          <w:b/>
          <w:bCs/>
          <w:kern w:val="32"/>
        </w:rPr>
        <w:t xml:space="preserve">2.1. </w:t>
      </w:r>
      <w:r w:rsidRPr="00F408C3">
        <w:rPr>
          <w:rFonts w:eastAsia="Calibri"/>
          <w:b/>
          <w:bCs/>
          <w:kern w:val="32"/>
        </w:rPr>
        <w:t>Требования, установленные в соответствии с законодательством Российской Федерации к лицам, осуществляющим поставку товара, выполнение работ, оказание услуг, являющихся объектом закупки:</w:t>
      </w:r>
    </w:p>
    <w:p w:rsidR="0064068D" w:rsidRPr="00FB2575" w:rsidRDefault="0064068D" w:rsidP="0064068D">
      <w:pPr>
        <w:ind w:firstLine="709"/>
        <w:jc w:val="both"/>
        <w:rPr>
          <w:iCs/>
        </w:rPr>
      </w:pPr>
      <w:r w:rsidRPr="00FB2575">
        <w:rPr>
          <w:iCs/>
        </w:rPr>
        <w:t xml:space="preserve">Единые требования к участникам закупки: </w:t>
      </w:r>
    </w:p>
    <w:p w:rsidR="0064068D" w:rsidRPr="00FB2575" w:rsidRDefault="0064068D" w:rsidP="0064068D">
      <w:pPr>
        <w:ind w:firstLine="709"/>
        <w:jc w:val="both"/>
        <w:rPr>
          <w:iCs/>
        </w:rPr>
      </w:pPr>
      <w:r w:rsidRPr="00FB2575">
        <w:rPr>
          <w:iCs/>
        </w:rPr>
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услуги, оказание услуги, являющихся объектом закупки установлено: </w:t>
      </w:r>
    </w:p>
    <w:p w:rsidR="0064068D" w:rsidRPr="00FB2575" w:rsidRDefault="0064068D" w:rsidP="0064068D">
      <w:pPr>
        <w:ind w:firstLine="709"/>
        <w:jc w:val="both"/>
      </w:pPr>
      <w:r w:rsidRPr="00FB2575">
        <w:t xml:space="preserve">В соответствии </w:t>
      </w:r>
      <w:r w:rsidRPr="00FB2575">
        <w:rPr>
          <w:iCs/>
        </w:rPr>
        <w:t>с пунктом 3 статьи 12 Федерального закона от 04.05.2011 № 99-ФЗ «О лицензировании отдельных видов деятельности»</w:t>
      </w:r>
      <w:r w:rsidR="00382F7F">
        <w:rPr>
          <w:iCs/>
        </w:rPr>
        <w:t xml:space="preserve"> (в редакции от 31.07.2025)</w:t>
      </w:r>
      <w:r w:rsidRPr="00FB2575">
        <w:rPr>
          <w:iCs/>
        </w:rPr>
        <w:t xml:space="preserve">, </w:t>
      </w:r>
      <w:r w:rsidRPr="00FB2575">
        <w:t>со статьей 27 Закона РФ от 21.07.1993 № 5485-1 «О государственной тайне»</w:t>
      </w:r>
      <w:r w:rsidR="00382F7F">
        <w:t xml:space="preserve"> (в редакции от 08.08.2024)</w:t>
      </w:r>
      <w:r w:rsidRPr="00FB2575">
        <w:t>, Постановлением Правительс</w:t>
      </w:r>
      <w:r>
        <w:t xml:space="preserve">тва РФ от 15 апреля 1995 года </w:t>
      </w:r>
      <w:r w:rsidR="00382F7F">
        <w:t xml:space="preserve">№ </w:t>
      </w:r>
      <w:r w:rsidRPr="00FB2575">
        <w:t>333 «О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</w:t>
      </w:r>
      <w:r w:rsidR="008E0F8B">
        <w:t xml:space="preserve"> </w:t>
      </w:r>
      <w:r w:rsidRPr="00FB2575">
        <w:t>(или) оказанием услуг по защите государственной тайны»</w:t>
      </w:r>
      <w:r w:rsidR="008E0F8B">
        <w:t xml:space="preserve"> (в редакции от 26.10.2023)</w:t>
      </w:r>
      <w:r w:rsidRPr="00FB2575">
        <w:t xml:space="preserve">, </w:t>
      </w:r>
      <w:r w:rsidRPr="00FB2575">
        <w:rPr>
          <w:iCs/>
        </w:rPr>
        <w:t>Постановлением Правительства РФ от 16.04.2012 № 314 «Об утверждении Положения о лицензировании деятельности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предпринимателя)»</w:t>
      </w:r>
      <w:r w:rsidR="008E0F8B">
        <w:rPr>
          <w:iCs/>
        </w:rPr>
        <w:t xml:space="preserve"> (в редакции от 03.02.2023)</w:t>
      </w:r>
      <w:r w:rsidRPr="00FB2575">
        <w:rPr>
          <w:iCs/>
        </w:rPr>
        <w:t xml:space="preserve"> организация</w:t>
      </w:r>
      <w:r w:rsidRPr="00FB2575">
        <w:t xml:space="preserve">, которая оказывает услугу по проведению специальных проверок </w:t>
      </w:r>
      <w:r>
        <w:t>АРМ</w:t>
      </w:r>
      <w:r w:rsidRPr="00FB2575">
        <w:t xml:space="preserve">, должна иметь: </w:t>
      </w:r>
    </w:p>
    <w:p w:rsidR="0064068D" w:rsidRPr="00FB2575" w:rsidRDefault="0064068D" w:rsidP="0064068D">
      <w:pPr>
        <w:ind w:firstLine="709"/>
        <w:jc w:val="both"/>
      </w:pPr>
      <w:r w:rsidRPr="00FB2575">
        <w:t>- действующую лицензию ФСБ России или её территориальных органов на право проведения работ, связанных с использованием сведений, составляющих государственную тайну (или документ, подтверждающий наличие указанной лицензии) с указанием степени секретности разрешенных к использованию сведений «не ниже секретно»;</w:t>
      </w:r>
    </w:p>
    <w:p w:rsidR="0064068D" w:rsidRPr="00FB2575" w:rsidRDefault="0064068D" w:rsidP="0064068D">
      <w:pPr>
        <w:ind w:firstLine="709"/>
        <w:jc w:val="both"/>
      </w:pPr>
      <w:r w:rsidRPr="00FB2575">
        <w:t>- действующую лицензию ФСБ России на осуществление мероприятий и (или) оказание услуг в области защиты государственной тайны на проведение работ по выявлению электронных устройств, предназначенных для негласного получения информации, в технических средствах (или документ, подтверждающий наличие указанной лицензии);</w:t>
      </w:r>
    </w:p>
    <w:p w:rsidR="0064068D" w:rsidRPr="00FB2575" w:rsidRDefault="0064068D" w:rsidP="0064068D">
      <w:pPr>
        <w:ind w:firstLine="709"/>
        <w:jc w:val="both"/>
      </w:pPr>
      <w:r w:rsidRPr="00FB2575">
        <w:t>Исполнитель должен предоставить Заказчику в течение 5 (пяти) рабочих дней с даты заключения контракта указанные выше заверенные копии документов.</w:t>
      </w:r>
    </w:p>
    <w:p w:rsidR="0064068D" w:rsidRPr="00085FBF" w:rsidRDefault="0064068D" w:rsidP="0064068D">
      <w:pPr>
        <w:keepNext/>
        <w:ind w:firstLine="708"/>
        <w:contextualSpacing/>
        <w:jc w:val="both"/>
        <w:outlineLvl w:val="1"/>
        <w:rPr>
          <w:rFonts w:eastAsia="Calibri"/>
          <w:b/>
          <w:bCs/>
          <w:kern w:val="32"/>
        </w:rPr>
      </w:pPr>
      <w:r w:rsidRPr="00085FBF">
        <w:rPr>
          <w:rFonts w:eastAsia="Calibri"/>
          <w:b/>
          <w:bCs/>
          <w:kern w:val="32"/>
        </w:rPr>
        <w:t xml:space="preserve">2.2. </w:t>
      </w:r>
      <w:r w:rsidRPr="00F408C3">
        <w:rPr>
          <w:rFonts w:eastAsia="Calibri"/>
          <w:b/>
          <w:bCs/>
          <w:kern w:val="32"/>
        </w:rPr>
        <w:t>Требования к качеству, техническим характеристикам работ (услуг), требования к их безопасности, требования к результатам работ (услуг), и иные показатели, связанные с определением соответствия выполняемых работ (услуг) потребностям заказчика:</w:t>
      </w:r>
    </w:p>
    <w:p w:rsidR="0064068D" w:rsidRDefault="0064068D" w:rsidP="0064068D">
      <w:pPr>
        <w:widowControl w:val="0"/>
        <w:ind w:firstLine="708"/>
        <w:jc w:val="both"/>
      </w:pPr>
      <w:r>
        <w:t>Услуги должны отвечать требованиям нормативных правовых, руководящих и методических документов в области технической защиты государственной тайны.</w:t>
      </w:r>
    </w:p>
    <w:p w:rsidR="0064068D" w:rsidRDefault="0064068D" w:rsidP="0064068D">
      <w:pPr>
        <w:widowControl w:val="0"/>
        <w:ind w:firstLine="708"/>
        <w:jc w:val="both"/>
      </w:pPr>
      <w:r>
        <w:rPr>
          <w:color w:val="000000"/>
          <w:shd w:val="clear" w:color="auto" w:fill="FFFFFF"/>
        </w:rPr>
        <w:t>Технические документы по итогам проведения специальной проверки</w:t>
      </w:r>
      <w:r>
        <w:t xml:space="preserve"> т</w:t>
      </w:r>
      <w:r>
        <w:rPr>
          <w:color w:val="000000"/>
        </w:rPr>
        <w:t xml:space="preserve">ехнических средств </w:t>
      </w:r>
      <w:r>
        <w:rPr>
          <w:color w:val="000000"/>
          <w:shd w:val="clear" w:color="auto" w:fill="FFFFFF"/>
        </w:rPr>
        <w:t>оформляются и выдаются Заказчику Исполнителем</w:t>
      </w:r>
      <w:r>
        <w:t xml:space="preserve"> с учетом требований законодательства Российской Федерации в области защиты государственной тайны, в том числе с учетом требований Инструкции по обеспечению режима секретности в Российской Федерации, утвержденной постановлением Правительства Российской Федерации от 05.01.2004 № 3-1. </w:t>
      </w:r>
    </w:p>
    <w:p w:rsidR="0064068D" w:rsidRDefault="0064068D" w:rsidP="0064068D">
      <w:pPr>
        <w:widowControl w:val="0"/>
        <w:ind w:firstLine="708"/>
        <w:jc w:val="both"/>
      </w:pPr>
      <w:r>
        <w:lastRenderedPageBreak/>
        <w:t>Услуги должны быть оказаны в соответствии со следующими нормативно-правовыми актами:</w:t>
      </w:r>
    </w:p>
    <w:p w:rsidR="0064068D" w:rsidRDefault="0064068D" w:rsidP="0064068D">
      <w:pPr>
        <w:widowControl w:val="0"/>
        <w:ind w:firstLine="708"/>
        <w:jc w:val="both"/>
      </w:pPr>
      <w:r>
        <w:t>- Федеральный закон Росси</w:t>
      </w:r>
      <w:r w:rsidR="008E0F8B">
        <w:t>йской Федерации от 21.07.1993 №</w:t>
      </w:r>
      <w:r>
        <w:t>5485-1 «О государственной тайне»</w:t>
      </w:r>
      <w:r w:rsidR="008E0F8B">
        <w:t xml:space="preserve"> (в редакции от 09.08.2024)</w:t>
      </w:r>
      <w:r>
        <w:t>;</w:t>
      </w:r>
    </w:p>
    <w:p w:rsidR="0064068D" w:rsidRDefault="0064068D" w:rsidP="0064068D">
      <w:pPr>
        <w:widowControl w:val="0"/>
        <w:ind w:firstLine="708"/>
        <w:jc w:val="both"/>
      </w:pPr>
      <w:r>
        <w:t>- Федеральный закон Росси</w:t>
      </w:r>
      <w:r w:rsidR="008E0F8B">
        <w:t>йской Федерации от 27.07.2006 №</w:t>
      </w:r>
      <w:r>
        <w:t>149-ФЗ «Об информации, информационных технологиях и о защите информации»</w:t>
      </w:r>
      <w:r w:rsidR="008E0F8B">
        <w:t xml:space="preserve"> (в редакции от 29.12.2025)</w:t>
      </w:r>
      <w:r>
        <w:t>;</w:t>
      </w:r>
    </w:p>
    <w:p w:rsidR="0064068D" w:rsidRDefault="0064068D" w:rsidP="0064068D">
      <w:pPr>
        <w:widowControl w:val="0"/>
        <w:ind w:firstLine="708"/>
        <w:jc w:val="both"/>
      </w:pPr>
      <w:r>
        <w:t>- «Положение о порядке организации проведения работ по противодействию иностранным техническим разведкам и технической защите информации, содержащей сведения, составляющие государственную тайну», введенное в действие Постановлением Правительства Российской Федерации от 12.12.2023 №2131-69;</w:t>
      </w:r>
    </w:p>
    <w:p w:rsidR="0064068D" w:rsidRDefault="0064068D" w:rsidP="0064068D">
      <w:pPr>
        <w:widowControl w:val="0"/>
        <w:ind w:firstLine="708"/>
        <w:jc w:val="both"/>
      </w:pPr>
      <w:r>
        <w:t>- «Требования по технической защите информации, содержащей сведения, составляющие государственную тайну», у</w:t>
      </w:r>
      <w:r w:rsidR="008E0F8B">
        <w:t>тверждены приказом ФСТЭК России.</w:t>
      </w:r>
    </w:p>
    <w:p w:rsidR="0064068D" w:rsidRDefault="0064068D" w:rsidP="0064068D">
      <w:pPr>
        <w:widowControl w:val="0"/>
        <w:ind w:firstLine="708"/>
        <w:jc w:val="both"/>
      </w:pPr>
      <w:r>
        <w:t>Проведение специальной проверки осуществляется в соответствии с действующими на момент её проведения нормативно-методическими документами ФСБ России и ФСТЭК России для технических средств с выдачей заключений по результатам специальной проверки технических средств для нужд Заказчика. Исполнитель должен обеспечить оказание услуг с применением необходимых инструментов, контрольно-измерительной аппаратуры и расходных материалов. Применяемые контрольно-измерительная аппаратура и инструменты должны быть в технически исправном состоянии.</w:t>
      </w:r>
    </w:p>
    <w:p w:rsidR="0064068D" w:rsidRDefault="0064068D" w:rsidP="0064068D">
      <w:pPr>
        <w:keepNext/>
        <w:ind w:firstLine="708"/>
        <w:contextualSpacing/>
        <w:jc w:val="both"/>
        <w:outlineLvl w:val="1"/>
        <w:rPr>
          <w:rFonts w:eastAsia="Calibri"/>
          <w:b/>
          <w:bCs/>
          <w:kern w:val="32"/>
        </w:rPr>
      </w:pPr>
      <w:r w:rsidRPr="00085FBF">
        <w:rPr>
          <w:rFonts w:eastAsia="Calibri"/>
          <w:b/>
          <w:bCs/>
          <w:kern w:val="32"/>
        </w:rPr>
        <w:t xml:space="preserve">2.3. </w:t>
      </w:r>
      <w:r w:rsidRPr="009756D8">
        <w:rPr>
          <w:rFonts w:eastAsia="Calibri"/>
          <w:b/>
          <w:bCs/>
          <w:kern w:val="32"/>
        </w:rPr>
        <w:t>Требования к отчетным документам:</w:t>
      </w:r>
    </w:p>
    <w:p w:rsidR="0064068D" w:rsidRDefault="0064068D" w:rsidP="0064068D">
      <w:pPr>
        <w:ind w:firstLine="708"/>
        <w:jc w:val="both"/>
        <w:rPr>
          <w:bCs/>
        </w:rPr>
      </w:pPr>
      <w:r>
        <w:rPr>
          <w:bCs/>
        </w:rPr>
        <w:t xml:space="preserve">По результатам проведения специальной проверки должно быть выдано: </w:t>
      </w:r>
    </w:p>
    <w:p w:rsidR="0064068D" w:rsidRDefault="0064068D" w:rsidP="0064068D">
      <w:pPr>
        <w:ind w:firstLine="708"/>
        <w:jc w:val="both"/>
        <w:rPr>
          <w:bCs/>
        </w:rPr>
      </w:pPr>
      <w:r>
        <w:t>- заключение по результатам специальной проверки технических средств.</w:t>
      </w:r>
    </w:p>
    <w:p w:rsidR="0064068D" w:rsidRDefault="0064068D" w:rsidP="0064068D">
      <w:pPr>
        <w:ind w:firstLine="708"/>
        <w:jc w:val="both"/>
        <w:rPr>
          <w:bCs/>
        </w:rPr>
      </w:pPr>
      <w:r>
        <w:rPr>
          <w:bCs/>
        </w:rPr>
        <w:t xml:space="preserve">Форма документов должна соответствовать требованиям руководящих документов ФСБ России. </w:t>
      </w:r>
    </w:p>
    <w:p w:rsidR="0064068D" w:rsidRDefault="0064068D" w:rsidP="0064068D">
      <w:pPr>
        <w:ind w:firstLine="708"/>
        <w:jc w:val="both"/>
        <w:rPr>
          <w:bCs/>
        </w:rPr>
      </w:pPr>
      <w:r>
        <w:rPr>
          <w:bCs/>
        </w:rPr>
        <w:t xml:space="preserve">Документы должны быть </w:t>
      </w:r>
      <w:r w:rsidRPr="00565051">
        <w:rPr>
          <w:bCs/>
        </w:rPr>
        <w:t>оформлены,</w:t>
      </w:r>
      <w:r>
        <w:rPr>
          <w:bCs/>
        </w:rPr>
        <w:t xml:space="preserve"> в соответствии с требованиями «Инструкции по обеспечению режима секретности в Российской Федерации» (в действующей редакции). </w:t>
      </w:r>
    </w:p>
    <w:p w:rsidR="0064068D" w:rsidRDefault="0064068D" w:rsidP="0064068D">
      <w:pPr>
        <w:ind w:firstLine="708"/>
        <w:jc w:val="both"/>
        <w:rPr>
          <w:bCs/>
        </w:rPr>
      </w:pPr>
      <w:r>
        <w:rPr>
          <w:bCs/>
        </w:rPr>
        <w:t xml:space="preserve">Результаты оказанных услуг должны быть представлены Заказчику надлежащим образом оформленными техническими документами по итогам выполнения специальных проверок технических средств на бумажных носителях. </w:t>
      </w:r>
    </w:p>
    <w:p w:rsidR="0064068D" w:rsidRDefault="0064068D" w:rsidP="0064068D">
      <w:pPr>
        <w:ind w:firstLine="708"/>
        <w:jc w:val="both"/>
        <w:rPr>
          <w:bCs/>
        </w:rPr>
      </w:pPr>
      <w:r>
        <w:rPr>
          <w:bCs/>
        </w:rPr>
        <w:t>В случае обнаружения Заказчиком в представленных Исполнителем итоговых технических документах неточностей (ошибок), Исполнитель вносит необходимые исправления в соответствующие документы и в течение 15 (пятнадцати) дней с момента получения обращения Заказчика направляет за свой счет и в установленном порядке исправленные документы в адрес Заказчика.</w:t>
      </w:r>
    </w:p>
    <w:p w:rsidR="0064068D" w:rsidRPr="00C64CCB" w:rsidRDefault="0064068D" w:rsidP="0064068D">
      <w:pPr>
        <w:ind w:firstLine="708"/>
        <w:jc w:val="both"/>
        <w:rPr>
          <w:bCs/>
        </w:rPr>
      </w:pPr>
      <w:r>
        <w:rPr>
          <w:bCs/>
        </w:rPr>
        <w:t>Заказчик и Исполнитель имеют право провести технический контроль и/или испытания качества оказанных услуг для подтверждения их соответствия техническим условиям контракта и при этом не понести каких-либо дополнительных расходов.</w:t>
      </w:r>
    </w:p>
    <w:p w:rsidR="0064068D" w:rsidRPr="00FB2575" w:rsidRDefault="0064068D" w:rsidP="0064068D">
      <w:pPr>
        <w:ind w:firstLine="709"/>
        <w:rPr>
          <w:b/>
          <w:bCs/>
        </w:rPr>
      </w:pPr>
      <w:r w:rsidRPr="003B3022">
        <w:rPr>
          <w:rFonts w:eastAsia="Calibri"/>
          <w:b/>
          <w:bCs/>
        </w:rPr>
        <w:t xml:space="preserve">2.4. </w:t>
      </w:r>
      <w:r w:rsidRPr="00FB2575">
        <w:rPr>
          <w:rFonts w:eastAsia="Calibri"/>
          <w:b/>
          <w:bCs/>
        </w:rPr>
        <w:t>Требования к безопасности услуг</w:t>
      </w:r>
      <w:r w:rsidRPr="00FB2575">
        <w:rPr>
          <w:b/>
          <w:bCs/>
        </w:rPr>
        <w:t>:</w:t>
      </w:r>
    </w:p>
    <w:p w:rsidR="0064068D" w:rsidRPr="00FB2575" w:rsidRDefault="0064068D" w:rsidP="0064068D">
      <w:pPr>
        <w:ind w:firstLine="709"/>
        <w:jc w:val="both"/>
        <w:rPr>
          <w:iCs/>
        </w:rPr>
      </w:pPr>
      <w:r w:rsidRPr="00FB2575">
        <w:rPr>
          <w:iCs/>
        </w:rPr>
        <w:t xml:space="preserve">Услуги должны быть оказаны в соответствии с требованиями экологических, санитарно-гигиенических, противопожарных и других норм, действующих на территории Российской Федерации, обеспечивающие безопасную для жизни и здоровья людей эксплуатацию технического средства. </w:t>
      </w:r>
    </w:p>
    <w:p w:rsidR="0064068D" w:rsidRPr="00FB2575" w:rsidRDefault="0064068D" w:rsidP="0064068D">
      <w:pPr>
        <w:ind w:firstLine="709"/>
        <w:jc w:val="both"/>
        <w:rPr>
          <w:iCs/>
        </w:rPr>
      </w:pPr>
      <w:r w:rsidRPr="00FB2575">
        <w:rPr>
          <w:iCs/>
        </w:rPr>
        <w:t xml:space="preserve">Услуги должны быть оказаны в соответствии с нормативными документами, регулирующие вопросы качества и безопасности для данного вида услуг в </w:t>
      </w:r>
      <w:r w:rsidRPr="00FB2575">
        <w:rPr>
          <w:iCs/>
        </w:rPr>
        <w:lastRenderedPageBreak/>
        <w:t>соответствии с инструкциями заводов-изготовителей конкретного технического средства, в том числе с соблюдением в полном объеме требований правил противопожарной и промышленной безопасности, нормативных актов по охране труда, а также с соблюдением экологических, санитарных, санитарно-гигиенических норм и других требований, установленных законодательством Российской Федерации в области охраны окружающей среды и здоровья человека.</w:t>
      </w:r>
    </w:p>
    <w:p w:rsidR="0064068D" w:rsidRPr="00FB2575" w:rsidRDefault="0064068D" w:rsidP="0064068D">
      <w:pPr>
        <w:ind w:firstLine="709"/>
        <w:jc w:val="both"/>
      </w:pPr>
      <w:r w:rsidRPr="00FB2575">
        <w:t xml:space="preserve">Исполнитель обязан оказать услуги с соблюдением Правил действующего внутреннего распорядка, контрольно-пропускного режима, внутренних положений и инструкций Получателя, с которыми должен быть ознакомлен Получателем до начала оказания услуг. </w:t>
      </w:r>
    </w:p>
    <w:p w:rsidR="0064068D" w:rsidRPr="00FB2575" w:rsidRDefault="0064068D" w:rsidP="0064068D">
      <w:pPr>
        <w:ind w:firstLine="709"/>
        <w:jc w:val="both"/>
        <w:rPr>
          <w:iCs/>
        </w:rPr>
      </w:pPr>
      <w:r w:rsidRPr="00FB2575">
        <w:rPr>
          <w:iCs/>
        </w:rPr>
        <w:t>Риск случайной гибели, повреждения технического средства при оказании услуг, несет Исполнитель.</w:t>
      </w:r>
    </w:p>
    <w:p w:rsidR="0064068D" w:rsidRPr="00FB2575" w:rsidRDefault="0064068D" w:rsidP="0064068D">
      <w:pPr>
        <w:ind w:firstLine="709"/>
        <w:jc w:val="both"/>
        <w:rPr>
          <w:iCs/>
        </w:rPr>
      </w:pPr>
      <w:r w:rsidRPr="00FB2575">
        <w:rPr>
          <w:iCs/>
        </w:rPr>
        <w:t>Техническое средство после проведения специальных проверок должно быть работоспособно.</w:t>
      </w:r>
    </w:p>
    <w:p w:rsidR="0064068D" w:rsidRPr="00FB2575" w:rsidRDefault="0064068D" w:rsidP="0064068D">
      <w:pPr>
        <w:ind w:firstLine="709"/>
        <w:jc w:val="both"/>
        <w:rPr>
          <w:b/>
        </w:rPr>
      </w:pPr>
      <w:r w:rsidRPr="00C64CCB">
        <w:rPr>
          <w:b/>
        </w:rPr>
        <w:t xml:space="preserve">3. </w:t>
      </w:r>
      <w:r w:rsidRPr="00FB2575">
        <w:rPr>
          <w:b/>
        </w:rPr>
        <w:t>Порядок сдачи-приемки технического средства:</w:t>
      </w:r>
    </w:p>
    <w:p w:rsidR="0064068D" w:rsidRPr="00FB2575" w:rsidRDefault="0064068D" w:rsidP="0064068D">
      <w:pPr>
        <w:ind w:firstLine="709"/>
        <w:contextualSpacing/>
        <w:jc w:val="both"/>
      </w:pPr>
      <w:r w:rsidRPr="00FB2575">
        <w:t>Исполнитель (или лицо им уполномоченное) обязан при приемке технического средства подписать с Заказчиком (или лицом им уполномоченное) Акт приема-передачи оборудования с указанием наименования, количества, состава, серийных номеров технического средства, а также подтверждением проверки работоспособности технического средства.</w:t>
      </w:r>
    </w:p>
    <w:p w:rsidR="0064068D" w:rsidRPr="00FB2575" w:rsidRDefault="0064068D" w:rsidP="0064068D">
      <w:pPr>
        <w:ind w:firstLine="709"/>
        <w:contextualSpacing/>
        <w:jc w:val="both"/>
      </w:pPr>
      <w:r w:rsidRPr="00FB2575">
        <w:t>После приемки технического средства Исполнитель несёт ответственность за ущерб за все время оказания Услуг:</w:t>
      </w:r>
    </w:p>
    <w:p w:rsidR="0064068D" w:rsidRPr="00FB2575" w:rsidRDefault="0064068D" w:rsidP="0064068D">
      <w:pPr>
        <w:ind w:firstLine="709"/>
        <w:contextualSpacing/>
        <w:jc w:val="both"/>
      </w:pPr>
      <w:r w:rsidRPr="00FB2575">
        <w:t xml:space="preserve">- причиненный утратой технического средства, в </w:t>
      </w:r>
      <w:proofErr w:type="spellStart"/>
      <w:r w:rsidRPr="00FB2575">
        <w:t>т.ч</w:t>
      </w:r>
      <w:proofErr w:type="spellEnd"/>
      <w:r w:rsidRPr="00FB2575">
        <w:t>. в результате хищений или утратой, в связи с иными причинами;</w:t>
      </w:r>
    </w:p>
    <w:p w:rsidR="0064068D" w:rsidRPr="00FB2575" w:rsidRDefault="0064068D" w:rsidP="0064068D">
      <w:pPr>
        <w:ind w:firstLine="709"/>
        <w:contextualSpacing/>
        <w:jc w:val="both"/>
      </w:pPr>
      <w:r w:rsidRPr="00FB2575">
        <w:t>- нанесённый уничтожением, повреждением или поломкой (неполадками в работе) технического средства.</w:t>
      </w:r>
    </w:p>
    <w:p w:rsidR="0064068D" w:rsidRDefault="0064068D" w:rsidP="0064068D">
      <w:pPr>
        <w:ind w:firstLine="709"/>
        <w:contextualSpacing/>
        <w:jc w:val="both"/>
      </w:pPr>
      <w:r w:rsidRPr="00FB2575">
        <w:t>В указанных случаях Исполнитель устраняет Заказчику причиненный ущерб: обеспечивает за собственный счет устранение повреждений, поломок, неполадок в работе технического средства, либо в случае утраты технического средства – предоставляет Получателю новое техническое средство, модель (марка), производитель которого идентичны утраченному техническому средству Заказчика.</w:t>
      </w:r>
    </w:p>
    <w:p w:rsidR="0064068D" w:rsidRPr="00087174" w:rsidRDefault="0064068D" w:rsidP="0064068D">
      <w:pPr>
        <w:ind w:firstLine="709"/>
        <w:contextualSpacing/>
        <w:jc w:val="both"/>
        <w:rPr>
          <w:b/>
        </w:rPr>
      </w:pPr>
      <w:r w:rsidRPr="00087174">
        <w:rPr>
          <w:b/>
        </w:rPr>
        <w:t>4. Требования по обеспечению режима секретности и сохранения государственной тайны при оказании услуг</w:t>
      </w:r>
    </w:p>
    <w:p w:rsidR="0064068D" w:rsidRPr="00087174" w:rsidRDefault="0064068D" w:rsidP="0064068D">
      <w:pPr>
        <w:ind w:firstLine="709"/>
        <w:contextualSpacing/>
        <w:jc w:val="both"/>
      </w:pPr>
      <w:r w:rsidRPr="00087174">
        <w:t>Режим секретности обеспечивается с учётом требований Инструкции по обеспечению режима секретности в Российской Федерации, утвержденной постановлением Правительства Российской Федерации от 05.01.2004 № 3-1.</w:t>
      </w:r>
    </w:p>
    <w:p w:rsidR="0064068D" w:rsidRPr="00087174" w:rsidRDefault="0064068D" w:rsidP="0064068D">
      <w:pPr>
        <w:ind w:firstLine="709"/>
        <w:contextualSpacing/>
        <w:jc w:val="both"/>
      </w:pPr>
      <w:r w:rsidRPr="00087174">
        <w:t>Исполнитель обязан сохранить в тайне секретную информацию, к которой он может получить доступ при проведении работ.</w:t>
      </w:r>
    </w:p>
    <w:p w:rsidR="0064068D" w:rsidRPr="00FB2575" w:rsidRDefault="0064068D" w:rsidP="0064068D">
      <w:pPr>
        <w:ind w:firstLine="709"/>
        <w:contextualSpacing/>
        <w:jc w:val="both"/>
      </w:pPr>
    </w:p>
    <w:p w:rsidR="003F683D" w:rsidRPr="008E7651" w:rsidRDefault="003F683D" w:rsidP="003F683D">
      <w:pPr>
        <w:rPr>
          <w:sz w:val="24"/>
          <w:szCs w:val="24"/>
        </w:rPr>
      </w:pPr>
    </w:p>
    <w:p w:rsidR="00A757A5" w:rsidRPr="00D9281F" w:rsidRDefault="00510A26" w:rsidP="00FE52C7">
      <w:pPr>
        <w:pageBreakBefore/>
        <w:ind w:firstLine="60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A757A5" w:rsidRPr="00D9281F">
        <w:rPr>
          <w:sz w:val="24"/>
          <w:szCs w:val="24"/>
        </w:rPr>
        <w:t>ри</w:t>
      </w:r>
      <w:r w:rsidR="008E7651">
        <w:rPr>
          <w:sz w:val="24"/>
          <w:szCs w:val="24"/>
        </w:rPr>
        <w:t>ложение № 2</w:t>
      </w:r>
    </w:p>
    <w:p w:rsidR="00A757A5" w:rsidRPr="00D9281F" w:rsidRDefault="00A757A5" w:rsidP="00A757A5">
      <w:pPr>
        <w:ind w:firstLine="600"/>
        <w:jc w:val="right"/>
        <w:rPr>
          <w:sz w:val="24"/>
          <w:szCs w:val="24"/>
        </w:rPr>
      </w:pPr>
      <w:r w:rsidRPr="00D9281F">
        <w:rPr>
          <w:sz w:val="24"/>
          <w:szCs w:val="24"/>
        </w:rPr>
        <w:t>к Государственному контракту</w:t>
      </w:r>
    </w:p>
    <w:p w:rsidR="00A757A5" w:rsidRPr="00D9281F" w:rsidRDefault="00A757A5" w:rsidP="00A757A5">
      <w:pPr>
        <w:ind w:firstLine="600"/>
        <w:jc w:val="right"/>
        <w:rPr>
          <w:sz w:val="24"/>
          <w:szCs w:val="24"/>
        </w:rPr>
      </w:pPr>
      <w:r w:rsidRPr="00D9281F">
        <w:rPr>
          <w:sz w:val="24"/>
          <w:szCs w:val="24"/>
        </w:rPr>
        <w:t>№</w:t>
      </w:r>
      <w:r w:rsidR="008F4A54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                 </w:t>
      </w:r>
    </w:p>
    <w:p w:rsidR="00A757A5" w:rsidRPr="00D9281F" w:rsidRDefault="00A757A5" w:rsidP="00A757A5">
      <w:pPr>
        <w:widowControl w:val="0"/>
        <w:suppressAutoHyphens/>
        <w:ind w:firstLine="600"/>
        <w:jc w:val="right"/>
        <w:rPr>
          <w:spacing w:val="-3"/>
          <w:sz w:val="24"/>
          <w:szCs w:val="24"/>
        </w:rPr>
      </w:pPr>
      <w:r w:rsidRPr="00D9281F">
        <w:rPr>
          <w:sz w:val="24"/>
          <w:szCs w:val="24"/>
        </w:rPr>
        <w:t>от _________________ г</w:t>
      </w:r>
    </w:p>
    <w:p w:rsidR="00A757A5" w:rsidRPr="00D9281F" w:rsidRDefault="00A757A5" w:rsidP="00A757A5">
      <w:pPr>
        <w:widowControl w:val="0"/>
        <w:suppressAutoHyphens/>
        <w:ind w:firstLine="600"/>
        <w:jc w:val="center"/>
        <w:rPr>
          <w:b/>
          <w:spacing w:val="-4"/>
          <w:sz w:val="24"/>
          <w:szCs w:val="24"/>
        </w:rPr>
      </w:pPr>
    </w:p>
    <w:p w:rsidR="00BD49F3" w:rsidRPr="00BD49F3" w:rsidRDefault="00BD49F3" w:rsidP="00BD49F3">
      <w:pPr>
        <w:jc w:val="center"/>
        <w:rPr>
          <w:sz w:val="24"/>
          <w:szCs w:val="24"/>
        </w:rPr>
      </w:pPr>
      <w:r w:rsidRPr="00BD49F3">
        <w:rPr>
          <w:sz w:val="24"/>
          <w:szCs w:val="24"/>
        </w:rPr>
        <w:t>СПЕЦИФИКАЦИЯ</w:t>
      </w:r>
    </w:p>
    <w:p w:rsidR="00A757A5" w:rsidRPr="00043202" w:rsidRDefault="00A757A5" w:rsidP="00A757A5">
      <w:pPr>
        <w:widowControl w:val="0"/>
        <w:suppressAutoHyphens/>
        <w:ind w:firstLine="600"/>
        <w:jc w:val="center"/>
        <w:rPr>
          <w:b/>
          <w:color w:val="FF0000"/>
          <w:spacing w:val="-4"/>
          <w:sz w:val="24"/>
          <w:szCs w:val="24"/>
        </w:rPr>
      </w:pPr>
    </w:p>
    <w:p w:rsidR="00A757A5" w:rsidRPr="00043202" w:rsidRDefault="00A757A5" w:rsidP="00A757A5">
      <w:pPr>
        <w:widowControl w:val="0"/>
        <w:suppressAutoHyphens/>
        <w:ind w:firstLine="600"/>
        <w:jc w:val="center"/>
        <w:rPr>
          <w:b/>
          <w:color w:val="FF0000"/>
          <w:sz w:val="26"/>
          <w:szCs w:val="26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42"/>
        <w:gridCol w:w="850"/>
        <w:gridCol w:w="993"/>
        <w:gridCol w:w="1150"/>
        <w:gridCol w:w="1275"/>
      </w:tblGrid>
      <w:tr w:rsidR="00071C82" w:rsidRPr="00043202" w:rsidTr="00071C8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5" w:rsidRPr="00071C82" w:rsidRDefault="00A757A5" w:rsidP="00071C82">
            <w:pPr>
              <w:ind w:firstLine="600"/>
              <w:jc w:val="center"/>
              <w:rPr>
                <w:b/>
                <w:bCs/>
                <w:sz w:val="24"/>
                <w:szCs w:val="24"/>
              </w:rPr>
            </w:pPr>
            <w:r w:rsidRPr="00071C82">
              <w:rPr>
                <w:b/>
                <w:bCs/>
                <w:sz w:val="24"/>
                <w:szCs w:val="24"/>
              </w:rPr>
              <w:t>№№ п/п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A5" w:rsidRPr="00071C82" w:rsidRDefault="00A757A5" w:rsidP="00071C82">
            <w:pPr>
              <w:ind w:firstLine="600"/>
              <w:jc w:val="center"/>
              <w:rPr>
                <w:b/>
                <w:sz w:val="24"/>
                <w:szCs w:val="24"/>
              </w:rPr>
            </w:pPr>
            <w:r w:rsidRPr="00071C8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5" w:rsidRPr="00071C82" w:rsidRDefault="00A757A5" w:rsidP="00071C82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071C82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5" w:rsidRPr="00071C82" w:rsidRDefault="00A757A5" w:rsidP="00071C82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071C82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5" w:rsidRPr="00071C82" w:rsidRDefault="00A757A5" w:rsidP="00071C82">
            <w:pPr>
              <w:jc w:val="center"/>
              <w:rPr>
                <w:b/>
                <w:bCs/>
                <w:sz w:val="24"/>
                <w:szCs w:val="24"/>
              </w:rPr>
            </w:pPr>
            <w:r w:rsidRPr="00071C82">
              <w:rPr>
                <w:b/>
                <w:bCs/>
                <w:sz w:val="24"/>
                <w:szCs w:val="24"/>
              </w:rPr>
              <w:t>Цена ед. изм</w:t>
            </w:r>
            <w:r w:rsidR="00471AC4">
              <w:rPr>
                <w:b/>
                <w:bCs/>
                <w:sz w:val="24"/>
                <w:szCs w:val="24"/>
              </w:rPr>
              <w:t xml:space="preserve">. </w:t>
            </w:r>
            <w:r w:rsidR="00C65EE5" w:rsidRPr="00071C82">
              <w:rPr>
                <w:b/>
                <w:bCs/>
                <w:sz w:val="24"/>
                <w:szCs w:val="24"/>
              </w:rPr>
              <w:t>без НДС</w:t>
            </w:r>
            <w:r w:rsidRPr="00071C82">
              <w:rPr>
                <w:b/>
                <w:bCs/>
                <w:sz w:val="24"/>
                <w:szCs w:val="24"/>
              </w:rPr>
              <w:t>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5" w:rsidRPr="00071C82" w:rsidRDefault="00A757A5" w:rsidP="00071C82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071C82">
              <w:rPr>
                <w:b/>
                <w:bCs/>
                <w:sz w:val="24"/>
                <w:szCs w:val="24"/>
              </w:rPr>
              <w:t>Сумма всего</w:t>
            </w:r>
            <w:r w:rsidR="00C65EE5" w:rsidRPr="00071C82">
              <w:rPr>
                <w:b/>
                <w:bCs/>
                <w:sz w:val="24"/>
                <w:szCs w:val="24"/>
              </w:rPr>
              <w:t xml:space="preserve"> без НДС,</w:t>
            </w:r>
          </w:p>
          <w:p w:rsidR="00A757A5" w:rsidRPr="00071C82" w:rsidRDefault="00A757A5" w:rsidP="00071C82">
            <w:pPr>
              <w:spacing w:after="120"/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071C82">
              <w:rPr>
                <w:b/>
                <w:bCs/>
                <w:sz w:val="24"/>
                <w:szCs w:val="24"/>
              </w:rPr>
              <w:t>в руб.</w:t>
            </w:r>
          </w:p>
        </w:tc>
      </w:tr>
      <w:tr w:rsidR="00471AC4" w:rsidRPr="00043202" w:rsidTr="00FE52C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20" w:type="dxa"/>
            <w:vAlign w:val="center"/>
          </w:tcPr>
          <w:p w:rsidR="00471AC4" w:rsidRPr="00BD49F3" w:rsidRDefault="00471AC4" w:rsidP="00FE52C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D49F3">
              <w:rPr>
                <w:sz w:val="24"/>
                <w:szCs w:val="24"/>
              </w:rPr>
              <w:t>1.</w:t>
            </w:r>
          </w:p>
        </w:tc>
        <w:tc>
          <w:tcPr>
            <w:tcW w:w="5342" w:type="dxa"/>
            <w:shd w:val="clear" w:color="auto" w:fill="auto"/>
            <w:vAlign w:val="bottom"/>
          </w:tcPr>
          <w:p w:rsidR="0064068D" w:rsidRPr="005C6F7B" w:rsidRDefault="0064068D" w:rsidP="0064068D">
            <w:r>
              <w:t xml:space="preserve">Специальная проверка АРМ в составе: системный блок, монитор, принтер, удлинитель типа «пилот», комплект клавиатуры и манипулятора типа «мышь» – 2 шт., кабель питания – </w:t>
            </w:r>
            <w:r w:rsidRPr="005C6F7B">
              <w:t>3</w:t>
            </w:r>
            <w:r>
              <w:t xml:space="preserve"> шт., кабель </w:t>
            </w:r>
            <w:r>
              <w:rPr>
                <w:lang w:val="en-US"/>
              </w:rPr>
              <w:t>VGA</w:t>
            </w:r>
            <w:r w:rsidRPr="005C6F7B">
              <w:t xml:space="preserve">, </w:t>
            </w:r>
            <w:r>
              <w:t xml:space="preserve">кабель </w:t>
            </w:r>
            <w:r>
              <w:rPr>
                <w:lang w:val="en-US"/>
              </w:rPr>
              <w:t>USB</w:t>
            </w:r>
            <w:r w:rsidRPr="005C6F7B">
              <w:t>.</w:t>
            </w:r>
          </w:p>
          <w:p w:rsidR="00471AC4" w:rsidRPr="00C064CA" w:rsidRDefault="00471AC4" w:rsidP="00471AC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1AC4" w:rsidRPr="00071C82" w:rsidRDefault="00471AC4" w:rsidP="00FE52C7">
            <w:pPr>
              <w:jc w:val="center"/>
              <w:rPr>
                <w:sz w:val="24"/>
                <w:szCs w:val="24"/>
              </w:rPr>
            </w:pPr>
            <w:r w:rsidRPr="00071C82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471AC4" w:rsidRPr="00071C82" w:rsidRDefault="00471AC4" w:rsidP="00FE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471AC4" w:rsidRPr="00FE52C7" w:rsidRDefault="00471AC4" w:rsidP="00FE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1AC4" w:rsidRPr="00FE52C7" w:rsidRDefault="00471AC4" w:rsidP="00FE52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3202" w:rsidRDefault="00043202" w:rsidP="00A757A5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600"/>
        <w:jc w:val="both"/>
        <w:rPr>
          <w:color w:val="FF0000"/>
          <w:sz w:val="24"/>
          <w:szCs w:val="24"/>
        </w:rPr>
      </w:pPr>
    </w:p>
    <w:p w:rsidR="00043202" w:rsidRDefault="00043202" w:rsidP="00A757A5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600"/>
        <w:jc w:val="both"/>
        <w:rPr>
          <w:color w:val="FF0000"/>
          <w:sz w:val="24"/>
          <w:szCs w:val="24"/>
        </w:rPr>
      </w:pPr>
    </w:p>
    <w:p w:rsidR="00A757A5" w:rsidRPr="00422E4B" w:rsidRDefault="00A757A5" w:rsidP="00A757A5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600"/>
        <w:jc w:val="both"/>
        <w:rPr>
          <w:sz w:val="24"/>
          <w:szCs w:val="24"/>
        </w:rPr>
      </w:pPr>
      <w:r w:rsidRPr="00422E4B">
        <w:rPr>
          <w:sz w:val="24"/>
          <w:szCs w:val="24"/>
        </w:rPr>
        <w:t xml:space="preserve">Цена Контракта </w:t>
      </w:r>
      <w:r w:rsidR="00423064">
        <w:rPr>
          <w:sz w:val="24"/>
          <w:szCs w:val="24"/>
        </w:rPr>
        <w:t>_________________</w:t>
      </w:r>
      <w:r w:rsidR="003D5343" w:rsidRPr="00422E4B">
        <w:rPr>
          <w:sz w:val="24"/>
          <w:szCs w:val="24"/>
        </w:rPr>
        <w:t>(</w:t>
      </w:r>
      <w:r w:rsidR="00423064">
        <w:rPr>
          <w:sz w:val="24"/>
          <w:szCs w:val="24"/>
        </w:rPr>
        <w:t>_____________________</w:t>
      </w:r>
      <w:r w:rsidR="008F4A54" w:rsidRPr="00422E4B">
        <w:rPr>
          <w:sz w:val="24"/>
          <w:szCs w:val="24"/>
        </w:rPr>
        <w:t xml:space="preserve">) рублей </w:t>
      </w:r>
      <w:r w:rsidR="00471AC4">
        <w:rPr>
          <w:sz w:val="24"/>
          <w:szCs w:val="24"/>
        </w:rPr>
        <w:t>00</w:t>
      </w:r>
      <w:r w:rsidR="003D5343" w:rsidRPr="00422E4B">
        <w:rPr>
          <w:sz w:val="24"/>
          <w:szCs w:val="24"/>
        </w:rPr>
        <w:t xml:space="preserve"> копеек,</w:t>
      </w:r>
      <w:r w:rsidR="00423064">
        <w:rPr>
          <w:sz w:val="24"/>
          <w:szCs w:val="24"/>
        </w:rPr>
        <w:t xml:space="preserve"> в т. ч. НДС/</w:t>
      </w:r>
      <w:r w:rsidR="00471AC4" w:rsidRPr="00471AC4">
        <w:rPr>
          <w:sz w:val="24"/>
          <w:szCs w:val="24"/>
        </w:rPr>
        <w:t xml:space="preserve"> НДС не облагается.</w:t>
      </w:r>
    </w:p>
    <w:p w:rsidR="003D5343" w:rsidRDefault="003D5343" w:rsidP="00A757A5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600"/>
        <w:jc w:val="both"/>
        <w:rPr>
          <w:sz w:val="24"/>
          <w:szCs w:val="24"/>
        </w:rPr>
      </w:pPr>
    </w:p>
    <w:p w:rsidR="0009708B" w:rsidRPr="00422E4B" w:rsidRDefault="0009708B" w:rsidP="00A757A5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600"/>
        <w:jc w:val="both"/>
        <w:rPr>
          <w:sz w:val="24"/>
          <w:szCs w:val="24"/>
        </w:rPr>
      </w:pPr>
    </w:p>
    <w:p w:rsidR="00A757A5" w:rsidRPr="00422E4B" w:rsidRDefault="00A757A5" w:rsidP="00A757A5">
      <w:pPr>
        <w:widowControl w:val="0"/>
        <w:ind w:firstLine="600"/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422E4B" w:rsidRPr="00422E4B" w:rsidTr="00922326">
        <w:trPr>
          <w:trHeight w:val="326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569"/>
            </w:tblGrid>
            <w:tr w:rsidR="00A757A5" w:rsidRPr="00422E4B" w:rsidTr="00922326">
              <w:trPr>
                <w:jc w:val="center"/>
              </w:trPr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757A5" w:rsidRPr="00422E4B" w:rsidRDefault="00A757A5" w:rsidP="00922326">
                  <w:pPr>
                    <w:widowControl w:val="0"/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22E4B">
                    <w:rPr>
                      <w:b/>
                      <w:sz w:val="24"/>
                      <w:szCs w:val="24"/>
                    </w:rPr>
                    <w:t>От ЗАКАЗЧИКА</w:t>
                  </w:r>
                </w:p>
                <w:p w:rsidR="0009708B" w:rsidRPr="00E02152" w:rsidRDefault="0009708B" w:rsidP="0009708B">
                  <w:pPr>
                    <w:rPr>
                      <w:sz w:val="24"/>
                      <w:szCs w:val="24"/>
                    </w:rPr>
                  </w:pPr>
                </w:p>
                <w:p w:rsidR="0009708B" w:rsidRPr="00E02152" w:rsidRDefault="0009708B" w:rsidP="0009708B">
                  <w:pPr>
                    <w:rPr>
                      <w:sz w:val="24"/>
                      <w:szCs w:val="24"/>
                    </w:rPr>
                  </w:pPr>
                  <w:r w:rsidRPr="00E02152">
                    <w:rPr>
                      <w:sz w:val="24"/>
                      <w:szCs w:val="24"/>
                    </w:rPr>
                    <w:t xml:space="preserve">_________________ </w:t>
                  </w:r>
                </w:p>
                <w:p w:rsidR="00A757A5" w:rsidRPr="00422E4B" w:rsidRDefault="003D5343" w:rsidP="003D5343">
                  <w:pPr>
                    <w:widowControl w:val="0"/>
                    <w:suppressAutoHyphens/>
                    <w:rPr>
                      <w:sz w:val="24"/>
                      <w:szCs w:val="24"/>
                    </w:rPr>
                  </w:pPr>
                  <w:r w:rsidRPr="00422E4B">
                    <w:rPr>
                      <w:snapToGrid w:val="0"/>
                      <w:sz w:val="24"/>
                      <w:szCs w:val="24"/>
                    </w:rPr>
                    <w:tab/>
                  </w:r>
                </w:p>
              </w:tc>
            </w:tr>
          </w:tbl>
          <w:p w:rsidR="00A757A5" w:rsidRPr="00422E4B" w:rsidRDefault="00A757A5" w:rsidP="0092232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570"/>
            </w:tblGrid>
            <w:tr w:rsidR="00A757A5" w:rsidRPr="00422E4B" w:rsidTr="00922326">
              <w:trPr>
                <w:jc w:val="center"/>
              </w:trPr>
              <w:tc>
                <w:tcPr>
                  <w:tcW w:w="4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23064" w:rsidRPr="00605F3B" w:rsidRDefault="00A757A5" w:rsidP="00605F3B">
                  <w:pPr>
                    <w:widowControl w:val="0"/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71AC4">
                    <w:rPr>
                      <w:b/>
                      <w:sz w:val="24"/>
                      <w:szCs w:val="24"/>
                    </w:rPr>
                    <w:t xml:space="preserve">От </w:t>
                  </w:r>
                  <w:r w:rsidR="00071C82" w:rsidRPr="00471AC4">
                    <w:rPr>
                      <w:b/>
                      <w:sz w:val="24"/>
                      <w:szCs w:val="24"/>
                    </w:rPr>
                    <w:t>ИСПОЛНИТЕЛЯ</w:t>
                  </w:r>
                </w:p>
                <w:p w:rsidR="00423064" w:rsidRPr="00471AC4" w:rsidRDefault="00423064" w:rsidP="003D5343">
                  <w:pPr>
                    <w:widowControl w:val="0"/>
                    <w:suppressAutoHyphens/>
                    <w:rPr>
                      <w:sz w:val="24"/>
                      <w:szCs w:val="24"/>
                    </w:rPr>
                  </w:pPr>
                </w:p>
                <w:p w:rsidR="00A757A5" w:rsidRPr="00422E4B" w:rsidRDefault="00471AC4" w:rsidP="00423064">
                  <w:pPr>
                    <w:widowControl w:val="0"/>
                    <w:suppressAutoHyphens/>
                    <w:rPr>
                      <w:sz w:val="24"/>
                      <w:szCs w:val="24"/>
                    </w:rPr>
                  </w:pPr>
                  <w:r w:rsidRPr="00471AC4">
                    <w:rPr>
                      <w:sz w:val="24"/>
                      <w:szCs w:val="24"/>
                    </w:rPr>
                    <w:t xml:space="preserve">___________________ </w:t>
                  </w:r>
                </w:p>
              </w:tc>
            </w:tr>
          </w:tbl>
          <w:p w:rsidR="00471AC4" w:rsidRPr="00E02152" w:rsidRDefault="00471AC4" w:rsidP="00471AC4">
            <w:pPr>
              <w:rPr>
                <w:sz w:val="24"/>
                <w:szCs w:val="24"/>
              </w:rPr>
            </w:pPr>
          </w:p>
          <w:p w:rsidR="00A757A5" w:rsidRPr="00422E4B" w:rsidRDefault="00A757A5" w:rsidP="00922326">
            <w:pPr>
              <w:rPr>
                <w:sz w:val="24"/>
                <w:szCs w:val="24"/>
              </w:rPr>
            </w:pPr>
          </w:p>
        </w:tc>
      </w:tr>
    </w:tbl>
    <w:p w:rsidR="00866EAE" w:rsidRPr="000D3F40" w:rsidRDefault="00866EAE" w:rsidP="00866EAE">
      <w:pPr>
        <w:ind w:firstLine="600"/>
        <w:jc w:val="right"/>
        <w:rPr>
          <w:sz w:val="26"/>
          <w:szCs w:val="26"/>
        </w:rPr>
      </w:pPr>
      <w:r w:rsidRPr="00866EAE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sectPr w:rsidR="00866EAE" w:rsidRPr="000D3F40" w:rsidSect="00A152EA">
      <w:pgSz w:w="11906" w:h="16838" w:code="9"/>
      <w:pgMar w:top="567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A8" w:rsidRDefault="009645A8">
      <w:r>
        <w:separator/>
      </w:r>
    </w:p>
  </w:endnote>
  <w:endnote w:type="continuationSeparator" w:id="0">
    <w:p w:rsidR="009645A8" w:rsidRDefault="0096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JLCL E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A8" w:rsidRDefault="009645A8">
      <w:r>
        <w:separator/>
      </w:r>
    </w:p>
  </w:footnote>
  <w:footnote w:type="continuationSeparator" w:id="0">
    <w:p w:rsidR="009645A8" w:rsidRDefault="0096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75"/>
        </w:tabs>
        <w:ind w:left="13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FFE3957"/>
    <w:multiLevelType w:val="hybridMultilevel"/>
    <w:tmpl w:val="86248464"/>
    <w:lvl w:ilvl="0" w:tplc="0916EC7A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06099D"/>
    <w:multiLevelType w:val="multilevel"/>
    <w:tmpl w:val="DBD86D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DEE51C0"/>
    <w:multiLevelType w:val="multilevel"/>
    <w:tmpl w:val="68564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F601F2B"/>
    <w:multiLevelType w:val="multilevel"/>
    <w:tmpl w:val="B23E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8ED2D5C"/>
    <w:multiLevelType w:val="multilevel"/>
    <w:tmpl w:val="C608C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5884799"/>
    <w:multiLevelType w:val="multilevel"/>
    <w:tmpl w:val="9F56300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D466312"/>
    <w:multiLevelType w:val="hybridMultilevel"/>
    <w:tmpl w:val="FD4C083A"/>
    <w:lvl w:ilvl="0" w:tplc="D3B2F7EC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642646"/>
    <w:multiLevelType w:val="hybridMultilevel"/>
    <w:tmpl w:val="3BA6CD94"/>
    <w:lvl w:ilvl="0" w:tplc="7C88DF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3E"/>
    <w:rsid w:val="000019D1"/>
    <w:rsid w:val="00001BC5"/>
    <w:rsid w:val="000032FD"/>
    <w:rsid w:val="00004578"/>
    <w:rsid w:val="000053A0"/>
    <w:rsid w:val="00006AA6"/>
    <w:rsid w:val="0000719D"/>
    <w:rsid w:val="00014582"/>
    <w:rsid w:val="000211A3"/>
    <w:rsid w:val="000225EB"/>
    <w:rsid w:val="00034DBA"/>
    <w:rsid w:val="00034FE1"/>
    <w:rsid w:val="000375EC"/>
    <w:rsid w:val="000409B3"/>
    <w:rsid w:val="00041829"/>
    <w:rsid w:val="00043202"/>
    <w:rsid w:val="0005108C"/>
    <w:rsid w:val="0005463E"/>
    <w:rsid w:val="0005697A"/>
    <w:rsid w:val="0006010A"/>
    <w:rsid w:val="000615DB"/>
    <w:rsid w:val="0006580B"/>
    <w:rsid w:val="00071C82"/>
    <w:rsid w:val="0007384C"/>
    <w:rsid w:val="00074039"/>
    <w:rsid w:val="000751BF"/>
    <w:rsid w:val="000755FD"/>
    <w:rsid w:val="000760B5"/>
    <w:rsid w:val="0007711F"/>
    <w:rsid w:val="000807D3"/>
    <w:rsid w:val="00084663"/>
    <w:rsid w:val="00084838"/>
    <w:rsid w:val="00094FBE"/>
    <w:rsid w:val="0009708B"/>
    <w:rsid w:val="000A085C"/>
    <w:rsid w:val="000A477B"/>
    <w:rsid w:val="000A479F"/>
    <w:rsid w:val="000A69B3"/>
    <w:rsid w:val="000B53A6"/>
    <w:rsid w:val="000B697B"/>
    <w:rsid w:val="000B721C"/>
    <w:rsid w:val="000B77C8"/>
    <w:rsid w:val="000C1FBA"/>
    <w:rsid w:val="000C4047"/>
    <w:rsid w:val="000D0878"/>
    <w:rsid w:val="000D1599"/>
    <w:rsid w:val="000D32BF"/>
    <w:rsid w:val="000D3F40"/>
    <w:rsid w:val="000D45A0"/>
    <w:rsid w:val="000D533E"/>
    <w:rsid w:val="000D7DDE"/>
    <w:rsid w:val="000E12E2"/>
    <w:rsid w:val="000E4D31"/>
    <w:rsid w:val="000F54A7"/>
    <w:rsid w:val="00101156"/>
    <w:rsid w:val="0010233C"/>
    <w:rsid w:val="001031FD"/>
    <w:rsid w:val="001064B0"/>
    <w:rsid w:val="0010740C"/>
    <w:rsid w:val="00107E4A"/>
    <w:rsid w:val="00110161"/>
    <w:rsid w:val="001128D1"/>
    <w:rsid w:val="00112F94"/>
    <w:rsid w:val="00113488"/>
    <w:rsid w:val="00121FC3"/>
    <w:rsid w:val="00125B53"/>
    <w:rsid w:val="00125CEC"/>
    <w:rsid w:val="00127B34"/>
    <w:rsid w:val="00133482"/>
    <w:rsid w:val="001402DB"/>
    <w:rsid w:val="0014496D"/>
    <w:rsid w:val="001471E8"/>
    <w:rsid w:val="0015378F"/>
    <w:rsid w:val="00164B5D"/>
    <w:rsid w:val="00167406"/>
    <w:rsid w:val="00171B46"/>
    <w:rsid w:val="00175739"/>
    <w:rsid w:val="00175991"/>
    <w:rsid w:val="00175AA0"/>
    <w:rsid w:val="001766C5"/>
    <w:rsid w:val="001810E6"/>
    <w:rsid w:val="00181CBD"/>
    <w:rsid w:val="00191F07"/>
    <w:rsid w:val="001A096A"/>
    <w:rsid w:val="001A26E5"/>
    <w:rsid w:val="001A46E9"/>
    <w:rsid w:val="001B0E5F"/>
    <w:rsid w:val="001B0FCD"/>
    <w:rsid w:val="001B1B2B"/>
    <w:rsid w:val="001B6DAF"/>
    <w:rsid w:val="001D1F18"/>
    <w:rsid w:val="001D2F0F"/>
    <w:rsid w:val="001D6429"/>
    <w:rsid w:val="001D750C"/>
    <w:rsid w:val="001E572B"/>
    <w:rsid w:val="001F086D"/>
    <w:rsid w:val="001F26A7"/>
    <w:rsid w:val="001F4262"/>
    <w:rsid w:val="001F46D8"/>
    <w:rsid w:val="001F7F8A"/>
    <w:rsid w:val="002050A7"/>
    <w:rsid w:val="00206755"/>
    <w:rsid w:val="00210CBB"/>
    <w:rsid w:val="00214815"/>
    <w:rsid w:val="00214914"/>
    <w:rsid w:val="00214EA4"/>
    <w:rsid w:val="00221765"/>
    <w:rsid w:val="00221EF2"/>
    <w:rsid w:val="00223703"/>
    <w:rsid w:val="00225231"/>
    <w:rsid w:val="00225A7E"/>
    <w:rsid w:val="0023378F"/>
    <w:rsid w:val="00237A6F"/>
    <w:rsid w:val="00240152"/>
    <w:rsid w:val="00244A62"/>
    <w:rsid w:val="00246046"/>
    <w:rsid w:val="00247CFC"/>
    <w:rsid w:val="00250381"/>
    <w:rsid w:val="00271307"/>
    <w:rsid w:val="00274CFA"/>
    <w:rsid w:val="0027642E"/>
    <w:rsid w:val="002842C3"/>
    <w:rsid w:val="002873B2"/>
    <w:rsid w:val="00296ACF"/>
    <w:rsid w:val="002A256F"/>
    <w:rsid w:val="002A690A"/>
    <w:rsid w:val="002B263C"/>
    <w:rsid w:val="002B7AB9"/>
    <w:rsid w:val="002C04A4"/>
    <w:rsid w:val="002C573E"/>
    <w:rsid w:val="002C76CF"/>
    <w:rsid w:val="002D4468"/>
    <w:rsid w:val="002D4F57"/>
    <w:rsid w:val="002E0586"/>
    <w:rsid w:val="002E10F3"/>
    <w:rsid w:val="002E113C"/>
    <w:rsid w:val="002F1D44"/>
    <w:rsid w:val="002F3AE8"/>
    <w:rsid w:val="002F56F2"/>
    <w:rsid w:val="002F7A5C"/>
    <w:rsid w:val="003042B6"/>
    <w:rsid w:val="00304991"/>
    <w:rsid w:val="003079FB"/>
    <w:rsid w:val="00313A39"/>
    <w:rsid w:val="00313DA6"/>
    <w:rsid w:val="003156AE"/>
    <w:rsid w:val="003168F9"/>
    <w:rsid w:val="00317692"/>
    <w:rsid w:val="00317F4D"/>
    <w:rsid w:val="003229A2"/>
    <w:rsid w:val="00326AE0"/>
    <w:rsid w:val="003349BB"/>
    <w:rsid w:val="003359E6"/>
    <w:rsid w:val="00336370"/>
    <w:rsid w:val="00336A6D"/>
    <w:rsid w:val="00343559"/>
    <w:rsid w:val="00344B99"/>
    <w:rsid w:val="00345048"/>
    <w:rsid w:val="00353CF4"/>
    <w:rsid w:val="00354C3F"/>
    <w:rsid w:val="00360FEA"/>
    <w:rsid w:val="00363468"/>
    <w:rsid w:val="0036396D"/>
    <w:rsid w:val="0036588C"/>
    <w:rsid w:val="00370872"/>
    <w:rsid w:val="00374C46"/>
    <w:rsid w:val="00376123"/>
    <w:rsid w:val="00377C49"/>
    <w:rsid w:val="0038279A"/>
    <w:rsid w:val="00382F7F"/>
    <w:rsid w:val="003855CA"/>
    <w:rsid w:val="00390DE8"/>
    <w:rsid w:val="0039332C"/>
    <w:rsid w:val="0039363B"/>
    <w:rsid w:val="003938B9"/>
    <w:rsid w:val="0039738B"/>
    <w:rsid w:val="003A02D3"/>
    <w:rsid w:val="003A2D60"/>
    <w:rsid w:val="003A3BB1"/>
    <w:rsid w:val="003A58F7"/>
    <w:rsid w:val="003A5B41"/>
    <w:rsid w:val="003B0DCC"/>
    <w:rsid w:val="003B1E6E"/>
    <w:rsid w:val="003B4B77"/>
    <w:rsid w:val="003B618F"/>
    <w:rsid w:val="003C0FBF"/>
    <w:rsid w:val="003C4A41"/>
    <w:rsid w:val="003D0202"/>
    <w:rsid w:val="003D0730"/>
    <w:rsid w:val="003D0BEB"/>
    <w:rsid w:val="003D1E0C"/>
    <w:rsid w:val="003D2B43"/>
    <w:rsid w:val="003D5103"/>
    <w:rsid w:val="003D5343"/>
    <w:rsid w:val="003D6D9F"/>
    <w:rsid w:val="003E2E1A"/>
    <w:rsid w:val="003E33F0"/>
    <w:rsid w:val="003E6182"/>
    <w:rsid w:val="003F010C"/>
    <w:rsid w:val="003F3646"/>
    <w:rsid w:val="003F49FB"/>
    <w:rsid w:val="003F683D"/>
    <w:rsid w:val="003F68DA"/>
    <w:rsid w:val="0040601C"/>
    <w:rsid w:val="00411BEB"/>
    <w:rsid w:val="00413440"/>
    <w:rsid w:val="00421D64"/>
    <w:rsid w:val="00422003"/>
    <w:rsid w:val="00422679"/>
    <w:rsid w:val="00422E4B"/>
    <w:rsid w:val="00423064"/>
    <w:rsid w:val="0042323B"/>
    <w:rsid w:val="00424A49"/>
    <w:rsid w:val="0042556B"/>
    <w:rsid w:val="0043022B"/>
    <w:rsid w:val="004314CD"/>
    <w:rsid w:val="004317FE"/>
    <w:rsid w:val="004339BE"/>
    <w:rsid w:val="004439BB"/>
    <w:rsid w:val="00443EB3"/>
    <w:rsid w:val="00446185"/>
    <w:rsid w:val="00446521"/>
    <w:rsid w:val="00446FFE"/>
    <w:rsid w:val="00447F38"/>
    <w:rsid w:val="00453E2D"/>
    <w:rsid w:val="004560E1"/>
    <w:rsid w:val="00460BCC"/>
    <w:rsid w:val="00463ACC"/>
    <w:rsid w:val="00464725"/>
    <w:rsid w:val="00466877"/>
    <w:rsid w:val="00471AC4"/>
    <w:rsid w:val="00474DA5"/>
    <w:rsid w:val="00475552"/>
    <w:rsid w:val="004863AC"/>
    <w:rsid w:val="00486917"/>
    <w:rsid w:val="00487A73"/>
    <w:rsid w:val="004918FD"/>
    <w:rsid w:val="00491E88"/>
    <w:rsid w:val="00496799"/>
    <w:rsid w:val="004A719C"/>
    <w:rsid w:val="004B3279"/>
    <w:rsid w:val="004B37F0"/>
    <w:rsid w:val="004B7876"/>
    <w:rsid w:val="004C24D1"/>
    <w:rsid w:val="004C311D"/>
    <w:rsid w:val="004C33F0"/>
    <w:rsid w:val="004C42BB"/>
    <w:rsid w:val="004C7268"/>
    <w:rsid w:val="004D141F"/>
    <w:rsid w:val="004D1811"/>
    <w:rsid w:val="004D5FFB"/>
    <w:rsid w:val="004D71DF"/>
    <w:rsid w:val="004E0D83"/>
    <w:rsid w:val="004E187D"/>
    <w:rsid w:val="004E2D9D"/>
    <w:rsid w:val="004F3F13"/>
    <w:rsid w:val="004F4F7D"/>
    <w:rsid w:val="005001C8"/>
    <w:rsid w:val="005009C3"/>
    <w:rsid w:val="00500AC8"/>
    <w:rsid w:val="005033B1"/>
    <w:rsid w:val="00503920"/>
    <w:rsid w:val="00507832"/>
    <w:rsid w:val="005105D1"/>
    <w:rsid w:val="00510689"/>
    <w:rsid w:val="00510A26"/>
    <w:rsid w:val="005127E4"/>
    <w:rsid w:val="0051745F"/>
    <w:rsid w:val="00521ACA"/>
    <w:rsid w:val="005233E0"/>
    <w:rsid w:val="00523E7D"/>
    <w:rsid w:val="005273D3"/>
    <w:rsid w:val="00530493"/>
    <w:rsid w:val="005316A5"/>
    <w:rsid w:val="00541A01"/>
    <w:rsid w:val="00541CD2"/>
    <w:rsid w:val="00554043"/>
    <w:rsid w:val="00556CA6"/>
    <w:rsid w:val="005600F8"/>
    <w:rsid w:val="005625A3"/>
    <w:rsid w:val="00565051"/>
    <w:rsid w:val="00566953"/>
    <w:rsid w:val="00566CE6"/>
    <w:rsid w:val="0056755B"/>
    <w:rsid w:val="00573E0D"/>
    <w:rsid w:val="00574693"/>
    <w:rsid w:val="00580282"/>
    <w:rsid w:val="00583016"/>
    <w:rsid w:val="00587A37"/>
    <w:rsid w:val="00591D33"/>
    <w:rsid w:val="0059264A"/>
    <w:rsid w:val="005A0B9F"/>
    <w:rsid w:val="005A1B72"/>
    <w:rsid w:val="005A33BB"/>
    <w:rsid w:val="005A4480"/>
    <w:rsid w:val="005A4977"/>
    <w:rsid w:val="005A58A2"/>
    <w:rsid w:val="005A7138"/>
    <w:rsid w:val="005B1049"/>
    <w:rsid w:val="005B127C"/>
    <w:rsid w:val="005B451B"/>
    <w:rsid w:val="005B47D5"/>
    <w:rsid w:val="005B4C29"/>
    <w:rsid w:val="005C2066"/>
    <w:rsid w:val="005C293D"/>
    <w:rsid w:val="005D0536"/>
    <w:rsid w:val="005D180F"/>
    <w:rsid w:val="005E0889"/>
    <w:rsid w:val="005E2350"/>
    <w:rsid w:val="005E56C8"/>
    <w:rsid w:val="005E66DD"/>
    <w:rsid w:val="005E79F3"/>
    <w:rsid w:val="005F0869"/>
    <w:rsid w:val="005F6D0A"/>
    <w:rsid w:val="005F6F0F"/>
    <w:rsid w:val="005F7788"/>
    <w:rsid w:val="00600B15"/>
    <w:rsid w:val="00601CE4"/>
    <w:rsid w:val="00602B34"/>
    <w:rsid w:val="00605F3B"/>
    <w:rsid w:val="006064F7"/>
    <w:rsid w:val="00611675"/>
    <w:rsid w:val="00623A2C"/>
    <w:rsid w:val="00624C8E"/>
    <w:rsid w:val="00626762"/>
    <w:rsid w:val="00630478"/>
    <w:rsid w:val="00631B12"/>
    <w:rsid w:val="00633BC0"/>
    <w:rsid w:val="00636E0D"/>
    <w:rsid w:val="00640356"/>
    <w:rsid w:val="0064068D"/>
    <w:rsid w:val="00643613"/>
    <w:rsid w:val="00643BC3"/>
    <w:rsid w:val="006455EE"/>
    <w:rsid w:val="006537AA"/>
    <w:rsid w:val="006579ED"/>
    <w:rsid w:val="0066332C"/>
    <w:rsid w:val="0066495D"/>
    <w:rsid w:val="00666CC1"/>
    <w:rsid w:val="006676E8"/>
    <w:rsid w:val="00677969"/>
    <w:rsid w:val="006832F3"/>
    <w:rsid w:val="00683A7A"/>
    <w:rsid w:val="006911A1"/>
    <w:rsid w:val="006920FC"/>
    <w:rsid w:val="00694143"/>
    <w:rsid w:val="00696959"/>
    <w:rsid w:val="00696DC7"/>
    <w:rsid w:val="006A1037"/>
    <w:rsid w:val="006A1F8B"/>
    <w:rsid w:val="006A3E32"/>
    <w:rsid w:val="006A5859"/>
    <w:rsid w:val="006B2DF4"/>
    <w:rsid w:val="006C2017"/>
    <w:rsid w:val="006C25C2"/>
    <w:rsid w:val="006C369A"/>
    <w:rsid w:val="006C3703"/>
    <w:rsid w:val="006C3A56"/>
    <w:rsid w:val="006C4BFF"/>
    <w:rsid w:val="006C5B14"/>
    <w:rsid w:val="006D08E8"/>
    <w:rsid w:val="006D154A"/>
    <w:rsid w:val="006D3250"/>
    <w:rsid w:val="006D5E1C"/>
    <w:rsid w:val="006E0305"/>
    <w:rsid w:val="006F4EB2"/>
    <w:rsid w:val="006F554C"/>
    <w:rsid w:val="006F698D"/>
    <w:rsid w:val="006F71A7"/>
    <w:rsid w:val="00706C77"/>
    <w:rsid w:val="00712EAE"/>
    <w:rsid w:val="00715C17"/>
    <w:rsid w:val="0071699F"/>
    <w:rsid w:val="007177DE"/>
    <w:rsid w:val="007219A6"/>
    <w:rsid w:val="00724BCA"/>
    <w:rsid w:val="00726B5D"/>
    <w:rsid w:val="00734EB7"/>
    <w:rsid w:val="00740F1B"/>
    <w:rsid w:val="00742CCC"/>
    <w:rsid w:val="00746ABC"/>
    <w:rsid w:val="0074720B"/>
    <w:rsid w:val="007644E1"/>
    <w:rsid w:val="00774FCC"/>
    <w:rsid w:val="00775328"/>
    <w:rsid w:val="00783F19"/>
    <w:rsid w:val="0078509C"/>
    <w:rsid w:val="00785FD6"/>
    <w:rsid w:val="00786FE4"/>
    <w:rsid w:val="007937FD"/>
    <w:rsid w:val="007A1105"/>
    <w:rsid w:val="007A51A1"/>
    <w:rsid w:val="007B1768"/>
    <w:rsid w:val="007B6BEE"/>
    <w:rsid w:val="007B71F5"/>
    <w:rsid w:val="007B7684"/>
    <w:rsid w:val="007C2947"/>
    <w:rsid w:val="007C3ED5"/>
    <w:rsid w:val="007C6039"/>
    <w:rsid w:val="007D2B83"/>
    <w:rsid w:val="007D494E"/>
    <w:rsid w:val="007D6D29"/>
    <w:rsid w:val="007E2964"/>
    <w:rsid w:val="007E4E6D"/>
    <w:rsid w:val="007F0B0E"/>
    <w:rsid w:val="007F314D"/>
    <w:rsid w:val="00806065"/>
    <w:rsid w:val="00806793"/>
    <w:rsid w:val="00813F63"/>
    <w:rsid w:val="008237C4"/>
    <w:rsid w:val="008250F3"/>
    <w:rsid w:val="0083010B"/>
    <w:rsid w:val="00830254"/>
    <w:rsid w:val="0083100A"/>
    <w:rsid w:val="00833979"/>
    <w:rsid w:val="00836C18"/>
    <w:rsid w:val="008423DA"/>
    <w:rsid w:val="00843C33"/>
    <w:rsid w:val="00847825"/>
    <w:rsid w:val="00850A54"/>
    <w:rsid w:val="00850E2E"/>
    <w:rsid w:val="008513F6"/>
    <w:rsid w:val="00851D3C"/>
    <w:rsid w:val="0085422F"/>
    <w:rsid w:val="00862017"/>
    <w:rsid w:val="00866EAE"/>
    <w:rsid w:val="008720EE"/>
    <w:rsid w:val="00872FA6"/>
    <w:rsid w:val="00873029"/>
    <w:rsid w:val="008751C6"/>
    <w:rsid w:val="00876539"/>
    <w:rsid w:val="00876B78"/>
    <w:rsid w:val="008806E8"/>
    <w:rsid w:val="00881B3B"/>
    <w:rsid w:val="008821A9"/>
    <w:rsid w:val="00883D8A"/>
    <w:rsid w:val="00884943"/>
    <w:rsid w:val="00885EB5"/>
    <w:rsid w:val="0088786E"/>
    <w:rsid w:val="00893229"/>
    <w:rsid w:val="008A79B2"/>
    <w:rsid w:val="008D012D"/>
    <w:rsid w:val="008D16E2"/>
    <w:rsid w:val="008D1A8C"/>
    <w:rsid w:val="008D2EED"/>
    <w:rsid w:val="008E0F8B"/>
    <w:rsid w:val="008E15F1"/>
    <w:rsid w:val="008E39D5"/>
    <w:rsid w:val="008E3B2B"/>
    <w:rsid w:val="008E44C6"/>
    <w:rsid w:val="008E7651"/>
    <w:rsid w:val="008E769F"/>
    <w:rsid w:val="008F2DAB"/>
    <w:rsid w:val="008F4191"/>
    <w:rsid w:val="008F4A54"/>
    <w:rsid w:val="0090307D"/>
    <w:rsid w:val="009033E4"/>
    <w:rsid w:val="00910AD5"/>
    <w:rsid w:val="00912220"/>
    <w:rsid w:val="009123B2"/>
    <w:rsid w:val="00912521"/>
    <w:rsid w:val="009127C5"/>
    <w:rsid w:val="00915E9E"/>
    <w:rsid w:val="009167CA"/>
    <w:rsid w:val="00917623"/>
    <w:rsid w:val="009202BA"/>
    <w:rsid w:val="00920C61"/>
    <w:rsid w:val="00922326"/>
    <w:rsid w:val="009259C1"/>
    <w:rsid w:val="00927B6A"/>
    <w:rsid w:val="009372D1"/>
    <w:rsid w:val="00937393"/>
    <w:rsid w:val="00937A5C"/>
    <w:rsid w:val="009445E6"/>
    <w:rsid w:val="009457B5"/>
    <w:rsid w:val="00946B6E"/>
    <w:rsid w:val="00950EF2"/>
    <w:rsid w:val="009514B5"/>
    <w:rsid w:val="009519E4"/>
    <w:rsid w:val="009523CB"/>
    <w:rsid w:val="00960E5E"/>
    <w:rsid w:val="009645A8"/>
    <w:rsid w:val="00964FA0"/>
    <w:rsid w:val="00967688"/>
    <w:rsid w:val="009736BA"/>
    <w:rsid w:val="009743EB"/>
    <w:rsid w:val="009908D8"/>
    <w:rsid w:val="00993228"/>
    <w:rsid w:val="00996FE5"/>
    <w:rsid w:val="009A351C"/>
    <w:rsid w:val="009B2CE3"/>
    <w:rsid w:val="009B4B65"/>
    <w:rsid w:val="009B6AE0"/>
    <w:rsid w:val="009B75C3"/>
    <w:rsid w:val="009B7EBB"/>
    <w:rsid w:val="009C1BBE"/>
    <w:rsid w:val="009C1FA6"/>
    <w:rsid w:val="009C4B9B"/>
    <w:rsid w:val="009C4DDF"/>
    <w:rsid w:val="009C7AB4"/>
    <w:rsid w:val="009C7EF7"/>
    <w:rsid w:val="009D1E5C"/>
    <w:rsid w:val="009D2474"/>
    <w:rsid w:val="009D5D5E"/>
    <w:rsid w:val="009D7BC7"/>
    <w:rsid w:val="009E0DDA"/>
    <w:rsid w:val="009E1400"/>
    <w:rsid w:val="009E1E86"/>
    <w:rsid w:val="009E3915"/>
    <w:rsid w:val="009E4E11"/>
    <w:rsid w:val="009E62FC"/>
    <w:rsid w:val="009F11C4"/>
    <w:rsid w:val="009F40E8"/>
    <w:rsid w:val="009F6733"/>
    <w:rsid w:val="00A076A5"/>
    <w:rsid w:val="00A11785"/>
    <w:rsid w:val="00A13402"/>
    <w:rsid w:val="00A14872"/>
    <w:rsid w:val="00A152EA"/>
    <w:rsid w:val="00A179FB"/>
    <w:rsid w:val="00A2245F"/>
    <w:rsid w:val="00A26CE7"/>
    <w:rsid w:val="00A313F7"/>
    <w:rsid w:val="00A31F39"/>
    <w:rsid w:val="00A3459C"/>
    <w:rsid w:val="00A34C13"/>
    <w:rsid w:val="00A37E01"/>
    <w:rsid w:val="00A37EEB"/>
    <w:rsid w:val="00A40EB7"/>
    <w:rsid w:val="00A41675"/>
    <w:rsid w:val="00A4277B"/>
    <w:rsid w:val="00A45AC7"/>
    <w:rsid w:val="00A47E0D"/>
    <w:rsid w:val="00A50EF7"/>
    <w:rsid w:val="00A5288D"/>
    <w:rsid w:val="00A547BB"/>
    <w:rsid w:val="00A60135"/>
    <w:rsid w:val="00A70E09"/>
    <w:rsid w:val="00A74472"/>
    <w:rsid w:val="00A7505C"/>
    <w:rsid w:val="00A757A5"/>
    <w:rsid w:val="00A76071"/>
    <w:rsid w:val="00A92813"/>
    <w:rsid w:val="00A95236"/>
    <w:rsid w:val="00A96069"/>
    <w:rsid w:val="00AA0F05"/>
    <w:rsid w:val="00AA34F1"/>
    <w:rsid w:val="00AA6B17"/>
    <w:rsid w:val="00AA6DA1"/>
    <w:rsid w:val="00AA7E00"/>
    <w:rsid w:val="00AB3B14"/>
    <w:rsid w:val="00AB3D40"/>
    <w:rsid w:val="00AB3FD4"/>
    <w:rsid w:val="00AB6BED"/>
    <w:rsid w:val="00AC5EC3"/>
    <w:rsid w:val="00AC5F27"/>
    <w:rsid w:val="00AC7148"/>
    <w:rsid w:val="00AC7E24"/>
    <w:rsid w:val="00AD1B45"/>
    <w:rsid w:val="00AD1BAB"/>
    <w:rsid w:val="00AD3BD9"/>
    <w:rsid w:val="00AE0F7E"/>
    <w:rsid w:val="00AE1E2F"/>
    <w:rsid w:val="00AE33B6"/>
    <w:rsid w:val="00AE434A"/>
    <w:rsid w:val="00AE4EDF"/>
    <w:rsid w:val="00AE7581"/>
    <w:rsid w:val="00AF1BA7"/>
    <w:rsid w:val="00AF4B4D"/>
    <w:rsid w:val="00B01CD0"/>
    <w:rsid w:val="00B040C2"/>
    <w:rsid w:val="00B06D53"/>
    <w:rsid w:val="00B1393A"/>
    <w:rsid w:val="00B16973"/>
    <w:rsid w:val="00B2159B"/>
    <w:rsid w:val="00B27085"/>
    <w:rsid w:val="00B302B9"/>
    <w:rsid w:val="00B3321C"/>
    <w:rsid w:val="00B34179"/>
    <w:rsid w:val="00B3512F"/>
    <w:rsid w:val="00B368F8"/>
    <w:rsid w:val="00B40274"/>
    <w:rsid w:val="00B44C0C"/>
    <w:rsid w:val="00B47B28"/>
    <w:rsid w:val="00B50236"/>
    <w:rsid w:val="00B5178C"/>
    <w:rsid w:val="00B60903"/>
    <w:rsid w:val="00B624AD"/>
    <w:rsid w:val="00B62C7A"/>
    <w:rsid w:val="00B64507"/>
    <w:rsid w:val="00B6785D"/>
    <w:rsid w:val="00B7105B"/>
    <w:rsid w:val="00B72321"/>
    <w:rsid w:val="00B74BD9"/>
    <w:rsid w:val="00B755D5"/>
    <w:rsid w:val="00B771E5"/>
    <w:rsid w:val="00B810E6"/>
    <w:rsid w:val="00B81185"/>
    <w:rsid w:val="00B86F62"/>
    <w:rsid w:val="00B91B9E"/>
    <w:rsid w:val="00B93310"/>
    <w:rsid w:val="00BA3109"/>
    <w:rsid w:val="00BA57C6"/>
    <w:rsid w:val="00BA7B45"/>
    <w:rsid w:val="00BB6B7B"/>
    <w:rsid w:val="00BC0AAA"/>
    <w:rsid w:val="00BC17DD"/>
    <w:rsid w:val="00BC1BE4"/>
    <w:rsid w:val="00BC244C"/>
    <w:rsid w:val="00BC261C"/>
    <w:rsid w:val="00BC32CB"/>
    <w:rsid w:val="00BD2657"/>
    <w:rsid w:val="00BD28C4"/>
    <w:rsid w:val="00BD46AC"/>
    <w:rsid w:val="00BD49F3"/>
    <w:rsid w:val="00BF509C"/>
    <w:rsid w:val="00BF666E"/>
    <w:rsid w:val="00C04380"/>
    <w:rsid w:val="00C064CA"/>
    <w:rsid w:val="00C13BAE"/>
    <w:rsid w:val="00C144B1"/>
    <w:rsid w:val="00C1480A"/>
    <w:rsid w:val="00C3246A"/>
    <w:rsid w:val="00C43586"/>
    <w:rsid w:val="00C43987"/>
    <w:rsid w:val="00C44F3B"/>
    <w:rsid w:val="00C54370"/>
    <w:rsid w:val="00C544B0"/>
    <w:rsid w:val="00C62310"/>
    <w:rsid w:val="00C65EE5"/>
    <w:rsid w:val="00C66363"/>
    <w:rsid w:val="00C74F10"/>
    <w:rsid w:val="00C76133"/>
    <w:rsid w:val="00C76A82"/>
    <w:rsid w:val="00C76C98"/>
    <w:rsid w:val="00C83F95"/>
    <w:rsid w:val="00C920C1"/>
    <w:rsid w:val="00C92C10"/>
    <w:rsid w:val="00CA18B7"/>
    <w:rsid w:val="00CA30DF"/>
    <w:rsid w:val="00CA313D"/>
    <w:rsid w:val="00CA3CD9"/>
    <w:rsid w:val="00CB08D2"/>
    <w:rsid w:val="00CB3FA8"/>
    <w:rsid w:val="00CB5B14"/>
    <w:rsid w:val="00CB7ACA"/>
    <w:rsid w:val="00CD4C69"/>
    <w:rsid w:val="00CD54A2"/>
    <w:rsid w:val="00CE121E"/>
    <w:rsid w:val="00CE2A4E"/>
    <w:rsid w:val="00CE5D59"/>
    <w:rsid w:val="00CE7822"/>
    <w:rsid w:val="00CF0C3E"/>
    <w:rsid w:val="00CF250A"/>
    <w:rsid w:val="00CF40B4"/>
    <w:rsid w:val="00D07580"/>
    <w:rsid w:val="00D11D8F"/>
    <w:rsid w:val="00D12AD2"/>
    <w:rsid w:val="00D140B4"/>
    <w:rsid w:val="00D142E7"/>
    <w:rsid w:val="00D21DB3"/>
    <w:rsid w:val="00D234F7"/>
    <w:rsid w:val="00D24468"/>
    <w:rsid w:val="00D2449E"/>
    <w:rsid w:val="00D24665"/>
    <w:rsid w:val="00D25E62"/>
    <w:rsid w:val="00D2614F"/>
    <w:rsid w:val="00D31ECD"/>
    <w:rsid w:val="00D32D2A"/>
    <w:rsid w:val="00D32DAC"/>
    <w:rsid w:val="00D35DB4"/>
    <w:rsid w:val="00D3709D"/>
    <w:rsid w:val="00D401F9"/>
    <w:rsid w:val="00D42C61"/>
    <w:rsid w:val="00D4565A"/>
    <w:rsid w:val="00D45A57"/>
    <w:rsid w:val="00D46FF0"/>
    <w:rsid w:val="00D47F89"/>
    <w:rsid w:val="00D52D1B"/>
    <w:rsid w:val="00D533C2"/>
    <w:rsid w:val="00D574E0"/>
    <w:rsid w:val="00D603BA"/>
    <w:rsid w:val="00D611EC"/>
    <w:rsid w:val="00D637C0"/>
    <w:rsid w:val="00D64E0C"/>
    <w:rsid w:val="00D7202C"/>
    <w:rsid w:val="00D7384A"/>
    <w:rsid w:val="00D75A31"/>
    <w:rsid w:val="00D77AE0"/>
    <w:rsid w:val="00D82C85"/>
    <w:rsid w:val="00D8538C"/>
    <w:rsid w:val="00D90613"/>
    <w:rsid w:val="00D9281F"/>
    <w:rsid w:val="00D9370E"/>
    <w:rsid w:val="00DA36AB"/>
    <w:rsid w:val="00DA4F4F"/>
    <w:rsid w:val="00DB2A27"/>
    <w:rsid w:val="00DB5E79"/>
    <w:rsid w:val="00DB74D9"/>
    <w:rsid w:val="00DB74E7"/>
    <w:rsid w:val="00DB7F30"/>
    <w:rsid w:val="00DC0CA4"/>
    <w:rsid w:val="00DC2192"/>
    <w:rsid w:val="00DC331F"/>
    <w:rsid w:val="00DC5AD8"/>
    <w:rsid w:val="00DD1C1B"/>
    <w:rsid w:val="00DD2BBE"/>
    <w:rsid w:val="00DD2BE0"/>
    <w:rsid w:val="00DD58EC"/>
    <w:rsid w:val="00DD7393"/>
    <w:rsid w:val="00DD7BE3"/>
    <w:rsid w:val="00DD7C54"/>
    <w:rsid w:val="00DE1722"/>
    <w:rsid w:val="00DE2AA8"/>
    <w:rsid w:val="00DE42B0"/>
    <w:rsid w:val="00DE4BC4"/>
    <w:rsid w:val="00DF0E09"/>
    <w:rsid w:val="00DF1011"/>
    <w:rsid w:val="00DF5F9D"/>
    <w:rsid w:val="00DF62A0"/>
    <w:rsid w:val="00DF7246"/>
    <w:rsid w:val="00E02152"/>
    <w:rsid w:val="00E10C58"/>
    <w:rsid w:val="00E112FA"/>
    <w:rsid w:val="00E1173F"/>
    <w:rsid w:val="00E144F6"/>
    <w:rsid w:val="00E165DF"/>
    <w:rsid w:val="00E20B5A"/>
    <w:rsid w:val="00E216B8"/>
    <w:rsid w:val="00E21D6C"/>
    <w:rsid w:val="00E22681"/>
    <w:rsid w:val="00E24D35"/>
    <w:rsid w:val="00E341DB"/>
    <w:rsid w:val="00E40770"/>
    <w:rsid w:val="00E42044"/>
    <w:rsid w:val="00E437BD"/>
    <w:rsid w:val="00E44BB6"/>
    <w:rsid w:val="00E5077C"/>
    <w:rsid w:val="00E5580B"/>
    <w:rsid w:val="00E62E5E"/>
    <w:rsid w:val="00E661DF"/>
    <w:rsid w:val="00E678A1"/>
    <w:rsid w:val="00E67B75"/>
    <w:rsid w:val="00E701DF"/>
    <w:rsid w:val="00E7143B"/>
    <w:rsid w:val="00E715CE"/>
    <w:rsid w:val="00E833C7"/>
    <w:rsid w:val="00E83BDA"/>
    <w:rsid w:val="00E847B4"/>
    <w:rsid w:val="00E864BC"/>
    <w:rsid w:val="00E90B97"/>
    <w:rsid w:val="00E92768"/>
    <w:rsid w:val="00E95B42"/>
    <w:rsid w:val="00E96122"/>
    <w:rsid w:val="00EA56AF"/>
    <w:rsid w:val="00EA7B5B"/>
    <w:rsid w:val="00EB1656"/>
    <w:rsid w:val="00EB1DF1"/>
    <w:rsid w:val="00EC2EBC"/>
    <w:rsid w:val="00EC35A0"/>
    <w:rsid w:val="00EC4E30"/>
    <w:rsid w:val="00EC51A2"/>
    <w:rsid w:val="00ED006F"/>
    <w:rsid w:val="00ED0F3A"/>
    <w:rsid w:val="00ED2119"/>
    <w:rsid w:val="00ED3DC8"/>
    <w:rsid w:val="00ED42D0"/>
    <w:rsid w:val="00ED4B53"/>
    <w:rsid w:val="00ED4FFB"/>
    <w:rsid w:val="00ED6F52"/>
    <w:rsid w:val="00EE372A"/>
    <w:rsid w:val="00EE6A97"/>
    <w:rsid w:val="00EE7274"/>
    <w:rsid w:val="00EF34D7"/>
    <w:rsid w:val="00EF4FC3"/>
    <w:rsid w:val="00EF6CE7"/>
    <w:rsid w:val="00F061CC"/>
    <w:rsid w:val="00F10C7C"/>
    <w:rsid w:val="00F11276"/>
    <w:rsid w:val="00F1154C"/>
    <w:rsid w:val="00F124EE"/>
    <w:rsid w:val="00F16944"/>
    <w:rsid w:val="00F21056"/>
    <w:rsid w:val="00F2113E"/>
    <w:rsid w:val="00F21201"/>
    <w:rsid w:val="00F21A71"/>
    <w:rsid w:val="00F230EE"/>
    <w:rsid w:val="00F26F7F"/>
    <w:rsid w:val="00F32E15"/>
    <w:rsid w:val="00F362EF"/>
    <w:rsid w:val="00F37989"/>
    <w:rsid w:val="00F449B3"/>
    <w:rsid w:val="00F460FD"/>
    <w:rsid w:val="00F50202"/>
    <w:rsid w:val="00F517CD"/>
    <w:rsid w:val="00F51E20"/>
    <w:rsid w:val="00F556E5"/>
    <w:rsid w:val="00F560B8"/>
    <w:rsid w:val="00F60167"/>
    <w:rsid w:val="00F610C8"/>
    <w:rsid w:val="00F64427"/>
    <w:rsid w:val="00F706E8"/>
    <w:rsid w:val="00F8138B"/>
    <w:rsid w:val="00F82B7B"/>
    <w:rsid w:val="00F847F1"/>
    <w:rsid w:val="00F86326"/>
    <w:rsid w:val="00F86720"/>
    <w:rsid w:val="00F92C31"/>
    <w:rsid w:val="00F9310A"/>
    <w:rsid w:val="00FA045B"/>
    <w:rsid w:val="00FA1E74"/>
    <w:rsid w:val="00FB227D"/>
    <w:rsid w:val="00FB36C1"/>
    <w:rsid w:val="00FB3C12"/>
    <w:rsid w:val="00FB5613"/>
    <w:rsid w:val="00FC33CE"/>
    <w:rsid w:val="00FC6C8B"/>
    <w:rsid w:val="00FC7DFE"/>
    <w:rsid w:val="00FD68AD"/>
    <w:rsid w:val="00FD6A60"/>
    <w:rsid w:val="00FE47D9"/>
    <w:rsid w:val="00FE52C7"/>
    <w:rsid w:val="00FF3919"/>
    <w:rsid w:val="00FF3B43"/>
    <w:rsid w:val="00FF651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ABC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16"/>
    </w:rPr>
  </w:style>
  <w:style w:type="paragraph" w:styleId="6">
    <w:name w:val="heading 6"/>
    <w:basedOn w:val="a"/>
    <w:next w:val="a"/>
    <w:qFormat/>
    <w:rsid w:val="00164B5D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DF5F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çàãîëîâîê 1"/>
    <w:basedOn w:val="a"/>
    <w:next w:val="a"/>
    <w:pPr>
      <w:keepNext/>
      <w:jc w:val="center"/>
    </w:pPr>
    <w:rPr>
      <w:b/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Body Text"/>
    <w:basedOn w:val="a"/>
    <w:rPr>
      <w:sz w:val="18"/>
    </w:rPr>
  </w:style>
  <w:style w:type="character" w:styleId="a7">
    <w:name w:val="Hyperlink"/>
    <w:rsid w:val="008D012D"/>
    <w:rPr>
      <w:color w:val="0000FF"/>
      <w:u w:val="single"/>
    </w:rPr>
  </w:style>
  <w:style w:type="paragraph" w:styleId="a8">
    <w:name w:val="caption"/>
    <w:basedOn w:val="a"/>
    <w:next w:val="a"/>
    <w:qFormat/>
    <w:rsid w:val="009736BA"/>
    <w:pPr>
      <w:spacing w:before="120" w:after="240"/>
      <w:jc w:val="center"/>
    </w:pPr>
    <w:rPr>
      <w:b/>
      <w:sz w:val="24"/>
    </w:rPr>
  </w:style>
  <w:style w:type="paragraph" w:styleId="a9">
    <w:name w:val="Balloon Text"/>
    <w:basedOn w:val="a"/>
    <w:semiHidden/>
    <w:rsid w:val="006537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165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ormal">
    <w:name w:val="Normal"/>
    <w:rsid w:val="00E165D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aa">
    <w:name w:val=" Знак"/>
    <w:basedOn w:val="a"/>
    <w:rsid w:val="00F610C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90">
    <w:name w:val="Заголовок 9 Знак"/>
    <w:link w:val="9"/>
    <w:locked/>
    <w:rsid w:val="00DF5F9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rsid w:val="00DF5F9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5F9D"/>
    <w:rPr>
      <w:rFonts w:ascii="Arial" w:hAnsi="Arial"/>
      <w:sz w:val="22"/>
      <w:szCs w:val="22"/>
      <w:lang w:val="ru-RU" w:eastAsia="ru-RU" w:bidi="ar-SA"/>
    </w:rPr>
  </w:style>
  <w:style w:type="paragraph" w:styleId="ab">
    <w:name w:val="Normal (Web)"/>
    <w:basedOn w:val="a"/>
    <w:rsid w:val="00DD739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FB56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9">
    <w:name w:val="Font Style19"/>
    <w:rsid w:val="00FB5613"/>
    <w:rPr>
      <w:rFonts w:ascii="Arial" w:hAnsi="Arial" w:cs="Arial"/>
      <w:b/>
      <w:bCs/>
      <w:sz w:val="22"/>
      <w:szCs w:val="22"/>
    </w:rPr>
  </w:style>
  <w:style w:type="character" w:customStyle="1" w:styleId="FontStyle23">
    <w:name w:val="Font Style23"/>
    <w:rsid w:val="00FB5613"/>
    <w:rPr>
      <w:rFonts w:ascii="Arial" w:hAnsi="Arial" w:cs="Arial"/>
      <w:b/>
      <w:bCs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084838"/>
    <w:rPr>
      <w:sz w:val="28"/>
      <w:lang w:val="ru-RU" w:eastAsia="ru-RU" w:bidi="ar-SA"/>
    </w:rPr>
  </w:style>
  <w:style w:type="paragraph" w:customStyle="1" w:styleId="ac">
    <w:name w:val="Îáû÷íûé"/>
    <w:rsid w:val="00084838"/>
  </w:style>
  <w:style w:type="character" w:customStyle="1" w:styleId="FontStyle24">
    <w:name w:val="Font Style24"/>
    <w:rsid w:val="001F26A7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164B5D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64B5D"/>
    <w:rPr>
      <w:rFonts w:ascii="Times New Roman" w:hAnsi="Times New Roman" w:cs="Times New Roman" w:hint="default"/>
      <w:sz w:val="20"/>
      <w:szCs w:val="20"/>
    </w:rPr>
  </w:style>
  <w:style w:type="paragraph" w:styleId="ad">
    <w:name w:val="Plain Text"/>
    <w:basedOn w:val="a"/>
    <w:link w:val="ae"/>
    <w:rsid w:val="00164B5D"/>
    <w:rPr>
      <w:rFonts w:ascii="Courier New" w:hAnsi="Courier New"/>
      <w:sz w:val="20"/>
      <w:lang w:val="x-none" w:eastAsia="x-none"/>
    </w:rPr>
  </w:style>
  <w:style w:type="character" w:customStyle="1" w:styleId="ae">
    <w:name w:val="Текст Знак"/>
    <w:link w:val="ad"/>
    <w:locked/>
    <w:rsid w:val="00164B5D"/>
    <w:rPr>
      <w:rFonts w:ascii="Courier New" w:hAnsi="Courier New"/>
      <w:lang w:val="x-none" w:eastAsia="x-none" w:bidi="ar-SA"/>
    </w:rPr>
  </w:style>
  <w:style w:type="paragraph" w:styleId="20">
    <w:name w:val="Body Text Indent 2"/>
    <w:basedOn w:val="a"/>
    <w:rsid w:val="00164B5D"/>
    <w:pPr>
      <w:spacing w:after="120" w:line="480" w:lineRule="auto"/>
      <w:ind w:left="283"/>
    </w:pPr>
    <w:rPr>
      <w:sz w:val="20"/>
    </w:rPr>
  </w:style>
  <w:style w:type="paragraph" w:styleId="21">
    <w:name w:val="List 2"/>
    <w:basedOn w:val="a"/>
    <w:rsid w:val="00164B5D"/>
    <w:pPr>
      <w:suppressAutoHyphens/>
      <w:ind w:left="566" w:hanging="283"/>
      <w:contextualSpacing/>
    </w:pPr>
    <w:rPr>
      <w:rFonts w:ascii="Calibri" w:hAnsi="Calibri" w:cs="Calibri"/>
      <w:sz w:val="20"/>
      <w:lang w:eastAsia="ar-SA"/>
    </w:rPr>
  </w:style>
  <w:style w:type="paragraph" w:customStyle="1" w:styleId="Default">
    <w:name w:val="Default"/>
    <w:rsid w:val="007A1105"/>
    <w:pPr>
      <w:autoSpaceDE w:val="0"/>
      <w:autoSpaceDN w:val="0"/>
      <w:adjustRightInd w:val="0"/>
    </w:pPr>
    <w:rPr>
      <w:rFonts w:ascii="IJLCL E+ Helvetica" w:hAnsi="IJLCL E+ Helvetica" w:cs="IJLCL E+ Helvetica"/>
      <w:color w:val="000000"/>
      <w:sz w:val="24"/>
      <w:szCs w:val="24"/>
    </w:rPr>
  </w:style>
  <w:style w:type="table" w:styleId="af">
    <w:name w:val="Table Grid"/>
    <w:basedOn w:val="a1"/>
    <w:rsid w:val="007A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rsid w:val="00580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 Знак Знак Знак"/>
    <w:basedOn w:val="a"/>
    <w:rsid w:val="0025038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PEA">
    <w:name w:val="PEA"/>
    <w:rsid w:val="00CF0C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Название доки 2 РЖД"/>
    <w:basedOn w:val="a"/>
    <w:rsid w:val="003F683D"/>
    <w:pPr>
      <w:spacing w:after="120"/>
      <w:jc w:val="center"/>
    </w:pPr>
    <w:rPr>
      <w:sz w:val="24"/>
      <w:szCs w:val="24"/>
    </w:rPr>
  </w:style>
  <w:style w:type="paragraph" w:customStyle="1" w:styleId="12">
    <w:name w:val="Текст 1"/>
    <w:basedOn w:val="2"/>
    <w:link w:val="13"/>
    <w:rsid w:val="003F683D"/>
    <w:pPr>
      <w:keepNext w:val="0"/>
      <w:suppressAutoHyphens/>
      <w:spacing w:after="120"/>
      <w:ind w:left="360" w:hanging="360"/>
      <w:jc w:val="both"/>
    </w:pPr>
    <w:rPr>
      <w:b w:val="0"/>
      <w:sz w:val="24"/>
      <w:szCs w:val="28"/>
      <w:lang w:eastAsia="ar-SA"/>
    </w:rPr>
  </w:style>
  <w:style w:type="character" w:customStyle="1" w:styleId="13">
    <w:name w:val="Текст 1 Знак"/>
    <w:link w:val="12"/>
    <w:locked/>
    <w:rsid w:val="003F683D"/>
    <w:rPr>
      <w:sz w:val="24"/>
      <w:szCs w:val="28"/>
      <w:lang w:eastAsia="ar-SA"/>
    </w:rPr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3F683D"/>
    <w:pPr>
      <w:ind w:left="720"/>
      <w:contextualSpacing/>
    </w:pPr>
    <w:rPr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34"/>
    <w:locked/>
    <w:rsid w:val="003F683D"/>
    <w:rPr>
      <w:sz w:val="24"/>
      <w:szCs w:val="24"/>
    </w:rPr>
  </w:style>
  <w:style w:type="paragraph" w:styleId="af3">
    <w:name w:val="No Spacing"/>
    <w:uiPriority w:val="1"/>
    <w:qFormat/>
    <w:rsid w:val="003F683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ABC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16"/>
    </w:rPr>
  </w:style>
  <w:style w:type="paragraph" w:styleId="6">
    <w:name w:val="heading 6"/>
    <w:basedOn w:val="a"/>
    <w:next w:val="a"/>
    <w:qFormat/>
    <w:rsid w:val="00164B5D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DF5F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çàãîëîâîê 1"/>
    <w:basedOn w:val="a"/>
    <w:next w:val="a"/>
    <w:pPr>
      <w:keepNext/>
      <w:jc w:val="center"/>
    </w:pPr>
    <w:rPr>
      <w:b/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Body Text"/>
    <w:basedOn w:val="a"/>
    <w:rPr>
      <w:sz w:val="18"/>
    </w:rPr>
  </w:style>
  <w:style w:type="character" w:styleId="a7">
    <w:name w:val="Hyperlink"/>
    <w:rsid w:val="008D012D"/>
    <w:rPr>
      <w:color w:val="0000FF"/>
      <w:u w:val="single"/>
    </w:rPr>
  </w:style>
  <w:style w:type="paragraph" w:styleId="a8">
    <w:name w:val="caption"/>
    <w:basedOn w:val="a"/>
    <w:next w:val="a"/>
    <w:qFormat/>
    <w:rsid w:val="009736BA"/>
    <w:pPr>
      <w:spacing w:before="120" w:after="240"/>
      <w:jc w:val="center"/>
    </w:pPr>
    <w:rPr>
      <w:b/>
      <w:sz w:val="24"/>
    </w:rPr>
  </w:style>
  <w:style w:type="paragraph" w:styleId="a9">
    <w:name w:val="Balloon Text"/>
    <w:basedOn w:val="a"/>
    <w:semiHidden/>
    <w:rsid w:val="006537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165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ormal">
    <w:name w:val="Normal"/>
    <w:rsid w:val="00E165D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aa">
    <w:name w:val=" Знак"/>
    <w:basedOn w:val="a"/>
    <w:rsid w:val="00F610C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90">
    <w:name w:val="Заголовок 9 Знак"/>
    <w:link w:val="9"/>
    <w:locked/>
    <w:rsid w:val="00DF5F9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rsid w:val="00DF5F9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5F9D"/>
    <w:rPr>
      <w:rFonts w:ascii="Arial" w:hAnsi="Arial"/>
      <w:sz w:val="22"/>
      <w:szCs w:val="22"/>
      <w:lang w:val="ru-RU" w:eastAsia="ru-RU" w:bidi="ar-SA"/>
    </w:rPr>
  </w:style>
  <w:style w:type="paragraph" w:styleId="ab">
    <w:name w:val="Normal (Web)"/>
    <w:basedOn w:val="a"/>
    <w:rsid w:val="00DD739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FB56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9">
    <w:name w:val="Font Style19"/>
    <w:rsid w:val="00FB5613"/>
    <w:rPr>
      <w:rFonts w:ascii="Arial" w:hAnsi="Arial" w:cs="Arial"/>
      <w:b/>
      <w:bCs/>
      <w:sz w:val="22"/>
      <w:szCs w:val="22"/>
    </w:rPr>
  </w:style>
  <w:style w:type="character" w:customStyle="1" w:styleId="FontStyle23">
    <w:name w:val="Font Style23"/>
    <w:rsid w:val="00FB5613"/>
    <w:rPr>
      <w:rFonts w:ascii="Arial" w:hAnsi="Arial" w:cs="Arial"/>
      <w:b/>
      <w:bCs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084838"/>
    <w:rPr>
      <w:sz w:val="28"/>
      <w:lang w:val="ru-RU" w:eastAsia="ru-RU" w:bidi="ar-SA"/>
    </w:rPr>
  </w:style>
  <w:style w:type="paragraph" w:customStyle="1" w:styleId="ac">
    <w:name w:val="Îáû÷íûé"/>
    <w:rsid w:val="00084838"/>
  </w:style>
  <w:style w:type="character" w:customStyle="1" w:styleId="FontStyle24">
    <w:name w:val="Font Style24"/>
    <w:rsid w:val="001F26A7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164B5D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64B5D"/>
    <w:rPr>
      <w:rFonts w:ascii="Times New Roman" w:hAnsi="Times New Roman" w:cs="Times New Roman" w:hint="default"/>
      <w:sz w:val="20"/>
      <w:szCs w:val="20"/>
    </w:rPr>
  </w:style>
  <w:style w:type="paragraph" w:styleId="ad">
    <w:name w:val="Plain Text"/>
    <w:basedOn w:val="a"/>
    <w:link w:val="ae"/>
    <w:rsid w:val="00164B5D"/>
    <w:rPr>
      <w:rFonts w:ascii="Courier New" w:hAnsi="Courier New"/>
      <w:sz w:val="20"/>
      <w:lang w:val="x-none" w:eastAsia="x-none"/>
    </w:rPr>
  </w:style>
  <w:style w:type="character" w:customStyle="1" w:styleId="ae">
    <w:name w:val="Текст Знак"/>
    <w:link w:val="ad"/>
    <w:locked/>
    <w:rsid w:val="00164B5D"/>
    <w:rPr>
      <w:rFonts w:ascii="Courier New" w:hAnsi="Courier New"/>
      <w:lang w:val="x-none" w:eastAsia="x-none" w:bidi="ar-SA"/>
    </w:rPr>
  </w:style>
  <w:style w:type="paragraph" w:styleId="20">
    <w:name w:val="Body Text Indent 2"/>
    <w:basedOn w:val="a"/>
    <w:rsid w:val="00164B5D"/>
    <w:pPr>
      <w:spacing w:after="120" w:line="480" w:lineRule="auto"/>
      <w:ind w:left="283"/>
    </w:pPr>
    <w:rPr>
      <w:sz w:val="20"/>
    </w:rPr>
  </w:style>
  <w:style w:type="paragraph" w:styleId="21">
    <w:name w:val="List 2"/>
    <w:basedOn w:val="a"/>
    <w:rsid w:val="00164B5D"/>
    <w:pPr>
      <w:suppressAutoHyphens/>
      <w:ind w:left="566" w:hanging="283"/>
      <w:contextualSpacing/>
    </w:pPr>
    <w:rPr>
      <w:rFonts w:ascii="Calibri" w:hAnsi="Calibri" w:cs="Calibri"/>
      <w:sz w:val="20"/>
      <w:lang w:eastAsia="ar-SA"/>
    </w:rPr>
  </w:style>
  <w:style w:type="paragraph" w:customStyle="1" w:styleId="Default">
    <w:name w:val="Default"/>
    <w:rsid w:val="007A1105"/>
    <w:pPr>
      <w:autoSpaceDE w:val="0"/>
      <w:autoSpaceDN w:val="0"/>
      <w:adjustRightInd w:val="0"/>
    </w:pPr>
    <w:rPr>
      <w:rFonts w:ascii="IJLCL E+ Helvetica" w:hAnsi="IJLCL E+ Helvetica" w:cs="IJLCL E+ Helvetica"/>
      <w:color w:val="000000"/>
      <w:sz w:val="24"/>
      <w:szCs w:val="24"/>
    </w:rPr>
  </w:style>
  <w:style w:type="table" w:styleId="af">
    <w:name w:val="Table Grid"/>
    <w:basedOn w:val="a1"/>
    <w:rsid w:val="007A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rsid w:val="00580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 Знак Знак Знак"/>
    <w:basedOn w:val="a"/>
    <w:rsid w:val="0025038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PEA">
    <w:name w:val="PEA"/>
    <w:rsid w:val="00CF0C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Название доки 2 РЖД"/>
    <w:basedOn w:val="a"/>
    <w:rsid w:val="003F683D"/>
    <w:pPr>
      <w:spacing w:after="120"/>
      <w:jc w:val="center"/>
    </w:pPr>
    <w:rPr>
      <w:sz w:val="24"/>
      <w:szCs w:val="24"/>
    </w:rPr>
  </w:style>
  <w:style w:type="paragraph" w:customStyle="1" w:styleId="12">
    <w:name w:val="Текст 1"/>
    <w:basedOn w:val="2"/>
    <w:link w:val="13"/>
    <w:rsid w:val="003F683D"/>
    <w:pPr>
      <w:keepNext w:val="0"/>
      <w:suppressAutoHyphens/>
      <w:spacing w:after="120"/>
      <w:ind w:left="360" w:hanging="360"/>
      <w:jc w:val="both"/>
    </w:pPr>
    <w:rPr>
      <w:b w:val="0"/>
      <w:sz w:val="24"/>
      <w:szCs w:val="28"/>
      <w:lang w:eastAsia="ar-SA"/>
    </w:rPr>
  </w:style>
  <w:style w:type="character" w:customStyle="1" w:styleId="13">
    <w:name w:val="Текст 1 Знак"/>
    <w:link w:val="12"/>
    <w:locked/>
    <w:rsid w:val="003F683D"/>
    <w:rPr>
      <w:sz w:val="24"/>
      <w:szCs w:val="28"/>
      <w:lang w:eastAsia="ar-SA"/>
    </w:rPr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3F683D"/>
    <w:pPr>
      <w:ind w:left="720"/>
      <w:contextualSpacing/>
    </w:pPr>
    <w:rPr>
      <w:sz w:val="24"/>
      <w:szCs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34"/>
    <w:locked/>
    <w:rsid w:val="003F683D"/>
    <w:rPr>
      <w:sz w:val="24"/>
      <w:szCs w:val="24"/>
    </w:rPr>
  </w:style>
  <w:style w:type="paragraph" w:styleId="af3">
    <w:name w:val="No Spacing"/>
    <w:uiPriority w:val="1"/>
    <w:qFormat/>
    <w:rsid w:val="003F683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780">
                  <w:marLeft w:val="0"/>
                  <w:marRight w:val="0"/>
                  <w:marTop w:val="7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213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5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1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6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1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A4BE-3094-495B-BF42-C2B59356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Upr_25</Company>
  <LinksUpToDate>false</LinksUpToDate>
  <CharactersWithSpaces>22767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CYCYN</dc:creator>
  <cp:lastModifiedBy>Ромадинова Екатерина Александровна</cp:lastModifiedBy>
  <cp:revision>2</cp:revision>
  <cp:lastPrinted>2016-04-18T05:49:00Z</cp:lastPrinted>
  <dcterms:created xsi:type="dcterms:W3CDTF">2026-05-25T06:58:00Z</dcterms:created>
  <dcterms:modified xsi:type="dcterms:W3CDTF">2026-05-25T06:58:00Z</dcterms:modified>
</cp:coreProperties>
</file>