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Default="00606881" w:rsidP="001A6B72">
      <w:pPr>
        <w:pStyle w:val="a7"/>
        <w:tabs>
          <w:tab w:val="left" w:pos="8021"/>
        </w:tabs>
        <w:spacing w:line="240" w:lineRule="auto"/>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1A6B72" w:rsidRPr="00391CDD" w:rsidRDefault="001A6B72" w:rsidP="001A6B72">
      <w:pPr>
        <w:pStyle w:val="a7"/>
        <w:tabs>
          <w:tab w:val="left" w:pos="8021"/>
        </w:tabs>
        <w:spacing w:line="240" w:lineRule="auto"/>
        <w:rPr>
          <w:rFonts w:ascii="Times New Roman" w:hAnsi="Times New Roman"/>
          <w:sz w:val="20"/>
        </w:rPr>
      </w:pPr>
    </w:p>
    <w:p w:rsidR="007D7004" w:rsidRDefault="00B8288D" w:rsidP="001A6B72">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1A6B72">
        <w:rPr>
          <w:rFonts w:ascii="Times New Roman" w:hAnsi="Times New Roman"/>
          <w:sz w:val="20"/>
        </w:rPr>
        <w:tab/>
      </w:r>
      <w:r w:rsidR="006221BA" w:rsidRPr="006221BA">
        <w:rPr>
          <w:rFonts w:ascii="Times New Roman" w:hAnsi="Times New Roman"/>
          <w:sz w:val="20"/>
        </w:rPr>
        <w:tab/>
      </w:r>
      <w:r w:rsidR="001A6B72">
        <w:rPr>
          <w:rFonts w:ascii="Times New Roman" w:hAnsi="Times New Roman"/>
          <w:sz w:val="20"/>
        </w:rPr>
        <w:t xml:space="preserve"> </w:t>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1A6B72">
        <w:rPr>
          <w:rFonts w:ascii="Times New Roman" w:hAnsi="Times New Roman"/>
          <w:sz w:val="20"/>
        </w:rPr>
        <w:t>26</w:t>
      </w:r>
      <w:r w:rsidR="00421685">
        <w:rPr>
          <w:rFonts w:ascii="Times New Roman" w:hAnsi="Times New Roman"/>
          <w:sz w:val="20"/>
        </w:rPr>
        <w:t xml:space="preserve"> года</w:t>
      </w:r>
    </w:p>
    <w:p w:rsidR="00A62533" w:rsidRPr="00391CDD" w:rsidRDefault="00A62533" w:rsidP="001A6B72">
      <w:pPr>
        <w:tabs>
          <w:tab w:val="right" w:pos="10348"/>
        </w:tabs>
        <w:rPr>
          <w:rFonts w:ascii="Times New Roman" w:hAnsi="Times New Roman"/>
          <w:sz w:val="20"/>
        </w:rPr>
      </w:pPr>
    </w:p>
    <w:p w:rsidR="00B52715" w:rsidRPr="00391CDD" w:rsidRDefault="00AA2705" w:rsidP="001A6B72">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1A6B72">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1A6B72">
      <w:pPr>
        <w:autoSpaceDE w:val="0"/>
        <w:autoSpaceDN w:val="0"/>
        <w:adjustRightInd w:val="0"/>
        <w:rPr>
          <w:rFonts w:ascii="Times New Roman" w:hAnsi="Times New Roman"/>
          <w:sz w:val="20"/>
        </w:rPr>
      </w:pPr>
    </w:p>
    <w:p w:rsidR="007E3E08"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1A6B72">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1A6B72">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1A6B72">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1A6B72">
      <w:pPr>
        <w:ind w:left="709"/>
        <w:rPr>
          <w:rFonts w:ascii="Times New Roman" w:hAnsi="Times New Roman"/>
          <w:sz w:val="20"/>
        </w:rPr>
      </w:pPr>
    </w:p>
    <w:p w:rsidR="007E3E08"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1A6B72">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1A6B72">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1A6B72">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1A6B72">
      <w:pPr>
        <w:ind w:left="709"/>
        <w:rPr>
          <w:rFonts w:ascii="Times New Roman" w:hAnsi="Times New Roman"/>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1A6B72">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1A6B72">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1A6B72">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1A6B72">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1A6B72">
      <w:pPr>
        <w:rPr>
          <w:rFonts w:ascii="Times New Roman" w:hAnsi="Times New Roman"/>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w:t>
      </w:r>
      <w:r w:rsidRPr="00391CDD">
        <w:rPr>
          <w:rFonts w:ascii="Times New Roman" w:hAnsi="Times New Roman"/>
          <w:sz w:val="20"/>
        </w:rPr>
        <w:lastRenderedPageBreak/>
        <w:t>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1A6B72">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1A6B72">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1A6B72">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1A6B72">
      <w:pPr>
        <w:ind w:left="709"/>
        <w:rPr>
          <w:rFonts w:ascii="Times New Roman" w:hAnsi="Times New Roman"/>
          <w:color w:val="000000"/>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1A6B72">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1A6B72">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1A6B72">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1A6B72">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1A6B72">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1A6B72">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1A6B72">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1A6B72">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1A6B72">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1A6B72">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1A6B72">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1A6B72">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1A6B72">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1A6B7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1A6B7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1A6B72">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1A6B72">
      <w:pPr>
        <w:ind w:left="709"/>
        <w:rPr>
          <w:rFonts w:ascii="Times New Roman" w:hAnsi="Times New Roman"/>
          <w:sz w:val="20"/>
        </w:rPr>
      </w:pPr>
    </w:p>
    <w:p w:rsidR="00391CDD" w:rsidRPr="00391CDD" w:rsidRDefault="007D7004" w:rsidP="001A6B72">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1A6B72">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1A6B72">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1A6B72">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1A6B72">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1A6B72">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1A6B72">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1A6B72">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1A6B72">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1A6B72">
      <w:pPr>
        <w:pStyle w:val="2"/>
        <w:ind w:left="709"/>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1331DC" w:rsidRDefault="001331DC" w:rsidP="001331DC">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Pr>
          <w:rFonts w:ascii="Times New Roman" w:hAnsi="Times New Roman"/>
          <w:sz w:val="20"/>
        </w:rPr>
        <w:t>Контракт</w:t>
      </w:r>
      <w:r w:rsidRPr="00391CDD">
        <w:rPr>
          <w:rFonts w:ascii="Times New Roman" w:hAnsi="Times New Roman"/>
          <w:sz w:val="20"/>
        </w:rPr>
        <w:t xml:space="preserve">у Товар устанавливается срок годности. </w:t>
      </w:r>
      <w:r w:rsidRPr="001331DC">
        <w:rPr>
          <w:rFonts w:ascii="Times New Roman" w:hAnsi="Times New Roman"/>
          <w:sz w:val="20"/>
        </w:rPr>
        <w:t>Остаточный срок годности товаров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 Поставка товара с меньшим сроком годности возможна с согласия Заказчика, полученного в письменной форме</w:t>
      </w:r>
      <w:r w:rsidRPr="00391CDD">
        <w:rPr>
          <w:rFonts w:ascii="Times New Roman" w:hAnsi="Times New Roman"/>
          <w:sz w:val="20"/>
        </w:rPr>
        <w:t>.</w:t>
      </w:r>
    </w:p>
    <w:p w:rsidR="001331DC" w:rsidRPr="00391CDD" w:rsidRDefault="001331DC" w:rsidP="001331DC">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w:t>
      </w:r>
      <w:r>
        <w:rPr>
          <w:rFonts w:ascii="Times New Roman" w:hAnsi="Times New Roman"/>
          <w:sz w:val="20"/>
        </w:rPr>
        <w:t>срока годности</w:t>
      </w:r>
      <w:r w:rsidRPr="00391CDD">
        <w:rPr>
          <w:rFonts w:ascii="Times New Roman" w:hAnsi="Times New Roman"/>
          <w:sz w:val="20"/>
        </w:rPr>
        <w:t xml:space="preserve">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1331DC" w:rsidRPr="00391CDD" w:rsidRDefault="001331DC" w:rsidP="001331DC">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1331DC" w:rsidRPr="00391CDD" w:rsidRDefault="001331DC" w:rsidP="001331DC">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недостатки/дефекты, вновь устанавливается срок годности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1331DC" w:rsidRPr="00391CDD" w:rsidRDefault="001331DC" w:rsidP="001331DC">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1331DC" w:rsidRDefault="001331DC" w:rsidP="001331DC">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1331DC" w:rsidRDefault="001331DC" w:rsidP="001331DC">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1331DC" w:rsidP="001331DC">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r w:rsidR="00AD4F05" w:rsidRPr="00AD4F05">
        <w:rPr>
          <w:rFonts w:ascii="Times New Roman" w:hAnsi="Times New Roman"/>
          <w:sz w:val="20"/>
        </w:rPr>
        <w:t>.</w:t>
      </w:r>
    </w:p>
    <w:p w:rsidR="007F0FA8" w:rsidRPr="00AD4F05" w:rsidRDefault="007F0FA8" w:rsidP="001A6B72">
      <w:pPr>
        <w:ind w:left="1058"/>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1A6B72">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1A6B72">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1A6B72">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1A6B72">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1A6B72">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1A6B72">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1A6B72">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1A6B72">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1A6B72">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1A6B72">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1A6B72">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1A6B72">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1A6B72">
      <w:pPr>
        <w:pStyle w:val="2"/>
        <w:ind w:left="709"/>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1A6B72">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1A6B72">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1A6B72">
      <w:pPr>
        <w:pStyle w:val="3"/>
        <w:ind w:left="709" w:firstLine="0"/>
        <w:rPr>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1A6B72">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1A6B72">
      <w:pPr>
        <w:pStyle w:val="2"/>
        <w:ind w:left="709"/>
        <w:rPr>
          <w:rFonts w:ascii="Times New Roman" w:hAnsi="Times New Roman"/>
          <w:sz w:val="20"/>
        </w:rPr>
      </w:pPr>
    </w:p>
    <w:p w:rsidR="00AD4F05" w:rsidRPr="00AD4F05" w:rsidRDefault="007D7004" w:rsidP="001A6B72">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A6B72">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1A6B72">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1A6B72">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1A6B72">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1A6B72">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1A6B72">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1A6B72">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1A6B72">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1A6B72">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9"/>
        <w:gridCol w:w="5283"/>
      </w:tblGrid>
      <w:tr w:rsidR="0005639F" w:rsidRPr="00391CDD" w:rsidTr="00BE0986">
        <w:trPr>
          <w:trHeight w:val="291"/>
        </w:trPr>
        <w:tc>
          <w:tcPr>
            <w:tcW w:w="5353" w:type="dxa"/>
          </w:tcPr>
          <w:p w:rsidR="0005639F" w:rsidRPr="00391CDD" w:rsidRDefault="0005639F" w:rsidP="001A6B72">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1A6B72">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1A6B72">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1A6B72">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1A6B72">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1A6B72">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1A6B72">
            <w:pPr>
              <w:rPr>
                <w:rFonts w:ascii="Times New Roman" w:hAnsi="Times New Roman"/>
                <w:sz w:val="20"/>
              </w:rPr>
            </w:pPr>
            <w:r w:rsidRPr="0006392E">
              <w:rPr>
                <w:rFonts w:ascii="Times New Roman" w:hAnsi="Times New Roman"/>
                <w:sz w:val="20"/>
              </w:rPr>
              <w:t>ОГРН 1102468014824</w:t>
            </w:r>
          </w:p>
          <w:p w:rsidR="00484632" w:rsidRPr="00484632" w:rsidRDefault="00484632" w:rsidP="001A6B7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1A6B7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1A6B7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1A6B7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1A6B72">
            <w:pPr>
              <w:rPr>
                <w:rFonts w:ascii="Times New Roman" w:hAnsi="Times New Roman"/>
                <w:sz w:val="20"/>
              </w:rPr>
            </w:pPr>
            <w:r w:rsidRPr="00484632">
              <w:rPr>
                <w:rFonts w:ascii="Times New Roman" w:hAnsi="Times New Roman"/>
                <w:sz w:val="20"/>
              </w:rPr>
              <w:t>к/с 40102810445370000043</w:t>
            </w:r>
          </w:p>
          <w:p w:rsidR="00484632" w:rsidRPr="00484632" w:rsidRDefault="00484632" w:rsidP="001A6B72">
            <w:pPr>
              <w:rPr>
                <w:rFonts w:ascii="Times New Roman" w:hAnsi="Times New Roman"/>
                <w:sz w:val="20"/>
              </w:rPr>
            </w:pPr>
            <w:r w:rsidRPr="00484632">
              <w:rPr>
                <w:rFonts w:ascii="Times New Roman" w:hAnsi="Times New Roman"/>
                <w:sz w:val="20"/>
              </w:rPr>
              <w:t>ОКТМО 04701000</w:t>
            </w:r>
          </w:p>
          <w:p w:rsidR="0006392E" w:rsidRDefault="0006392E" w:rsidP="001A6B72">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1A6B7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1A6B72">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1A6B72">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1A6B72">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1A6B72">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1A6B72">
            <w:pPr>
              <w:rPr>
                <w:rFonts w:ascii="Times New Roman" w:hAnsi="Times New Roman"/>
                <w:sz w:val="20"/>
              </w:rPr>
            </w:pPr>
            <w:r w:rsidRPr="00391CDD">
              <w:rPr>
                <w:rFonts w:ascii="Times New Roman" w:hAnsi="Times New Roman"/>
                <w:sz w:val="20"/>
              </w:rPr>
              <w:t>ОГРН</w:t>
            </w:r>
          </w:p>
          <w:p w:rsidR="009744C5" w:rsidRPr="00391CDD" w:rsidRDefault="0005639F" w:rsidP="001A6B72">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1A6B72">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1A6B72">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1A6B72">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1A6B72">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1A6B72">
            <w:pPr>
              <w:rPr>
                <w:rFonts w:ascii="Times New Roman" w:hAnsi="Times New Roman"/>
                <w:sz w:val="20"/>
              </w:rPr>
            </w:pPr>
            <w:r w:rsidRPr="00391CDD">
              <w:rPr>
                <w:rFonts w:ascii="Times New Roman" w:hAnsi="Times New Roman"/>
                <w:sz w:val="20"/>
              </w:rPr>
              <w:t>Тел./факс:</w:t>
            </w:r>
          </w:p>
          <w:p w:rsidR="009744C5" w:rsidRPr="00391CDD" w:rsidRDefault="0059432C" w:rsidP="001A6B72">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1A6B72">
          <w:headerReference w:type="even" r:id="rId8"/>
          <w:headerReference w:type="default" r:id="rId9"/>
          <w:pgSz w:w="11907" w:h="16840" w:code="9"/>
          <w:pgMar w:top="567" w:right="567" w:bottom="567" w:left="1134" w:header="153" w:footer="720" w:gutter="0"/>
          <w:cols w:space="720"/>
          <w:titlePg/>
          <w:docGrid w:linePitch="326"/>
        </w:sectPr>
      </w:pPr>
    </w:p>
    <w:tbl>
      <w:tblPr>
        <w:tblW w:w="4988" w:type="pct"/>
        <w:tblLayout w:type="fixed"/>
        <w:tblLook w:val="04A0" w:firstRow="1" w:lastRow="0" w:firstColumn="1" w:lastColumn="0" w:noHBand="0" w:noVBand="1"/>
      </w:tblPr>
      <w:tblGrid>
        <w:gridCol w:w="534"/>
        <w:gridCol w:w="1986"/>
        <w:gridCol w:w="7087"/>
        <w:gridCol w:w="1700"/>
        <w:gridCol w:w="851"/>
        <w:gridCol w:w="708"/>
        <w:gridCol w:w="1277"/>
        <w:gridCol w:w="1741"/>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w:t>
            </w:r>
            <w:r w:rsidR="00E65F67">
              <w:rPr>
                <w:rFonts w:ascii="Times New Roman" w:hAnsi="Times New Roman"/>
                <w:b/>
                <w:sz w:val="20"/>
              </w:rPr>
              <w:t>_____</w:t>
            </w:r>
            <w:r>
              <w:rPr>
                <w:rFonts w:ascii="Times New Roman" w:hAnsi="Times New Roman"/>
                <w:b/>
                <w:sz w:val="20"/>
              </w:rPr>
              <w:t>___20</w:t>
            </w:r>
            <w:r w:rsidR="00E65F67">
              <w:rPr>
                <w:rFonts w:ascii="Times New Roman" w:hAnsi="Times New Roman"/>
                <w:b/>
                <w:sz w:val="20"/>
              </w:rPr>
              <w:t>26</w:t>
            </w:r>
            <w:r>
              <w:rPr>
                <w:rFonts w:ascii="Times New Roman" w:hAnsi="Times New Roman"/>
                <w:b/>
                <w:sz w:val="20"/>
              </w:rPr>
              <w:t xml:space="preserve">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E65F67">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E65F67">
              <w:rPr>
                <w:rFonts w:ascii="Times New Roman" w:hAnsi="Times New Roman"/>
                <w:b/>
                <w:bCs/>
                <w:sz w:val="20"/>
              </w:rPr>
              <w:t>26</w:t>
            </w:r>
            <w:r w:rsidR="00BD701C">
              <w:rPr>
                <w:rFonts w:ascii="Times New Roman" w:hAnsi="Times New Roman"/>
                <w:b/>
                <w:bCs/>
                <w:sz w:val="20"/>
              </w:rPr>
              <w:t xml:space="preserve">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E65F67">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625"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231"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5"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268"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173"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E65F67">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625"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231"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5"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2"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548"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E65F67">
        <w:trPr>
          <w:trHeight w:val="23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625"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231"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5"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548"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625" w:type="pct"/>
            <w:tcBorders>
              <w:top w:val="nil"/>
              <w:left w:val="nil"/>
              <w:bottom w:val="single" w:sz="4" w:space="0" w:color="auto"/>
              <w:right w:val="nil"/>
            </w:tcBorders>
            <w:vAlign w:val="center"/>
          </w:tcPr>
          <w:p w:rsidR="00307186" w:rsidRPr="00345E08" w:rsidRDefault="001331DC" w:rsidP="000B03B8">
            <w:pPr>
              <w:jc w:val="left"/>
              <w:rPr>
                <w:rFonts w:ascii="Times New Roman" w:hAnsi="Times New Roman"/>
                <w:color w:val="000000"/>
                <w:sz w:val="20"/>
              </w:rPr>
            </w:pPr>
            <w:r w:rsidRPr="001331DC">
              <w:rPr>
                <w:rFonts w:ascii="Times New Roman" w:hAnsi="Times New Roman"/>
                <w:color w:val="000000"/>
                <w:sz w:val="20"/>
              </w:rPr>
              <w:t>Пена монтажная</w:t>
            </w:r>
          </w:p>
        </w:tc>
        <w:tc>
          <w:tcPr>
            <w:tcW w:w="2231" w:type="pct"/>
            <w:tcBorders>
              <w:top w:val="nil"/>
              <w:left w:val="single" w:sz="4" w:space="0" w:color="auto"/>
              <w:bottom w:val="single" w:sz="4" w:space="0" w:color="auto"/>
              <w:right w:val="nil"/>
            </w:tcBorders>
            <w:vAlign w:val="center"/>
          </w:tcPr>
          <w:p w:rsidR="001331DC" w:rsidRDefault="00DA79C9" w:rsidP="001331DC">
            <w:pPr>
              <w:rPr>
                <w:rFonts w:ascii="Times New Roman" w:hAnsi="Times New Roman"/>
                <w:iCs/>
                <w:color w:val="000000"/>
                <w:sz w:val="20"/>
              </w:rPr>
            </w:pPr>
            <w:r>
              <w:rPr>
                <w:rFonts w:ascii="Times New Roman" w:hAnsi="Times New Roman"/>
                <w:b/>
                <w:iCs/>
                <w:color w:val="000000"/>
                <w:sz w:val="20"/>
              </w:rPr>
              <w:t>Код по ОКПД2</w:t>
            </w:r>
            <w:r w:rsidR="001331DC" w:rsidRPr="001331DC">
              <w:rPr>
                <w:rFonts w:ascii="Times New Roman" w:hAnsi="Times New Roman"/>
                <w:b/>
                <w:iCs/>
                <w:color w:val="000000"/>
                <w:sz w:val="20"/>
              </w:rPr>
              <w:t xml:space="preserve"> 20.16.56.190:</w:t>
            </w:r>
            <w:r w:rsidR="001331DC" w:rsidRPr="001331DC">
              <w:rPr>
                <w:rFonts w:ascii="Times New Roman" w:hAnsi="Times New Roman"/>
                <w:iCs/>
                <w:color w:val="000000"/>
                <w:sz w:val="20"/>
              </w:rPr>
              <w:t xml:space="preserve"> Смолы полиуретановые прочие в первичных формах</w:t>
            </w:r>
          </w:p>
          <w:p w:rsidR="001331DC" w:rsidRPr="001331DC" w:rsidRDefault="001331DC" w:rsidP="001331DC">
            <w:pPr>
              <w:rPr>
                <w:rFonts w:ascii="Times New Roman" w:hAnsi="Times New Roman"/>
                <w:iCs/>
                <w:color w:val="000000"/>
                <w:sz w:val="20"/>
              </w:rPr>
            </w:pPr>
          </w:p>
          <w:p w:rsidR="001331DC" w:rsidRPr="001331DC" w:rsidRDefault="001331DC" w:rsidP="001331DC">
            <w:pPr>
              <w:rPr>
                <w:rFonts w:ascii="Times New Roman" w:hAnsi="Times New Roman"/>
                <w:iCs/>
                <w:color w:val="000000"/>
                <w:sz w:val="20"/>
              </w:rPr>
            </w:pPr>
            <w:r>
              <w:rPr>
                <w:rFonts w:ascii="Times New Roman" w:hAnsi="Times New Roman"/>
                <w:iCs/>
                <w:color w:val="000000"/>
                <w:sz w:val="20"/>
              </w:rPr>
              <w:t xml:space="preserve">Вид товара: </w:t>
            </w:r>
            <w:r w:rsidRPr="001331DC">
              <w:rPr>
                <w:rFonts w:ascii="Times New Roman" w:hAnsi="Times New Roman"/>
                <w:iCs/>
                <w:color w:val="000000"/>
                <w:sz w:val="20"/>
              </w:rPr>
              <w:t>Пена монтажная строительная однокомпонентная полиуретановая, затвердевающая под воздействием влаги воздуха</w:t>
            </w:r>
            <w:r w:rsidRPr="001331DC">
              <w:rPr>
                <w:rFonts w:ascii="Times New Roman" w:hAnsi="Times New Roman"/>
                <w:iCs/>
                <w:color w:val="000000"/>
                <w:sz w:val="20"/>
              </w:rPr>
              <w:tab/>
            </w:r>
          </w:p>
          <w:p w:rsidR="001331DC" w:rsidRPr="001331DC" w:rsidRDefault="001331DC" w:rsidP="001331DC">
            <w:pPr>
              <w:rPr>
                <w:rFonts w:ascii="Times New Roman" w:hAnsi="Times New Roman"/>
                <w:iCs/>
                <w:color w:val="000000"/>
                <w:sz w:val="20"/>
              </w:rPr>
            </w:pPr>
            <w:r>
              <w:rPr>
                <w:rFonts w:ascii="Times New Roman" w:hAnsi="Times New Roman"/>
                <w:iCs/>
                <w:color w:val="000000"/>
                <w:sz w:val="20"/>
              </w:rPr>
              <w:t xml:space="preserve">Функциональное назначение: </w:t>
            </w:r>
            <w:r w:rsidRPr="001331DC">
              <w:rPr>
                <w:rFonts w:ascii="Times New Roman" w:hAnsi="Times New Roman"/>
                <w:iCs/>
                <w:color w:val="000000"/>
                <w:sz w:val="20"/>
              </w:rPr>
              <w:t>Для заполнения швов монтажных узлов примыканий светопрозрачных конструкций и дверных проемов</w:t>
            </w:r>
            <w:r w:rsidRPr="001331DC">
              <w:rPr>
                <w:rFonts w:ascii="Times New Roman" w:hAnsi="Times New Roman"/>
                <w:iCs/>
                <w:color w:val="000000"/>
                <w:sz w:val="20"/>
              </w:rPr>
              <w:tab/>
            </w:r>
          </w:p>
          <w:p w:rsidR="001331DC" w:rsidRPr="001331DC" w:rsidRDefault="001331DC" w:rsidP="001331DC">
            <w:pPr>
              <w:jc w:val="left"/>
              <w:rPr>
                <w:rFonts w:ascii="Times New Roman" w:hAnsi="Times New Roman"/>
                <w:iCs/>
                <w:color w:val="000000"/>
                <w:sz w:val="20"/>
              </w:rPr>
            </w:pPr>
            <w:r w:rsidRPr="001331DC">
              <w:rPr>
                <w:rFonts w:ascii="Times New Roman" w:hAnsi="Times New Roman"/>
                <w:iCs/>
                <w:color w:val="000000"/>
                <w:sz w:val="20"/>
              </w:rPr>
              <w:t>Класс огнестойкос</w:t>
            </w:r>
            <w:r>
              <w:rPr>
                <w:rFonts w:ascii="Times New Roman" w:hAnsi="Times New Roman"/>
                <w:iCs/>
                <w:color w:val="000000"/>
                <w:sz w:val="20"/>
              </w:rPr>
              <w:t xml:space="preserve">ти: </w:t>
            </w:r>
            <w:r w:rsidRPr="001331DC">
              <w:rPr>
                <w:rFonts w:ascii="Times New Roman" w:hAnsi="Times New Roman"/>
                <w:iCs/>
                <w:color w:val="000000"/>
                <w:sz w:val="20"/>
              </w:rPr>
              <w:t>В1</w:t>
            </w:r>
            <w:r w:rsidRPr="001331DC">
              <w:rPr>
                <w:rFonts w:ascii="Times New Roman" w:hAnsi="Times New Roman"/>
                <w:iCs/>
                <w:color w:val="000000"/>
                <w:sz w:val="20"/>
              </w:rPr>
              <w:tab/>
            </w:r>
          </w:p>
          <w:p w:rsidR="001331DC" w:rsidRPr="001331DC" w:rsidRDefault="001331DC" w:rsidP="001331DC">
            <w:pPr>
              <w:jc w:val="left"/>
              <w:rPr>
                <w:rFonts w:ascii="Times New Roman" w:hAnsi="Times New Roman"/>
                <w:iCs/>
                <w:color w:val="000000"/>
                <w:sz w:val="20"/>
              </w:rPr>
            </w:pPr>
            <w:r>
              <w:rPr>
                <w:rFonts w:ascii="Times New Roman" w:hAnsi="Times New Roman"/>
                <w:iCs/>
                <w:color w:val="000000"/>
                <w:sz w:val="20"/>
              </w:rPr>
              <w:t xml:space="preserve">Сезонность: </w:t>
            </w:r>
            <w:r w:rsidRPr="001331DC">
              <w:rPr>
                <w:rFonts w:ascii="Times New Roman" w:hAnsi="Times New Roman"/>
                <w:iCs/>
                <w:color w:val="000000"/>
                <w:sz w:val="20"/>
              </w:rPr>
              <w:t>Всесезонная</w:t>
            </w:r>
            <w:r w:rsidRPr="001331DC">
              <w:rPr>
                <w:rFonts w:ascii="Times New Roman" w:hAnsi="Times New Roman"/>
                <w:iCs/>
                <w:color w:val="000000"/>
                <w:sz w:val="20"/>
              </w:rPr>
              <w:tab/>
            </w:r>
          </w:p>
          <w:p w:rsidR="001331DC" w:rsidRPr="001331DC" w:rsidRDefault="001331DC" w:rsidP="001331DC">
            <w:pPr>
              <w:rPr>
                <w:rFonts w:ascii="Times New Roman" w:hAnsi="Times New Roman"/>
                <w:iCs/>
                <w:color w:val="000000"/>
                <w:sz w:val="20"/>
              </w:rPr>
            </w:pPr>
            <w:r>
              <w:rPr>
                <w:rFonts w:ascii="Times New Roman" w:hAnsi="Times New Roman"/>
                <w:iCs/>
                <w:color w:val="000000"/>
                <w:sz w:val="20"/>
              </w:rPr>
              <w:t xml:space="preserve">Тип упаковки: </w:t>
            </w:r>
            <w:r w:rsidRPr="001331DC">
              <w:rPr>
                <w:rFonts w:ascii="Times New Roman" w:hAnsi="Times New Roman"/>
                <w:iCs/>
                <w:color w:val="000000"/>
                <w:sz w:val="20"/>
              </w:rPr>
              <w:t>Аэрозольная упаковка (баллон) с адаптером для присоединения монтажного пистолета</w:t>
            </w:r>
            <w:r w:rsidRPr="001331DC">
              <w:rPr>
                <w:rFonts w:ascii="Times New Roman" w:hAnsi="Times New Roman"/>
                <w:iCs/>
                <w:color w:val="000000"/>
                <w:sz w:val="20"/>
              </w:rPr>
              <w:tab/>
            </w:r>
          </w:p>
          <w:p w:rsidR="00307186" w:rsidRPr="0025052E" w:rsidRDefault="001331DC" w:rsidP="001331DC">
            <w:pPr>
              <w:jc w:val="left"/>
              <w:rPr>
                <w:rFonts w:ascii="Times New Roman" w:hAnsi="Times New Roman"/>
                <w:iCs/>
                <w:color w:val="000000"/>
                <w:sz w:val="20"/>
              </w:rPr>
            </w:pPr>
            <w:r>
              <w:rPr>
                <w:rFonts w:ascii="Times New Roman" w:hAnsi="Times New Roman"/>
                <w:iCs/>
                <w:color w:val="000000"/>
                <w:sz w:val="20"/>
              </w:rPr>
              <w:t xml:space="preserve">Объем вещества в упаковке: ≥1000 </w:t>
            </w:r>
            <w:r w:rsidRPr="001331DC">
              <w:rPr>
                <w:rFonts w:ascii="Times New Roman" w:hAnsi="Times New Roman"/>
                <w:iCs/>
                <w:color w:val="000000"/>
                <w:sz w:val="20"/>
              </w:rPr>
              <w:t>Миллилитр</w:t>
            </w:r>
          </w:p>
        </w:tc>
        <w:tc>
          <w:tcPr>
            <w:tcW w:w="535"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68" w:type="pct"/>
            <w:tcBorders>
              <w:top w:val="nil"/>
              <w:left w:val="nil"/>
              <w:bottom w:val="single" w:sz="4" w:space="0" w:color="auto"/>
              <w:right w:val="single" w:sz="4" w:space="0" w:color="auto"/>
            </w:tcBorders>
            <w:vAlign w:val="center"/>
          </w:tcPr>
          <w:p w:rsidR="00307186" w:rsidRPr="00345E08" w:rsidRDefault="001A6B72"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1331DC" w:rsidP="000B03B8">
            <w:pPr>
              <w:jc w:val="center"/>
              <w:rPr>
                <w:rFonts w:ascii="Times New Roman" w:hAnsi="Times New Roman"/>
                <w:color w:val="000000"/>
                <w:sz w:val="20"/>
              </w:rPr>
            </w:pPr>
            <w:r>
              <w:rPr>
                <w:rFonts w:ascii="Times New Roman" w:hAnsi="Times New Roman"/>
                <w:color w:val="000000"/>
                <w:sz w:val="20"/>
              </w:rPr>
              <w:t>1</w:t>
            </w:r>
            <w:r w:rsidR="001A6B72">
              <w:rPr>
                <w:rFonts w:ascii="Times New Roman" w:hAnsi="Times New Roman"/>
                <w:color w:val="000000"/>
                <w:sz w:val="20"/>
              </w:rPr>
              <w:t>0</w:t>
            </w:r>
          </w:p>
        </w:tc>
        <w:tc>
          <w:tcPr>
            <w:tcW w:w="402"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548"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1A6B72"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1A6B72" w:rsidRPr="00391CDD" w:rsidRDefault="001A6B72" w:rsidP="000B03B8">
            <w:pPr>
              <w:jc w:val="center"/>
              <w:rPr>
                <w:rFonts w:ascii="Times New Roman" w:hAnsi="Times New Roman"/>
                <w:sz w:val="20"/>
              </w:rPr>
            </w:pPr>
            <w:r>
              <w:rPr>
                <w:rFonts w:ascii="Times New Roman" w:hAnsi="Times New Roman"/>
                <w:sz w:val="20"/>
              </w:rPr>
              <w:t>2</w:t>
            </w:r>
          </w:p>
        </w:tc>
        <w:tc>
          <w:tcPr>
            <w:tcW w:w="625" w:type="pct"/>
            <w:tcBorders>
              <w:top w:val="nil"/>
              <w:left w:val="nil"/>
              <w:bottom w:val="single" w:sz="4" w:space="0" w:color="auto"/>
              <w:right w:val="nil"/>
            </w:tcBorders>
            <w:vAlign w:val="center"/>
          </w:tcPr>
          <w:p w:rsidR="001A6B72" w:rsidRPr="00345E08" w:rsidRDefault="001331DC" w:rsidP="000B03B8">
            <w:pPr>
              <w:jc w:val="left"/>
              <w:rPr>
                <w:rFonts w:ascii="Times New Roman" w:hAnsi="Times New Roman"/>
                <w:color w:val="000000"/>
                <w:sz w:val="20"/>
              </w:rPr>
            </w:pPr>
            <w:r w:rsidRPr="001331DC">
              <w:rPr>
                <w:rFonts w:ascii="Times New Roman" w:hAnsi="Times New Roman"/>
                <w:color w:val="000000"/>
                <w:sz w:val="20"/>
              </w:rPr>
              <w:t>Клей полимерный</w:t>
            </w:r>
          </w:p>
        </w:tc>
        <w:tc>
          <w:tcPr>
            <w:tcW w:w="2231" w:type="pct"/>
            <w:tcBorders>
              <w:top w:val="nil"/>
              <w:left w:val="single" w:sz="4" w:space="0" w:color="auto"/>
              <w:bottom w:val="single" w:sz="4" w:space="0" w:color="auto"/>
              <w:right w:val="nil"/>
            </w:tcBorders>
            <w:vAlign w:val="center"/>
          </w:tcPr>
          <w:p w:rsidR="001331DC" w:rsidRPr="001331DC" w:rsidRDefault="001331DC" w:rsidP="001331DC">
            <w:pPr>
              <w:jc w:val="left"/>
              <w:rPr>
                <w:rFonts w:ascii="Times New Roman" w:hAnsi="Times New Roman"/>
                <w:b/>
                <w:iCs/>
                <w:color w:val="000000"/>
                <w:sz w:val="20"/>
              </w:rPr>
            </w:pPr>
            <w:r w:rsidRPr="001331DC">
              <w:rPr>
                <w:rFonts w:ascii="Times New Roman" w:hAnsi="Times New Roman"/>
                <w:b/>
                <w:iCs/>
                <w:color w:val="000000"/>
                <w:sz w:val="20"/>
              </w:rPr>
              <w:t>Код позиции КТРУ: 20.52.10.190-00000022</w:t>
            </w:r>
          </w:p>
          <w:p w:rsidR="001331DC" w:rsidRDefault="001331DC" w:rsidP="001331DC">
            <w:pPr>
              <w:jc w:val="left"/>
              <w:rPr>
                <w:rFonts w:ascii="Times New Roman" w:hAnsi="Times New Roman"/>
                <w:iCs/>
                <w:color w:val="000000"/>
                <w:sz w:val="20"/>
              </w:rPr>
            </w:pPr>
            <w:r w:rsidRPr="001331DC">
              <w:rPr>
                <w:rFonts w:ascii="Times New Roman" w:hAnsi="Times New Roman"/>
                <w:b/>
                <w:iCs/>
                <w:color w:val="000000"/>
                <w:sz w:val="20"/>
              </w:rPr>
              <w:t>Код по ОКПД2 20.52.10.190:</w:t>
            </w:r>
            <w:r w:rsidRPr="001331DC">
              <w:rPr>
                <w:rFonts w:ascii="Times New Roman" w:hAnsi="Times New Roman"/>
                <w:iCs/>
                <w:color w:val="000000"/>
                <w:sz w:val="20"/>
              </w:rPr>
              <w:t xml:space="preserve"> Клеи прочие</w:t>
            </w:r>
          </w:p>
          <w:p w:rsidR="001331DC" w:rsidRPr="001331DC" w:rsidRDefault="001331DC" w:rsidP="001331DC">
            <w:pPr>
              <w:jc w:val="left"/>
              <w:rPr>
                <w:rFonts w:ascii="Times New Roman" w:hAnsi="Times New Roman"/>
                <w:iCs/>
                <w:color w:val="000000"/>
                <w:sz w:val="20"/>
              </w:rPr>
            </w:pPr>
          </w:p>
          <w:p w:rsidR="001331DC" w:rsidRPr="001331DC" w:rsidRDefault="001331DC" w:rsidP="001331DC">
            <w:pPr>
              <w:jc w:val="left"/>
              <w:rPr>
                <w:rFonts w:ascii="Times New Roman" w:hAnsi="Times New Roman"/>
                <w:b/>
                <w:iCs/>
                <w:color w:val="000000"/>
                <w:sz w:val="20"/>
              </w:rPr>
            </w:pPr>
            <w:r w:rsidRPr="001331DC">
              <w:rPr>
                <w:rFonts w:ascii="Times New Roman" w:hAnsi="Times New Roman"/>
                <w:b/>
                <w:iCs/>
                <w:color w:val="000000"/>
                <w:sz w:val="20"/>
              </w:rPr>
              <w:t>Функциона</w:t>
            </w:r>
            <w:bookmarkStart w:id="0" w:name="_GoBack"/>
            <w:bookmarkEnd w:id="0"/>
            <w:r w:rsidRPr="001331DC">
              <w:rPr>
                <w:rFonts w:ascii="Times New Roman" w:hAnsi="Times New Roman"/>
                <w:b/>
                <w:iCs/>
                <w:color w:val="000000"/>
                <w:sz w:val="20"/>
              </w:rPr>
              <w:t>льные, технические и качественные характеристики, эксплуатационные характеристики товара в соответствии с КТРУ</w:t>
            </w:r>
          </w:p>
          <w:p w:rsidR="001331DC" w:rsidRPr="001331DC" w:rsidRDefault="001331DC" w:rsidP="001331DC">
            <w:pPr>
              <w:jc w:val="left"/>
              <w:rPr>
                <w:rFonts w:ascii="Times New Roman" w:hAnsi="Times New Roman"/>
                <w:iCs/>
                <w:color w:val="000000"/>
                <w:sz w:val="20"/>
              </w:rPr>
            </w:pPr>
            <w:r>
              <w:rPr>
                <w:rFonts w:ascii="Times New Roman" w:hAnsi="Times New Roman"/>
                <w:iCs/>
                <w:color w:val="000000"/>
                <w:sz w:val="20"/>
              </w:rPr>
              <w:t xml:space="preserve">Вид: </w:t>
            </w:r>
            <w:r w:rsidRPr="001331DC">
              <w:rPr>
                <w:rFonts w:ascii="Times New Roman" w:hAnsi="Times New Roman"/>
                <w:iCs/>
                <w:color w:val="000000"/>
                <w:sz w:val="20"/>
              </w:rPr>
              <w:t>Герметик</w:t>
            </w:r>
            <w:r w:rsidRPr="001331DC">
              <w:rPr>
                <w:rFonts w:ascii="Times New Roman" w:hAnsi="Times New Roman"/>
                <w:iCs/>
                <w:color w:val="000000"/>
                <w:sz w:val="20"/>
              </w:rPr>
              <w:tab/>
            </w:r>
          </w:p>
          <w:p w:rsidR="001331DC" w:rsidRPr="001331DC" w:rsidRDefault="001331DC" w:rsidP="001331DC">
            <w:pPr>
              <w:jc w:val="left"/>
              <w:rPr>
                <w:rFonts w:ascii="Times New Roman" w:hAnsi="Times New Roman"/>
                <w:iCs/>
                <w:color w:val="000000"/>
                <w:sz w:val="20"/>
              </w:rPr>
            </w:pPr>
            <w:r>
              <w:rPr>
                <w:rFonts w:ascii="Times New Roman" w:hAnsi="Times New Roman"/>
                <w:iCs/>
                <w:color w:val="000000"/>
                <w:sz w:val="20"/>
              </w:rPr>
              <w:t xml:space="preserve">Водостойкость: </w:t>
            </w:r>
            <w:r w:rsidRPr="001331DC">
              <w:rPr>
                <w:rFonts w:ascii="Times New Roman" w:hAnsi="Times New Roman"/>
                <w:iCs/>
                <w:color w:val="000000"/>
                <w:sz w:val="20"/>
              </w:rPr>
              <w:t>Да</w:t>
            </w:r>
            <w:r w:rsidRPr="001331DC">
              <w:rPr>
                <w:rFonts w:ascii="Times New Roman" w:hAnsi="Times New Roman"/>
                <w:iCs/>
                <w:color w:val="000000"/>
                <w:sz w:val="20"/>
              </w:rPr>
              <w:tab/>
            </w:r>
          </w:p>
          <w:p w:rsidR="001331DC" w:rsidRPr="001331DC" w:rsidRDefault="001331DC" w:rsidP="001331DC">
            <w:pPr>
              <w:jc w:val="left"/>
              <w:rPr>
                <w:rFonts w:ascii="Times New Roman" w:hAnsi="Times New Roman"/>
                <w:b/>
                <w:iCs/>
                <w:color w:val="000000"/>
                <w:sz w:val="20"/>
              </w:rPr>
            </w:pPr>
            <w:r w:rsidRPr="001331DC">
              <w:rPr>
                <w:rFonts w:ascii="Times New Roman" w:hAnsi="Times New Roman"/>
                <w:b/>
                <w:iCs/>
                <w:color w:val="000000"/>
                <w:sz w:val="20"/>
              </w:rPr>
              <w:t>Дополнительные функциональные, технические и качественные характеристики, эксплуатационные характеристики товара</w:t>
            </w:r>
          </w:p>
          <w:p w:rsidR="001331DC" w:rsidRPr="001331DC" w:rsidRDefault="001331DC" w:rsidP="001331DC">
            <w:pPr>
              <w:jc w:val="left"/>
              <w:rPr>
                <w:rFonts w:ascii="Times New Roman" w:hAnsi="Times New Roman"/>
                <w:iCs/>
                <w:color w:val="000000"/>
                <w:sz w:val="20"/>
              </w:rPr>
            </w:pPr>
            <w:r>
              <w:rPr>
                <w:rFonts w:ascii="Times New Roman" w:hAnsi="Times New Roman"/>
                <w:iCs/>
                <w:color w:val="000000"/>
                <w:sz w:val="20"/>
              </w:rPr>
              <w:t xml:space="preserve">Тип герметика: </w:t>
            </w:r>
            <w:r w:rsidRPr="001331DC">
              <w:rPr>
                <w:rFonts w:ascii="Times New Roman" w:hAnsi="Times New Roman"/>
                <w:iCs/>
                <w:color w:val="000000"/>
                <w:sz w:val="20"/>
              </w:rPr>
              <w:t>Силиконовый герметик сантехнический санитарный</w:t>
            </w:r>
            <w:r w:rsidRPr="001331DC">
              <w:rPr>
                <w:rFonts w:ascii="Times New Roman" w:hAnsi="Times New Roman"/>
                <w:iCs/>
                <w:color w:val="000000"/>
                <w:sz w:val="20"/>
              </w:rPr>
              <w:tab/>
            </w:r>
          </w:p>
          <w:p w:rsidR="001331DC" w:rsidRPr="001331DC" w:rsidRDefault="001331DC" w:rsidP="001331DC">
            <w:pPr>
              <w:jc w:val="left"/>
              <w:rPr>
                <w:rFonts w:ascii="Times New Roman" w:hAnsi="Times New Roman"/>
                <w:iCs/>
                <w:color w:val="000000"/>
                <w:sz w:val="20"/>
              </w:rPr>
            </w:pPr>
            <w:r>
              <w:rPr>
                <w:rFonts w:ascii="Times New Roman" w:hAnsi="Times New Roman"/>
                <w:iCs/>
                <w:color w:val="000000"/>
                <w:sz w:val="20"/>
              </w:rPr>
              <w:t xml:space="preserve">Цвет: </w:t>
            </w:r>
            <w:r w:rsidRPr="001331DC">
              <w:rPr>
                <w:rFonts w:ascii="Times New Roman" w:hAnsi="Times New Roman"/>
                <w:iCs/>
                <w:color w:val="000000"/>
                <w:sz w:val="20"/>
              </w:rPr>
              <w:t>Белый</w:t>
            </w:r>
            <w:r w:rsidRPr="001331DC">
              <w:rPr>
                <w:rFonts w:ascii="Times New Roman" w:hAnsi="Times New Roman"/>
                <w:iCs/>
                <w:color w:val="000000"/>
                <w:sz w:val="20"/>
              </w:rPr>
              <w:tab/>
            </w:r>
          </w:p>
          <w:p w:rsidR="001331DC" w:rsidRPr="001331DC" w:rsidRDefault="001331DC" w:rsidP="001331DC">
            <w:pPr>
              <w:jc w:val="left"/>
              <w:rPr>
                <w:rFonts w:ascii="Times New Roman" w:hAnsi="Times New Roman"/>
                <w:iCs/>
                <w:color w:val="000000"/>
                <w:sz w:val="20"/>
              </w:rPr>
            </w:pPr>
            <w:r>
              <w:rPr>
                <w:rFonts w:ascii="Times New Roman" w:hAnsi="Times New Roman"/>
                <w:iCs/>
                <w:color w:val="000000"/>
                <w:sz w:val="20"/>
              </w:rPr>
              <w:t xml:space="preserve">Тип упаковки: </w:t>
            </w:r>
            <w:r w:rsidRPr="001331DC">
              <w:rPr>
                <w:rFonts w:ascii="Times New Roman" w:hAnsi="Times New Roman"/>
                <w:iCs/>
                <w:color w:val="000000"/>
                <w:sz w:val="20"/>
              </w:rPr>
              <w:t>Картридж</w:t>
            </w:r>
            <w:r w:rsidRPr="001331DC">
              <w:rPr>
                <w:rFonts w:ascii="Times New Roman" w:hAnsi="Times New Roman"/>
                <w:iCs/>
                <w:color w:val="000000"/>
                <w:sz w:val="20"/>
              </w:rPr>
              <w:tab/>
            </w:r>
          </w:p>
          <w:p w:rsidR="001A6B72" w:rsidRPr="0025052E" w:rsidRDefault="001331DC" w:rsidP="001331DC">
            <w:pPr>
              <w:jc w:val="left"/>
              <w:rPr>
                <w:rFonts w:ascii="Times New Roman" w:hAnsi="Times New Roman"/>
                <w:iCs/>
                <w:color w:val="000000"/>
                <w:sz w:val="20"/>
              </w:rPr>
            </w:pPr>
            <w:r>
              <w:rPr>
                <w:rFonts w:ascii="Times New Roman" w:hAnsi="Times New Roman"/>
                <w:iCs/>
                <w:color w:val="000000"/>
                <w:sz w:val="20"/>
              </w:rPr>
              <w:t xml:space="preserve">Объем вещества в картридже: ≥280 </w:t>
            </w:r>
            <w:r w:rsidRPr="001331DC">
              <w:rPr>
                <w:rFonts w:ascii="Times New Roman" w:hAnsi="Times New Roman"/>
                <w:iCs/>
                <w:color w:val="000000"/>
                <w:sz w:val="20"/>
              </w:rPr>
              <w:t>Миллилитр</w:t>
            </w:r>
          </w:p>
        </w:tc>
        <w:tc>
          <w:tcPr>
            <w:tcW w:w="535" w:type="pct"/>
            <w:tcBorders>
              <w:top w:val="nil"/>
              <w:left w:val="single" w:sz="4" w:space="0" w:color="auto"/>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p>
        </w:tc>
        <w:tc>
          <w:tcPr>
            <w:tcW w:w="268" w:type="pct"/>
            <w:tcBorders>
              <w:top w:val="nil"/>
              <w:left w:val="nil"/>
              <w:bottom w:val="single" w:sz="4" w:space="0" w:color="auto"/>
              <w:right w:val="single" w:sz="4" w:space="0" w:color="auto"/>
            </w:tcBorders>
            <w:vAlign w:val="center"/>
          </w:tcPr>
          <w:p w:rsidR="001A6B72" w:rsidRPr="00345E08" w:rsidRDefault="001A6B72" w:rsidP="000B03B8">
            <w:pPr>
              <w:jc w:val="center"/>
              <w:rPr>
                <w:rFonts w:ascii="Times New Roman" w:hAnsi="Times New Roman"/>
                <w:color w:val="000000"/>
                <w:sz w:val="20"/>
              </w:rPr>
            </w:pPr>
            <w:r>
              <w:rPr>
                <w:rFonts w:ascii="Times New Roman" w:hAnsi="Times New Roman"/>
                <w:color w:val="000000"/>
                <w:sz w:val="20"/>
              </w:rPr>
              <w:t>штука</w:t>
            </w:r>
          </w:p>
        </w:tc>
        <w:tc>
          <w:tcPr>
            <w:tcW w:w="223" w:type="pct"/>
            <w:tcBorders>
              <w:top w:val="nil"/>
              <w:left w:val="nil"/>
              <w:bottom w:val="single" w:sz="4" w:space="0" w:color="auto"/>
              <w:right w:val="single" w:sz="4" w:space="0" w:color="auto"/>
            </w:tcBorders>
            <w:shd w:val="clear" w:color="000000" w:fill="FFFFFF"/>
            <w:vAlign w:val="center"/>
          </w:tcPr>
          <w:p w:rsidR="001A6B72" w:rsidRPr="00345E08" w:rsidRDefault="001331DC" w:rsidP="000B03B8">
            <w:pPr>
              <w:jc w:val="center"/>
              <w:rPr>
                <w:rFonts w:ascii="Times New Roman" w:hAnsi="Times New Roman"/>
                <w:color w:val="000000"/>
                <w:sz w:val="20"/>
              </w:rPr>
            </w:pPr>
            <w:r>
              <w:rPr>
                <w:rFonts w:ascii="Times New Roman" w:hAnsi="Times New Roman"/>
                <w:color w:val="000000"/>
                <w:sz w:val="20"/>
              </w:rPr>
              <w:t>15</w:t>
            </w:r>
          </w:p>
        </w:tc>
        <w:tc>
          <w:tcPr>
            <w:tcW w:w="402"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c>
          <w:tcPr>
            <w:tcW w:w="548" w:type="pct"/>
            <w:tcBorders>
              <w:top w:val="nil"/>
              <w:left w:val="nil"/>
              <w:bottom w:val="single" w:sz="4" w:space="0" w:color="auto"/>
              <w:right w:val="single" w:sz="4" w:space="0" w:color="auto"/>
            </w:tcBorders>
            <w:shd w:val="clear" w:color="000000" w:fill="FFFFFF"/>
            <w:vAlign w:val="center"/>
          </w:tcPr>
          <w:p w:rsidR="001A6B72" w:rsidRPr="00345E08" w:rsidRDefault="001A6B72" w:rsidP="000B03B8">
            <w:pPr>
              <w:jc w:val="center"/>
              <w:rPr>
                <w:rFonts w:ascii="Times New Roman" w:hAnsi="Times New Roman"/>
                <w:color w:val="000000"/>
                <w:sz w:val="20"/>
              </w:rPr>
            </w:pPr>
          </w:p>
        </w:tc>
      </w:tr>
      <w:tr w:rsidR="00307186" w:rsidRPr="00391CDD" w:rsidTr="00E65F67">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625"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231"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5"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268"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2"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548"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07186"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осуществляется в </w:t>
            </w:r>
            <w:r w:rsidRPr="001A6B72">
              <w:rPr>
                <w:rFonts w:ascii="Times New Roman" w:hAnsi="Times New Roman"/>
                <w:bCs/>
                <w:sz w:val="20"/>
              </w:rPr>
              <w:t>течение</w:t>
            </w:r>
            <w:r w:rsidR="001A6B72" w:rsidRPr="001A6B72">
              <w:rPr>
                <w:rFonts w:ascii="Times New Roman" w:hAnsi="Times New Roman"/>
                <w:bCs/>
                <w:sz w:val="20"/>
              </w:rPr>
              <w:t xml:space="preserve"> 14</w:t>
            </w:r>
            <w:r w:rsidRPr="001A6B72">
              <w:rPr>
                <w:rFonts w:ascii="Times New Roman" w:hAnsi="Times New Roman"/>
                <w:bCs/>
                <w:sz w:val="20"/>
              </w:rPr>
              <w:t xml:space="preserve"> (</w:t>
            </w:r>
            <w:r w:rsidR="001A6B72" w:rsidRPr="001A6B72">
              <w:rPr>
                <w:rFonts w:ascii="Times New Roman" w:hAnsi="Times New Roman"/>
                <w:bCs/>
                <w:sz w:val="20"/>
              </w:rPr>
              <w:t>четырнадцати</w:t>
            </w:r>
            <w:r w:rsidRPr="001A6B72">
              <w:rPr>
                <w:rFonts w:ascii="Times New Roman" w:hAnsi="Times New Roman"/>
                <w:bCs/>
                <w:sz w:val="20"/>
              </w:rPr>
              <w:t>) календарных дней с момента</w:t>
            </w:r>
            <w:r w:rsidRPr="00307186">
              <w:rPr>
                <w:rFonts w:ascii="Times New Roman" w:hAnsi="Times New Roman"/>
                <w:bCs/>
                <w:sz w:val="20"/>
              </w:rPr>
              <w:t xml:space="preserve"> заключения Контракта.</w:t>
            </w:r>
          </w:p>
          <w:p w:rsidR="00307186" w:rsidRPr="00391CDD" w:rsidRDefault="00307186" w:rsidP="000B03B8">
            <w:pPr>
              <w:rPr>
                <w:rFonts w:ascii="Times New Roman" w:hAnsi="Times New Roman"/>
                <w:b/>
                <w:bCs/>
                <w:sz w:val="20"/>
              </w:rPr>
            </w:pPr>
          </w:p>
          <w:p w:rsidR="000B03B8" w:rsidRPr="00391CDD" w:rsidRDefault="000B03B8" w:rsidP="001A6B72">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007E361D" w:rsidRPr="007E361D">
              <w:rPr>
                <w:rFonts w:ascii="Times New Roman" w:hAnsi="Times New Roman"/>
                <w:bCs/>
                <w:sz w:val="20"/>
              </w:rPr>
              <w:t>Красноярский край,</w:t>
            </w:r>
            <w:r w:rsidR="007E361D">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56410F" w:rsidRPr="001A6B72">
              <w:rPr>
                <w:rFonts w:ascii="Times New Roman" w:hAnsi="Times New Roman"/>
                <w:b/>
                <w:bCs/>
                <w:sz w:val="20"/>
              </w:rPr>
              <w:t>Хозяйственны</w:t>
            </w:r>
            <w:r w:rsidR="001A6B72" w:rsidRPr="001A6B72">
              <w:rPr>
                <w:rFonts w:ascii="Times New Roman" w:hAnsi="Times New Roman"/>
                <w:b/>
                <w:bCs/>
                <w:sz w:val="20"/>
              </w:rPr>
              <w:t>й склад, (391) 222-24-81 (доб.31</w:t>
            </w:r>
            <w:r w:rsidR="0056410F" w:rsidRPr="001A6B72">
              <w:rPr>
                <w:rFonts w:ascii="Times New Roman" w:hAnsi="Times New Roman"/>
                <w:b/>
                <w:bCs/>
                <w:sz w:val="20"/>
              </w:rPr>
              <w:t>31)</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1A6B72">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1A6B72">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highlight w:val="yellow"/>
              </w:rPr>
              <w:t>Хозяйственный отдел, аптека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1A6B72">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1A6B72">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1A6B72">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1A6B72">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1A6B72">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1A6B72">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1A6B72">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1A6B72">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1A6B72">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1A6B72">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1A6B72">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1A6B72">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1A6B72">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1A6B72">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1A6B72">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1A6B72">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1A6B72">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1A6B72">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1A6B72">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1A6B72">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1A6B72">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1A6B72">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1A6B72">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1A6B72">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1A6B72">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1A6B72">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B72" w:rsidRDefault="001A6B72">
      <w:r>
        <w:separator/>
      </w:r>
    </w:p>
  </w:endnote>
  <w:endnote w:type="continuationSeparator" w:id="0">
    <w:p w:rsidR="001A6B72" w:rsidRDefault="001A6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B72" w:rsidRDefault="001A6B72">
      <w:r>
        <w:separator/>
      </w:r>
    </w:p>
  </w:footnote>
  <w:footnote w:type="continuationSeparator" w:id="0">
    <w:p w:rsidR="001A6B72" w:rsidRDefault="001A6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72" w:rsidRDefault="001A6B72">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1A6B72" w:rsidRDefault="001A6B7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72" w:rsidRPr="00125291" w:rsidRDefault="001A6B72">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DA79C9">
      <w:rPr>
        <w:rStyle w:val="a3"/>
        <w:noProof/>
        <w:sz w:val="16"/>
        <w:szCs w:val="16"/>
      </w:rPr>
      <w:t>8</w:t>
    </w:r>
    <w:r w:rsidRPr="00125291">
      <w:rPr>
        <w:rStyle w:val="a3"/>
        <w:sz w:val="16"/>
        <w:szCs w:val="16"/>
      </w:rPr>
      <w:fldChar w:fldCharType="end"/>
    </w:r>
  </w:p>
  <w:p w:rsidR="001A6B72" w:rsidRDefault="001A6B7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7065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1DC"/>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A6B72"/>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9C9"/>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5F67"/>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13</Pages>
  <Words>5723</Words>
  <Characters>32625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38272</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Стародумова Ксения Эдуардовна</cp:lastModifiedBy>
  <cp:revision>21</cp:revision>
  <cp:lastPrinted>2015-05-28T02:48:00Z</cp:lastPrinted>
  <dcterms:created xsi:type="dcterms:W3CDTF">2025-02-24T06:22:00Z</dcterms:created>
  <dcterms:modified xsi:type="dcterms:W3CDTF">2026-09-01T02:46:00Z</dcterms:modified>
</cp:coreProperties>
</file>