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ГОСУДАРСТВЕННЫЙ КОНТРАКТ № ______________________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71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eastAsia="Times New Roman" w:cs="Times New Roman"/>
          <w:b/>
          <w:color w:val="7f7f7f" w:themeColor="text1" w:themeTint="80"/>
        </w:rPr>
        <w:t xml:space="preserve">(ПРОЕКТ)</w:t>
      </w:r>
      <w:r>
        <w:rPr>
          <w:rFonts w:ascii="Times New Roman" w:hAnsi="Times New Roman" w:cs="Times New Roman"/>
          <w:b/>
          <w:color w:val="7f7f7f" w:themeColor="text1" w:themeTint="80"/>
        </w:rPr>
      </w:r>
      <w:r>
        <w:rPr>
          <w:rFonts w:ascii="Times New Roman" w:hAnsi="Times New Roman" w:cs="Times New Roman"/>
          <w:b/>
          <w:color w:val="7f7f7f" w:themeColor="text1" w:themeTint="80"/>
        </w:rPr>
      </w:r>
    </w:p>
    <w:p>
      <w:pPr>
        <w:pStyle w:val="871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ИКЗ:___________________________________________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71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71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Территориальное управление Федерального агентства по управлению государственным имуществом в Свердловской области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именуемое в дальнейшем «Заказчик», в лице руководителя Шалгина Дмитрия Владимировича, действующего на основании  Положения и приказа Минфина России от 30.01.2025г. № 129 л/с, с одной сторон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ы, и______________, именуемый(ое) в дальнейшем «Исполнитель», в лице ________________(ФИО руководителя организации-исполнителя), действующего на основании ___________, с другой стороны, на основании п. 4. ч. 1 ст. 93 Федерального закона от 5 апреля 2013 г.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№44-ФЗ "О контрактной системе в сфере закупок товаров, работ, услуг для обеспечения государственных и муниципальных нужд" (далее – Закон) далее совместно именуемые «Стороны», заключили настоящий Государственный контракт (далее – Контракт) о нижеследующем: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1. ПРЕДМЕТ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1.1. Заказчик поручает, а Исполнитель принимает на себя обязательства по оказанию услуг по приему и х</w:t>
      </w:r>
      <w:r>
        <w:rPr>
          <w:rFonts w:ascii="Times New Roman" w:hAnsi="Times New Roman"/>
          <w:sz w:val="25"/>
          <w:szCs w:val="25"/>
        </w:rPr>
        <w:t xml:space="preserve">ране</w:t>
      </w:r>
      <w:r>
        <w:rPr>
          <w:rFonts w:ascii="Times New Roman" w:hAnsi="Times New Roman"/>
          <w:sz w:val="25"/>
          <w:szCs w:val="25"/>
        </w:rPr>
        <w:t xml:space="preserve">нию конфискованного и иного имущества (транспортные средства), обращенного в собственность государства, на территории Свердловской области (Горнозаводской управленческий административный округ), в соответствии с законодательством Российской Федерации (дале</w:t>
      </w:r>
      <w:r>
        <w:rPr>
          <w:rFonts w:ascii="Times New Roman" w:hAnsi="Times New Roman"/>
          <w:sz w:val="25"/>
          <w:szCs w:val="25"/>
        </w:rPr>
        <w:t xml:space="preserve">е – Услуги) для нужд Территориального управления Федерального агентства по управлению государственным имуществом в Свердловской области в соответствии с Техническим заданием (Приложение № 2 к Контракту), являющимся неотъемлемой частью настоящего Контракта.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71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1.2. 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Исполнитель обязуется оказать услуги в объеме и в сроки, предусмотренные Контрактом, в том числе - Техническим заданием (Приложение 2 к Контракту), надлежащего качества в соответствии с условиями Контракта.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1.3. Срок оказания Услуг: c 01.06.2026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до 31.12.2026 года.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1.4. Место оказания Услуг: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71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хранение имущества (транспортные средства) осуществляется Исполнителем на специализированной(ых) стоянках, расположенных на территории г. Кировград _______________</w:t>
      </w:r>
      <w:r>
        <w:rPr>
          <w:rFonts w:ascii="Times New Roman" w:hAnsi="Times New Roman"/>
          <w:sz w:val="25"/>
          <w:szCs w:val="25"/>
        </w:rPr>
        <w:t xml:space="preserve">, (или в радиусе10 км от г. Кировград)</w:t>
      </w:r>
      <w:r>
        <w:rPr>
          <w:rStyle w:val="869"/>
          <w:rFonts w:ascii="Times New Roman" w:hAnsi="Times New Roman"/>
          <w:sz w:val="25"/>
          <w:szCs w:val="25"/>
        </w:rPr>
        <w:footnoteReference w:id="2"/>
      </w:r>
      <w:r>
        <w:rPr>
          <w:sz w:val="25"/>
          <w:szCs w:val="25"/>
        </w:rPr>
      </w:r>
    </w:p>
    <w:p>
      <w:pPr>
        <w:pStyle w:val="871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-</w:t>
        <w:tab/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5"/>
          <w:szCs w:val="25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хранение конфискованного имущества (транспортные средства) на специализированной стоя</w:t>
      </w:r>
      <w:r>
        <w:rPr>
          <w:rFonts w:ascii="Times New Roman" w:hAnsi="Times New Roman"/>
          <w:color w:val="auto"/>
          <w:sz w:val="25"/>
          <w:szCs w:val="25"/>
        </w:rPr>
        <w:t xml:space="preserve">нке</w:t>
      </w:r>
      <w:r>
        <w:rPr>
          <w:rFonts w:ascii="Times New Roman" w:hAnsi="Times New Roman"/>
          <w:b/>
          <w:bCs/>
          <w:color w:val="auto"/>
          <w:sz w:val="25"/>
          <w:szCs w:val="25"/>
        </w:rPr>
        <w:t xml:space="preserve"> не более 25 транс</w:t>
      </w:r>
      <w:r>
        <w:rPr>
          <w:rFonts w:ascii="Times New Roman" w:hAnsi="Times New Roman"/>
          <w:b/>
          <w:bCs/>
          <w:sz w:val="25"/>
          <w:szCs w:val="25"/>
        </w:rPr>
        <w:t xml:space="preserve">портных средств в сутки одновременно.</w:t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spacing w:before="0" w:after="0" w:line="240" w:lineRule="auto"/>
        <w:tabs>
          <w:tab w:val="clear" w:pos="708" w:leader="none"/>
          <w:tab w:val="left" w:pos="7073" w:leader="none"/>
        </w:tabs>
        <w:rPr>
          <w:rFonts w:ascii="Times New Roman" w:hAnsi="Times New Roman" w:cs="Times New Roman"/>
          <w:b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2. ЦЕНА КОНТРАКТА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2.1. Цена контракта составляет _____ (______) рублей ___копеек, в том числе НДС %</w:t>
      </w:r>
      <w:r>
        <w:rPr>
          <w:rStyle w:val="908"/>
          <w:rFonts w:ascii="Times New Roman" w:hAnsi="Times New Roman" w:eastAsia="Times New Roman" w:cs="Times New Roman"/>
          <w:color w:val="auto"/>
          <w:sz w:val="25"/>
          <w:szCs w:val="25"/>
        </w:rPr>
        <w:footnoteReference w:id="3"/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, и включает все затраты и расходы Исполнителя, связанные с исполнением Контракта, включая уплату налогов, пошлин, сборов и других обязательных платежей.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в том числе: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лимитов бюджетных обязательств (далее – ЛБО) 2026 года – _________ (________) рублей ___ коп., в том числе НДС по применимой ставке;</w:t>
      </w:r>
      <w:r/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ЛБО 2027 года – _________ (________) рублей ___ коп., в том числе НДС по применимой ставке.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30.11.2026)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01.12.2026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2.2. Цена Контракта является твердой и определяется на весь срок исполнения Контракта и не может изменяться в ходе его исполнения, за исключением случаев предусмотренных действующим законодательством Российской Федерации, разделом 14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2.3. Цена Контракта включает стоимость всех услуг, подлежащих оказанию Исполнителем, и всех прямых или косвенных затрат (издержек) Исполнителя, необходимых для достижения результата работ в соответствии с Контрактом.</w:t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  <w:t xml:space="preserve">2.4. В случае изменения расчетного счета, Исполнитель обязан в течен</w:t>
      </w:r>
      <w:r>
        <w:rPr>
          <w:rFonts w:ascii="Times New Roman" w:hAnsi="Times New Roman" w:cs="Times New Roman"/>
          <w:sz w:val="25"/>
          <w:szCs w:val="25"/>
        </w:rPr>
        <w:t xml:space="preserve">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71"/>
        <w:contextualSpacing/>
        <w:jc w:val="center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3. ПОРЯДОК РАСЧЕТОВ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3.1.Заказчик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lang w:eastAsia="ru-RU"/>
        </w:rPr>
        <w:t xml:space="preserve"> осуществляет финансирование по Контракту из средств федерального бюджета Российской Федерации в соответствии с ЛБО, доводимыми ему в установленном порядке главным распорядителем бюджетных средств (ГРБС) на соответствующий финансовый год. 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июня по 30 ноября 2026 года осуществляется из ЛБО на 2026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декабря по 31 декабря 2027 года осуществляется из ЛБО на 2027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3.2. Оплата оказанных Услуг  по Контракту (отдель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ных этапов исполнения Контракта) производится ежемесячно за фактически оказанные Услуги. Не позднее 5 (пяти) рабочих дней каждого месяца, следующего за отчетным, Исполнитель передает Заказчику Акт приема-сдачи услуг (Приложение № 4 к настоящему Контракту).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3.3.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/>
    </w:p>
    <w:p>
      <w:pPr>
        <w:pStyle w:val="871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3.4. Акт приема-сдачи услуг/УПД (документ о приемке) служит основанием для списания каждой из Сторон средств на оказание услуг, как израсходованных по целевому назначению.</w:t>
      </w:r>
      <w:r/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3.5. Оплата оказанных услуг производится в течение 7 (семи) рабочих дней с момента подписания Сторонами документа о приемке (Акт приема-сдачи услуг/УПД), по мере поступления средств из федерального бюджета на расчетный счет Заказчика.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3.6. При расторжении Контракта Исполнитель обязан оплатить штрафные санкции, предусмотренные Контрактом в течение 20 календарных дней после прекращения действия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3.7. Сумма, подлежащая уплате Заказчиком юридическому лицу или физическ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11" w:tooltip="garantf1://10800200.1" w:history="1">
        <w:r>
          <w:rPr>
            <w:rFonts w:ascii="Times New Roman" w:hAnsi="Times New Roman" w:eastAsia="Times New Roman" w:cs="Times New Roman"/>
            <w:color w:val="auto"/>
            <w:sz w:val="25"/>
            <w:szCs w:val="25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3.8. Заказчик и Исполнитель проводят сверку взаиморасчётов по Контракту с подписанием соответствующего Акта сверки расчётов после окончания оказания Услуг по контракту, в случае досрочного расторжения Контракта, а также по обращению одной из Сторон.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71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</w:p>
    <w:p>
      <w:pPr>
        <w:pStyle w:val="871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4. ПОРЯДОК СДАЧИ-ПРИЁМКИ ОКАЗАННЫХ УСЛУГ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4.1. 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4.2. Исполнитель обязан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4.3. В случае несоответствия результатов оказанных услуг требовани</w:t>
      </w:r>
      <w:r>
        <w:rPr>
          <w:rFonts w:ascii="Times New Roman" w:hAnsi="Times New Roman"/>
          <w:sz w:val="25"/>
          <w:szCs w:val="25"/>
        </w:rPr>
        <w:t xml:space="preserve">ям Технического задания, Сторонами 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4.4. Исполнитель обязан в течение 10 (десяти) календарных дней устранить выявленные недораб</w:t>
      </w:r>
      <w:r>
        <w:rPr>
          <w:rFonts w:ascii="Times New Roman" w:hAnsi="Times New Roman"/>
          <w:sz w:val="25"/>
          <w:szCs w:val="25"/>
        </w:rPr>
        <w:t xml:space="preserve">отки без дополнительной оплаты в пределах Цены Контракта. Если Исполнитель в течение 10 (десяти) календарных дней не устранит выявленные недоработки, Заказчик вправе обратиться в суд с иском о расторжении Контракта и потребовать полного возмещения убытков.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4.5. 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5. ПРАВА И ОБЯЗАННОСТИ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 Права Заказчика: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5.1.1. Запрашивать у Исполнителя информацию о ходе исполнения условий настоящего Контракта, указаний и поручений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5.1.2. Требовать от Исполнителя,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5.1.3. Осуществля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ть проверки хода и качества оказания Услуг по месту хранения имущества без вмешательства в хозяйственную деятельность Исполнителя.  Осуществлять контроль за порядком и условиями хранения имущества, для чего направлять в места хранения своих представителей.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5.1.4. Заказчик вправе, письменно уведомив Исполнителя, приостановить все платежи по настоящему Контракту, если Исполнитель не выполняет свои обязательства (или части обязательств) по Контракту, при условии, что такое уведомлени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5.1.5. Направлять Исполнителю Поручения (Приложение № 3 к настоящему Контракту) по мере необходимости исключительно по усмотрению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5.1.6. Заказчик вправе, в любое время отозвать поручение на оказание услуг полностью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или частично. При этом Заказчик осуществляет оплату фактически оказанных Исполнителем услуг в порядке, предусмотренном разделом 2 настоящего Контракта и не несет ответственность перед Исполнителем за убытки, причиненные в связи с несостоявшимся хранением.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5.1.7. Давать Исполнителю обязательные для исполнения письменные указания по вопросам приема имущества, взаимоотношений с уполномоченными органами, а также по устранению нарушений положений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5.1.8. Направлять Исполнителю поручения по мере необходимости исключительно по усмотрению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5.1.9.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 Обязанности Заказчика: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5.2.1. Направлять Исполнителю письменные Поручения об оказании Услуг в срок не более 10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твии с пунктом 5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№ 1238 «О распоряжении имуществом, обращенным в собственность государства»;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5.2.2. Выдать в целях приема имуще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ства от уполномоченных органов и (или) судебных приставов-исполнителей, а также от иных лиц Исполнителю доверенность, предусматривающую совершение от имени Заказчика действий по приему имущества, а также иных действий, предусмотренных настоящим Контрактом.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5.2.3. Принять услуги в соответствии с разделом 3 настоящего Контракта. В случае отсутствия претензий относительно объема, качества и соблюдения сроков оказания Услуг подписать документы о приемке.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5.2.4. Осуществлять оплату оказываемых Исполнителем Услуг в пределах суммы, предусмотренной разделом 2 настоящего Контракта, и в порядке, установленном разделом 3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 Права Исполнителя: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5.3.1. Получать от Заказчика разъяснения и консультации по вопросам взаимоотношений с уполномоченными представителями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5.3.2. Определять способы оказания Услуг по Контракту.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5.3.3. Требовать оплаты оказанных Заказчику Услуг в порядке и в пределах Цены, предусмотренной разделом 2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5.3.4. Привлекать к выполнению Услуг соисполнителей только с письм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енного согласия Заказчика. О привлечении к оказанию Услуг третьих лиц, Исполнитель обязан в течении одного рабочего дня уведомить Заказчика с предоставлением копии договора, заверенного надлежащим образом. Без получения согласия Заказчика в письменной форм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е, привлекать к оказанию Услуг третьих лиц не допускается. В случае привлечении к оказанию Услуг третьих лиц, условия Контракта сохраняют силу, и Исполнитель отвечает за действия третьего лица, которого он привлек к оказанию Услуг, как за свои собственные.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5.3.5. Исполнитель не вправе пользоваться переданным ему на хранение имуществом, а равно предоставлять воз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можность пользования таким имуществом третьим лицам. Исполнитель не вправе удерживать имущество в счет причитающихся за хранение денежных средств, а также каким-либо иным способом противодействовать действиям и требованиям Заказчика по получению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 Обязанности Исполнителя: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5.4.1. Осуществлять действия в соответствии с условиями настоящего Контракта, требованиями законодательства Российской Федерации, а также поручениями и письменными указаниями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5.4.2. Соблюдать конфиденциальность в работе с Заказчиком, не разглашать информацию, ставшую известной в процессе оказания услуг в соответствии с настоящим Контрактом.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5.4.3. Своевременно и надлежащим образом оказывать услуги в соответствии с настоящим Контрактом.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5.4.4. 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5.4.5. Знать и соблюдать требования действующего законодательства, в том числе о санитарно-эпидемиологическом благополучии населения, об охране окружающей природной сре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ды и о техническом регулировании, а также требования нормативных правовых актов, регламентирующих порядок приема и хранения имущества, осуществлять прием и хранение имущества в строгом соответствии с такими требованиями и требованиями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5.4.6. В соответствии с письменным Поручением Заказчика Исполнитель обязан оперативно осуществить все необходимые действия по выделению необходимых площадей для хранения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5.4.7. Осуществлять прием и хранение имущества только по письменным Поручениям Заказчика. Обеспечивать его приемку, размещение и выдачу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5.4.8. Информировать Заказчика о планируемой или согласованной с уполномоченным ор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ганом и(или) судебным приставом-исполнителем дате принятия имущества на хранение в случае приема имущества от уполномоченных органов и(или) судебных приставов-исполнителей в течение 5 (пяти) рабочих дней после дня получения поручения на принятие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5.4.9. Принять имущество на хранение по акту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иема-передачи от уполномоченных органов и(или) судебных приставов-исполнителей в течение не более 20 (двадцати) календарных дней со дня получения Поручения на принятие имущества, если иной более короткий срок не установлен поручением на принятие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5.4.10. Принять имущество на хранение по акту приема-передачи от иных лиц в срок, установленный Поручением на принятие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5.4.11. Не принимать имущество на хранение от уполномоченных органов и(или) судебных приставов-исполнителей в случае его несоответствия наименованию, указанному в поручении на принятие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5.4.12. 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5.4.13. Информировать письменно Заказчика об обстоятельствах,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5.4.14.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5.4.15. Осуществлять фотосъемку поступающего на хране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ние имущества в момент его приема, в том числе его упаковку,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5.4.16. Размещать имущество на хранение, исходя из его потребительских св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ойств и признаков в соответствии с требованиями, установленными техническими регламентами и(или) государственными стандартами. Исключать хранение имущества в условиях, способных привести к его утрате, ухудшению потребительских свойств и иных характеристик.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5.4.17. Представить письменно в течение 3 (трех) рабочих дней со дня заключения Контракта Заказчику информацию: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 открытых стоянках, о площадях и об иных местах хранения, в которых Исполнитель планирует ра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(три) рабочих дня до перемещения имущества;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  <w:tab/>
        <w:t xml:space="preserve">о лицах, уполномоченных на прием имущества на хранение с приложением заверенных копий документов, подтверждающих их полномочия.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5.4.18. Не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5.4.19. Представлять информацию об имуществе в течение 3 (трех) рабочих дней по запросу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5.4.20. Осуществит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ь в течение 10 (десяти) рабочих дней после дня получения письменного поручения Заказчика о передаче имущества лицу, указанному в таком поручении, либо его представителю, в том числе по истечении срока действия Контракта, передачу имущества указанным лицам.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5.4.21. Предоставлять беспрепятственный доступ к имуществу представителям Заказчика, а также иным лицам по письменному поручению Заказчика.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5.4.22. Обеспечивать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сохранность имущества с момента приема до момента передачи уполномоченному лицу для дальнейшего распоряжения. Исполнитель обязан возвратить Заказчику то имущество, которое было передано на хранение, и в том состоянии, в каком оно было принято на хранение.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5.4.23. Письменно информировать Заказчика об указанных ниже обстоятельствах в течение 1 рабочего дня с даты их возникновения: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местонахождения, почтового адреса, банковских или других реквизитов Исполнителя;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реорганизация Исполнителя;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смена руководителя или ответственных лиц Исполнителя;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возбуждение (начало) в отношении Исполнителя процедуры банкротства или ликвидации;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состава учредителей (участников, акционеров), доверенных лиц Исполнителя и внесение изменений и дополнений в его учредительные документы;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обстоятельства, препятствующие надлежащему исполнению условий настоящего Контракта.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5.4.24. Предупреждать Заказчика о вероятных событиях или обстоятельствах в будущем, которые могут негативно повлиять на качество услуг.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5.4.25. Своими силами и за свой счет устранить допущенные по своей вине недостатки оказанных услуг.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5.4.26. Оказывать услуги и выполнять свои обязанности по настоящему Контракту эффективно и на высоком профессиональном уровне, а также применять перед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овые технологии и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интересы.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5.4.27. Принятие Исполнителем имущества для хранения подтверждает факт осведомленности Исполнителя обо всех свойствах указанного имущества, которые должны быть ему известны для надлежащего исполнения своих обязательств по Контракту.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5.4.28. По требованию Заказчика вернуть имущество по акту приема-передачи в течение 1 рабочего дня.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5.4.29. 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 Обязанности Сторон: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5.5.1. В течение срока действия Контракта и в течение трех лет после его окончания каждая Сторона не должна раскрывать никакой информации, за исключением инф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ормации, предусмотренной законодательством о размещении заказов, перед третьими лицами, имеющей конфиденциальный характер, которая стала известна Сторонам в связи с выполнением настоящего Контракта, без предварительного письменного согласия другой Стороны.</w:t>
      </w:r>
      <w:r/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5.5.2. Права и обязанности по настоящему Контракту возникают у Сторон Контракта при условии доведения до Заказчика, как получателя бюджетных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средств, бюджетных ассигнований и лимитов бюджетных обязательств по соответствующим кодам бюджетной классификации, позволяющих принять по настоящему Контракту денежные обязательства, подлежащие оплате за счет средств федерального бюджета. Необходимый объем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бюджетных ассигнований и лимитов бюджетных обязательств для оплаты денежных обязательств, возникающих по настоящему Контракту, определяется Заказчиком с учетом приоритета обязательств, принятых по ранее заключенным контрактам на закупки одноименных услуг.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71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6. ОТВЕТСТВЕННОСТЬ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Пеня начисляется за каждый день просрочки 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</w:t>
      </w:r>
      <w:hyperlink r:id="rId13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неисполнение ил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/>
      <w:bookmarkStart w:id="1" w:name="undefined1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 ответственности;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6.7. Удержание и/или взыскание неустое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Исполнителем своих обязательств.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двухсторонний акт Заказчика и Исполнителя о выявленных нарушениях по качеству услуг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уведомление Заказчика, выданное в порядке, предусмотренном Контрактом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ативному наказанию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иных документов),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6.13. Исполнитель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что утрата, недостача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6.15. Исполнитель обязан в порядке, установленном гражданским законодательством Российской Федерации, во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имуществом. В случае утраты, недостачи или повреждения имущества в качестве суммы, подлежащей возмещению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6.16. В случае обнаружения одной из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Сторон утраты, недостачи или повреждения имущества (включая ухудшение качества имущества) обнаружившая их Сторона должна незамедлительно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повреждении имущества вследствие ненадлежащ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(пятнадцати) рабочих дней после его получения.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 или недостающего) имущества не освобождает Исполнителя от возмещения иных убытков Заказчика.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нарушения сроков приема, возврата имущества, установленных настоящим Контрактом.</w:t>
      </w:r>
      <w:r/>
    </w:p>
    <w:p>
      <w:pPr>
        <w:pStyle w:val="871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письменному согласию Заказчика.</w:t>
      </w:r>
      <w:r/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7. ВНЕСЕНИЕ ИЗМЕНЕНИЙ В КОНТРАКТ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7.1. </w:t>
      </w:r>
      <w:r>
        <w:rPr>
          <w:rFonts w:eastAsia="Times New Roman" w:cs="Times New Roman"/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1.1)</w:t>
      </w:r>
      <w:r>
        <w:rPr>
          <w:rFonts w:eastAsia="Times New Roman" w:cs="Times New Roman"/>
          <w:sz w:val="25"/>
          <w:szCs w:val="25"/>
        </w:rPr>
        <w:t xml:space="preserve"> при снижении цены Контракта без изменения предусмотренных Контрактом объема услуги, качества оказываемой услуги и иных условий Контракта.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1.2) </w:t>
      </w:r>
      <w:r>
        <w:rPr>
          <w:rFonts w:eastAsia="Times New Roman" w:cs="Times New Roman"/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</w:t>
      </w:r>
      <w:r>
        <w:rPr>
          <w:rFonts w:eastAsia="Times New Roman" w:cs="Times New Roman"/>
          <w:sz w:val="25"/>
          <w:szCs w:val="25"/>
        </w:rPr>
        <w:t xml:space="preserve">у услуг и исходя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2)</w:t>
      </w:r>
      <w:r>
        <w:rPr>
          <w:rFonts w:eastAsia="Times New Roman" w:cs="Times New Roman"/>
          <w:sz w:val="25"/>
          <w:szCs w:val="25"/>
        </w:rPr>
        <w:t xml:space="preserve"> в случаях, предусмотренных п. 6 ст. 161 Бюджетного кодекса Российской Федерации, при уменьшении ранее доведенных до Заказчика как получ</w:t>
      </w:r>
      <w:r>
        <w:rPr>
          <w:rFonts w:eastAsia="Times New Roman" w:cs="Times New Roman"/>
          <w:sz w:val="25"/>
          <w:szCs w:val="25"/>
        </w:rPr>
        <w:t xml:space="preserve">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</w:t>
      </w:r>
      <w:r>
        <w:rPr>
          <w:rFonts w:eastAsia="Times New Roman" w:cs="Times New Roman"/>
          <w:sz w:val="25"/>
          <w:szCs w:val="25"/>
        </w:rPr>
        <w:t xml:space="preserve">тствие вины Заказчика в части обязательств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3) если при исполнении Контракта изменяется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7.2. При исполнении Контракта по согласованию Заказчика с Исполнителем</w:t>
      </w:r>
      <w:r>
        <w:rPr>
          <w:rFonts w:eastAsia="Times New Roman" w:cs="Times New Roman"/>
          <w:sz w:val="25"/>
          <w:szCs w:val="25"/>
        </w:rPr>
        <w:t xml:space="preserve">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7.3. Пр</w:t>
      </w:r>
      <w:r>
        <w:rPr>
          <w:rFonts w:eastAsia="Times New Roman" w:cs="Times New Roman"/>
          <w:sz w:val="25"/>
          <w:szCs w:val="25"/>
        </w:rPr>
        <w:t xml:space="preserve">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7.4. В случае перемены Заказчика права и обязанности Заказчика, предусмотренные Контрактом, переходят к новому Заказчику.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pPr>
      <w:r>
        <w:rPr>
          <w:rFonts w:eastAsia="Times New Roman" w:cs="Times New Roman"/>
          <w:sz w:val="25"/>
          <w:szCs w:val="25"/>
          <w:highlight w:val="yellow"/>
        </w:rPr>
        <w:t xml:space="preserve"> </w:t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</w:p>
    <w:p>
      <w:pPr>
        <w:pStyle w:val="995"/>
        <w:ind w:left="0" w:right="0" w:firstLine="709"/>
        <w:jc w:val="center"/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8. УПРАВЛЕНИЕ КОНТРАКТОМ</w:t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b/>
          <w:sz w:val="25"/>
          <w:szCs w:val="25"/>
          <w14:ligatures w14:val="none"/>
        </w:rPr>
      </w:pPr>
      <w:r/>
      <w:bookmarkStart w:id="2" w:name="undefined1"/>
      <w:r/>
      <w:bookmarkEnd w:id="2"/>
      <w:r>
        <w:rPr>
          <w:rFonts w:eastAsia="Times New Roman" w:cs="Times New Roman"/>
          <w:sz w:val="25"/>
          <w:szCs w:val="25"/>
        </w:rPr>
        <w:t xml:space="preserve">8.1. Интересы Заказчика </w:t>
      </w:r>
      <w:r>
        <w:rPr>
          <w:rFonts w:eastAsia="Times New Roman" w:cs="Times New Roman"/>
          <w:sz w:val="25"/>
          <w:szCs w:val="25"/>
        </w:rPr>
        <w:t xml:space="preserve">по управлению Контрактом представляют: Начальник отдела арестованного, конфискованного и и иного государственного имущества – Печенкина Юлия Юрьевна, тел.:____________ , который будет подписывать справку о стоимости оказанных услуг (в случае его отсутствия</w:t>
      </w:r>
      <w:r>
        <w:rPr>
          <w:rFonts w:eastAsia="Times New Roman" w:cs="Times New Roman"/>
          <w:sz w:val="25"/>
          <w:szCs w:val="25"/>
        </w:rPr>
        <w:t xml:space="preserve"> - лицо, имеющее соответствующие полномочия),  который будет подписывать акты оказанных услуг и с момента заключения Контракта будет принимать непосредственное участие в регулировании деятельности при оказании услуг, осуществлять контроль  оказываемых услу</w:t>
      </w:r>
      <w:r>
        <w:rPr>
          <w:rFonts w:eastAsia="Times New Roman" w:cs="Times New Roman"/>
          <w:sz w:val="25"/>
          <w:szCs w:val="25"/>
        </w:rPr>
        <w:t xml:space="preserve">г и сроков их проведения, принимать участие в приемке оказанных услуг, регулировании вопросов, возникающих при выполнении Контракта, осуществляющих контроль за ходом исполнения Контракта (в случае его отсутствия - лицо, имеющее соответствующие полномочия);</w:t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8.2.</w:t>
        <w:tab/>
        <w:t xml:space="preserve">Интересы Исполнителя по Контракту представляет </w:t>
      </w:r>
      <w:bookmarkStart w:id="3" w:name="undefined2"/>
      <w:r>
        <w:rPr>
          <w:rFonts w:eastAsia="Times New Roman" w:cs="Times New Roman"/>
          <w:sz w:val="25"/>
          <w:szCs w:val="25"/>
        </w:rPr>
        <w:t xml:space="preserve">____________________, действующий на основании _________, Тел:_______________</w:t>
      </w:r>
      <w:r>
        <w:rPr>
          <w:rStyle w:val="908"/>
          <w:rFonts w:eastAsia="Times New Roman" w:cs="Times New Roman"/>
          <w:sz w:val="25"/>
          <w:szCs w:val="25"/>
        </w:rPr>
        <w:footnoteReference w:id="4"/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8.3. Стороны обязуются письменно уведомлят</w:t>
      </w:r>
      <w:r>
        <w:rPr>
          <w:rFonts w:eastAsia="Times New Roman" w:cs="Times New Roman"/>
          <w:sz w:val="25"/>
          <w:szCs w:val="25"/>
        </w:rPr>
        <w:t xml:space="preserve">ь друг друга об изменениях в составах уполномоченных представителей с приложением документов, подтверждающих полномочия данных лиц. Изменения в составе уполномоченных представителей не освобождают Стороны от выполнения обязательств по настоящему Контракту.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8.4.</w:t>
        <w:tab/>
        <w:t xml:space="preserve">Все действия и взаимодействия при исполнении Контракта осуществляются Сторонами только в письменном виде.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Обмен письмами между Заказчиком и Исполнителем возможен</w:t>
      </w:r>
      <w:r>
        <w:rPr>
          <w:rFonts w:eastAsia="Times New Roman" w:cs="Times New Roman"/>
          <w:sz w:val="25"/>
          <w:szCs w:val="25"/>
        </w:rPr>
        <w:t xml:space="preserve"> по средствам связи (электронная почта), по адресам и реквизитам, указанным в Разделе 14 Контракта, с  последующим предоставлением оригинальных документов заказным письмом с уведомлением, либо через приемную с отметкой о получении.  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995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9. ОБСТОЯТЕЛЬСТВА НЕПРЕОДОЛИМОЙ СИЛЫ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9.1. Любая из Сторон освобождается от ответственности за частичное или полное неисполнение/ненадлежащ</w:t>
      </w:r>
      <w:r>
        <w:rPr>
          <w:rFonts w:eastAsia="Times New Roman" w:cs="Times New Roman"/>
          <w:sz w:val="25"/>
          <w:szCs w:val="25"/>
        </w:rPr>
        <w:t xml:space="preserve">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</w:t>
      </w:r>
      <w:r>
        <w:rPr>
          <w:rFonts w:eastAsia="Times New Roman" w:cs="Times New Roman"/>
          <w:sz w:val="25"/>
          <w:szCs w:val="25"/>
        </w:rPr>
        <w:t xml:space="preserve">ми мерами. К обстоятельствам непреодолимой силы Стороны Контракта отнесли следующие обстоятельства: явления стихийного характера (землетрясение, наводнение, удар молнии, оползень, ураган и т.п.); эпидемии; блокада; пожары, техногенные катастрофы, произошед</w:t>
      </w:r>
      <w:r>
        <w:rPr>
          <w:rFonts w:eastAsia="Times New Roman" w:cs="Times New Roman"/>
          <w:sz w:val="25"/>
          <w:szCs w:val="25"/>
        </w:rPr>
        <w:t xml:space="preserve">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бездействие, препятствующие выполнению Сторонами условий Контракта; забастовки, организованные в установленном</w:t>
      </w:r>
      <w:r>
        <w:rPr>
          <w:rFonts w:eastAsia="Times New Roman" w:cs="Times New Roman"/>
          <w:sz w:val="25"/>
          <w:szCs w:val="25"/>
        </w:rPr>
        <w:t xml:space="preserve">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рамки разумного контроля Сторон и делают невозможным надлежащее исполнение обязательств по Контракту.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9.2. При наступлении обстоятельств, указанных в пункте 11.1 Контракта, заинтересованная Сторона должна без промедления, но не позднее двух дней с даты их наступления известить о них в письменном виде другую Сторону. К извещению, содержащему данные о хара</w:t>
      </w:r>
      <w:r>
        <w:rPr>
          <w:rFonts w:eastAsia="Times New Roman" w:cs="Times New Roman"/>
          <w:sz w:val="25"/>
          <w:szCs w:val="25"/>
        </w:rPr>
        <w:t xml:space="preserve">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оценку их влияния на возможность исполнения заинтересованной Стороной своих обязательств по Контракту.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9.4. Если Сторона не направит или несвоевременно направит извещение, предусм</w:t>
      </w:r>
      <w:r>
        <w:rPr>
          <w:rFonts w:eastAsia="Times New Roman" w:cs="Times New Roman"/>
          <w:sz w:val="25"/>
          <w:szCs w:val="25"/>
        </w:rPr>
        <w:t xml:space="preserve">отренное в п. 11.2 Контракта,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995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9.5. Если обст</w:t>
      </w:r>
      <w:r>
        <w:rPr>
          <w:rFonts w:eastAsia="Times New Roman" w:cs="Times New Roman"/>
          <w:sz w:val="25"/>
          <w:szCs w:val="25"/>
        </w:rPr>
        <w:t xml:space="preserve">оятельство непреодолимой силы непосредственно повлияло на исполнение Стороной обязательств в срок, установленный Контрактом,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10. РАСТОРЖЕНИЕ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10.1. Расторжение Контракта возможно по соглашению Сторон, по решению суда или в связи 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10.2. При расторжении Контракта в связи с односторонним отказом Стороны Контракта от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имеет право расторгнуть Контракт в одностороннем порядке по своей инициативе в случаях, но не ограничиваясь: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Исполнителя банкротом и открытии в отношении него конкурсного производства;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срок, либо являются существенными и неустранимыми;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i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10.3.1. </w:t>
      </w:r>
      <w:bookmarkEnd w:id="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 В этом случае решение об одностороннем отказе от исполнения Контракта может быть приня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</w:t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10.4. </w:t>
      </w:r>
      <w:bookmarkStart w:id="4" w:name="undefined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обязан принять решение об одностороннем отказе от исполнения Контракта в соответствии с ч.15 ст.95 Закона.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разделе 14. Контракта, на которое получившая сторона должна дать ответ в течение 10 (десяти) дней.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10.8. До даты 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11. ПРОЧИЕ УСЛОВИЯ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11.1. Спорные вопросы, возникающие в ходе исполнения Контракта, разрешают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ся Сторонами путем переговоров. В случае невозможности урегулирования спора мирным путем,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11.2. По взаимному согласию Стороны установили, что в случаях, когда срок исполнения Исполнителем конкретного обязательства по Контракту не установлен, обязательство должно быть исполнено в срок, не превышающий 10 (десяти) календарных дней.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11.3.</w:t>
        <w:tab/>
        <w:t xml:space="preserve">При возникновении между Заказчиком и Исполнителем спора по поводу недостатков оказанных услуг или их причин и 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евозможности урегулирования 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Исполнителем условий Контракта или п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ричинной связи между действиями (бездействием) Исполнителя и обнаруженными недостатками, расходы на экспертизу, назначенную Заказчиком, несет Исполнитель. В случае если экспертиза назначена по соглашению между Сторонами, расходы несут обе Стороны поровну.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11.4. Отношения Сторон, не урегулированные Контрактом, регулируются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11.5. Исполнитель обязуется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щих совместную деятельность Сторон в рамках Контракта, иначе как с письменного согласия Заказчика. Исполнитель не вправе публиковать рекламу, касающуюся Объектов, в средствах массовой информации (СМИ) и в сети Интернет без письменного разрешения Заказчика.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11.6. В случае изменения наименования, адресов, руководителя организации, реквизитов органи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зации  у одной из Сторон Контракта, другой стороне в течение 5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При этом, заключение между Сторонами какого-либо дополнительного соглашения не обязательно.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изменения банковских реквизитов, по которым производится расчет по Контракту, заключается дополнительное соглашение у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11.7. Все приложения к Контракту являются его неотъемлемой частью.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11.8. Срок исполнения Контракта: 30.01.2027.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Срок исполнения Контракта определяются приемкой и оплатой оказанных Услуг в соответствии с условиями Контракта.   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11.9. Срок действия Контракта: Контракт вступает в силу со дня его заключения сторонами и действует до полного исполнения сторонами своих обязательств по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71"/>
        <w:contextualSpacing/>
        <w:ind w:firstLine="709"/>
        <w:jc w:val="both"/>
        <w:spacing w:before="0" w:after="200"/>
        <w:shd w:val="clear" w:color="auto" w:fill="ffffff"/>
        <w:rPr>
          <w:color w:val="000000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11.10. Гарантийные обязательства не установлены.</w:t>
      </w:r>
      <w:r>
        <w:rPr>
          <w:color w:val="000000"/>
          <w:sz w:val="25"/>
          <w:szCs w:val="25"/>
        </w:rPr>
      </w:r>
      <w:r>
        <w:rPr>
          <w:color w:val="000000"/>
          <w:sz w:val="25"/>
          <w:szCs w:val="25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11.11. Любые сообщения (в том числе, во избежание неопределенности, все сообщения, являющиеся или связанные с каким-либо подтверждением, соглашени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ем, изменением, одобрением, согласием, назначением, раскрытием информации, уведомлением, разрешением, предоставлением доказательств, запросом, уточнением), направляемые по Контракту или в связи с ним, должны оформляться в письменной форме с документальным </w:t>
      </w: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подтверждением получения адресатом направленного сообщения.</w:t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71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12. ПРИЛОЖЕНИЯ К КОНТРАКТУ</w:t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1. Спецификация (приложение № 1);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2. Техническое задание (приложение № 2);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3. </w:t>
      </w:r>
      <w:r>
        <w:rPr>
          <w:rFonts w:ascii="Times New Roman" w:hAnsi="Times New Roman"/>
          <w:color w:val="000000"/>
          <w:sz w:val="25"/>
          <w:szCs w:val="25"/>
        </w:rPr>
        <w:t xml:space="preserve">Поручение на прием имущества на хранение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форма (приложение №3).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Акт приема-сдачи оказанных услуг, форма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(приложение № 4).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71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1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13. РЕКВИЗИТЫ И АДРЕСА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85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0"/>
        <w:gridCol w:w="4642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Заказчик: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6670262066,           КПП 667001001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</w:t>
            </w:r>
            <w:bookmarkEnd w:id="4"/>
            <w:r>
              <w:rPr>
                <w:rFonts w:ascii="Times New Roman" w:hAnsi="Times New Roman"/>
                <w:sz w:val="24"/>
              </w:rPr>
              <w:t xml:space="preserve">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42" w:type="dxa"/>
            <w:textDirection w:val="lrTb"/>
            <w:noWrap w:val="false"/>
          </w:tcPr>
          <w:p>
            <w:pPr>
              <w:pStyle w:val="871"/>
              <w:ind w:firstLine="0"/>
              <w:jc w:val="left"/>
              <w:spacing w:before="0" w:after="0"/>
              <w:widowControl w:val="off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</w:p>
        </w:tc>
      </w:tr>
    </w:tbl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( В случае подписания на бумажном носителе)</w:t>
        <w:tab/>
        <w:t xml:space="preserve">                                      ( В случае подписания на бумажном носителе)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ind w:firstLine="709"/>
        <w:jc w:val="left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</w:rPr>
        <w:t xml:space="preserve">_______________</w:t>
        <w:tab/>
        <w:tab/>
        <w:t xml:space="preserve">                                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</w:t>
        <w:tab/>
        <w:t xml:space="preserve">                                               (подпись)</w:t>
        <w:tab/>
        <w:t xml:space="preserve">    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подписано усиленной электронной подписью</w:t>
        <w:tab/>
        <w:t xml:space="preserve">                       подписано усиленной электронной подписью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rPr>
          <w:rFonts w:ascii="Times New Roman" w:hAnsi="Times New Roman" w:cs="Times New Roman"/>
        </w:rPr>
        <w:sectPr>
          <w:headerReference w:type="default" r:id="rId9"/>
          <w:footnotePr>
            <w:numFmt w:val="decimal"/>
          </w:footnotePr>
          <w:endnotePr/>
          <w:type w:val="nextPage"/>
          <w:pgSz w:w="11906" w:h="16838" w:orient="portrait"/>
          <w:pgMar w:top="993" w:right="707" w:bottom="538" w:left="1134" w:header="709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1020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1"/>
        <w:gridCol w:w="4457"/>
        <w:gridCol w:w="1700"/>
        <w:gridCol w:w="1844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Итого,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20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71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71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приему и хранению конфискованного и иного имущества (транспортные средства), обращенного в собственность государства на территории Свердловской области ( г. Нижний Тагил)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71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суток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71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jc w:val="right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3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71"/>
              <w:jc w:val="right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71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71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1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________________________________,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ставке/ НДС не предусмотрен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shd w:val="nil" w:color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/>
    </w:p>
    <w:p>
      <w:pPr>
        <w:pStyle w:val="871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71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«_____»___________2025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ЗАДАНИЕ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услуг: </w:t>
      </w:r>
      <w:r>
        <w:rPr>
          <w:rFonts w:ascii="Times New Roman" w:hAnsi="Times New Roman"/>
          <w:sz w:val="24"/>
        </w:rPr>
        <w:t xml:space="preserve">оказание</w:t>
      </w:r>
      <w:r>
        <w:rPr>
          <w:rFonts w:ascii="Times New Roman" w:hAnsi="Times New Roman"/>
          <w:sz w:val="24"/>
        </w:rPr>
        <w:t xml:space="preserve"> услу</w:t>
      </w:r>
      <w:r>
        <w:rPr>
          <w:rFonts w:ascii="Times New Roman" w:hAnsi="Times New Roman"/>
          <w:sz w:val="24"/>
        </w:rPr>
        <w:t xml:space="preserve">г по приему и хранению конфискованного и иного имущества (транспортные средства), обращенного в собственность государства, на территории Свердловской области (Горнозаводской управленческий административный округ) (далее - имущество, транспортные средства).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оказания услуг: </w:t>
      </w:r>
      <w:r>
        <w:rPr>
          <w:rFonts w:ascii="Times New Roman" w:hAnsi="Times New Roman"/>
          <w:sz w:val="24"/>
        </w:rPr>
        <w:t xml:space="preserve">в целях осуществления функций, возложенных на Территориальное управление Федерального агентс</w:t>
      </w:r>
      <w:r>
        <w:rPr>
          <w:rFonts w:ascii="Times New Roman" w:hAnsi="Times New Roman"/>
          <w:sz w:val="24"/>
        </w:rPr>
        <w:t xml:space="preserve">тва по управлению государственным имуществом в Свердловской области (далее - ТУ Росимущества в Свердловской области или Заказчик), предусмотренных Положением о ТУ Росимущества в Свердловской области, утвержденного приказом Росимущества от 23.06.2023 № 131.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оказании услуг: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0" w:leader="none"/>
          <w:tab w:val="clear" w:pos="708" w:leader="none"/>
          <w:tab w:val="left" w:pos="993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прием имущества осуществляется Исполнителем по месту нахождения имущества от уполномоченных органов (в иных случаях - прием имущества от Заказчика, прочих лиц и организаций), расположенных на территории Свердловской области</w:t>
      </w:r>
      <w:r>
        <w:rPr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5"/>
          <w:szCs w:val="25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- хранение имущества (транспортные средства) осуществляется Исполнителем на специализированной(ых) стоянках, расположенных на территории г. Кировград _______________</w:t>
      </w:r>
      <w:r>
        <w:rPr>
          <w:rFonts w:ascii="Times New Roman" w:hAnsi="Times New Roman"/>
          <w:sz w:val="24"/>
          <w:szCs w:val="24"/>
        </w:rPr>
        <w:t xml:space="preserve">, (или в радиусе10 км от г. Кировград)</w:t>
      </w:r>
      <w:r>
        <w:rPr>
          <w:rStyle w:val="869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 w:val="0"/>
          <w:sz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Сроки оказания услуг - </w:t>
      </w:r>
      <w:r>
        <w:rPr>
          <w:rFonts w:ascii="Times New Roman" w:hAnsi="Times New Roman"/>
          <w:sz w:val="24"/>
        </w:rPr>
        <w:t xml:space="preserve">с 01.06.2026 </w:t>
      </w:r>
      <w:r>
        <w:rPr>
          <w:rFonts w:ascii="Times New Roman" w:hAnsi="Times New Roman"/>
          <w:b w:val="0"/>
          <w:sz w:val="24"/>
        </w:rPr>
        <w:t xml:space="preserve"> до 31.12.2026 г.</w:t>
      </w:r>
      <w:r>
        <w:rPr>
          <w:rFonts w:ascii="Times New Roman" w:hAnsi="Times New Roman"/>
          <w:b w:val="0"/>
          <w:sz w:val="24"/>
          <w:highlight w:val="none"/>
        </w:rPr>
      </w:r>
      <w:r>
        <w:rPr>
          <w:rFonts w:ascii="Times New Roman" w:hAnsi="Times New Roman"/>
          <w:b w:val="0"/>
          <w:sz w:val="24"/>
          <w:highlight w:val="none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хранение конфискованного имущества (транспортные средства) на специализированной стоянке не более 25  транспортных средств в сутки одновременно.</w:t>
      </w: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Перечень услуг и их характеристики: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</w:rPr>
        <w:t xml:space="preserve">Соблюдать при осуществлении своей деятельности требования действующего закон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одательства Российской Федерации,  также требования нормативных правовых актов, регламентирующих порядок приема и хранения имущества, и условия Контракта.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В соответствии поручениями Заказчика осуществление всех необходимых действий по приему, хранению и передаче имущества, которые включают в себя: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прием от Заказчика, уполномоченных 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рганов или иных лиц имущества и документов, являющихся основанием для обращения имущества в собственность государства либо его изъятия а также документов, идентифицирующих и характеризующих имущество, с правом подписи соответствующих актов приема-передачи;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сохранности имущества и неизменности его свойств;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погрузочных и разгрузочных работ принятого на хранение имущества;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хранение имущества, обеспечение потребительских свойств имущества;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сохранности имущества и погрузка имущества на транспортные средства при его отгрузке;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передача имущества от имени и по указанию Заказчика лицу, указанному Заказчиком.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соответствии с Поручениями Заказчика Исполнитель обязан оперативно осуществлять все необходимые действия по приему (погрузке-разгрузке,), хранению и передаче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От имени и по указанию Заказчика производить прием от уполномоченных органов имуще</w:t>
      </w:r>
      <w:r>
        <w:rPr>
          <w:rFonts w:ascii="Times New Roman" w:hAnsi="Times New Roman"/>
          <w:b w:val="0"/>
          <w:bCs w:val="0"/>
          <w:sz w:val="24"/>
        </w:rPr>
        <w:t xml:space="preserve">ства и документов, являющихся основанием для обращения имущества в собственность государства, а также документов, идентифицирующих и характеризующих имущество, его количество, объем, и другие характеристики на момент его передачи от уполномоченных органов.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/>
          <w:b w:val="0"/>
          <w:bCs w:val="0"/>
          <w:sz w:val="24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Принимать имущество на хранение по акту приема-передачи от иных лиц в срок, установленный п</w:t>
      </w:r>
      <w:r>
        <w:rPr>
          <w:rFonts w:ascii="Times New Roman" w:hAnsi="Times New Roman"/>
          <w:b w:val="0"/>
          <w:bCs w:val="0"/>
          <w:sz w:val="24"/>
        </w:rPr>
        <w:t xml:space="preserve">оручением на принятие имущества.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Осуществлять фотосъ</w:t>
      </w:r>
      <w:r>
        <w:rPr>
          <w:rFonts w:ascii="Times New Roman" w:hAnsi="Times New Roman"/>
          <w:b w:val="0"/>
          <w:bCs w:val="0"/>
          <w:sz w:val="24"/>
        </w:rPr>
        <w:t xml:space="preserve">емку поступающего на хранение имущества в момент его приема,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Оформление и предоставление Заказчику приемо-передаточных документов (акты приема-передачи в том числе фотографии принятого имущества и т.п.) в отношении имущества, передаваемого третьим лицам.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Оперативное (в течение 3-х календарных дней) письменное предоставление Заказчику по его требованию сведений об изменениях объема и номенклатуры хранимого имущества. 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Организация круглосуточного видеонаблюдения за находящимся на хранении имуществом.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пропускного режима на территорию на которой осуществляется хранение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Передача хранимого имущества уполномоченному органу или третьему лицу в установленные Заказчиком сроки по письменному указанию Заказчика.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Предоставление доступа представителей Заказчика, а также по его письменному указанию иным лицам, имеющим законные основания для проведения осмотра имущества.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сохранности имущества с момента приема до момента передачи уполномоченному лицу, указанному Заказчиком в заявке или письменном поручении для дальнейшего распоряжения.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</w:t>
      </w:r>
      <w:r>
        <w:rPr>
          <w:rFonts w:ascii="Times New Roman" w:hAnsi="Times New Roman"/>
          <w:b w:val="0"/>
          <w:bCs w:val="0"/>
          <w:sz w:val="24"/>
        </w:rPr>
        <w:t xml:space="preserve">тавлять Заказчику проекты документов в формате Excel (либо ином формате по указанию Заказчика) о принятом на хранение имуществе, в том числе иных документов по указанию Заказчика для внесения сведений в автоматизированные информационные системы Заказчика в</w:t>
      </w:r>
      <w:r>
        <w:rPr>
          <w:rFonts w:ascii="Times New Roman" w:hAnsi="Times New Roman"/>
          <w:b w:val="0"/>
          <w:bCs w:val="0"/>
          <w:sz w:val="24"/>
        </w:rPr>
        <w:t xml:space="preserve"> течение 5 (пяти) календарных дней с момента подписания актов приема-передачи имущества, подписанных уполномоченным органом и третьими лицами. Подготовка проектов документов по указанию Заказчика осуществляется Исполнителем по месту нахождения Исполнителя.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случа</w:t>
      </w:r>
      <w:r>
        <w:rPr>
          <w:rFonts w:ascii="Times New Roman" w:hAnsi="Times New Roman"/>
          <w:b w:val="0"/>
          <w:bCs w:val="0"/>
          <w:sz w:val="24"/>
        </w:rPr>
        <w:t xml:space="preserve">е выявления Заказчиком в проектах документов проверки качества оказываемых Исполнителем услуг, необходимость которых определяет Заказчик, ошибок либо при наличии иных замечаний Исполнитель обязан обеспечить их незамедлительное устранение в рабочем порядке.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71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Условия оказания услуг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1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Исполнитель обязуется при оказании услуг по Контракту соблюдать следующие условия: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7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место хранения имущества (складское помещение, земельны</w:t>
      </w:r>
      <w:r>
        <w:rPr>
          <w:rFonts w:ascii="Times New Roman" w:hAnsi="Times New Roman"/>
          <w:sz w:val="24"/>
          <w:szCs w:val="24"/>
        </w:rPr>
        <w:t xml:space="preserve">й участок, либо иная территория для хранения) должно принадлежать Исполнителю на праве собственности в соответствии с выпиской из ЕГРН, или в аренде в соответствии с требованиями Гражданского кодекса Российской Федерации, не менее срока действия контракта.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7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наличие заасфальтированных путей к месту хранения автотранспорта (в том числе крупногабаритного) 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7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обеспечение в месте хранения имущества, соответствующих установленным правилам хранения условий освещения и соблюдение требований пожарной безопасности, видеонаблюдение.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67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всем имуществом должно быть закреплено место хранения, что отражается в журнале учета в электронном и бумажном виде.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71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</w:rPr>
        <w:t xml:space="preserve">Копия журнала учета должна находится по месту фактического нахождения имущес</w:t>
      </w:r>
      <w:r>
        <w:rPr>
          <w:rFonts w:ascii="Times New Roman" w:hAnsi="Times New Roman"/>
          <w:sz w:val="24"/>
        </w:rPr>
        <w:t xml:space="preserve">тва.</w: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9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запросу уполномоченного органа, передающего имущество, представлять документы, удостоверяющие личность лица, уполномоченного на прием имущества и подписание актов приема-передачи, а также копию доверенности на прием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письменному указанию, в срок, установленный Заказчиком, от его имени, осуществлять передачу хранимого имущества третьим лицам.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Незамедлительно (в течение 2 часов) уведомлять Заказчика по телефону, электронной почте, а также иными способами, в том числе в письменном виде, о нарушении лицами, указанными Заказчиком, сроков приема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5 (пяти) рабочих дней с даты </w:t>
      </w:r>
      <w:r>
        <w:rPr>
          <w:rFonts w:ascii="Times New Roman" w:hAnsi="Times New Roman"/>
          <w:sz w:val="24"/>
        </w:rPr>
        <w:t xml:space="preserve">передачи имущества третьим лицам, предоставлять Заказчику соответствующие приемопередаточные документы с указанием в них сведений о номенклатуре  и, количестве переданного имущества. Доставка документов осуществляется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1 (одного) рабочего дня с даты</w:t>
      </w:r>
      <w:r>
        <w:rPr>
          <w:rFonts w:ascii="Times New Roman" w:hAnsi="Times New Roman"/>
          <w:sz w:val="24"/>
        </w:rPr>
        <w:t xml:space="preserve"> передачи имущества третьим лицам, предоставлять Заказчику информацию об изменении количества имущества, оставшегося на хранении. Указанные сведения направляются в виде соответствующего отчёта по электронной почте или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прием и передачу имущества только по письменному указанию Заказчика, в соответствии с Поручением. Возвратить Заказчику то имущество, которое было передано на хранение.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Предоставлять Заказчику либо иным лицам по указанию Заказчика </w:t>
        <w:br/>
        <w:t xml:space="preserve">во время хранения возможность осматривать имущество.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требованию Заказчика, в течение 3 (трех) рабочих дней представлять изображение, полученное с камер видеонаблюдения, в формате, позволяющем его просмотр с использованием стандартного программного обеспечения. Предоставление информации осуще</w:t>
      </w:r>
      <w:r>
        <w:rPr>
          <w:rFonts w:ascii="Times New Roman" w:hAnsi="Times New Roman"/>
          <w:sz w:val="24"/>
        </w:rPr>
        <w:t xml:space="preserve">ствляется нарочным способом за счет Исполнителя на стандартных электронных носителях информации соответствующего объема (по требованию Исполнителя, электронные носители информации ему возвращаются немедленно, по завершению копирования сведений Заказчиком).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Обеспечивать получение уполномоченным представителем Исполнителя (нарочным способом) передаваемых Заказчиком документов (в том чи</w:t>
      </w:r>
      <w:r>
        <w:rPr>
          <w:rFonts w:ascii="Times New Roman" w:hAnsi="Times New Roman"/>
          <w:sz w:val="24"/>
        </w:rPr>
        <w:t xml:space="preserve">сле доверенности, заявок, уведомлений на получение имущества и т.д.) в течение 3 (трех) рабочих дней после даты поступления информации от Заказчика об их готовности к передаче, направленной посредством электронной почты, факсимильной, или телефонной связи.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Письменно информировать Заказчика о ходе и обстоятельствах, связанных с исполнением настоящего Контракта не позднее 3 (трех) рабочих дней после даты получения письменного запроса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автоматизированный складской учет с возможностью оперативной передачи требуемых данных Заказчику.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shd w:val="nil" w:color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br w:type="page" w:clear="all"/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71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Приложение № 3</w:t>
      </w:r>
      <w:r/>
    </w:p>
    <w:p>
      <w:pPr>
        <w:pStyle w:val="871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к Контракту №______________</w:t>
      </w:r>
      <w:r/>
    </w:p>
    <w:p>
      <w:pPr>
        <w:pStyle w:val="871"/>
        <w:jc w:val="righ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на прием имущества на хранение</w:t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71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  <w:tab/>
        <w:tab/>
        <w:tab/>
        <w:tab/>
        <w:tab/>
        <w:tab/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 в Свердловской области) поручает _________________________, во исполнение Государственного контракта от </w:t>
      </w:r>
      <w:r>
        <w:rPr>
          <w:rFonts w:ascii="Times New Roman" w:hAnsi="Times New Roman"/>
          <w:sz w:val="28"/>
        </w:rPr>
        <w:t xml:space="preserve">«__»__________202__г.</w:t>
      </w:r>
      <w:r>
        <w:rPr>
          <w:rFonts w:ascii="Times New Roman" w:hAnsi="Times New Roman"/>
          <w:color w:val="000000"/>
          <w:sz w:val="28"/>
        </w:rPr>
        <w:t xml:space="preserve">                       № __________________,  осуществить юридические и фактические  действия  по  принятию </w:t>
      </w:r>
      <w:r>
        <w:rPr>
          <w:rFonts w:ascii="Times New Roman" w:hAnsi="Times New Roman"/>
          <w:b/>
          <w:color w:val="000000"/>
          <w:sz w:val="28"/>
        </w:rPr>
        <w:t xml:space="preserve">на  хранение имущество,  обращенное  в  собственность  государства</w:t>
      </w:r>
      <w:r>
        <w:rPr>
          <w:rFonts w:ascii="Times New Roman" w:hAnsi="Times New Roman"/>
          <w:color w:val="000000"/>
          <w:sz w:val="28"/>
        </w:rPr>
        <w:t xml:space="preserve">,  указанное в уведомлениях уполномоченного органа</w:t>
      </w:r>
      <w:r>
        <w:rPr>
          <w:rFonts w:ascii="Times New Roman" w:hAnsi="Times New Roman"/>
          <w:i/>
          <w:color w:val="000000"/>
          <w:sz w:val="24"/>
          <w:u w:val="single"/>
        </w:rPr>
        <w:t xml:space="preserve">     (наименование уполномоченного органа)   </w:t>
      </w:r>
      <w:r>
        <w:rPr>
          <w:rFonts w:ascii="Times New Roman" w:hAnsi="Times New Roman"/>
          <w:i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968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7"/>
        <w:gridCol w:w="2000"/>
        <w:gridCol w:w="1867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</w:tbl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Указанное имущество необходимо принять не позднее ________дней с момента получения настоящего поручения.  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</w:t>
      </w:r>
      <w:r>
        <w:rPr>
          <w:rFonts w:ascii="Times New Roman" w:hAnsi="Times New Roman"/>
          <w:color w:val="000000"/>
          <w:sz w:val="28"/>
        </w:rPr>
        <w:t xml:space="preserve">ле принятия  имущества и  оформления  необходимых  документов  _______________ незамедлительно обязано представить в ТУ Росимущества                                           в Свердловской области два экземпляра акта приема-передачи  указанного имущества.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71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 xml:space="preserve">(подпись)</w:t>
        <w:tab/>
        <w:tab/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4</w:t>
      </w:r>
      <w:r/>
    </w:p>
    <w:p>
      <w:pPr>
        <w:pStyle w:val="871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71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numPr>
          <w:ilvl w:val="0"/>
          <w:numId w:val="0"/>
        </w:numPr>
        <w:ind w:left="0"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71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71"/>
        <w:jc w:val="center"/>
        <w:spacing w:before="0" w:after="60" w:line="240" w:lineRule="auto"/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71"/>
        <w:jc w:val="both"/>
        <w:spacing w:before="0"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  <w:tab/>
        <w:tab/>
        <w:tab/>
        <w:tab/>
        <w:tab/>
        <w:tab/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</w:t>
      </w:r>
      <w:r>
        <w:rPr>
          <w:rFonts w:ascii="Times New Roman" w:hAnsi="Times New Roman"/>
          <w:sz w:val="24"/>
        </w:rPr>
        <w:t xml:space="preserve">______, действующего на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1) Исполнитель оказал 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tbl>
      <w:tblPr>
        <w:tblW w:w="9575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2597"/>
        <w:gridCol w:w="24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Номер и дата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актов приема-передачи имущества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Количество, т/с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4"/>
                <w:lang w:val="ru-RU" w:eastAsia="zh-CN" w:bidi="ar-SA"/>
              </w:rPr>
              <w:t xml:space="preserve">Место хранения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71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71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</w:tbl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  <w:szCs w:val="24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2) Общее количество __________дней.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3) Качество оказанных услуг соответствует требованиям Контракта.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71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71"/>
        <w:ind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4) Общая стоимость предоставленных услуг 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4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4"/>
        </w:rPr>
        <w:t xml:space="preserve">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  <w:tab/>
        <w:tab/>
        <w:tab/>
        <w:tab/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  <w:tab/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(подпись)</w:t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71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71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sectPr>
      <w:headerReference w:type="default" r:id="rId10"/>
      <w:footnotePr>
        <w:numFmt w:val="decimal"/>
      </w:footnotePr>
      <w:endnotePr/>
      <w:type w:val="nextPage"/>
      <w:pgSz w:w="11906" w:h="16838" w:orient="portrait"/>
      <w:pgMar w:top="1134" w:right="850" w:bottom="539" w:left="1276" w:header="708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Verdana">
    <w:panose1 w:val="020B060403050404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XO Thames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948"/>
      </w:pPr>
      <w:r>
        <w:rPr>
          <w:rStyle w:val="869"/>
        </w:rPr>
        <w:footnoteRef/>
      </w:r>
      <w:r>
        <w:t xml:space="preserve"> Указывается при заключении Государственного контракта</w:t>
      </w:r>
      <w:r/>
      <w:r/>
    </w:p>
  </w:footnote>
  <w:footnote w:id="3">
    <w:p>
      <w:pPr>
        <w:pStyle w:val="948"/>
        <w:spacing w:before="0" w:after="40" w:line="240" w:lineRule="auto"/>
        <w:rPr>
          <w:rFonts w:ascii="Times New Roman" w:hAnsi="Times New Roman" w:cs="Times New Roman"/>
          <w:bCs/>
          <w:i/>
        </w:rPr>
      </w:pPr>
      <w:r>
        <w:rPr>
          <w:rStyle w:val="907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Ра</w:t>
      </w:r>
      <w:r>
        <w:rPr>
          <w:rFonts w:ascii="Times New Roman" w:hAnsi="Times New Roman" w:eastAsia="Times New Roman" w:cs="Times New Roman"/>
          <w:i/>
          <w:iCs/>
        </w:rPr>
        <w:t xml:space="preserve">змер НДС указывается в соответствии с действующим законодательством, в случае если Контракт заключается с лицом, не являющимся в соответствии с законодательством Российской Федерации о налогах и сборах плательщиком НДС, то цена Контракта НДС не облагается.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</w:footnote>
  <w:footnote w:id="4">
    <w:p>
      <w:pPr>
        <w:pStyle w:val="948"/>
        <w:spacing w:before="0" w:after="40"/>
        <w:rPr>
          <w:rFonts w:ascii="Times New Roman" w:hAnsi="Times New Roman" w:cs="Times New Roman"/>
        </w:rPr>
      </w:pPr>
      <w:r>
        <w:rPr>
          <w:rStyle w:val="907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Заполняется при заключении Контракта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950"/>
        <w:spacing w:before="0" w:after="40"/>
        <w:rPr>
          <w:rFonts w:ascii="Times New Roman" w:hAnsi="Times New Roman" w:eastAsia="Times New Roman" w:cs="Times New Roman"/>
          <w:i/>
          <w:iCs/>
          <w14:ligatures w14:val="none"/>
        </w:rPr>
      </w:pPr>
      <w:r>
        <w:rPr>
          <w:rStyle w:val="907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Заказчику не может быть заранее известно место нахождения имущества, подлежащего приему от уполномоченных </w:t>
      </w:r>
      <w:r>
        <w:rPr>
          <w:rFonts w:ascii="Times New Roman" w:hAnsi="Times New Roman" w:eastAsia="Times New Roman" w:cs="Times New Roman"/>
          <w:i/>
          <w:iCs/>
        </w:rPr>
        <w:t xml:space="preserve">органов, в связи с чем прием имущества может осуществляться на территории Свердловской области.</w:t>
      </w:r>
      <w:r>
        <w:rPr>
          <w:rFonts w:ascii="Times New Roman" w:hAnsi="Times New Roman" w:eastAsia="Times New Roman" w:cs="Times New Roman"/>
          <w:i/>
          <w:iCs/>
        </w:rPr>
      </w:r>
      <w:r>
        <w:rPr>
          <w:rFonts w:ascii="Times New Roman" w:hAnsi="Times New Roman" w:eastAsia="Times New Roman" w:cs="Times New Roman"/>
          <w:i/>
          <w:iCs/>
          <w14:ligatures w14:val="none"/>
        </w:rPr>
      </w:r>
    </w:p>
  </w:footnote>
  <w:footnote w:id="6">
    <w:p>
      <w:pPr>
        <w:pStyle w:val="950"/>
        <w:spacing w:before="0" w:after="40"/>
        <w:rPr>
          <w:rFonts w:ascii="Times New Roman" w:hAnsi="Times New Roman" w:eastAsia="Times New Roman" w:cs="Times New Roman"/>
          <w:bCs/>
          <w:i/>
          <w14:ligatures w14:val="none"/>
        </w:rPr>
      </w:pPr>
      <w:r>
        <w:rPr>
          <w:rFonts w:ascii="Times New Roman" w:hAnsi="Times New Roman" w:eastAsia="Times New Roman" w:cs="Times New Roman"/>
          <w:i/>
          <w:iCs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Указывается при заключении Государственного контракта</w:t>
      </w:r>
      <w:r>
        <w:rPr>
          <w:rFonts w:ascii="Times New Roman" w:hAnsi="Times New Roman" w:eastAsia="Times New Roman" w:cs="Times New Roman"/>
          <w:i/>
          <w:iCs/>
        </w:rPr>
      </w:r>
      <w:r>
        <w:rPr>
          <w:rFonts w:ascii="Times New Roman" w:hAnsi="Times New Roman" w:eastAsia="Times New Roman" w:cs="Times New Roman"/>
          <w:i/>
          <w:iCs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20</w:t>
    </w:r>
    <w:r>
      <w:fldChar w:fldCharType="end"/>
    </w:r>
    <w:r/>
  </w:p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Calibri" w:hAnsi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0" w:leader="none"/>
        </w:tabs>
      </w:pPr>
      <w:rPr>
        <w:rFonts w:hint="default" w:ascii="Calibri" w:hAnsi="Calibri" w:cs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0" w:leader="none"/>
        </w:tabs>
      </w:pPr>
      <w:rPr>
        <w:rFonts w:hint="default" w:ascii="Calibri" w:hAnsi="Calibri" w:cs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character" w:styleId="869">
    <w:name w:val="footnote reference"/>
    <w:basedOn w:val="883"/>
    <w:uiPriority w:val="99"/>
    <w:unhideWhenUsed/>
    <w:rPr>
      <w:vertAlign w:val="superscript"/>
    </w:rPr>
  </w:style>
  <w:style w:type="character" w:styleId="870">
    <w:name w:val="endnote reference"/>
    <w:basedOn w:val="883"/>
    <w:uiPriority w:val="99"/>
    <w:semiHidden/>
    <w:unhideWhenUsed/>
    <w:rPr>
      <w:vertAlign w:val="superscript"/>
    </w:rPr>
  </w:style>
  <w:style w:type="paragraph" w:styleId="871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872">
    <w:name w:val="Heading 1"/>
    <w:basedOn w:val="871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paragraph" w:styleId="873">
    <w:name w:val="Heading 2"/>
    <w:basedOn w:val="871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874">
    <w:name w:val="Heading 3"/>
    <w:basedOn w:val="871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875">
    <w:name w:val="Heading 4"/>
    <w:basedOn w:val="871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876">
    <w:name w:val="Heading 5"/>
    <w:basedOn w:val="871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paragraph" w:styleId="877">
    <w:name w:val="Heading 6"/>
    <w:basedOn w:val="871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878">
    <w:name w:val="Heading 7"/>
    <w:basedOn w:val="871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879">
    <w:name w:val="Heading 8"/>
    <w:basedOn w:val="871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880">
    <w:name w:val="Heading 9"/>
    <w:basedOn w:val="871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881">
    <w:name w:val="Footnote Text Char"/>
    <w:uiPriority w:val="99"/>
    <w:qFormat/>
    <w:rPr>
      <w:sz w:val="18"/>
    </w:rPr>
  </w:style>
  <w:style w:type="character" w:styleId="882">
    <w:name w:val="Endnote Text Char"/>
    <w:uiPriority w:val="99"/>
    <w:qFormat/>
    <w:rPr>
      <w:sz w:val="20"/>
    </w:rPr>
  </w:style>
  <w:style w:type="character" w:styleId="883" w:default="1">
    <w:name w:val="Default Paragraph Font"/>
    <w:uiPriority w:val="1"/>
    <w:semiHidden/>
    <w:unhideWhenUsed/>
    <w:qFormat/>
  </w:style>
  <w:style w:type="character" w:styleId="884" w:customStyle="1">
    <w:name w:val="Текст сноски Знак"/>
    <w:uiPriority w:val="99"/>
    <w:qFormat/>
    <w:rPr>
      <w:sz w:val="18"/>
    </w:rPr>
  </w:style>
  <w:style w:type="character" w:styleId="885" w:customStyle="1">
    <w:name w:val="Текст концевой сноски Знак"/>
    <w:uiPriority w:val="99"/>
    <w:qFormat/>
    <w:rPr>
      <w:sz w:val="20"/>
    </w:rPr>
  </w:style>
  <w:style w:type="character" w:styleId="886" w:customStyle="1">
    <w:name w:val="Обычный1"/>
    <w:qFormat/>
  </w:style>
  <w:style w:type="character" w:styleId="887" w:customStyle="1">
    <w:name w:val="Footnote"/>
    <w:basedOn w:val="886"/>
    <w:qFormat/>
    <w:rPr>
      <w:sz w:val="18"/>
    </w:rPr>
  </w:style>
  <w:style w:type="character" w:styleId="888" w:customStyle="1">
    <w:name w:val="Оглавление 2 Знак"/>
    <w:basedOn w:val="886"/>
    <w:qFormat/>
  </w:style>
  <w:style w:type="character" w:styleId="889" w:customStyle="1">
    <w:name w:val="Оглавление 4 Знак"/>
    <w:basedOn w:val="886"/>
    <w:qFormat/>
  </w:style>
  <w:style w:type="character" w:styleId="890" w:customStyle="1">
    <w:name w:val="Заголовок 7 Знак"/>
    <w:basedOn w:val="886"/>
    <w:qFormat/>
    <w:rPr>
      <w:rFonts w:ascii="Arial" w:hAnsi="Arial"/>
      <w:b/>
      <w:i/>
      <w:sz w:val="22"/>
    </w:rPr>
  </w:style>
  <w:style w:type="character" w:styleId="891" w:customStyle="1">
    <w:name w:val="Оглавление 6 Знак"/>
    <w:basedOn w:val="886"/>
    <w:qFormat/>
  </w:style>
  <w:style w:type="character" w:styleId="892" w:customStyle="1">
    <w:name w:val="Оглавление 7 Знак"/>
    <w:basedOn w:val="886"/>
    <w:qFormat/>
  </w:style>
  <w:style w:type="character" w:styleId="893" w:customStyle="1">
    <w:name w:val="Endnote"/>
    <w:basedOn w:val="886"/>
    <w:qFormat/>
    <w:rPr>
      <w:sz w:val="20"/>
    </w:rPr>
  </w:style>
  <w:style w:type="character" w:styleId="894" w:customStyle="1">
    <w:name w:val="Заголовок 3 Знак"/>
    <w:basedOn w:val="886"/>
    <w:qFormat/>
    <w:rPr>
      <w:rFonts w:ascii="Arial" w:hAnsi="Arial"/>
      <w:sz w:val="30"/>
    </w:rPr>
  </w:style>
  <w:style w:type="character" w:styleId="895" w:customStyle="1">
    <w:name w:val="Название объекта Знак"/>
    <w:basedOn w:val="886"/>
    <w:qFormat/>
    <w:rPr>
      <w:b/>
      <w:color w:val="4f81bd" w:themeColor="accent1"/>
      <w:sz w:val="18"/>
    </w:rPr>
  </w:style>
  <w:style w:type="character" w:styleId="896" w:customStyle="1">
    <w:name w:val="Heading 1 Char"/>
    <w:basedOn w:val="883"/>
    <w:qFormat/>
    <w:rPr>
      <w:rFonts w:ascii="Arial" w:hAnsi="Arial"/>
      <w:sz w:val="40"/>
    </w:rPr>
  </w:style>
  <w:style w:type="character" w:styleId="897" w:customStyle="1">
    <w:name w:val="Заголовок 9 Знак"/>
    <w:basedOn w:val="886"/>
    <w:qFormat/>
    <w:rPr>
      <w:rFonts w:ascii="Arial" w:hAnsi="Arial"/>
      <w:i/>
      <w:sz w:val="21"/>
    </w:rPr>
  </w:style>
  <w:style w:type="character" w:styleId="898" w:customStyle="1">
    <w:name w:val="Heading 3 Char"/>
    <w:basedOn w:val="883"/>
    <w:qFormat/>
    <w:rPr>
      <w:rFonts w:ascii="Arial" w:hAnsi="Arial"/>
      <w:sz w:val="30"/>
    </w:rPr>
  </w:style>
  <w:style w:type="character" w:styleId="899" w:customStyle="1">
    <w:name w:val="Верхний колонтитул Знак"/>
    <w:basedOn w:val="886"/>
    <w:qFormat/>
  </w:style>
  <w:style w:type="character" w:styleId="900" w:customStyle="1">
    <w:name w:val="Heading 9 Char"/>
    <w:basedOn w:val="883"/>
    <w:qFormat/>
    <w:rPr>
      <w:rFonts w:ascii="Arial" w:hAnsi="Arial"/>
      <w:i/>
      <w:sz w:val="21"/>
    </w:rPr>
  </w:style>
  <w:style w:type="character" w:styleId="901" w:customStyle="1">
    <w:name w:val="Intense Quote Char"/>
    <w:qFormat/>
    <w:rPr>
      <w:i/>
    </w:rPr>
  </w:style>
  <w:style w:type="character" w:styleId="902" w:customStyle="1">
    <w:name w:val="Heading 4 Char"/>
    <w:basedOn w:val="883"/>
    <w:qFormat/>
    <w:rPr>
      <w:rFonts w:ascii="Arial" w:hAnsi="Arial"/>
      <w:b/>
      <w:sz w:val="26"/>
    </w:rPr>
  </w:style>
  <w:style w:type="character" w:styleId="903" w:customStyle="1">
    <w:name w:val="Heading 8 Char"/>
    <w:basedOn w:val="883"/>
    <w:qFormat/>
    <w:rPr>
      <w:rFonts w:ascii="Arial" w:hAnsi="Arial"/>
      <w:i/>
      <w:sz w:val="22"/>
    </w:rPr>
  </w:style>
  <w:style w:type="character" w:styleId="904" w:customStyle="1">
    <w:name w:val="Heading 7 Char"/>
    <w:basedOn w:val="883"/>
    <w:qFormat/>
    <w:rPr>
      <w:rFonts w:ascii="Arial" w:hAnsi="Arial"/>
      <w:b/>
      <w:i/>
      <w:sz w:val="22"/>
    </w:rPr>
  </w:style>
  <w:style w:type="character" w:styleId="905" w:customStyle="1">
    <w:name w:val="Заголовок оглавления Знак"/>
    <w:qFormat/>
  </w:style>
  <w:style w:type="character" w:styleId="906" w:customStyle="1">
    <w:name w:val="Абзац списка Знак"/>
    <w:basedOn w:val="886"/>
    <w:qFormat/>
  </w:style>
  <w:style w:type="character" w:styleId="907">
    <w:name w:val="Символ сноски"/>
    <w:basedOn w:val="883"/>
    <w:qFormat/>
    <w:rPr>
      <w:vertAlign w:val="superscript"/>
    </w:rPr>
  </w:style>
  <w:style w:type="character" w:styleId="908">
    <w:name w:val="Привязка сноски"/>
    <w:rPr>
      <w:vertAlign w:val="superscript"/>
    </w:rPr>
  </w:style>
  <w:style w:type="character" w:styleId="909" w:customStyle="1">
    <w:name w:val="Heading 6 Char"/>
    <w:basedOn w:val="883"/>
    <w:qFormat/>
    <w:rPr>
      <w:rFonts w:ascii="Arial" w:hAnsi="Arial"/>
      <w:b/>
      <w:sz w:val="22"/>
    </w:rPr>
  </w:style>
  <w:style w:type="character" w:styleId="910" w:customStyle="1">
    <w:name w:val="Оглавление 3 Знак"/>
    <w:basedOn w:val="886"/>
    <w:qFormat/>
  </w:style>
  <w:style w:type="character" w:styleId="911" w:customStyle="1">
    <w:name w:val="Footer Char"/>
    <w:basedOn w:val="883"/>
    <w:qFormat/>
  </w:style>
  <w:style w:type="character" w:styleId="912">
    <w:name w:val="Символ концевой сноски"/>
    <w:basedOn w:val="883"/>
    <w:qFormat/>
    <w:rPr>
      <w:vertAlign w:val="superscript"/>
    </w:rPr>
  </w:style>
  <w:style w:type="character" w:styleId="913">
    <w:name w:val="Привязка концевой сноски"/>
    <w:rPr>
      <w:vertAlign w:val="superscript"/>
    </w:rPr>
  </w:style>
  <w:style w:type="character" w:styleId="914" w:customStyle="1">
    <w:name w:val="Subtitle Char"/>
    <w:basedOn w:val="883"/>
    <w:qFormat/>
    <w:rPr>
      <w:sz w:val="24"/>
    </w:rPr>
  </w:style>
  <w:style w:type="character" w:styleId="915" w:customStyle="1">
    <w:name w:val="Quote Char"/>
    <w:qFormat/>
    <w:rPr>
      <w:i/>
    </w:rPr>
  </w:style>
  <w:style w:type="character" w:styleId="916" w:customStyle="1">
    <w:name w:val="Heading 5 Char"/>
    <w:basedOn w:val="883"/>
    <w:qFormat/>
    <w:rPr>
      <w:rFonts w:ascii="Arial" w:hAnsi="Arial"/>
      <w:b/>
      <w:sz w:val="24"/>
    </w:rPr>
  </w:style>
  <w:style w:type="character" w:styleId="917" w:customStyle="1">
    <w:name w:val="Заголовок 5 Знак"/>
    <w:basedOn w:val="886"/>
    <w:qFormat/>
    <w:rPr>
      <w:rFonts w:ascii="Arial" w:hAnsi="Arial"/>
      <w:b/>
      <w:sz w:val="24"/>
    </w:rPr>
  </w:style>
  <w:style w:type="character" w:styleId="918" w:customStyle="1">
    <w:name w:val="Заголовок 1 Знак"/>
    <w:basedOn w:val="886"/>
    <w:qFormat/>
    <w:rPr>
      <w:rFonts w:ascii="Arial" w:hAnsi="Arial"/>
      <w:sz w:val="40"/>
    </w:rPr>
  </w:style>
  <w:style w:type="character" w:styleId="919" w:customStyle="1">
    <w:name w:val="Heading 2 Char"/>
    <w:basedOn w:val="883"/>
    <w:qFormat/>
    <w:rPr>
      <w:rFonts w:ascii="Arial" w:hAnsi="Arial"/>
      <w:sz w:val="34"/>
    </w:rPr>
  </w:style>
  <w:style w:type="character" w:styleId="920">
    <w:name w:val="Интернет-ссылка"/>
    <w:rPr>
      <w:color w:val="0000ff" w:themeColor="hyperlink"/>
      <w:u w:val="single"/>
    </w:rPr>
  </w:style>
  <w:style w:type="character" w:styleId="921" w:customStyle="1">
    <w:name w:val="Заголовок 8 Знак"/>
    <w:basedOn w:val="886"/>
    <w:qFormat/>
    <w:rPr>
      <w:rFonts w:ascii="Arial" w:hAnsi="Arial"/>
      <w:i/>
      <w:sz w:val="22"/>
    </w:rPr>
  </w:style>
  <w:style w:type="character" w:styleId="922" w:customStyle="1">
    <w:name w:val="Нижний колонтитул Знак"/>
    <w:basedOn w:val="886"/>
    <w:qFormat/>
  </w:style>
  <w:style w:type="character" w:styleId="923" w:customStyle="1">
    <w:name w:val="Оглавление 1 Знак"/>
    <w:basedOn w:val="886"/>
    <w:qFormat/>
  </w:style>
  <w:style w:type="character" w:styleId="924" w:customStyle="1">
    <w:name w:val="Header Char"/>
    <w:basedOn w:val="883"/>
    <w:qFormat/>
  </w:style>
  <w:style w:type="character" w:styleId="925" w:customStyle="1">
    <w:name w:val="Header and Footer"/>
    <w:qFormat/>
    <w:rPr>
      <w:rFonts w:ascii="XO Thames" w:hAnsi="XO Thames"/>
      <w:sz w:val="28"/>
    </w:rPr>
  </w:style>
  <w:style w:type="character" w:styleId="926" w:customStyle="1">
    <w:name w:val="Цитата 2 Знак"/>
    <w:basedOn w:val="886"/>
    <w:qFormat/>
    <w:rPr>
      <w:i/>
    </w:rPr>
  </w:style>
  <w:style w:type="character" w:styleId="927" w:customStyle="1">
    <w:name w:val="Оглавление 9 Знак"/>
    <w:basedOn w:val="886"/>
    <w:qFormat/>
  </w:style>
  <w:style w:type="character" w:styleId="928" w:customStyle="1">
    <w:name w:val="Выделенная цитата Знак"/>
    <w:basedOn w:val="886"/>
    <w:qFormat/>
    <w:rPr>
      <w:i/>
    </w:rPr>
  </w:style>
  <w:style w:type="character" w:styleId="929" w:customStyle="1">
    <w:name w:val="Оглавление 8 Знак"/>
    <w:basedOn w:val="886"/>
    <w:qFormat/>
  </w:style>
  <w:style w:type="character" w:styleId="930" w:customStyle="1">
    <w:name w:val="Текст выноски Знак"/>
    <w:basedOn w:val="886"/>
    <w:qFormat/>
    <w:rPr>
      <w:rFonts w:ascii="Tahoma" w:hAnsi="Tahoma"/>
      <w:sz w:val="16"/>
    </w:rPr>
  </w:style>
  <w:style w:type="character" w:styleId="931" w:customStyle="1">
    <w:name w:val="Без интервала Знак"/>
    <w:qFormat/>
  </w:style>
  <w:style w:type="character" w:styleId="932" w:customStyle="1">
    <w:name w:val="Оглавление 5 Знак"/>
    <w:basedOn w:val="886"/>
    <w:qFormat/>
  </w:style>
  <w:style w:type="character" w:styleId="933" w:customStyle="1">
    <w:name w:val="Title Char"/>
    <w:basedOn w:val="883"/>
    <w:qFormat/>
    <w:rPr>
      <w:sz w:val="48"/>
    </w:rPr>
  </w:style>
  <w:style w:type="character" w:styleId="934" w:customStyle="1">
    <w:name w:val="Перечень рисунков Знак"/>
    <w:basedOn w:val="886"/>
    <w:qFormat/>
  </w:style>
  <w:style w:type="character" w:styleId="935" w:customStyle="1">
    <w:name w:val="Подзаголовок Знак"/>
    <w:basedOn w:val="886"/>
    <w:qFormat/>
    <w:rPr>
      <w:sz w:val="24"/>
    </w:rPr>
  </w:style>
  <w:style w:type="character" w:styleId="936" w:customStyle="1">
    <w:name w:val="Название Знак"/>
    <w:basedOn w:val="886"/>
    <w:qFormat/>
    <w:rPr>
      <w:sz w:val="48"/>
    </w:rPr>
  </w:style>
  <w:style w:type="character" w:styleId="937" w:customStyle="1">
    <w:name w:val="Заголовок 4 Знак"/>
    <w:basedOn w:val="886"/>
    <w:qFormat/>
    <w:rPr>
      <w:rFonts w:ascii="Arial" w:hAnsi="Arial"/>
      <w:b/>
      <w:sz w:val="26"/>
    </w:rPr>
  </w:style>
  <w:style w:type="character" w:styleId="938" w:customStyle="1">
    <w:name w:val="Caption Char"/>
    <w:basedOn w:val="895"/>
    <w:qFormat/>
    <w:rPr>
      <w:b/>
      <w:color w:val="4f81bd" w:themeColor="accent1"/>
      <w:sz w:val="18"/>
    </w:rPr>
  </w:style>
  <w:style w:type="character" w:styleId="939" w:customStyle="1">
    <w:name w:val="Заголовок 2 Знак"/>
    <w:basedOn w:val="886"/>
    <w:qFormat/>
    <w:rPr>
      <w:rFonts w:ascii="Arial" w:hAnsi="Arial"/>
      <w:sz w:val="34"/>
    </w:rPr>
  </w:style>
  <w:style w:type="character" w:styleId="940" w:customStyle="1">
    <w:name w:val="Заголовок 6 Знак"/>
    <w:basedOn w:val="886"/>
    <w:qFormat/>
    <w:rPr>
      <w:rFonts w:ascii="Arial" w:hAnsi="Arial"/>
      <w:b/>
      <w:sz w:val="22"/>
    </w:rPr>
  </w:style>
  <w:style w:type="character" w:styleId="941" w:customStyle="1">
    <w:name w:val="Знак сноски,Ciae niinee-FN,Referencia nota al pie,Знак сноски 1,Знак сноски-FN"/>
    <w:qFormat/>
    <w:rPr>
      <w:vertAlign w:val="superscript"/>
    </w:rPr>
  </w:style>
  <w:style w:type="character" w:styleId="942" w:customStyle="1">
    <w:name w:val="Гиперссылка"/>
    <w:basedOn w:val="918"/>
    <w:uiPriority w:val="99"/>
    <w:qFormat/>
    <w:rPr>
      <w:color w:val="0000ff"/>
      <w:u w:val="single"/>
    </w:rPr>
  </w:style>
  <w:style w:type="paragraph" w:styleId="943">
    <w:name w:val="Заголовок"/>
    <w:basedOn w:val="871"/>
    <w:next w:val="944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44" w:customStyle="1">
    <w:name w:val="Body Text"/>
    <w:basedOn w:val="980"/>
    <w:pPr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u w:val="none"/>
      <w:vertAlign w:val="baseline"/>
      <w:lang w:val="ru-RU" w:eastAsia="ru-RU" w:bidi="ar-SA"/>
      <w14:ligatures w14:val="none"/>
    </w:rPr>
  </w:style>
  <w:style w:type="paragraph" w:styleId="945">
    <w:name w:val="List"/>
    <w:basedOn w:val="944"/>
    <w:rPr>
      <w:rFonts w:cs="Droid Sans Devanagari"/>
    </w:rPr>
  </w:style>
  <w:style w:type="paragraph" w:styleId="946">
    <w:name w:val="Caption"/>
    <w:basedOn w:val="871"/>
    <w:link w:val="938"/>
    <w:qFormat/>
    <w:rPr>
      <w:b/>
      <w:color w:val="4f81bd" w:themeColor="accent1"/>
      <w:sz w:val="18"/>
    </w:rPr>
  </w:style>
  <w:style w:type="paragraph" w:styleId="947">
    <w:name w:val="Указатель"/>
    <w:basedOn w:val="871"/>
    <w:qFormat/>
    <w:pPr>
      <w:suppressLineNumbers/>
    </w:pPr>
    <w:rPr>
      <w:rFonts w:cs="Droid Sans Devanagari"/>
    </w:rPr>
  </w:style>
  <w:style w:type="paragraph" w:styleId="948">
    <w:name w:val="footnote text"/>
    <w:uiPriority w:val="99"/>
    <w:semiHidden/>
    <w:unhideWhenUsed/>
    <w:pPr>
      <w:jc w:val="left"/>
      <w:spacing w:before="0" w:beforeAutospacing="0" w:after="4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18"/>
      <w:szCs w:val="20"/>
      <w:lang w:val="ru-RU" w:eastAsia="zh-CN" w:bidi="ar-SA"/>
    </w:rPr>
  </w:style>
  <w:style w:type="paragraph" w:styleId="949">
    <w:name w:val="endnote text"/>
    <w:uiPriority w:val="99"/>
    <w:semiHidden/>
    <w:unhideWhenUsed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zh-CN" w:bidi="ar-SA"/>
    </w:rPr>
  </w:style>
  <w:style w:type="paragraph" w:styleId="950" w:customStyle="1">
    <w:name w:val="Footnote"/>
    <w:basedOn w:val="871"/>
    <w:qFormat/>
    <w:pPr>
      <w:spacing w:before="0" w:after="40" w:line="240" w:lineRule="auto"/>
    </w:pPr>
    <w:rPr>
      <w:sz w:val="18"/>
    </w:rPr>
  </w:style>
  <w:style w:type="paragraph" w:styleId="951">
    <w:name w:val="toc 2"/>
    <w:basedOn w:val="871"/>
    <w:uiPriority w:val="39"/>
    <w:pPr>
      <w:ind w:left="283" w:firstLine="0"/>
      <w:spacing w:before="0" w:after="57"/>
    </w:pPr>
  </w:style>
  <w:style w:type="paragraph" w:styleId="952">
    <w:name w:val="toc 4"/>
    <w:basedOn w:val="871"/>
    <w:uiPriority w:val="39"/>
    <w:pPr>
      <w:ind w:left="850" w:firstLine="0"/>
      <w:spacing w:before="0" w:after="57"/>
    </w:pPr>
  </w:style>
  <w:style w:type="paragraph" w:styleId="953">
    <w:name w:val="toc 6"/>
    <w:basedOn w:val="871"/>
    <w:uiPriority w:val="39"/>
    <w:pPr>
      <w:ind w:left="1417" w:firstLine="0"/>
      <w:spacing w:before="0" w:after="57"/>
    </w:pPr>
  </w:style>
  <w:style w:type="paragraph" w:styleId="954">
    <w:name w:val="toc 7"/>
    <w:basedOn w:val="871"/>
    <w:uiPriority w:val="39"/>
    <w:pPr>
      <w:ind w:left="1701" w:firstLine="0"/>
      <w:spacing w:before="0" w:after="57"/>
    </w:pPr>
  </w:style>
  <w:style w:type="paragraph" w:styleId="955" w:customStyle="1">
    <w:name w:val="Endnote"/>
    <w:basedOn w:val="871"/>
    <w:qFormat/>
    <w:pPr>
      <w:spacing w:before="0" w:after="0" w:line="240" w:lineRule="auto"/>
    </w:pPr>
    <w:rPr>
      <w:sz w:val="20"/>
    </w:rPr>
  </w:style>
  <w:style w:type="paragraph" w:styleId="956" w:customStyle="1">
    <w:name w:val="Heading 1 Char"/>
    <w:basedOn w:val="984"/>
    <w:qFormat/>
    <w:rPr>
      <w:rFonts w:ascii="Arial" w:hAnsi="Arial"/>
      <w:sz w:val="40"/>
    </w:rPr>
  </w:style>
  <w:style w:type="paragraph" w:styleId="957" w:customStyle="1">
    <w:name w:val="Heading 3 Char"/>
    <w:basedOn w:val="984"/>
    <w:qFormat/>
    <w:rPr>
      <w:rFonts w:ascii="Arial" w:hAnsi="Arial"/>
      <w:sz w:val="30"/>
    </w:rPr>
  </w:style>
  <w:style w:type="paragraph" w:styleId="958" w:customStyle="1">
    <w:name w:val="Колонтитул"/>
    <w:qFormat/>
    <w:pPr>
      <w:jc w:val="both"/>
      <w:spacing w:before="0" w:beforeAutospacing="0" w:after="200" w:afterAutospacing="0" w:line="240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959">
    <w:name w:val="Header"/>
    <w:basedOn w:val="87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60" w:customStyle="1">
    <w:name w:val="Heading 9 Char"/>
    <w:basedOn w:val="984"/>
    <w:qFormat/>
    <w:rPr>
      <w:rFonts w:ascii="Arial" w:hAnsi="Arial"/>
      <w:i/>
      <w:sz w:val="21"/>
    </w:rPr>
  </w:style>
  <w:style w:type="paragraph" w:styleId="961" w:customStyle="1">
    <w:name w:val="Intense 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62" w:customStyle="1">
    <w:name w:val="Heading 4 Char"/>
    <w:basedOn w:val="984"/>
    <w:qFormat/>
    <w:rPr>
      <w:rFonts w:ascii="Arial" w:hAnsi="Arial"/>
      <w:b/>
      <w:sz w:val="26"/>
    </w:rPr>
  </w:style>
  <w:style w:type="paragraph" w:styleId="963" w:customStyle="1">
    <w:name w:val="Heading 8 Char"/>
    <w:basedOn w:val="984"/>
    <w:qFormat/>
    <w:rPr>
      <w:rFonts w:ascii="Arial" w:hAnsi="Arial"/>
      <w:i/>
    </w:rPr>
  </w:style>
  <w:style w:type="paragraph" w:styleId="964" w:customStyle="1">
    <w:name w:val="Heading 7 Char"/>
    <w:basedOn w:val="984"/>
    <w:qFormat/>
    <w:rPr>
      <w:rFonts w:ascii="Arial" w:hAnsi="Arial"/>
      <w:b/>
      <w:i/>
    </w:rPr>
  </w:style>
  <w:style w:type="paragraph" w:styleId="965">
    <w:name w:val="Index Heading"/>
    <w:basedOn w:val="943"/>
  </w:style>
  <w:style w:type="paragraph" w:styleId="966">
    <w:name w:val="TOC Heading"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67">
    <w:name w:val="List Paragraph"/>
    <w:basedOn w:val="871"/>
    <w:qFormat/>
    <w:pPr>
      <w:contextualSpacing/>
      <w:ind w:left="720" w:firstLine="0"/>
      <w:spacing w:before="0" w:after="200"/>
    </w:pPr>
  </w:style>
  <w:style w:type="paragraph" w:styleId="968" w:customStyle="1">
    <w:name w:val="Знак сноски1"/>
    <w:basedOn w:val="984"/>
    <w:qFormat/>
    <w:rPr>
      <w:vertAlign w:val="superscript"/>
    </w:rPr>
  </w:style>
  <w:style w:type="paragraph" w:styleId="969" w:customStyle="1">
    <w:name w:val="Heading 6 Char"/>
    <w:basedOn w:val="984"/>
    <w:qFormat/>
    <w:rPr>
      <w:rFonts w:ascii="Arial" w:hAnsi="Arial"/>
      <w:b/>
    </w:rPr>
  </w:style>
  <w:style w:type="paragraph" w:styleId="970">
    <w:name w:val="toc 3"/>
    <w:basedOn w:val="871"/>
    <w:uiPriority w:val="39"/>
    <w:pPr>
      <w:ind w:left="567" w:firstLine="0"/>
      <w:spacing w:before="0" w:after="57"/>
    </w:pPr>
  </w:style>
  <w:style w:type="paragraph" w:styleId="971" w:customStyle="1">
    <w:name w:val="Footer Char"/>
    <w:basedOn w:val="984"/>
    <w:qFormat/>
  </w:style>
  <w:style w:type="paragraph" w:styleId="972" w:customStyle="1">
    <w:name w:val="Знак концевой сноски1"/>
    <w:basedOn w:val="984"/>
    <w:qFormat/>
    <w:rPr>
      <w:vertAlign w:val="superscript"/>
    </w:rPr>
  </w:style>
  <w:style w:type="paragraph" w:styleId="973" w:customStyle="1">
    <w:name w:val="Subtitle Char"/>
    <w:basedOn w:val="984"/>
    <w:qFormat/>
    <w:rPr>
      <w:sz w:val="24"/>
    </w:rPr>
  </w:style>
  <w:style w:type="paragraph" w:styleId="974" w:customStyle="1">
    <w:name w:val="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75" w:customStyle="1">
    <w:name w:val="Heading 5 Char"/>
    <w:basedOn w:val="984"/>
    <w:qFormat/>
    <w:rPr>
      <w:rFonts w:ascii="Arial" w:hAnsi="Arial"/>
      <w:b/>
      <w:sz w:val="24"/>
    </w:rPr>
  </w:style>
  <w:style w:type="paragraph" w:styleId="976" w:customStyle="1">
    <w:name w:val="Heading 2 Char"/>
    <w:basedOn w:val="984"/>
    <w:qFormat/>
    <w:rPr>
      <w:rFonts w:ascii="Arial" w:hAnsi="Arial"/>
      <w:sz w:val="34"/>
    </w:rPr>
  </w:style>
  <w:style w:type="paragraph" w:styleId="977" w:customStyle="1">
    <w:name w:val="Гиперссылк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/>
      <w:color w:val="0000ff" w:themeColor="hyperlink"/>
      <w:sz w:val="22"/>
      <w:szCs w:val="20"/>
      <w:u w:val="single"/>
      <w:lang w:val="ru-RU" w:eastAsia="zh-CN" w:bidi="ar-SA"/>
    </w:rPr>
  </w:style>
  <w:style w:type="paragraph" w:styleId="978">
    <w:name w:val="Footer"/>
    <w:basedOn w:val="871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79">
    <w:name w:val="toc 1"/>
    <w:basedOn w:val="871"/>
    <w:uiPriority w:val="39"/>
    <w:pPr>
      <w:spacing w:before="0" w:after="57"/>
    </w:pPr>
  </w:style>
  <w:style w:type="paragraph" w:styleId="980" w:customStyle="1">
    <w:name w:val="Header Char"/>
    <w:basedOn w:val="984"/>
    <w:qFormat/>
  </w:style>
  <w:style w:type="paragraph" w:styleId="981">
    <w:name w:val="Quote"/>
    <w:basedOn w:val="871"/>
    <w:qFormat/>
    <w:pPr>
      <w:ind w:left="720" w:right="720" w:firstLine="0"/>
    </w:pPr>
    <w:rPr>
      <w:i/>
    </w:rPr>
  </w:style>
  <w:style w:type="paragraph" w:styleId="982">
    <w:name w:val="toc 9"/>
    <w:basedOn w:val="871"/>
    <w:uiPriority w:val="39"/>
    <w:pPr>
      <w:ind w:left="2268" w:firstLine="0"/>
      <w:spacing w:before="0" w:after="57"/>
    </w:pPr>
  </w:style>
  <w:style w:type="paragraph" w:styleId="983">
    <w:name w:val="Intense Quote"/>
    <w:basedOn w:val="871"/>
    <w:qFormat/>
    <w:pPr>
      <w:ind w:left="720" w:right="720" w:firstLine="0"/>
    </w:pPr>
    <w:rPr>
      <w:i/>
    </w:rPr>
  </w:style>
  <w:style w:type="paragraph" w:styleId="984" w:customStyle="1">
    <w:name w:val="Основной шрифт абзац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85">
    <w:name w:val="toc 8"/>
    <w:basedOn w:val="871"/>
    <w:uiPriority w:val="39"/>
    <w:pPr>
      <w:ind w:left="1984" w:firstLine="0"/>
      <w:spacing w:before="0" w:after="57"/>
    </w:pPr>
  </w:style>
  <w:style w:type="paragraph" w:styleId="986">
    <w:name w:val="Balloon Text"/>
    <w:basedOn w:val="871"/>
    <w:qFormat/>
    <w:pPr>
      <w:spacing w:before="0" w:after="0" w:line="240" w:lineRule="auto"/>
    </w:pPr>
    <w:rPr>
      <w:rFonts w:ascii="Tahoma" w:hAnsi="Tahoma"/>
      <w:sz w:val="16"/>
    </w:rPr>
  </w:style>
  <w:style w:type="paragraph" w:styleId="987">
    <w:name w:val="No Spacing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88">
    <w:name w:val="toc 5"/>
    <w:basedOn w:val="871"/>
    <w:uiPriority w:val="39"/>
    <w:pPr>
      <w:ind w:left="1134" w:firstLine="0"/>
      <w:spacing w:before="0" w:after="57"/>
    </w:pPr>
  </w:style>
  <w:style w:type="paragraph" w:styleId="989" w:customStyle="1">
    <w:name w:val="Title Char"/>
    <w:basedOn w:val="984"/>
    <w:qFormat/>
    <w:rPr>
      <w:sz w:val="48"/>
    </w:rPr>
  </w:style>
  <w:style w:type="paragraph" w:styleId="990">
    <w:name w:val="table of figures"/>
    <w:basedOn w:val="871"/>
    <w:qFormat/>
    <w:pPr>
      <w:spacing w:before="0" w:after="0"/>
    </w:pPr>
  </w:style>
  <w:style w:type="paragraph" w:styleId="991">
    <w:name w:val="Subtitle"/>
    <w:basedOn w:val="871"/>
    <w:uiPriority w:val="11"/>
    <w:qFormat/>
    <w:pPr>
      <w:spacing w:before="200" w:after="200"/>
    </w:pPr>
    <w:rPr>
      <w:sz w:val="24"/>
    </w:rPr>
  </w:style>
  <w:style w:type="paragraph" w:styleId="992">
    <w:name w:val="Title"/>
    <w:basedOn w:val="871"/>
    <w:uiPriority w:val="10"/>
    <w:qFormat/>
    <w:pPr>
      <w:contextualSpacing/>
      <w:spacing w:before="300" w:after="200"/>
    </w:pPr>
    <w:rPr>
      <w:sz w:val="48"/>
    </w:rPr>
  </w:style>
  <w:style w:type="paragraph" w:styleId="993" w:customStyle="1">
    <w:name w:val="Caption Char"/>
    <w:basedOn w:val="946"/>
    <w:qFormat/>
  </w:style>
  <w:style w:type="paragraph" w:styleId="994" w:customStyle="1">
    <w:name w:val="Основной текст2"/>
    <w:qFormat/>
    <w:pPr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995" w:customStyle="1">
    <w:name w:val="Без интервала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zh-CN" w:bidi="ar-SA"/>
      <w14:ligatures w14:val="none"/>
    </w:rPr>
  </w:style>
  <w:style w:type="paragraph" w:styleId="996" w:customStyle="1">
    <w:name w:val="ConsNormal"/>
    <w:qFormat/>
    <w:pPr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997" w:customStyle="1">
    <w:name w:val="Текст сноски,Текст сноски Знак,Знак2,Знак21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9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998" w:customStyle="1">
    <w:name w:val="Основное меню (преемственное)"/>
    <w:basedOn w:val="980"/>
    <w:uiPriority w:val="99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Verdana" w:hAnsi="Verdana" w:eastAsia="Times New Roman" w:cs="Verdan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ru-RU" w:bidi="ar-SA"/>
      <w14:ligatures w14:val="none"/>
    </w:rPr>
  </w:style>
  <w:style w:type="paragraph" w:styleId="999" w:customStyle="1">
    <w:name w:val="ConsPlusNormal"/>
    <w:qFormat/>
    <w:pPr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00" w:customStyle="1">
    <w:name w:val="Текст3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vertAlign w:val="baseline"/>
      <w:lang w:val="en-US" w:eastAsia="zh-CN" w:bidi="ar-SA"/>
      <w14:ligatures w14:val="none"/>
    </w:rPr>
  </w:style>
  <w:style w:type="paragraph" w:styleId="1001" w:customStyle="1">
    <w:name w:val="VL_Сноска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31373c"/>
      <w:spacing w:val="0"/>
      <w:position w:val="0"/>
      <w:sz w:val="18"/>
      <w:szCs w:val="20"/>
      <w:u w:val="none"/>
      <w:vertAlign w:val="baseline"/>
      <w:lang w:val="en-US" w:eastAsia="en-US" w:bidi="ar-SA"/>
      <w14:ligatures w14:val="none"/>
    </w:rPr>
  </w:style>
  <w:style w:type="paragraph" w:styleId="1002" w:customStyle="1">
    <w:name w:val="s_1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1003" w:customStyle="1">
    <w:name w:val="Îñíîâí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u w:val="none"/>
      <w:vertAlign w:val="baseline"/>
      <w:lang w:val="ru-RU" w:eastAsia="ru-RU" w:bidi="ar-SA"/>
      <w14:ligatures w14:val="none"/>
    </w:rPr>
  </w:style>
  <w:style w:type="paragraph" w:styleId="1004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1005" w:default="1">
    <w:name w:val="No List"/>
    <w:uiPriority w:val="99"/>
    <w:semiHidden/>
    <w:unhideWhenUsed/>
    <w:qFormat/>
  </w:style>
  <w:style w:type="table" w:styleId="10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garantf1://10800200.1" TargetMode="External"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yuliya.pechenkina</cp:lastModifiedBy>
  <cp:revision>23</cp:revision>
  <dcterms:created xsi:type="dcterms:W3CDTF">2025-04-26T18:16:00Z</dcterms:created>
  <dcterms:modified xsi:type="dcterms:W3CDTF">2026-05-24T06:39:51Z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