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679A" w:rsidRDefault="006F679A">
      <w:pPr>
        <w:jc w:val="center"/>
        <w:rPr>
          <w:b/>
          <w:bCs/>
        </w:rPr>
      </w:pPr>
      <w:r>
        <w:rPr>
          <w:b/>
        </w:rPr>
        <w:t>Государственный контракт</w:t>
      </w:r>
      <w:r>
        <w:t xml:space="preserve"> </w:t>
      </w:r>
      <w:r>
        <w:rPr>
          <w:b/>
        </w:rPr>
        <w:t>№</w:t>
      </w:r>
    </w:p>
    <w:p w:rsidR="006F679A" w:rsidRDefault="006F679A">
      <w:pPr>
        <w:jc w:val="center"/>
        <w:rPr>
          <w:b/>
        </w:rPr>
      </w:pPr>
      <w:r>
        <w:rPr>
          <w:b/>
          <w:bCs/>
        </w:rPr>
        <w:t>на оказание услуг</w:t>
      </w:r>
    </w:p>
    <w:p w:rsidR="006F679A" w:rsidRDefault="006F679A">
      <w:pPr>
        <w:jc w:val="center"/>
        <w:rPr>
          <w:b/>
        </w:rPr>
      </w:pPr>
      <w:r>
        <w:rPr>
          <w:b/>
        </w:rPr>
        <w:t>ИКЗ:</w:t>
      </w:r>
      <w:r>
        <w:t xml:space="preserve"> </w:t>
      </w:r>
      <w:r>
        <w:rPr>
          <w:b/>
        </w:rPr>
        <w:t>____________________________________________</w:t>
      </w:r>
    </w:p>
    <w:p w:rsidR="006F679A" w:rsidRDefault="006F679A">
      <w:pPr>
        <w:jc w:val="both"/>
        <w:rPr>
          <w:b/>
        </w:rPr>
      </w:pPr>
    </w:p>
    <w:p w:rsidR="006F679A" w:rsidRDefault="006F679A">
      <w:pPr>
        <w:jc w:val="both"/>
      </w:pPr>
      <w:r>
        <w:t xml:space="preserve">г. Симферополь                   </w:t>
      </w:r>
      <w:r>
        <w:tab/>
        <w:t xml:space="preserve">   </w:t>
      </w:r>
      <w:r>
        <w:tab/>
      </w:r>
      <w:r>
        <w:tab/>
      </w:r>
      <w:r>
        <w:tab/>
        <w:t xml:space="preserve">                                  «____» __________ 202</w:t>
      </w:r>
      <w:r w:rsidR="006637FB">
        <w:t>6</w:t>
      </w:r>
      <w:r>
        <w:t xml:space="preserve"> г. </w:t>
      </w:r>
    </w:p>
    <w:p w:rsidR="006F679A" w:rsidRDefault="006F679A">
      <w:pPr>
        <w:jc w:val="both"/>
      </w:pPr>
    </w:p>
    <w:p w:rsidR="006F679A" w:rsidRDefault="006F679A">
      <w:pPr>
        <w:ind w:firstLine="720"/>
        <w:jc w:val="both"/>
      </w:pPr>
      <w:r>
        <w:rPr>
          <w:b/>
        </w:rPr>
        <w:tab/>
      </w:r>
      <w:proofErr w:type="gramStart"/>
      <w:r>
        <w:rPr>
          <w:b/>
        </w:rPr>
        <w:t>Федеральное казенное учреждение «Следственный изолятор № 2  Управления Федеральной службы исполнения наказаний по Республике Крым и                    г. Севастополю»</w:t>
      </w:r>
      <w:r>
        <w:t xml:space="preserve"> (ФКУ СИЗО-2 УФСИН России по Республике Крым и г. Севастополю), действующее от имени Российской Федерации, именуемое в дальнейшем «Государственный заказчик, Заказчик», в лице начальника Горкуна Антона Викторовича, действующего на основании Устава, с одной стороны, и _________________________________________, именуемое в дальнейшем «Исполнитель», в лице ___________________, действующего на</w:t>
      </w:r>
      <w:proofErr w:type="gramEnd"/>
      <w:r>
        <w:t xml:space="preserve"> </w:t>
      </w:r>
      <w:proofErr w:type="gramStart"/>
      <w:r>
        <w:t>основании ____________, с другой стороны, вместе в дальнейшем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также Контракт) о нижеследующем:</w:t>
      </w:r>
      <w:proofErr w:type="gramEnd"/>
    </w:p>
    <w:p w:rsidR="006F679A" w:rsidRDefault="006F679A">
      <w:pPr>
        <w:tabs>
          <w:tab w:val="left" w:pos="-144"/>
          <w:tab w:val="left" w:pos="1440"/>
        </w:tabs>
        <w:spacing w:after="6"/>
        <w:ind w:right="33"/>
        <w:jc w:val="both"/>
        <w:rPr>
          <w:b/>
        </w:rPr>
      </w:pPr>
      <w:r>
        <w:t xml:space="preserve">                                                                                                                          </w:t>
      </w:r>
    </w:p>
    <w:p w:rsidR="006F679A" w:rsidRDefault="006F679A">
      <w:pPr>
        <w:numPr>
          <w:ilvl w:val="0"/>
          <w:numId w:val="2"/>
        </w:numPr>
        <w:jc w:val="center"/>
      </w:pPr>
      <w:r>
        <w:rPr>
          <w:b/>
        </w:rPr>
        <w:t>ПРЕДМЕТ ДОГОВОРА</w:t>
      </w:r>
    </w:p>
    <w:p w:rsidR="006F679A" w:rsidRDefault="006F679A">
      <w:pPr>
        <w:jc w:val="both"/>
      </w:pPr>
      <w:r>
        <w:tab/>
        <w:t>1.1.</w:t>
      </w:r>
      <w:r>
        <w:rPr>
          <w:sz w:val="18"/>
          <w:szCs w:val="18"/>
        </w:rPr>
        <w:t xml:space="preserve"> </w:t>
      </w:r>
      <w:r>
        <w:t>По настоящему Контракту и на его условиях Исполнитель обязуется оказать Государственному заказчику услуги по проведению метрологической поверки средств измерения Заказчика (далее – услуги),</w:t>
      </w:r>
      <w:r>
        <w:rPr>
          <w:sz w:val="18"/>
          <w:szCs w:val="18"/>
        </w:rPr>
        <w:t xml:space="preserve"> </w:t>
      </w:r>
      <w:proofErr w:type="gramStart"/>
      <w:r>
        <w:t>согласно</w:t>
      </w:r>
      <w:proofErr w:type="gramEnd"/>
      <w:r>
        <w:rPr>
          <w:sz w:val="18"/>
          <w:szCs w:val="18"/>
        </w:rPr>
        <w:t xml:space="preserve"> Т</w:t>
      </w:r>
      <w:r>
        <w:t xml:space="preserve">ехнического задания (приложение № 1 к Контракту). Услуги в области метрологии оказываются в соответствии с Федеральным законом от 26.06.2008 года №102-ФЗ. Технические, научные и другие требования к оказанию и оформлению результатов оказания Услуг, являющихся предметом договора, утверждены Приказом Минпромторга РФ от 31.07.2020 г. № 2510, изложены в Правилах </w:t>
      </w:r>
      <w:proofErr w:type="gramStart"/>
      <w:r>
        <w:t>ПР</w:t>
      </w:r>
      <w:proofErr w:type="gramEnd"/>
      <w:r>
        <w:t xml:space="preserve"> 50.2.016-94 «ГСП. Требования к проведению калибровочных работ», в методиках поверки (калибровки) СИ и иных нормативных документах в области метрологии.</w:t>
      </w:r>
    </w:p>
    <w:p w:rsidR="006F679A" w:rsidRDefault="006F679A">
      <w:pPr>
        <w:jc w:val="both"/>
        <w:rPr>
          <w:color w:val="000000"/>
        </w:rPr>
      </w:pPr>
      <w:r>
        <w:tab/>
        <w:t xml:space="preserve">Оформление </w:t>
      </w:r>
      <w:proofErr w:type="gramStart"/>
      <w:r>
        <w:t>результата поверки средства измерений</w:t>
      </w:r>
      <w:proofErr w:type="gramEnd"/>
      <w:r>
        <w:t xml:space="preserve"> предусмотрено Приказом Минпромторга РФ от 31.07.2020 г. № 2510. </w:t>
      </w:r>
      <w:proofErr w:type="gramStart"/>
      <w:r>
        <w:rPr>
          <w:color w:val="000000"/>
          <w:lang w:eastAsia="ru-RU"/>
        </w:rPr>
        <w:t>В случае положительных результатов поверки Исполнитель наносит знак поверки на средства измерений и (или) выдает свидетельства о поверке</w:t>
      </w:r>
      <w:r>
        <w:rPr>
          <w:color w:val="000000"/>
        </w:rPr>
        <w:t xml:space="preserve"> п</w:t>
      </w:r>
      <w:r>
        <w:rPr>
          <w:color w:val="000000"/>
          <w:lang w:eastAsia="ru-RU"/>
        </w:rPr>
        <w:t>о заявлению Заказчика и (или) в паспорт (формуляр) средств измерений вносит запись о проведенной поверке или, в случае отрицательных результатов поверки выдает извещения о непригодности к применению средства измерений.</w:t>
      </w:r>
      <w:proofErr w:type="gramEnd"/>
    </w:p>
    <w:p w:rsidR="006F679A" w:rsidRDefault="006F679A">
      <w:pPr>
        <w:jc w:val="both"/>
        <w:rPr>
          <w:color w:val="000000"/>
        </w:rPr>
      </w:pPr>
      <w:r>
        <w:rPr>
          <w:color w:val="000000"/>
        </w:rPr>
        <w:tab/>
        <w:t xml:space="preserve">1.2. Срок оказания услуг: </w:t>
      </w:r>
      <w:r w:rsidR="00112472">
        <w:rPr>
          <w:color w:val="000000"/>
        </w:rPr>
        <w:t>не более 10 рабочих дней с момента подписания контракта.</w:t>
      </w:r>
    </w:p>
    <w:p w:rsidR="007B2500" w:rsidRDefault="007B2500" w:rsidP="007B2500">
      <w:pPr>
        <w:ind w:firstLine="709"/>
        <w:jc w:val="both"/>
      </w:pPr>
      <w:r>
        <w:rPr>
          <w:color w:val="000000"/>
        </w:rPr>
        <w:t xml:space="preserve">1.3. </w:t>
      </w:r>
      <w:proofErr w:type="gramStart"/>
      <w:r>
        <w:rPr>
          <w:color w:val="000000"/>
        </w:rPr>
        <w:t>Доставка счетчиков по г. Симферополю до места поверки или до пункта приема транспортной компании осуществляется за счет Заказчика, услуги транспортной компании (в том числе упаковка) до места поверки и обратно за счет Исполнителя.</w:t>
      </w:r>
      <w:proofErr w:type="gramEnd"/>
    </w:p>
    <w:p w:rsidR="007B2500" w:rsidRDefault="007B2500">
      <w:pPr>
        <w:jc w:val="both"/>
      </w:pPr>
    </w:p>
    <w:p w:rsidR="006F679A" w:rsidRDefault="006F679A">
      <w:pPr>
        <w:ind w:firstLine="709"/>
        <w:jc w:val="both"/>
      </w:pPr>
    </w:p>
    <w:p w:rsidR="006F679A" w:rsidRDefault="006F679A">
      <w:pPr>
        <w:pStyle w:val="a9"/>
        <w:spacing w:after="0"/>
        <w:jc w:val="both"/>
        <w:rPr>
          <w:b/>
          <w:lang w:val="ru-RU" w:eastAsia="ru-RU"/>
        </w:rPr>
      </w:pPr>
      <w:r>
        <w:rPr>
          <w:lang w:val="ru-RU"/>
        </w:rPr>
        <w:tab/>
      </w:r>
    </w:p>
    <w:p w:rsidR="006F679A" w:rsidRDefault="006F679A">
      <w:pPr>
        <w:pStyle w:val="a9"/>
        <w:spacing w:after="0"/>
        <w:jc w:val="center"/>
        <w:rPr>
          <w:lang w:val="ru-RU" w:eastAsia="ru-RU"/>
        </w:rPr>
      </w:pPr>
      <w:r>
        <w:rPr>
          <w:b/>
          <w:lang w:val="ru-RU" w:eastAsia="ru-RU"/>
        </w:rPr>
        <w:t>2. ПРАВА И ОБЯЗАННОСТИ СТОРОН</w:t>
      </w:r>
    </w:p>
    <w:p w:rsidR="006F679A" w:rsidRDefault="006F679A">
      <w:pPr>
        <w:pStyle w:val="a9"/>
        <w:spacing w:after="0"/>
        <w:ind w:firstLine="709"/>
        <w:jc w:val="both"/>
        <w:rPr>
          <w:lang w:val="ru-RU" w:eastAsia="ru-RU"/>
        </w:rPr>
      </w:pPr>
      <w:r>
        <w:rPr>
          <w:lang w:val="ru-RU" w:eastAsia="ru-RU"/>
        </w:rPr>
        <w:t>2.1. Обязанности Заказчика:</w:t>
      </w:r>
    </w:p>
    <w:p w:rsidR="006F679A" w:rsidRDefault="006F679A">
      <w:pPr>
        <w:pStyle w:val="a9"/>
        <w:spacing w:after="0"/>
        <w:jc w:val="both"/>
        <w:rPr>
          <w:lang w:val="ru-RU" w:eastAsia="ru-RU"/>
        </w:rPr>
      </w:pPr>
      <w:r>
        <w:rPr>
          <w:lang w:val="ru-RU" w:eastAsia="ru-RU"/>
        </w:rPr>
        <w:tab/>
        <w:t xml:space="preserve">2.1.1. Предоставить Исполнителю средства измерения для выполнения услуг по предмету Контракта. </w:t>
      </w:r>
    </w:p>
    <w:p w:rsidR="006F679A" w:rsidRDefault="006F679A">
      <w:pPr>
        <w:pStyle w:val="a9"/>
        <w:spacing w:after="0"/>
        <w:jc w:val="both"/>
        <w:rPr>
          <w:lang w:eastAsia="ru-RU"/>
        </w:rPr>
      </w:pPr>
      <w:r>
        <w:rPr>
          <w:lang w:val="ru-RU" w:eastAsia="ru-RU"/>
        </w:rPr>
        <w:tab/>
        <w:t xml:space="preserve">2.1.2. Принять и оплатить оказанные услуги в соответствии с условиями настоящего Контракта. </w:t>
      </w:r>
    </w:p>
    <w:p w:rsidR="006F679A" w:rsidRDefault="006F679A">
      <w:pPr>
        <w:pStyle w:val="af0"/>
        <w:ind w:firstLine="709"/>
      </w:pPr>
      <w:r>
        <w:rPr>
          <w:lang w:eastAsia="ru-RU"/>
        </w:rPr>
        <w:t xml:space="preserve">2.1.3. </w:t>
      </w:r>
      <w:r>
        <w:t>Требовать возмещения убытков, причиненных по вине Исполнителя, а также уплаты неустоек (штрафов, пеней) в соответствии с условиями Контракта.</w:t>
      </w:r>
    </w:p>
    <w:p w:rsidR="006F679A" w:rsidRDefault="006F679A">
      <w:pPr>
        <w:pStyle w:val="af0"/>
        <w:ind w:firstLine="709"/>
        <w:rPr>
          <w:lang w:eastAsia="ru-RU"/>
        </w:rPr>
      </w:pPr>
      <w:r>
        <w:t>2.1.4. Исполнять иные обязанности, предусмотренные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F679A" w:rsidRDefault="006F679A">
      <w:pPr>
        <w:pStyle w:val="a9"/>
        <w:spacing w:after="0"/>
        <w:jc w:val="both"/>
        <w:rPr>
          <w:lang w:val="ru-RU" w:eastAsia="ru-RU"/>
        </w:rPr>
      </w:pPr>
      <w:r>
        <w:rPr>
          <w:lang w:val="ru-RU" w:eastAsia="ru-RU"/>
        </w:rPr>
        <w:lastRenderedPageBreak/>
        <w:tab/>
        <w:t>2.2. Обязанности Исполнителя:</w:t>
      </w:r>
    </w:p>
    <w:p w:rsidR="006F679A" w:rsidRDefault="006F679A">
      <w:pPr>
        <w:pStyle w:val="a9"/>
        <w:spacing w:after="0"/>
        <w:jc w:val="both"/>
        <w:rPr>
          <w:lang w:val="ru-RU" w:eastAsia="ru-RU"/>
        </w:rPr>
      </w:pPr>
      <w:r>
        <w:rPr>
          <w:lang w:val="ru-RU" w:eastAsia="ru-RU"/>
        </w:rPr>
        <w:tab/>
        <w:t xml:space="preserve">2.2.1. </w:t>
      </w:r>
      <w:proofErr w:type="gramStart"/>
      <w:r>
        <w:rPr>
          <w:lang w:val="ru-RU" w:eastAsia="ru-RU"/>
        </w:rPr>
        <w:t xml:space="preserve">Своими силами и средствами оказать услуги надлежащего качества в объеме и сроки, предусмотренные Контрактом, с учетом специфики оказываемых услуг, в соответствии с требованиями действующего законодательства Российской Федерации, иными обязательными требованиями к данному виду услуг и условиями Контракта. </w:t>
      </w:r>
      <w:proofErr w:type="gramEnd"/>
    </w:p>
    <w:p w:rsidR="006F679A" w:rsidRDefault="006F679A">
      <w:pPr>
        <w:pStyle w:val="a9"/>
        <w:spacing w:after="0"/>
        <w:jc w:val="both"/>
        <w:rPr>
          <w:lang w:val="ru-RU" w:eastAsia="ru-RU"/>
        </w:rPr>
      </w:pPr>
      <w:r>
        <w:rPr>
          <w:lang w:val="ru-RU" w:eastAsia="ru-RU"/>
        </w:rPr>
        <w:tab/>
        <w:t>2.2.2.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F679A" w:rsidRDefault="006F679A">
      <w:pPr>
        <w:pStyle w:val="a9"/>
        <w:spacing w:after="0"/>
        <w:ind w:firstLine="709"/>
        <w:jc w:val="both"/>
        <w:rPr>
          <w:lang w:val="ru-RU" w:eastAsia="ru-RU"/>
        </w:rPr>
      </w:pPr>
      <w:r>
        <w:rPr>
          <w:lang w:val="ru-RU" w:eastAsia="ru-RU"/>
        </w:rPr>
        <w:t>2.2.3. К установленному Контрактом сроку предоставить Заказчику результаты оказания услуг, предусмотренные Контрактом.</w:t>
      </w:r>
    </w:p>
    <w:p w:rsidR="006F679A" w:rsidRDefault="006F679A">
      <w:pPr>
        <w:pStyle w:val="a9"/>
        <w:spacing w:after="0"/>
        <w:ind w:firstLine="709"/>
        <w:jc w:val="both"/>
        <w:rPr>
          <w:lang w:val="ru-RU" w:eastAsia="ru-RU"/>
        </w:rPr>
      </w:pPr>
      <w:r>
        <w:rPr>
          <w:lang w:val="ru-RU" w:eastAsia="ru-RU"/>
        </w:rPr>
        <w:t xml:space="preserve">2.2.4. По требованию Заказчика безвозмездно устранять недостатки, допущенные в результате оказания услуг, в согласованные с Заказчиком сроки. </w:t>
      </w:r>
    </w:p>
    <w:p w:rsidR="006F679A" w:rsidRDefault="006F679A">
      <w:pPr>
        <w:pStyle w:val="a9"/>
        <w:spacing w:after="0"/>
        <w:ind w:firstLine="709"/>
        <w:jc w:val="both"/>
        <w:rPr>
          <w:lang w:val="ru-RU" w:eastAsia="ru-RU"/>
        </w:rPr>
      </w:pPr>
      <w:r>
        <w:rPr>
          <w:lang w:val="ru-RU" w:eastAsia="ru-RU"/>
        </w:rPr>
        <w:t>2.2.5. Нести ответственность за соблюдение своими работниками производственно-технологической дисциплины, правил по охране труда и техники безопасности, правил противопожарной безопасности и электробезопасности при оказании услуг.</w:t>
      </w:r>
    </w:p>
    <w:p w:rsidR="006F679A" w:rsidRDefault="006F679A">
      <w:pPr>
        <w:pStyle w:val="a9"/>
        <w:spacing w:after="0"/>
        <w:ind w:firstLine="709"/>
        <w:jc w:val="both"/>
        <w:rPr>
          <w:lang w:val="ru-RU" w:eastAsia="ru-RU"/>
        </w:rPr>
      </w:pPr>
      <w:r>
        <w:rPr>
          <w:lang w:val="ru-RU" w:eastAsia="ru-RU"/>
        </w:rPr>
        <w:t xml:space="preserve">2.2.6. </w:t>
      </w:r>
      <w:r>
        <w:t xml:space="preserve">Исполнять иные </w:t>
      </w:r>
      <w:r>
        <w:rPr>
          <w:lang w:val="ru-RU"/>
        </w:rPr>
        <w:t>о</w:t>
      </w:r>
      <w:r>
        <w:t>бязанности,</w:t>
      </w:r>
      <w:r>
        <w:rPr>
          <w:lang w:val="ru-RU"/>
        </w:rPr>
        <w:t xml:space="preserve"> </w:t>
      </w:r>
      <w:r>
        <w:t>предусмотренные</w:t>
      </w:r>
      <w:r>
        <w:rPr>
          <w:lang w:val="ru-RU"/>
        </w:rPr>
        <w:t xml:space="preserve"> </w:t>
      </w:r>
      <w:r>
        <w:t>гражданским</w:t>
      </w:r>
      <w:r>
        <w:rPr>
          <w:lang w:val="ru-RU"/>
        </w:rPr>
        <w:t xml:space="preserve"> </w:t>
      </w:r>
      <w:r>
        <w:t xml:space="preserve">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F679A" w:rsidRDefault="006F679A">
      <w:pPr>
        <w:pStyle w:val="a9"/>
        <w:spacing w:after="0"/>
        <w:ind w:firstLine="709"/>
        <w:jc w:val="both"/>
      </w:pPr>
      <w:r>
        <w:rPr>
          <w:lang w:val="ru-RU" w:eastAsia="ru-RU"/>
        </w:rPr>
        <w:t>2.3. Заказчик вправе:</w:t>
      </w:r>
    </w:p>
    <w:p w:rsidR="006F679A" w:rsidRDefault="006F679A">
      <w:pPr>
        <w:pStyle w:val="af0"/>
        <w:ind w:firstLine="709"/>
      </w:pPr>
      <w:r>
        <w:t>2.3.1. Требовать от Исполнителя надлежащего исполнения обязательств, предусмотренных Контрактом.</w:t>
      </w:r>
    </w:p>
    <w:p w:rsidR="006F679A" w:rsidRDefault="006F679A">
      <w:pPr>
        <w:pStyle w:val="af0"/>
        <w:ind w:firstLine="709"/>
      </w:pPr>
      <w:r>
        <w:t xml:space="preserve">2.3.2. Запрашивать информацию о ходе исполнения Исполнителем обязательств по Контракту. </w:t>
      </w:r>
    </w:p>
    <w:p w:rsidR="006F679A" w:rsidRDefault="006F679A">
      <w:pPr>
        <w:pStyle w:val="af0"/>
        <w:ind w:firstLine="709"/>
      </w:pPr>
      <w:r>
        <w:t>2.3.3. Требовать от Исполнителя своевременного устранения недостатков, выявленных в результате оказания услуг.</w:t>
      </w:r>
    </w:p>
    <w:p w:rsidR="006F679A" w:rsidRDefault="006F679A">
      <w:pPr>
        <w:pStyle w:val="af0"/>
        <w:ind w:firstLine="709"/>
        <w:rPr>
          <w:lang w:eastAsia="ru-RU"/>
        </w:rPr>
      </w:pPr>
      <w:r>
        <w:t xml:space="preserve">2.3.4. Осуществлять контроль за исполнением Контракта без вмешательства в </w:t>
      </w:r>
      <w:proofErr w:type="gramStart"/>
      <w:r>
        <w:t>оперативную хозяйственную</w:t>
      </w:r>
      <w:proofErr w:type="gramEnd"/>
      <w:r>
        <w:t xml:space="preserve"> деятельность Исполнителя.</w:t>
      </w:r>
    </w:p>
    <w:p w:rsidR="006F679A" w:rsidRDefault="006F679A">
      <w:pPr>
        <w:pStyle w:val="a9"/>
        <w:spacing w:after="0"/>
        <w:ind w:firstLine="709"/>
        <w:jc w:val="both"/>
        <w:rPr>
          <w:lang w:val="ru-RU" w:eastAsia="ru-RU"/>
        </w:rPr>
      </w:pPr>
      <w:r>
        <w:rPr>
          <w:lang w:val="ru-RU" w:eastAsia="ru-RU"/>
        </w:rPr>
        <w:t>2.4. Исполнитель вправе:</w:t>
      </w:r>
    </w:p>
    <w:p w:rsidR="006F679A" w:rsidRDefault="006F679A">
      <w:pPr>
        <w:pStyle w:val="a9"/>
        <w:spacing w:after="0"/>
        <w:ind w:firstLine="709"/>
        <w:jc w:val="both"/>
        <w:rPr>
          <w:lang w:val="ru-RU"/>
        </w:rPr>
      </w:pPr>
      <w:r>
        <w:rPr>
          <w:lang w:val="ru-RU" w:eastAsia="ru-RU"/>
        </w:rPr>
        <w:t xml:space="preserve">2.4.1. </w:t>
      </w:r>
      <w:r>
        <w:t>Требовать своевременной оплаты на условиях, предусмотренных Контрактом, надлежащим образом оказанных и принятых Заказчиком услуг.</w:t>
      </w:r>
    </w:p>
    <w:p w:rsidR="006F679A" w:rsidRDefault="006F679A">
      <w:pPr>
        <w:pStyle w:val="a9"/>
        <w:spacing w:after="0"/>
        <w:ind w:firstLine="709"/>
        <w:jc w:val="both"/>
        <w:rPr>
          <w:lang w:val="ru-RU" w:eastAsia="ru-RU"/>
        </w:rPr>
      </w:pPr>
      <w:r>
        <w:rPr>
          <w:lang w:val="ru-RU"/>
        </w:rPr>
        <w:t xml:space="preserve">2.4.2. </w:t>
      </w:r>
      <w:r>
        <w:t xml:space="preserve">Требовать от Заказчика своевременного предоставления </w:t>
      </w:r>
      <w:r>
        <w:rPr>
          <w:lang w:val="ru-RU"/>
        </w:rPr>
        <w:t xml:space="preserve">документации и </w:t>
      </w:r>
      <w:r>
        <w:t>информации, необходимой для оказания услуг.</w:t>
      </w:r>
    </w:p>
    <w:p w:rsidR="006F679A" w:rsidRDefault="006F679A">
      <w:pPr>
        <w:pStyle w:val="a9"/>
        <w:spacing w:after="0"/>
        <w:ind w:firstLine="709"/>
        <w:jc w:val="both"/>
        <w:rPr>
          <w:b/>
          <w:lang w:val="ru-RU" w:eastAsia="ru-RU"/>
        </w:rPr>
      </w:pPr>
      <w:r>
        <w:rPr>
          <w:lang w:val="ru-RU" w:eastAsia="ru-RU"/>
        </w:rPr>
        <w:t>2.4.3. Не приступать к услуге, а начатую услугу приостановить в случаях, когда нарушение Заказчиком своих обязанностей по Контракту препятствует ее исполнению.</w:t>
      </w:r>
    </w:p>
    <w:p w:rsidR="006F679A" w:rsidRDefault="006F679A">
      <w:pPr>
        <w:pStyle w:val="a9"/>
        <w:spacing w:after="0"/>
        <w:jc w:val="center"/>
        <w:rPr>
          <w:b/>
          <w:lang w:val="ru-RU" w:eastAsia="ru-RU"/>
        </w:rPr>
      </w:pPr>
    </w:p>
    <w:p w:rsidR="006F679A" w:rsidRDefault="006F679A">
      <w:pPr>
        <w:pStyle w:val="a9"/>
        <w:spacing w:after="0"/>
        <w:jc w:val="center"/>
        <w:rPr>
          <w:lang w:val="ru-RU" w:eastAsia="en-US"/>
        </w:rPr>
      </w:pPr>
      <w:r>
        <w:rPr>
          <w:b/>
          <w:lang w:val="ru-RU" w:eastAsia="ru-RU"/>
        </w:rPr>
        <w:t>3. ЦЕНА И ПОРЯДОК ОПЛАТЫ</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.1. Цена Контракта составляет ___________ (_______________) рублей ___ копеек. (НДС -).</w:t>
      </w:r>
    </w:p>
    <w:p w:rsidR="006F679A" w:rsidRDefault="006F679A">
      <w:pPr>
        <w:pStyle w:val="31"/>
        <w:spacing w:after="0"/>
        <w:ind w:left="0" w:firstLine="709"/>
        <w:jc w:val="both"/>
        <w:rPr>
          <w:sz w:val="24"/>
          <w:szCs w:val="24"/>
          <w:lang w:eastAsia="en-US"/>
        </w:rPr>
      </w:pPr>
      <w:r>
        <w:rPr>
          <w:sz w:val="24"/>
          <w:szCs w:val="24"/>
          <w:lang w:val="ru-RU" w:eastAsia="en-US"/>
        </w:rPr>
        <w:t>3</w:t>
      </w:r>
      <w:r>
        <w:rPr>
          <w:sz w:val="24"/>
          <w:szCs w:val="24"/>
          <w:lang w:eastAsia="en-US"/>
        </w:rPr>
        <w:t>.2. Цена Контракта является твердой и определяется на весь срок исполнения Контракта  и может изменяться только в случаях, предусмотренных законодательством Российской Федерации о контрактной системе в сфере закупок.</w:t>
      </w:r>
    </w:p>
    <w:p w:rsidR="006F679A" w:rsidRDefault="006F679A">
      <w:pPr>
        <w:pStyle w:val="31"/>
        <w:spacing w:after="0"/>
        <w:ind w:left="0" w:firstLine="709"/>
        <w:jc w:val="both"/>
        <w:rPr>
          <w:sz w:val="24"/>
          <w:szCs w:val="24"/>
          <w:lang w:val="ru-RU" w:eastAsia="en-US"/>
        </w:rPr>
      </w:pPr>
      <w:r>
        <w:rPr>
          <w:sz w:val="24"/>
          <w:szCs w:val="24"/>
          <w:lang w:eastAsia="en-US"/>
        </w:rPr>
        <w:t>Цена настоящего Контракта может быть снижена по соглашению Сторон без изменения предусмотренных Контрактом объема оказываемых услуг, качества оказываемых услуг и иных условий Контракта.</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w:t>
      </w:r>
      <w:r>
        <w:rPr>
          <w:sz w:val="24"/>
          <w:szCs w:val="24"/>
          <w:lang w:val="ru-RU" w:eastAsia="en-US"/>
        </w:rPr>
        <w:t>, а также</w:t>
      </w:r>
      <w:r>
        <w:rPr>
          <w:sz w:val="24"/>
          <w:szCs w:val="24"/>
          <w:lang w:eastAsia="en-US"/>
        </w:rPr>
        <w:t xml:space="preserve"> други</w:t>
      </w:r>
      <w:r>
        <w:rPr>
          <w:sz w:val="24"/>
          <w:szCs w:val="24"/>
          <w:lang w:val="ru-RU" w:eastAsia="en-US"/>
        </w:rPr>
        <w:t>е</w:t>
      </w:r>
      <w:r>
        <w:rPr>
          <w:sz w:val="24"/>
          <w:szCs w:val="24"/>
          <w:lang w:eastAsia="en-US"/>
        </w:rPr>
        <w:t xml:space="preserve"> обязательны</w:t>
      </w:r>
      <w:r>
        <w:rPr>
          <w:sz w:val="24"/>
          <w:szCs w:val="24"/>
          <w:lang w:val="ru-RU" w:eastAsia="en-US"/>
        </w:rPr>
        <w:t>е</w:t>
      </w:r>
      <w:r>
        <w:rPr>
          <w:sz w:val="24"/>
          <w:szCs w:val="24"/>
          <w:lang w:eastAsia="en-US"/>
        </w:rPr>
        <w:t xml:space="preserve"> платеж</w:t>
      </w:r>
      <w:r>
        <w:rPr>
          <w:sz w:val="24"/>
          <w:szCs w:val="24"/>
          <w:lang w:val="ru-RU" w:eastAsia="en-US"/>
        </w:rPr>
        <w:t>и</w:t>
      </w:r>
      <w:r>
        <w:rPr>
          <w:sz w:val="24"/>
          <w:szCs w:val="24"/>
          <w:lang w:eastAsia="en-US"/>
        </w:rPr>
        <w:t xml:space="preserve"> и иные расходы Исполнителя, связанные с исполнением им Контракта. Исполнение настоящего Контракта не должно повлечь для Заказчика никаких дополнительных расходов, кроме предусмотренных условиями настоящего Контракта.</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.4. Оплата по настоящему Контракту производится в следующем порядке:</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 xml:space="preserve">.4.1. Авансовые платежи по Контракту не предусмотрены. </w:t>
      </w:r>
    </w:p>
    <w:p w:rsidR="006F679A" w:rsidRDefault="006F679A">
      <w:pPr>
        <w:pStyle w:val="31"/>
        <w:spacing w:after="0"/>
        <w:ind w:left="0" w:firstLine="709"/>
        <w:jc w:val="both"/>
        <w:rPr>
          <w:sz w:val="24"/>
          <w:szCs w:val="24"/>
          <w:lang w:val="ru-RU" w:eastAsia="en-US"/>
        </w:rPr>
      </w:pPr>
      <w:r>
        <w:rPr>
          <w:sz w:val="24"/>
          <w:szCs w:val="24"/>
          <w:lang w:val="ru-RU" w:eastAsia="en-US"/>
        </w:rPr>
        <w:lastRenderedPageBreak/>
        <w:t>3</w:t>
      </w:r>
      <w:r>
        <w:rPr>
          <w:sz w:val="24"/>
          <w:szCs w:val="24"/>
          <w:lang w:eastAsia="en-US"/>
        </w:rPr>
        <w:t xml:space="preserve">.4.2. Расчеты за оказанные услуги производятся путем безналичного перечисления на расчетный счет Исполнителя денежных средств в течение 7 (семи) рабочих дней с даты подписания Государственным заказчиком Акта оказанных услуг. </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.4.3. Источник финансирования - федеральный бюджет.</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.4.4. Валютой платежа является российский рубль.</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.5. Обязательства по оплате оказанных услуг считаются выполненными в день списания денежных средств со счета Государственного заказчика.</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.6. Государственный заказчик имеет право произвести полный или частичный отказ от оплаты за расходы, не предусмотренные в данном Контракте.</w:t>
      </w:r>
    </w:p>
    <w:p w:rsidR="006F679A" w:rsidRDefault="006F679A">
      <w:pPr>
        <w:pStyle w:val="31"/>
        <w:spacing w:after="0"/>
        <w:ind w:left="0" w:firstLine="709"/>
        <w:jc w:val="both"/>
        <w:rPr>
          <w:sz w:val="24"/>
          <w:szCs w:val="24"/>
          <w:lang w:val="ru-RU" w:eastAsia="en-US"/>
        </w:rPr>
      </w:pPr>
      <w:r>
        <w:rPr>
          <w:sz w:val="24"/>
          <w:szCs w:val="24"/>
          <w:lang w:val="ru-RU" w:eastAsia="en-US"/>
        </w:rPr>
        <w:t>3</w:t>
      </w:r>
      <w:r>
        <w:rPr>
          <w:sz w:val="24"/>
          <w:szCs w:val="24"/>
          <w:lang w:eastAsia="en-US"/>
        </w:rPr>
        <w:t>.7.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F679A" w:rsidRDefault="006F679A">
      <w:pPr>
        <w:pStyle w:val="31"/>
        <w:spacing w:after="0"/>
        <w:ind w:left="0" w:firstLine="709"/>
        <w:jc w:val="both"/>
      </w:pPr>
      <w:r>
        <w:rPr>
          <w:sz w:val="24"/>
          <w:szCs w:val="24"/>
          <w:lang w:val="ru-RU" w:eastAsia="en-US"/>
        </w:rPr>
        <w:t>3</w:t>
      </w:r>
      <w:r>
        <w:rPr>
          <w:sz w:val="24"/>
          <w:szCs w:val="24"/>
          <w:lang w:eastAsia="en-US"/>
        </w:rPr>
        <w:t>.8. Сумма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удерживается из суммы, подлежащей оплате Исполнителю.</w:t>
      </w:r>
    </w:p>
    <w:p w:rsidR="006F679A" w:rsidRDefault="006F679A">
      <w:pPr>
        <w:pStyle w:val="a9"/>
        <w:spacing w:after="0"/>
        <w:ind w:firstLine="708"/>
        <w:jc w:val="both"/>
        <w:rPr>
          <w:b/>
          <w:lang w:val="ru-RU" w:eastAsia="ru-RU"/>
        </w:rPr>
      </w:pPr>
      <w:r>
        <w:t>.</w:t>
      </w:r>
    </w:p>
    <w:p w:rsidR="006F679A" w:rsidRDefault="006F679A">
      <w:pPr>
        <w:pStyle w:val="a9"/>
        <w:spacing w:after="0"/>
        <w:jc w:val="center"/>
        <w:rPr>
          <w:lang w:val="ru-RU" w:eastAsia="ru-RU"/>
        </w:rPr>
      </w:pPr>
      <w:r>
        <w:rPr>
          <w:b/>
          <w:lang w:val="ru-RU" w:eastAsia="ru-RU"/>
        </w:rPr>
        <w:t>4.ПОРЯДОК ПРИЕМКИ ОКАЗАННЫХ УСЛУГ</w:t>
      </w:r>
    </w:p>
    <w:p w:rsidR="006F679A" w:rsidRDefault="006F679A">
      <w:pPr>
        <w:pStyle w:val="a9"/>
        <w:spacing w:after="0"/>
        <w:jc w:val="both"/>
        <w:rPr>
          <w:lang w:val="ru-RU" w:eastAsia="ru-RU"/>
        </w:rPr>
      </w:pPr>
      <w:r>
        <w:rPr>
          <w:lang w:val="ru-RU" w:eastAsia="ru-RU"/>
        </w:rPr>
        <w:tab/>
        <w:t xml:space="preserve">4.1. По окончании всего объема услуг Исполнитель сообщает Заказчику о готовности результата услуг к сдаче и </w:t>
      </w:r>
      <w:proofErr w:type="gramStart"/>
      <w:r>
        <w:rPr>
          <w:lang w:val="ru-RU" w:eastAsia="ru-RU"/>
        </w:rPr>
        <w:t>предоставляет Заказчику следующие документы</w:t>
      </w:r>
      <w:proofErr w:type="gramEnd"/>
      <w:r>
        <w:rPr>
          <w:lang w:val="ru-RU" w:eastAsia="ru-RU"/>
        </w:rPr>
        <w:t>:</w:t>
      </w:r>
    </w:p>
    <w:p w:rsidR="006F679A" w:rsidRDefault="006F679A">
      <w:pPr>
        <w:pStyle w:val="a9"/>
        <w:spacing w:after="0"/>
        <w:jc w:val="both"/>
        <w:rPr>
          <w:lang w:val="ru-RU" w:eastAsia="ru-RU"/>
        </w:rPr>
      </w:pPr>
      <w:r>
        <w:rPr>
          <w:lang w:val="ru-RU" w:eastAsia="ru-RU"/>
        </w:rPr>
        <w:t xml:space="preserve">- акт оказанных услуг в 2-х экз.; </w:t>
      </w:r>
    </w:p>
    <w:p w:rsidR="00D62CA1" w:rsidRDefault="00D62CA1">
      <w:pPr>
        <w:pStyle w:val="a9"/>
        <w:spacing w:after="0"/>
        <w:jc w:val="both"/>
        <w:rPr>
          <w:lang w:val="ru-RU" w:eastAsia="ru-RU"/>
        </w:rPr>
      </w:pPr>
      <w:r>
        <w:rPr>
          <w:lang w:val="ru-RU" w:eastAsia="ru-RU"/>
        </w:rPr>
        <w:t>-свидетельство о поверке на бумажном носителе;</w:t>
      </w:r>
    </w:p>
    <w:p w:rsidR="001D725A" w:rsidRDefault="001D725A">
      <w:pPr>
        <w:pStyle w:val="a9"/>
        <w:spacing w:after="0"/>
        <w:jc w:val="both"/>
        <w:rPr>
          <w:lang w:val="ru-RU" w:eastAsia="ru-RU"/>
        </w:rPr>
      </w:pPr>
      <w:r>
        <w:rPr>
          <w:lang w:val="ru-RU" w:eastAsia="ru-RU"/>
        </w:rPr>
        <w:t>-технический паспорт</w:t>
      </w:r>
      <w:r w:rsidR="00EB75EE">
        <w:rPr>
          <w:lang w:val="ru-RU" w:eastAsia="ru-RU"/>
        </w:rPr>
        <w:t xml:space="preserve"> </w:t>
      </w:r>
      <w:r>
        <w:rPr>
          <w:lang w:val="ru-RU" w:eastAsia="ru-RU"/>
        </w:rPr>
        <w:t xml:space="preserve">на прибор учета </w:t>
      </w:r>
      <w:r w:rsidR="00EB75EE">
        <w:rPr>
          <w:lang w:val="ru-RU" w:eastAsia="ru-RU"/>
        </w:rPr>
        <w:t xml:space="preserve">(заказчик передает на поверку вместе с прибором учета)  </w:t>
      </w:r>
      <w:r>
        <w:rPr>
          <w:lang w:val="ru-RU" w:eastAsia="ru-RU"/>
        </w:rPr>
        <w:t>с отметкой о проведённой поверке;</w:t>
      </w:r>
    </w:p>
    <w:p w:rsidR="006F679A" w:rsidRDefault="006F679A">
      <w:pPr>
        <w:pStyle w:val="a9"/>
        <w:spacing w:after="0"/>
        <w:jc w:val="both"/>
        <w:rPr>
          <w:lang w:val="ru-RU" w:eastAsia="ru-RU"/>
        </w:rPr>
      </w:pPr>
      <w:r>
        <w:rPr>
          <w:lang w:val="ru-RU" w:eastAsia="ru-RU"/>
        </w:rPr>
        <w:t>- счет на оплату оказанных услуг в 1-м экз.;</w:t>
      </w:r>
    </w:p>
    <w:p w:rsidR="006F679A" w:rsidRDefault="006F679A">
      <w:pPr>
        <w:pStyle w:val="a9"/>
        <w:spacing w:after="0"/>
        <w:jc w:val="both"/>
        <w:rPr>
          <w:lang w:val="ru-RU" w:eastAsia="ru-RU"/>
        </w:rPr>
      </w:pPr>
      <w:r>
        <w:rPr>
          <w:lang w:val="ru-RU" w:eastAsia="ru-RU"/>
        </w:rPr>
        <w:t>- счет-фактуру, если Исполнитель является плательщиком НДС.</w:t>
      </w:r>
    </w:p>
    <w:p w:rsidR="006F679A" w:rsidRDefault="006F679A">
      <w:pPr>
        <w:pStyle w:val="a9"/>
        <w:spacing w:after="0"/>
        <w:jc w:val="both"/>
        <w:rPr>
          <w:lang w:val="ru-RU" w:eastAsia="ru-RU"/>
        </w:rPr>
      </w:pPr>
      <w:r>
        <w:rPr>
          <w:lang w:val="ru-RU" w:eastAsia="ru-RU"/>
        </w:rPr>
        <w:t xml:space="preserve">    4.2. До приемки услуг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оказанных услуг требованиям, установленным настоящим Контрактом, может также осуществляться с привлечением независимых экспертов.</w:t>
      </w:r>
    </w:p>
    <w:p w:rsidR="006F679A" w:rsidRDefault="006F679A">
      <w:pPr>
        <w:pStyle w:val="a9"/>
        <w:spacing w:after="0"/>
        <w:jc w:val="both"/>
        <w:rPr>
          <w:lang w:val="ru-RU" w:eastAsia="ru-RU"/>
        </w:rPr>
      </w:pPr>
      <w:r>
        <w:rPr>
          <w:lang w:val="ru-RU" w:eastAsia="ru-RU"/>
        </w:rPr>
        <w:t xml:space="preserve">         4.3. Государственный заказчик в течение 3 (трех) рабочих дней со дня получения Акта оказанных услуг, обязан провести приемку услуг и направить Исполнителю один экземпляр подписанного Акта оказанных услуг или мотивированный отказ от приемки услуг. Приемка осуществляется уполномоченным представителем Государственного заказчика. Государственный заказчик вправе создать приемочную комиссию для проверки соответствия оказанных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 Приемка оказанных услуг может осуществляться в присутствии представителя Исполнителя. Услуги, оказанные Исполнителем, считаются выполненными с момента подписания сторонами Акта оказанных услуг.</w:t>
      </w:r>
    </w:p>
    <w:p w:rsidR="006F679A" w:rsidRDefault="006F679A">
      <w:pPr>
        <w:pStyle w:val="a9"/>
        <w:spacing w:after="0"/>
        <w:jc w:val="both"/>
        <w:rPr>
          <w:lang w:val="ru-RU" w:eastAsia="ru-RU"/>
        </w:rPr>
      </w:pPr>
      <w:r>
        <w:rPr>
          <w:lang w:val="ru-RU" w:eastAsia="ru-RU"/>
        </w:rPr>
        <w:tab/>
        <w:t xml:space="preserve">4.4. В случае отказа Государственного заказчика от приемки услуг им составляется акт с перечнем выявленных недостатков и с указанием сроков их устранения. Указанный акт в течение 1 (одного) рабочего дня </w:t>
      </w:r>
      <w:proofErr w:type="gramStart"/>
      <w:r>
        <w:rPr>
          <w:lang w:val="ru-RU" w:eastAsia="ru-RU"/>
        </w:rPr>
        <w:t>с даты</w:t>
      </w:r>
      <w:proofErr w:type="gramEnd"/>
      <w:r>
        <w:rPr>
          <w:lang w:val="ru-RU" w:eastAsia="ru-RU"/>
        </w:rPr>
        <w:t xml:space="preserve"> его подписания направляется Государственным </w:t>
      </w:r>
      <w:r>
        <w:rPr>
          <w:lang w:val="ru-RU" w:eastAsia="ru-RU"/>
        </w:rPr>
        <w:lastRenderedPageBreak/>
        <w:t>заказчиком Исполнителю. Выявленные недостатки устраняются Исполнителем собственными силами за свой счет.</w:t>
      </w:r>
    </w:p>
    <w:p w:rsidR="006F679A" w:rsidRDefault="006F679A">
      <w:pPr>
        <w:pStyle w:val="a9"/>
        <w:spacing w:after="0"/>
        <w:jc w:val="both"/>
        <w:rPr>
          <w:lang w:val="ru-RU" w:eastAsia="ru-RU"/>
        </w:rPr>
      </w:pPr>
      <w:r>
        <w:rPr>
          <w:lang w:val="ru-RU" w:eastAsia="ru-RU"/>
        </w:rPr>
        <w:tab/>
        <w:t>4.5. В случае если Исполнитель не согласен с недостатками, указанными Государственным заказчиком в акте (п. 4.4.), Исполнитель обязан самостоятельно подтвердить качество услуг в экспертной организации и оригинал экспертного заключения представить Государственному заказчику. Выбор экспертной организации осуществляется Исполнителем и согласовывается с Государственным заказчиком. Оплата услуг экспертной организации, а также всех сопутствующих расходов, осуществляется Исполнителем.</w:t>
      </w:r>
    </w:p>
    <w:p w:rsidR="006F679A" w:rsidRDefault="006F679A">
      <w:pPr>
        <w:pStyle w:val="a9"/>
        <w:spacing w:after="0"/>
        <w:jc w:val="both"/>
        <w:rPr>
          <w:lang w:val="ru-RU" w:eastAsia="ru-RU"/>
        </w:rPr>
      </w:pPr>
      <w:r>
        <w:rPr>
          <w:lang w:val="ru-RU" w:eastAsia="ru-RU"/>
        </w:rPr>
        <w:t xml:space="preserve">        4.6. Заказчик не лишается права ссылаться на дефекты и недостатки оказанных услуг, которые не могли быть обнаружены при обычном способе приемки.</w:t>
      </w:r>
    </w:p>
    <w:p w:rsidR="006F679A" w:rsidRDefault="006F679A">
      <w:pPr>
        <w:pStyle w:val="a9"/>
        <w:spacing w:after="0"/>
        <w:jc w:val="both"/>
        <w:rPr>
          <w:lang w:val="ru-RU" w:eastAsia="ru-RU"/>
        </w:rPr>
      </w:pPr>
    </w:p>
    <w:p w:rsidR="006F679A" w:rsidRDefault="006F679A">
      <w:pPr>
        <w:pStyle w:val="a9"/>
        <w:spacing w:after="0"/>
        <w:jc w:val="center"/>
        <w:rPr>
          <w:kern w:val="2"/>
        </w:rPr>
      </w:pPr>
      <w:r>
        <w:rPr>
          <w:b/>
        </w:rPr>
        <w:t>5.  ОТВЕТСТВЕННОСТЬ СТОРОН.</w:t>
      </w:r>
    </w:p>
    <w:p w:rsidR="006F679A" w:rsidRDefault="006F679A">
      <w:pPr>
        <w:ind w:firstLine="709"/>
        <w:jc w:val="both"/>
      </w:pPr>
      <w:r>
        <w:rPr>
          <w:kern w:val="2"/>
        </w:rPr>
        <w:t xml:space="preserve">5.1. </w:t>
      </w:r>
      <w:r>
        <w:t>За неисполнение или ненадлежащее исполнение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6F679A" w:rsidRDefault="006F679A">
      <w:pPr>
        <w:autoSpaceDE w:val="0"/>
        <w:ind w:firstLine="709"/>
        <w:jc w:val="both"/>
        <w:rPr>
          <w:rFonts w:eastAsia="Calibri"/>
        </w:rPr>
      </w:pPr>
      <w:r>
        <w:t xml:space="preserve">5.2. </w:t>
      </w:r>
      <w:proofErr w:type="gramStart"/>
      <w:r>
        <w:rPr>
          <w:rFonts w:eastAsia="Calibri"/>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roofErr w:type="gramEnd"/>
    </w:p>
    <w:p w:rsidR="006F679A" w:rsidRDefault="006F679A">
      <w:pPr>
        <w:autoSpaceDE w:val="0"/>
        <w:ind w:firstLine="709"/>
        <w:jc w:val="both"/>
      </w:pPr>
      <w:r>
        <w:rPr>
          <w:rFonts w:eastAsia="Calibri"/>
        </w:rPr>
        <w:t xml:space="preserve">5.3. </w:t>
      </w:r>
      <w:proofErr w:type="gramStart"/>
      <w:r>
        <w:rPr>
          <w:rFonts w:eastAsia="Calibri"/>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rPr>
        <w:t xml:space="preserve"> </w:t>
      </w:r>
      <w:proofErr w:type="gramStart"/>
      <w:r>
        <w:rPr>
          <w:rFonts w:eastAsia="Calibri"/>
        </w:rPr>
        <w:t>Контракта) и фактически исполненных Исполнителем.</w:t>
      </w:r>
      <w:proofErr w:type="gramEnd"/>
    </w:p>
    <w:p w:rsidR="006F679A" w:rsidRDefault="006F679A">
      <w:pPr>
        <w:widowControl w:val="0"/>
        <w:autoSpaceDE w:val="0"/>
        <w:ind w:firstLine="709"/>
        <w:jc w:val="both"/>
      </w:pPr>
      <w:r>
        <w:t xml:space="preserve">5.4. </w:t>
      </w:r>
      <w:r>
        <w:rPr>
          <w:rFonts w:eastAsia="Calibri"/>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w:t>
      </w:r>
      <w:r>
        <w:t xml:space="preserve"> Исполнитель уплачивает Государственному заказчику штраф в размере 10 (десяти) процентов от цены Контракта (этапа) (в соответствии с Постановлением Правительства РФ от 30.08.2017 № 1042).</w:t>
      </w:r>
    </w:p>
    <w:p w:rsidR="006F679A" w:rsidRDefault="006F679A">
      <w:pPr>
        <w:ind w:firstLine="709"/>
        <w:jc w:val="both"/>
      </w:pPr>
      <w:r>
        <w:t xml:space="preserve">5.5. </w:t>
      </w:r>
      <w:proofErr w:type="gramStart"/>
      <w: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(в соответствии с Постановлением Правительства РФ от 30.08.2017 № 1042).</w:t>
      </w:r>
      <w:proofErr w:type="gramEnd"/>
    </w:p>
    <w:p w:rsidR="006F679A" w:rsidRDefault="006F679A">
      <w:pPr>
        <w:ind w:firstLine="709"/>
        <w:jc w:val="both"/>
      </w:pPr>
      <w: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F679A" w:rsidRDefault="006F679A">
      <w:pPr>
        <w:ind w:firstLine="709"/>
        <w:jc w:val="both"/>
      </w:pPr>
      <w:r>
        <w:t>5.7. Неустойка носит штрафной характер. При невыполнении обязательств по Контракту, кроме уплаты неустойки, Исполнитель возмещает в полном объеме понесенные Государственным заказчиком убытки.</w:t>
      </w:r>
    </w:p>
    <w:p w:rsidR="006F679A" w:rsidRDefault="006F679A">
      <w:pPr>
        <w:ind w:firstLine="709"/>
        <w:jc w:val="both"/>
      </w:pPr>
      <w:r>
        <w:t xml:space="preserve">5.8. В случае начисления Государственным заказчиком Исполнителю неустойки и (или) убытков, Государственный заказчик направляет Исполнителю претензию с требованием </w:t>
      </w:r>
      <w:proofErr w:type="gramStart"/>
      <w:r>
        <w:t>оплатить неустойку и</w:t>
      </w:r>
      <w:proofErr w:type="gramEnd"/>
      <w:r>
        <w:t xml:space="preserve"> (или) понесенные Государственным заказчиком убытки, с указанием порядка и сроков соответствующей оплаты. </w:t>
      </w:r>
    </w:p>
    <w:p w:rsidR="006F679A" w:rsidRDefault="006F679A">
      <w:pPr>
        <w:ind w:firstLine="709"/>
        <w:jc w:val="both"/>
        <w:rPr>
          <w:rFonts w:eastAsia="Calibri"/>
        </w:rPr>
      </w:pPr>
      <w:r>
        <w:t>5.9. Государственный заказчик несет ответственность за своевременную приемку и оплату оказанных по Контракту услуг.</w:t>
      </w:r>
    </w:p>
    <w:p w:rsidR="006F679A" w:rsidRDefault="006F679A">
      <w:pPr>
        <w:autoSpaceDE w:val="0"/>
        <w:ind w:firstLine="709"/>
        <w:jc w:val="both"/>
      </w:pPr>
      <w:r>
        <w:rPr>
          <w:rFonts w:eastAsia="Calibri"/>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rFonts w:eastAsia="Calibri"/>
        </w:rPr>
        <w:lastRenderedPageBreak/>
        <w:t xml:space="preserve">Исполнитель вправе потребовать уплаты неустоек (штрафов, пеней). </w:t>
      </w:r>
      <w:proofErr w:type="gramStart"/>
      <w:r>
        <w:rPr>
          <w:rFonts w:eastAsia="Calibri"/>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w:t>
      </w:r>
      <w:r>
        <w:rPr>
          <w:rFonts w:eastAsia="Calibri"/>
          <w:color w:val="000000"/>
        </w:rPr>
        <w:t>установленного контрактом срока исполнения обязательства.</w:t>
      </w:r>
      <w:proofErr w:type="gramEnd"/>
      <w:r>
        <w:rPr>
          <w:rFonts w:eastAsia="Calibri"/>
          <w:color w:val="000000"/>
        </w:rPr>
        <w:t xml:space="preserve">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6F679A" w:rsidRDefault="006F679A">
      <w:pPr>
        <w:autoSpaceDE w:val="0"/>
        <w:ind w:firstLine="567"/>
        <w:jc w:val="both"/>
      </w:pPr>
      <w:proofErr w:type="gramStart"/>
      <w: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 (в соответствии с Постановлением Правительства РФ от 30.08.2017 № 1042).</w:t>
      </w:r>
      <w:proofErr w:type="gramEnd"/>
    </w:p>
    <w:p w:rsidR="006F679A" w:rsidRDefault="006F679A">
      <w:pPr>
        <w:ind w:firstLine="709"/>
        <w:jc w:val="both"/>
      </w:pPr>
      <w:r>
        <w:t>5.10.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F679A" w:rsidRDefault="006F679A">
      <w:pPr>
        <w:ind w:firstLine="709"/>
        <w:jc w:val="both"/>
      </w:pPr>
      <w:r>
        <w:t xml:space="preserve">5.11. Сторона освобождается от уплаты неустойки (штрафа, пеней), если докажет, что </w:t>
      </w:r>
      <w:r>
        <w:rPr>
          <w:shd w:val="clear" w:color="auto" w:fill="FFFFFF"/>
        </w:rPr>
        <w:t>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6F679A" w:rsidRDefault="006F679A">
      <w:pPr>
        <w:widowControl w:val="0"/>
        <w:shd w:val="clear" w:color="auto" w:fill="FFFFFF"/>
        <w:ind w:left="34" w:firstLine="709"/>
        <w:jc w:val="both"/>
      </w:pPr>
      <w:r>
        <w:t xml:space="preserve">5.12. </w:t>
      </w:r>
      <w:proofErr w:type="gramStart"/>
      <w: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End"/>
    </w:p>
    <w:p w:rsidR="006F679A" w:rsidRDefault="006F679A">
      <w:pPr>
        <w:widowControl w:val="0"/>
        <w:shd w:val="clear" w:color="auto" w:fill="FFFFFF"/>
        <w:ind w:left="34" w:firstLine="709"/>
        <w:jc w:val="both"/>
        <w:rPr>
          <w:b/>
        </w:rPr>
      </w:pPr>
      <w:r>
        <w:t xml:space="preserve">5.13. </w:t>
      </w:r>
      <w:r>
        <w:rPr>
          <w:shd w:val="clear" w:color="auto" w:fill="FFFFFF"/>
        </w:rPr>
        <w:t>Уплата неустойки (пени, штрафа) не освобождает Сторону от исполнения или надлежащего исполнения обязательств, установленных Контрактом.</w:t>
      </w:r>
    </w:p>
    <w:p w:rsidR="006F679A" w:rsidRDefault="006F679A">
      <w:pPr>
        <w:pStyle w:val="a9"/>
        <w:spacing w:after="0"/>
        <w:jc w:val="center"/>
        <w:rPr>
          <w:b/>
          <w:lang w:val="ru-RU"/>
        </w:rPr>
      </w:pPr>
    </w:p>
    <w:p w:rsidR="006F679A" w:rsidRDefault="006F679A">
      <w:pPr>
        <w:pStyle w:val="a9"/>
        <w:spacing w:after="0"/>
        <w:jc w:val="center"/>
        <w:rPr>
          <w:color w:val="000000"/>
        </w:rPr>
      </w:pPr>
      <w:r>
        <w:rPr>
          <w:b/>
        </w:rPr>
        <w:t xml:space="preserve">6.  ПОРЯДОК  РАССМОТРЕНИЯ </w:t>
      </w:r>
      <w:r>
        <w:rPr>
          <w:b/>
          <w:lang w:val="ru-RU"/>
        </w:rPr>
        <w:t>СПОРОВ</w:t>
      </w:r>
    </w:p>
    <w:p w:rsidR="006F679A" w:rsidRDefault="006F679A">
      <w:pPr>
        <w:tabs>
          <w:tab w:val="left" w:pos="993"/>
        </w:tabs>
        <w:ind w:firstLine="567"/>
        <w:jc w:val="both"/>
        <w:rPr>
          <w:color w:val="000000"/>
        </w:rPr>
      </w:pPr>
      <w:r>
        <w:rPr>
          <w:color w:val="000000"/>
        </w:rPr>
        <w:t xml:space="preserve">6.1. В случае возникновения любых споров, противоречий и разногласий, связанных с исполнением Контракта, Стороны </w:t>
      </w:r>
      <w:proofErr w:type="gramStart"/>
      <w:r>
        <w:rPr>
          <w:color w:val="000000"/>
        </w:rPr>
        <w:t>предпринимают усилия</w:t>
      </w:r>
      <w:proofErr w:type="gramEnd"/>
      <w:r>
        <w:rPr>
          <w:color w:val="000000"/>
        </w:rPr>
        <w:t xml:space="preserve"> для их урегулирования путем переговоров.</w:t>
      </w:r>
      <w:bookmarkStart w:id="0" w:name="_GoBack"/>
      <w:bookmarkEnd w:id="0"/>
    </w:p>
    <w:p w:rsidR="006F679A" w:rsidRDefault="006F679A">
      <w:pPr>
        <w:tabs>
          <w:tab w:val="left" w:pos="993"/>
        </w:tabs>
        <w:ind w:firstLine="567"/>
        <w:jc w:val="both"/>
        <w:rPr>
          <w:color w:val="000000"/>
        </w:rPr>
      </w:pPr>
      <w:r>
        <w:rPr>
          <w:color w:val="000000"/>
        </w:rPr>
        <w:t xml:space="preserve">6.2.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6F679A" w:rsidRDefault="006F679A">
      <w:pPr>
        <w:tabs>
          <w:tab w:val="left" w:pos="993"/>
        </w:tabs>
        <w:ind w:firstLine="567"/>
        <w:jc w:val="both"/>
        <w:rPr>
          <w:color w:val="000000"/>
        </w:rPr>
      </w:pPr>
      <w:r>
        <w:rPr>
          <w:color w:val="000000"/>
        </w:rPr>
        <w:t>6.3. До передачи спора на разрешение арбитражного суда Стороны примут меры к его урегулированию в претензионном порядке.</w:t>
      </w:r>
    </w:p>
    <w:p w:rsidR="006F679A" w:rsidRDefault="006F679A">
      <w:pPr>
        <w:tabs>
          <w:tab w:val="left" w:pos="993"/>
        </w:tabs>
        <w:ind w:firstLine="567"/>
        <w:jc w:val="both"/>
        <w:rPr>
          <w:color w:val="000000"/>
        </w:rPr>
      </w:pPr>
      <w:r>
        <w:rPr>
          <w:color w:val="000000"/>
        </w:rPr>
        <w:t xml:space="preserve">6.3.1. </w:t>
      </w:r>
      <w:proofErr w:type="gramStart"/>
      <w:r>
        <w:rPr>
          <w:color w:val="000000"/>
        </w:rPr>
        <w:t>Претензия должна быть направлена другой Стороне в срок не позднее чем через 1 месяц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w:t>
      </w:r>
      <w:proofErr w:type="gramEnd"/>
      <w:r>
        <w:rPr>
          <w:color w:val="000000"/>
        </w:rPr>
        <w:t xml:space="preserve">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w:t>
      </w:r>
      <w:proofErr w:type="gramStart"/>
      <w:r>
        <w:rPr>
          <w:color w:val="000000"/>
        </w:rPr>
        <w:t>ее</w:t>
      </w:r>
      <w:proofErr w:type="gramEnd"/>
      <w:r>
        <w:rPr>
          <w:color w:val="000000"/>
        </w:rPr>
        <w:t xml:space="preserve"> в том числе по адресу электронной почты, указанному в настоящем Контракте.</w:t>
      </w:r>
    </w:p>
    <w:p w:rsidR="006F679A" w:rsidRDefault="006F679A">
      <w:pPr>
        <w:tabs>
          <w:tab w:val="left" w:pos="993"/>
        </w:tabs>
        <w:ind w:firstLine="567"/>
        <w:jc w:val="both"/>
        <w:rPr>
          <w:color w:val="000000"/>
        </w:rPr>
      </w:pPr>
      <w:r>
        <w:rPr>
          <w:color w:val="000000"/>
        </w:rPr>
        <w:t xml:space="preserve">По полученной претензии Сторона должна дать письменный ответ по существу в срок не позднее 20 (двадцати) календарных дней </w:t>
      </w:r>
      <w:proofErr w:type="gramStart"/>
      <w:r>
        <w:rPr>
          <w:color w:val="000000"/>
        </w:rPr>
        <w:t>с даты</w:t>
      </w:r>
      <w:proofErr w:type="gramEnd"/>
      <w:r>
        <w:rPr>
          <w:color w:val="000000"/>
        </w:rPr>
        <w:t xml:space="preserve"> ее получения. Оставление претензии без ответа в установленный срок означает признание требований претензии.</w:t>
      </w:r>
    </w:p>
    <w:p w:rsidR="006F679A" w:rsidRDefault="006F679A">
      <w:pPr>
        <w:tabs>
          <w:tab w:val="left" w:pos="993"/>
        </w:tabs>
        <w:ind w:firstLine="567"/>
        <w:jc w:val="both"/>
        <w:rPr>
          <w:color w:val="000000"/>
        </w:rPr>
      </w:pPr>
      <w:r>
        <w:rPr>
          <w:color w:val="000000"/>
        </w:rPr>
        <w:t xml:space="preserve">6.3.2. Если претензионные требования подлежат денежной оценке, </w:t>
      </w:r>
      <w:proofErr w:type="gramStart"/>
      <w:r>
        <w:rPr>
          <w:color w:val="000000"/>
        </w:rPr>
        <w:t>в претензии</w:t>
      </w:r>
      <w:proofErr w:type="gramEnd"/>
      <w:r>
        <w:rPr>
          <w:color w:val="000000"/>
        </w:rPr>
        <w:t xml:space="preserve"> указывается истребуемая сумма и ее полный и обоснованный расчет. </w:t>
      </w:r>
    </w:p>
    <w:p w:rsidR="006F679A" w:rsidRDefault="006F679A">
      <w:pPr>
        <w:tabs>
          <w:tab w:val="left" w:pos="993"/>
        </w:tabs>
        <w:ind w:firstLine="567"/>
        <w:jc w:val="both"/>
        <w:rPr>
          <w:color w:val="000000"/>
        </w:rPr>
      </w:pPr>
      <w:r>
        <w:rPr>
          <w:color w:val="000000"/>
        </w:rPr>
        <w:t xml:space="preserve">6.3.3.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6F679A" w:rsidRDefault="006F679A">
      <w:pPr>
        <w:tabs>
          <w:tab w:val="left" w:pos="993"/>
        </w:tabs>
        <w:ind w:firstLine="567"/>
        <w:jc w:val="both"/>
        <w:rPr>
          <w:color w:val="000000"/>
        </w:rPr>
      </w:pPr>
      <w:proofErr w:type="gramStart"/>
      <w:r>
        <w:rPr>
          <w:color w:val="000000"/>
        </w:rPr>
        <w:t>В претензии</w:t>
      </w:r>
      <w:proofErr w:type="gramEnd"/>
      <w:r>
        <w:rPr>
          <w:color w:val="000000"/>
        </w:rPr>
        <w:t xml:space="preserve">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6F679A" w:rsidRDefault="006F679A">
      <w:pPr>
        <w:tabs>
          <w:tab w:val="left" w:pos="993"/>
        </w:tabs>
        <w:ind w:firstLine="567"/>
        <w:jc w:val="both"/>
        <w:rPr>
          <w:color w:val="000000"/>
        </w:rPr>
      </w:pPr>
      <w:r>
        <w:rPr>
          <w:color w:val="000000"/>
        </w:rPr>
        <w:lastRenderedPageBreak/>
        <w:t>6.4. В случае невыполнения Сторонами своих обязательств и недостижения взаимного согласия споры по Контракту разрешаются в Арбитражном суде Республики Крым.</w:t>
      </w:r>
    </w:p>
    <w:p w:rsidR="006F679A" w:rsidRDefault="006F679A">
      <w:pPr>
        <w:tabs>
          <w:tab w:val="left" w:pos="993"/>
        </w:tabs>
        <w:ind w:firstLine="567"/>
        <w:jc w:val="both"/>
        <w:rPr>
          <w:color w:val="000000"/>
        </w:rPr>
      </w:pPr>
    </w:p>
    <w:p w:rsidR="006F679A" w:rsidRDefault="006F679A">
      <w:pPr>
        <w:pStyle w:val="a9"/>
        <w:numPr>
          <w:ilvl w:val="0"/>
          <w:numId w:val="3"/>
        </w:numPr>
        <w:spacing w:after="0"/>
        <w:jc w:val="center"/>
      </w:pPr>
      <w:r>
        <w:rPr>
          <w:b/>
        </w:rPr>
        <w:t>ДЕЙСТВИЕ ОБСТОЯТЕЛЬСТВ НЕПРЕОДОЛИМОЙ СИЛЫ</w:t>
      </w:r>
    </w:p>
    <w:p w:rsidR="006F679A" w:rsidRDefault="006F679A">
      <w:pPr>
        <w:tabs>
          <w:tab w:val="left" w:pos="567"/>
        </w:tabs>
        <w:ind w:firstLine="709"/>
        <w:jc w:val="both"/>
      </w:pPr>
      <w:r>
        <w:t>7</w:t>
      </w:r>
      <w:r>
        <w:rPr>
          <w:lang/>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6F679A" w:rsidRDefault="006F679A">
      <w:pPr>
        <w:tabs>
          <w:tab w:val="left" w:pos="567"/>
        </w:tabs>
        <w:ind w:firstLine="709"/>
        <w:jc w:val="both"/>
      </w:pPr>
      <w: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679A" w:rsidRDefault="006F679A">
      <w:pPr>
        <w:tabs>
          <w:tab w:val="left" w:pos="567"/>
        </w:tabs>
        <w:ind w:firstLine="709"/>
        <w:jc w:val="both"/>
      </w:pPr>
      <w: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t>в</w:t>
      </w:r>
      <w:proofErr w:type="gramEnd"/>
      <w: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679A" w:rsidRDefault="006F679A">
      <w:pPr>
        <w:tabs>
          <w:tab w:val="left" w:pos="567"/>
        </w:tabs>
        <w:ind w:firstLine="709"/>
        <w:jc w:val="both"/>
      </w:pPr>
      <w:r>
        <w:t>7.3. По прекращению указанных обстоятель</w:t>
      </w:r>
      <w:proofErr w:type="gramStart"/>
      <w:r>
        <w:t>ств Ст</w:t>
      </w:r>
      <w:proofErr w:type="gramEnd"/>
      <w: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F679A" w:rsidRDefault="006F679A">
      <w:pPr>
        <w:tabs>
          <w:tab w:val="left" w:pos="567"/>
        </w:tabs>
        <w:ind w:firstLine="709"/>
        <w:jc w:val="both"/>
      </w:pPr>
      <w:r>
        <w:t>7.4.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6F679A" w:rsidRDefault="006F679A">
      <w:pPr>
        <w:tabs>
          <w:tab w:val="left" w:pos="567"/>
        </w:tabs>
        <w:ind w:firstLine="709"/>
        <w:jc w:val="both"/>
      </w:pPr>
      <w:r>
        <w:t>7.5. В случае наступления форс-мажорных обстоятель</w:t>
      </w:r>
      <w:proofErr w:type="gramStart"/>
      <w:r>
        <w:t>ств ср</w:t>
      </w:r>
      <w:proofErr w:type="gramEnd"/>
      <w: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F679A" w:rsidRDefault="006F679A">
      <w:pPr>
        <w:tabs>
          <w:tab w:val="left" w:pos="567"/>
        </w:tabs>
        <w:ind w:firstLine="709"/>
        <w:jc w:val="both"/>
      </w:pPr>
      <w: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F679A" w:rsidRDefault="006F679A">
      <w:pPr>
        <w:tabs>
          <w:tab w:val="left" w:pos="567"/>
        </w:tabs>
        <w:ind w:firstLine="709"/>
        <w:jc w:val="both"/>
      </w:pPr>
    </w:p>
    <w:p w:rsidR="006F679A" w:rsidRDefault="006F679A">
      <w:pPr>
        <w:pStyle w:val="a9"/>
        <w:spacing w:after="0"/>
        <w:jc w:val="both"/>
        <w:rPr>
          <w:lang w:val="ru-RU"/>
        </w:rPr>
      </w:pPr>
    </w:p>
    <w:p w:rsidR="006F679A" w:rsidRDefault="006F679A">
      <w:pPr>
        <w:numPr>
          <w:ilvl w:val="0"/>
          <w:numId w:val="3"/>
        </w:numPr>
        <w:tabs>
          <w:tab w:val="left" w:pos="567"/>
        </w:tabs>
        <w:jc w:val="center"/>
      </w:pPr>
      <w:r>
        <w:rPr>
          <w:b/>
          <w:bCs/>
        </w:rPr>
        <w:t>РАСТОРЖЕНИЕ КОНТРАКТА</w:t>
      </w:r>
    </w:p>
    <w:p w:rsidR="006F679A" w:rsidRDefault="006F679A">
      <w:pPr>
        <w:ind w:firstLine="709"/>
        <w:jc w:val="both"/>
      </w:pPr>
      <w:r>
        <w:t xml:space="preserve">8.1. </w:t>
      </w:r>
      <w:proofErr w:type="gramStart"/>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roofErr w:type="gramEnd"/>
    </w:p>
    <w:p w:rsidR="006F679A" w:rsidRDefault="006F679A">
      <w:pPr>
        <w:ind w:firstLine="709"/>
        <w:jc w:val="both"/>
      </w:pPr>
      <w:r>
        <w:t>8.2. Расторжение Контракта по соглашению Сторон совершается в письменной форме.</w:t>
      </w:r>
    </w:p>
    <w:p w:rsidR="006F679A" w:rsidRDefault="006F679A">
      <w:pPr>
        <w:ind w:firstLine="709"/>
        <w:jc w:val="both"/>
      </w:pPr>
      <w:r>
        <w:t xml:space="preserve">8.3. </w:t>
      </w:r>
      <w:proofErr w:type="gramStart"/>
      <w:r>
        <w:t>Государственный заказчик вправе принять решение об одностороннем отказе                     от исполнения Контракта в соответствии с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 по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6F679A" w:rsidRDefault="006F679A">
      <w:pPr>
        <w:ind w:firstLine="709"/>
        <w:jc w:val="both"/>
      </w:pPr>
      <w:bookmarkStart w:id="1" w:name="sub_9510"/>
      <w:r>
        <w:t>8.4.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6F679A" w:rsidRDefault="006F679A">
      <w:pPr>
        <w:ind w:firstLine="709"/>
        <w:jc w:val="both"/>
      </w:pPr>
      <w:bookmarkStart w:id="2" w:name="sub_95110"/>
      <w:bookmarkEnd w:id="1"/>
      <w:r>
        <w:t xml:space="preserve">8.5.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w:t>
      </w:r>
      <w:r>
        <w:lastRenderedPageBreak/>
        <w:t>условии, что по результатам экспертизы оказанных услуг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bookmarkEnd w:id="2"/>
    <w:p w:rsidR="006F679A" w:rsidRDefault="006F679A">
      <w:pPr>
        <w:pStyle w:val="a9"/>
        <w:spacing w:after="0"/>
        <w:jc w:val="both"/>
        <w:rPr>
          <w:lang w:val="ru-RU"/>
        </w:rPr>
      </w:pPr>
    </w:p>
    <w:p w:rsidR="006F679A" w:rsidRDefault="006F679A">
      <w:pPr>
        <w:ind w:left="720"/>
        <w:jc w:val="center"/>
      </w:pPr>
      <w:r>
        <w:rPr>
          <w:b/>
        </w:rPr>
        <w:t>9.СРОК ДЕЙСТВИЯ КОНТРАКТА</w:t>
      </w:r>
    </w:p>
    <w:p w:rsidR="006F679A" w:rsidRDefault="006F679A">
      <w:pPr>
        <w:pStyle w:val="af0"/>
        <w:ind w:left="142" w:firstLine="709"/>
      </w:pPr>
      <w:r>
        <w:t>9.1. Контра</w:t>
      </w:r>
      <w:proofErr w:type="gramStart"/>
      <w:r>
        <w:t>кт вст</w:t>
      </w:r>
      <w:proofErr w:type="gramEnd"/>
      <w:r>
        <w:t>упает в силу с момента его подписания и действует до «</w:t>
      </w:r>
      <w:r w:rsidR="006637FB">
        <w:t>20</w:t>
      </w:r>
      <w:r>
        <w:t>» декабря 202</w:t>
      </w:r>
      <w:r w:rsidR="006637FB">
        <w:t>6</w:t>
      </w:r>
      <w:r>
        <w:t xml:space="preserve"> года, а в части осуществления оплаты до полного исполнения.</w:t>
      </w:r>
    </w:p>
    <w:p w:rsidR="006F679A" w:rsidRDefault="006F679A">
      <w:pPr>
        <w:ind w:firstLine="709"/>
        <w:jc w:val="both"/>
        <w:rPr>
          <w:vanish/>
        </w:rPr>
      </w:pPr>
      <w:r>
        <w:t xml:space="preserve">  9.2. Окончание срока действия Контракта не освобождает Стороны                                                           от ответственности за нарушение условий Контракта.</w:t>
      </w:r>
    </w:p>
    <w:p w:rsidR="006F679A" w:rsidRDefault="006F679A">
      <w:pPr>
        <w:rPr>
          <w:vanish/>
        </w:rPr>
      </w:pPr>
    </w:p>
    <w:p w:rsidR="006F679A" w:rsidRDefault="006F679A">
      <w:pPr>
        <w:rPr>
          <w:vanish/>
        </w:rPr>
      </w:pPr>
    </w:p>
    <w:p w:rsidR="006F679A" w:rsidRDefault="006F679A">
      <w:pPr>
        <w:jc w:val="right"/>
        <w:rPr>
          <w:vanish/>
        </w:rPr>
      </w:pPr>
    </w:p>
    <w:p w:rsidR="006F679A" w:rsidRDefault="006F679A">
      <w:pPr>
        <w:pStyle w:val="af0"/>
        <w:ind w:left="1080"/>
      </w:pPr>
      <w:r>
        <w:rPr>
          <w:b/>
        </w:rPr>
        <w:t xml:space="preserve">                                10.ЗАКЛЮЧИТЕЛЬНЫЕ ПОЛОЖЕНИЯ</w:t>
      </w:r>
    </w:p>
    <w:p w:rsidR="006F679A" w:rsidRDefault="006F679A">
      <w:pPr>
        <w:pStyle w:val="af0"/>
        <w:ind w:left="142" w:firstLine="709"/>
      </w:pPr>
      <w:r>
        <w:t>10.1. Контракт составлен в письменной форме в 2 (двух) подлинных экземплярах, имеющих одинаковую юридическую силу, по одному для каждой из Сторон.</w:t>
      </w:r>
    </w:p>
    <w:p w:rsidR="006F679A" w:rsidRDefault="006F679A">
      <w:pPr>
        <w:pStyle w:val="af0"/>
        <w:ind w:left="142" w:firstLine="709"/>
      </w:pPr>
      <w:r>
        <w:t xml:space="preserve">10.2. В случае изменения наименования, адреса места нахождения или банковских реквизитов Стороны, она письменно извещает об этом другую Сторону </w:t>
      </w:r>
      <w:r>
        <w:br/>
        <w:t xml:space="preserve">в течение 3 (трёх) рабочих дней </w:t>
      </w:r>
      <w:proofErr w:type="gramStart"/>
      <w:r>
        <w:t>с даты</w:t>
      </w:r>
      <w:proofErr w:type="gramEnd"/>
      <w:r>
        <w:t xml:space="preserve"> такого изменения.</w:t>
      </w:r>
    </w:p>
    <w:p w:rsidR="006F679A" w:rsidRDefault="006F679A">
      <w:pPr>
        <w:pStyle w:val="af0"/>
        <w:ind w:left="142" w:firstLine="709"/>
      </w:pPr>
      <w:r>
        <w:t>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F679A" w:rsidRDefault="006F679A">
      <w:pPr>
        <w:pStyle w:val="af0"/>
        <w:ind w:left="142" w:firstLine="709"/>
      </w:pPr>
      <w:r>
        <w:t xml:space="preserve">10.4. </w:t>
      </w:r>
      <w:proofErr w:type="gramStart"/>
      <w: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roofErr w:type="gramEnd"/>
    </w:p>
    <w:p w:rsidR="006F679A" w:rsidRDefault="006F679A">
      <w:pPr>
        <w:pStyle w:val="af0"/>
        <w:ind w:left="142" w:firstLine="709"/>
      </w:pPr>
      <w:r>
        <w:t>10.5.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6F679A" w:rsidRDefault="006F679A">
      <w:pPr>
        <w:pStyle w:val="af0"/>
        <w:ind w:left="142" w:firstLine="709"/>
      </w:pPr>
      <w:r>
        <w:t>10.6.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6F679A" w:rsidRDefault="006F679A">
      <w:pPr>
        <w:pStyle w:val="af0"/>
        <w:ind w:left="142" w:firstLine="709"/>
      </w:pPr>
      <w:r>
        <w:t>10.7.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6F679A" w:rsidRDefault="006F679A">
      <w:pPr>
        <w:pStyle w:val="af0"/>
        <w:ind w:left="142" w:firstLine="709"/>
      </w:pPr>
      <w:r>
        <w:t>10.8. Во всем, что не оговорено в настоящем Контракте, Стороны руководствуются действующим законодательством Российской Федерации.</w:t>
      </w:r>
    </w:p>
    <w:p w:rsidR="006F679A" w:rsidRDefault="006F679A">
      <w:pPr>
        <w:pStyle w:val="af0"/>
        <w:ind w:left="142" w:firstLine="709"/>
      </w:pPr>
      <w:r>
        <w:t>10.9. Приложения к Контракту, являющиеся его неотъемлемой частью:</w:t>
      </w:r>
    </w:p>
    <w:p w:rsidR="006F679A" w:rsidRDefault="006F679A">
      <w:pPr>
        <w:pStyle w:val="af0"/>
        <w:ind w:left="142" w:firstLine="709"/>
      </w:pPr>
      <w:r>
        <w:t>Приложение № 1 – Техническое задание.</w:t>
      </w: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5B561C" w:rsidRDefault="005B561C">
      <w:pPr>
        <w:pStyle w:val="af0"/>
        <w:ind w:left="142" w:firstLine="709"/>
      </w:pPr>
    </w:p>
    <w:p w:rsidR="006F679A" w:rsidRDefault="006F679A">
      <w:pPr>
        <w:pStyle w:val="af0"/>
      </w:pPr>
    </w:p>
    <w:p w:rsidR="006F679A" w:rsidRDefault="006F679A">
      <w:pPr>
        <w:pStyle w:val="af0"/>
        <w:ind w:left="851"/>
        <w:jc w:val="center"/>
        <w:rPr>
          <w:b/>
        </w:rPr>
      </w:pPr>
      <w:r>
        <w:rPr>
          <w:b/>
        </w:rPr>
        <w:lastRenderedPageBreak/>
        <w:t>11.Юридические адреса, банковские реквизиты Сторон на момент заключения Контракта</w:t>
      </w:r>
    </w:p>
    <w:p w:rsidR="006F679A" w:rsidRDefault="006F679A">
      <w:pPr>
        <w:pStyle w:val="af0"/>
        <w:ind w:left="142" w:firstLine="709"/>
        <w:jc w:val="center"/>
        <w:rPr>
          <w:b/>
        </w:rPr>
      </w:pPr>
    </w:p>
    <w:tbl>
      <w:tblPr>
        <w:tblW w:w="0" w:type="auto"/>
        <w:tblInd w:w="108" w:type="dxa"/>
        <w:tblLayout w:type="fixed"/>
        <w:tblLook w:val="0000"/>
      </w:tblPr>
      <w:tblGrid>
        <w:gridCol w:w="4680"/>
        <w:gridCol w:w="4793"/>
      </w:tblGrid>
      <w:tr w:rsidR="006F679A">
        <w:tc>
          <w:tcPr>
            <w:tcW w:w="4680" w:type="dxa"/>
            <w:tcBorders>
              <w:top w:val="single" w:sz="4" w:space="0" w:color="000000"/>
              <w:left w:val="single" w:sz="4" w:space="0" w:color="000000"/>
              <w:bottom w:val="single" w:sz="4" w:space="0" w:color="000000"/>
              <w:right w:val="single" w:sz="4" w:space="0" w:color="000000"/>
            </w:tcBorders>
          </w:tcPr>
          <w:p w:rsidR="006F679A" w:rsidRDefault="006F679A">
            <w:pPr>
              <w:pStyle w:val="af0"/>
              <w:ind w:left="142"/>
            </w:pPr>
            <w:r>
              <w:t>ГОСУДАРСТВЕННЫЙ ЗАКАЗЧИК:</w:t>
            </w:r>
          </w:p>
          <w:p w:rsidR="006F679A" w:rsidRDefault="006F679A">
            <w:pPr>
              <w:pStyle w:val="af0"/>
              <w:ind w:left="142"/>
            </w:pPr>
            <w:r>
              <w:t xml:space="preserve">ФКУ СИЗО-2 УФСИН России </w:t>
            </w:r>
            <w:r>
              <w:br/>
              <w:t xml:space="preserve">по Республике Крым и </w:t>
            </w:r>
            <w:proofErr w:type="gramStart"/>
            <w:r>
              <w:t>г</w:t>
            </w:r>
            <w:proofErr w:type="gramEnd"/>
            <w:r>
              <w:t xml:space="preserve">. Севастополю </w:t>
            </w:r>
            <w:r>
              <w:br/>
              <w:t>Юридический адрес: 295051, Российская Федерация, Республика Крым,                            г. Симферополь, пер. Элеваторный,  д. 4</w:t>
            </w:r>
          </w:p>
          <w:p w:rsidR="006F679A" w:rsidRDefault="006F679A">
            <w:pPr>
              <w:pStyle w:val="af0"/>
              <w:ind w:left="142"/>
            </w:pPr>
            <w:r>
              <w:t>тел.: 77-30-00</w:t>
            </w:r>
          </w:p>
          <w:p w:rsidR="006F679A" w:rsidRDefault="006F679A">
            <w:pPr>
              <w:pStyle w:val="af0"/>
              <w:ind w:left="142"/>
            </w:pPr>
            <w:r>
              <w:t>ИНН 9102284365</w:t>
            </w:r>
          </w:p>
          <w:p w:rsidR="006F679A" w:rsidRDefault="006F679A">
            <w:pPr>
              <w:pStyle w:val="af0"/>
              <w:ind w:left="142"/>
            </w:pPr>
            <w:r>
              <w:t>КПП 910201001</w:t>
            </w:r>
          </w:p>
          <w:p w:rsidR="006F679A" w:rsidRDefault="006F679A">
            <w:pPr>
              <w:pStyle w:val="af0"/>
              <w:ind w:left="142"/>
            </w:pPr>
            <w:r>
              <w:t>ОГРН  1229100011800</w:t>
            </w:r>
          </w:p>
          <w:p w:rsidR="006F679A" w:rsidRDefault="006F679A">
            <w:pPr>
              <w:pStyle w:val="af0"/>
              <w:ind w:left="142"/>
            </w:pPr>
            <w:r>
              <w:t>ОКПО 93149864</w:t>
            </w:r>
          </w:p>
          <w:p w:rsidR="006F679A" w:rsidRDefault="006F679A">
            <w:pPr>
              <w:pStyle w:val="af0"/>
              <w:ind w:left="142"/>
            </w:pPr>
            <w:proofErr w:type="gramStart"/>
            <w:r>
              <w:t xml:space="preserve">ФКУ СИЗО-2 УФСИН России </w:t>
            </w:r>
            <w:r>
              <w:br/>
              <w:t xml:space="preserve">по Республике Крым и г. Севастополю </w:t>
            </w:r>
            <w:r>
              <w:br/>
              <w:t>л/с  03751F19440)</w:t>
            </w:r>
            <w:proofErr w:type="gramEnd"/>
          </w:p>
          <w:p w:rsidR="006F679A" w:rsidRDefault="006F679A">
            <w:pPr>
              <w:pStyle w:val="af0"/>
              <w:ind w:left="142"/>
            </w:pPr>
            <w:r>
              <w:t xml:space="preserve">Отделение Республике Крым Банк России//УФК по Республике Крым                                </w:t>
            </w:r>
            <w:proofErr w:type="gramStart"/>
            <w:r>
              <w:t>г</w:t>
            </w:r>
            <w:proofErr w:type="gramEnd"/>
            <w:r>
              <w:t>. Симферополь</w:t>
            </w:r>
          </w:p>
          <w:p w:rsidR="006F679A" w:rsidRDefault="006F679A">
            <w:pPr>
              <w:pStyle w:val="af0"/>
              <w:ind w:left="142"/>
            </w:pPr>
            <w:r>
              <w:t>БИК 013510002</w:t>
            </w:r>
          </w:p>
          <w:p w:rsidR="006F679A" w:rsidRDefault="006F679A">
            <w:pPr>
              <w:pStyle w:val="af0"/>
              <w:ind w:left="142"/>
            </w:pPr>
            <w:r>
              <w:t>ЕКС (единый казначейский счет) 4010281064537000035</w:t>
            </w:r>
          </w:p>
          <w:p w:rsidR="006F679A" w:rsidRDefault="006F679A">
            <w:pPr>
              <w:pStyle w:val="af0"/>
              <w:ind w:left="142"/>
            </w:pPr>
            <w:r>
              <w:t>КС 03211643000000017500</w:t>
            </w:r>
          </w:p>
        </w:tc>
        <w:tc>
          <w:tcPr>
            <w:tcW w:w="4793" w:type="dxa"/>
            <w:tcBorders>
              <w:top w:val="single" w:sz="4" w:space="0" w:color="000000"/>
              <w:left w:val="single" w:sz="4" w:space="0" w:color="000000"/>
              <w:bottom w:val="single" w:sz="4" w:space="0" w:color="000000"/>
              <w:right w:val="single" w:sz="4" w:space="0" w:color="000000"/>
            </w:tcBorders>
          </w:tcPr>
          <w:p w:rsidR="006F679A" w:rsidRDefault="006F679A">
            <w:pPr>
              <w:pStyle w:val="af0"/>
              <w:ind w:left="142" w:firstLine="709"/>
            </w:pPr>
            <w:r>
              <w:t>ИСПОЛНИТЕЛЬ</w:t>
            </w:r>
          </w:p>
        </w:tc>
      </w:tr>
    </w:tbl>
    <w:p w:rsidR="006F679A" w:rsidRDefault="006F679A">
      <w:pPr>
        <w:pStyle w:val="af0"/>
        <w:ind w:left="142" w:firstLine="709"/>
        <w:rPr>
          <w:b/>
        </w:rPr>
      </w:pPr>
    </w:p>
    <w:p w:rsidR="006F679A" w:rsidRDefault="006F679A">
      <w:pPr>
        <w:pStyle w:val="af0"/>
        <w:ind w:left="142"/>
        <w:rPr>
          <w:b/>
        </w:rPr>
      </w:pPr>
      <w:r>
        <w:rPr>
          <w:b/>
        </w:rPr>
        <w:t>Государственный заказчик:</w:t>
      </w:r>
      <w:r>
        <w:rPr>
          <w:b/>
        </w:rPr>
        <w:tab/>
      </w:r>
      <w:r>
        <w:rPr>
          <w:b/>
        </w:rPr>
        <w:tab/>
      </w:r>
      <w:r>
        <w:rPr>
          <w:b/>
        </w:rPr>
        <w:tab/>
        <w:t xml:space="preserve">         Исполнитель:</w:t>
      </w:r>
    </w:p>
    <w:p w:rsidR="006F679A" w:rsidRDefault="006F679A">
      <w:pPr>
        <w:pStyle w:val="af0"/>
        <w:ind w:left="142"/>
        <w:rPr>
          <w:b/>
        </w:rPr>
      </w:pPr>
    </w:p>
    <w:p w:rsidR="006F679A" w:rsidRDefault="006F679A">
      <w:pPr>
        <w:pStyle w:val="af0"/>
        <w:ind w:left="142"/>
      </w:pPr>
      <w:r>
        <w:t xml:space="preserve">Начальник ФКУ СИЗО-2 УФСИН России </w:t>
      </w:r>
    </w:p>
    <w:p w:rsidR="006F679A" w:rsidRDefault="006F679A">
      <w:pPr>
        <w:pStyle w:val="af0"/>
        <w:ind w:left="142"/>
      </w:pPr>
      <w:r>
        <w:t xml:space="preserve">по Республике Крым и </w:t>
      </w:r>
      <w:proofErr w:type="gramStart"/>
      <w:r>
        <w:t>г</w:t>
      </w:r>
      <w:proofErr w:type="gramEnd"/>
      <w:r>
        <w:t>. Севастополю</w:t>
      </w:r>
    </w:p>
    <w:p w:rsidR="006F679A" w:rsidRDefault="006F679A">
      <w:pPr>
        <w:pStyle w:val="af0"/>
        <w:ind w:left="142"/>
      </w:pPr>
    </w:p>
    <w:p w:rsidR="006F679A" w:rsidRDefault="006F679A">
      <w:pPr>
        <w:pStyle w:val="af0"/>
        <w:ind w:left="142"/>
      </w:pPr>
      <w:r>
        <w:t>____________________А.В. Горкун                            ___________________/_____________ /</w:t>
      </w:r>
    </w:p>
    <w:p w:rsidR="006F679A" w:rsidRDefault="006F679A">
      <w:pPr>
        <w:pStyle w:val="af0"/>
        <w:ind w:left="142"/>
      </w:pPr>
      <w:r>
        <w:tab/>
        <w:t>М.П.</w:t>
      </w:r>
      <w:r>
        <w:tab/>
      </w:r>
      <w:r>
        <w:tab/>
      </w:r>
      <w:r>
        <w:tab/>
        <w:t xml:space="preserve"> </w:t>
      </w:r>
      <w:r>
        <w:tab/>
      </w:r>
      <w:r>
        <w:tab/>
      </w:r>
      <w:r>
        <w:tab/>
        <w:t xml:space="preserve"> </w:t>
      </w:r>
      <w:r>
        <w:tab/>
        <w:t xml:space="preserve">   М.П.              </w:t>
      </w:r>
    </w:p>
    <w:p w:rsidR="006F679A" w:rsidRDefault="006F679A">
      <w:pPr>
        <w:pStyle w:val="af0"/>
        <w:ind w:left="142"/>
      </w:pPr>
    </w:p>
    <w:p w:rsidR="006F679A" w:rsidRDefault="006F679A">
      <w:pPr>
        <w:pStyle w:val="af0"/>
        <w:ind w:left="142" w:firstLine="709"/>
      </w:pPr>
      <w:r>
        <w:t xml:space="preserve">                                                                                   </w:t>
      </w:r>
    </w:p>
    <w:p w:rsidR="006F679A" w:rsidRDefault="006F679A">
      <w:pPr>
        <w:pStyle w:val="af0"/>
        <w:ind w:left="142" w:firstLine="709"/>
      </w:pPr>
    </w:p>
    <w:p w:rsidR="006F679A" w:rsidRDefault="006F679A">
      <w:pPr>
        <w:pStyle w:val="af0"/>
        <w:ind w:left="142" w:firstLine="709"/>
      </w:pPr>
      <w:r>
        <w:t xml:space="preserve"> </w:t>
      </w:r>
    </w:p>
    <w:p w:rsidR="006F679A" w:rsidRDefault="006F679A">
      <w:pPr>
        <w:pStyle w:val="af0"/>
        <w:ind w:left="142" w:firstLine="709"/>
      </w:pPr>
    </w:p>
    <w:p w:rsidR="006F679A" w:rsidRDefault="006F679A">
      <w:pPr>
        <w:pStyle w:val="af0"/>
        <w:ind w:left="142" w:firstLine="709"/>
      </w:pPr>
    </w:p>
    <w:p w:rsidR="006F679A" w:rsidRDefault="006F679A">
      <w:r>
        <w:t xml:space="preserve">                                                                          </w:t>
      </w:r>
    </w:p>
    <w:p w:rsidR="006F679A" w:rsidRDefault="006F679A"/>
    <w:p w:rsidR="006F679A" w:rsidRDefault="006F679A">
      <w:pPr>
        <w:spacing w:after="120" w:line="360" w:lineRule="auto"/>
      </w:pPr>
    </w:p>
    <w:p w:rsidR="006F679A" w:rsidRDefault="006F679A"/>
    <w:p w:rsidR="006F679A" w:rsidRDefault="006F679A"/>
    <w:p w:rsidR="006F679A" w:rsidRDefault="006F679A"/>
    <w:p w:rsidR="006F679A" w:rsidRDefault="006F679A"/>
    <w:p w:rsidR="006F679A" w:rsidRDefault="006F679A"/>
    <w:p w:rsidR="006F679A" w:rsidRDefault="006F679A"/>
    <w:p w:rsidR="006F679A" w:rsidRDefault="006F679A"/>
    <w:p w:rsidR="005B561C" w:rsidRDefault="005B561C"/>
    <w:p w:rsidR="005B561C" w:rsidRDefault="005B561C"/>
    <w:p w:rsidR="006F679A" w:rsidRDefault="006F679A"/>
    <w:p w:rsidR="006F679A" w:rsidRDefault="006F679A"/>
    <w:p w:rsidR="006F679A" w:rsidRDefault="006F679A"/>
    <w:p w:rsidR="006F679A" w:rsidRDefault="006F679A">
      <w:pPr>
        <w:ind w:left="5896"/>
        <w:rPr>
          <w:b/>
          <w:sz w:val="20"/>
          <w:szCs w:val="20"/>
        </w:rPr>
      </w:pPr>
      <w:r>
        <w:rPr>
          <w:b/>
          <w:sz w:val="20"/>
          <w:szCs w:val="20"/>
        </w:rPr>
        <w:t xml:space="preserve">Приложение № 1 </w:t>
      </w:r>
    </w:p>
    <w:p w:rsidR="006F679A" w:rsidRDefault="006F679A">
      <w:pPr>
        <w:ind w:left="5896"/>
        <w:rPr>
          <w:b/>
          <w:sz w:val="20"/>
          <w:szCs w:val="20"/>
        </w:rPr>
      </w:pPr>
      <w:r>
        <w:rPr>
          <w:b/>
          <w:sz w:val="20"/>
          <w:szCs w:val="20"/>
        </w:rPr>
        <w:t xml:space="preserve">к государственному контракту </w:t>
      </w:r>
    </w:p>
    <w:p w:rsidR="006F679A" w:rsidRDefault="006F679A">
      <w:pPr>
        <w:ind w:left="5896"/>
        <w:rPr>
          <w:b/>
          <w:sz w:val="20"/>
          <w:szCs w:val="20"/>
        </w:rPr>
      </w:pPr>
      <w:r>
        <w:rPr>
          <w:b/>
          <w:sz w:val="20"/>
          <w:szCs w:val="20"/>
        </w:rPr>
        <w:t>№ _____________________</w:t>
      </w:r>
    </w:p>
    <w:p w:rsidR="006F679A" w:rsidRDefault="006F679A">
      <w:pPr>
        <w:ind w:left="5896"/>
      </w:pPr>
      <w:r>
        <w:rPr>
          <w:b/>
          <w:sz w:val="20"/>
          <w:szCs w:val="20"/>
        </w:rPr>
        <w:t>от «___» ______________ 202</w:t>
      </w:r>
      <w:r w:rsidR="006637FB">
        <w:rPr>
          <w:b/>
          <w:sz w:val="20"/>
          <w:szCs w:val="20"/>
        </w:rPr>
        <w:t>6</w:t>
      </w:r>
      <w:r>
        <w:rPr>
          <w:b/>
          <w:sz w:val="20"/>
          <w:szCs w:val="20"/>
        </w:rPr>
        <w:t xml:space="preserve"> г.   </w:t>
      </w:r>
    </w:p>
    <w:p w:rsidR="006F679A" w:rsidRDefault="006F679A">
      <w:pPr>
        <w:tabs>
          <w:tab w:val="left" w:pos="6315"/>
        </w:tabs>
        <w:ind w:firstLine="708"/>
        <w:rPr>
          <w:b/>
          <w:sz w:val="20"/>
          <w:szCs w:val="20"/>
        </w:rPr>
      </w:pPr>
      <w:r>
        <w:tab/>
      </w:r>
    </w:p>
    <w:p w:rsidR="006F679A" w:rsidRDefault="006F679A">
      <w:pPr>
        <w:ind w:firstLine="708"/>
        <w:jc w:val="center"/>
      </w:pPr>
      <w:r>
        <w:rPr>
          <w:b/>
          <w:sz w:val="20"/>
          <w:szCs w:val="20"/>
        </w:rPr>
        <w:t xml:space="preserve">ТЕХНИЧЕСКОЕ ЗАДАНИЕ </w:t>
      </w:r>
    </w:p>
    <w:p w:rsidR="006F679A" w:rsidRDefault="006F679A">
      <w:pPr>
        <w:tabs>
          <w:tab w:val="left" w:pos="6286"/>
        </w:tabs>
      </w:pPr>
    </w:p>
    <w:tbl>
      <w:tblPr>
        <w:tblW w:w="0" w:type="auto"/>
        <w:tblLayout w:type="fixed"/>
        <w:tblCellMar>
          <w:left w:w="57" w:type="dxa"/>
          <w:right w:w="57" w:type="dxa"/>
        </w:tblCellMar>
        <w:tblLook w:val="0000"/>
      </w:tblPr>
      <w:tblGrid>
        <w:gridCol w:w="624"/>
        <w:gridCol w:w="5529"/>
        <w:gridCol w:w="1417"/>
        <w:gridCol w:w="1418"/>
      </w:tblGrid>
      <w:tr w:rsidR="00012DC5">
        <w:tc>
          <w:tcPr>
            <w:tcW w:w="624" w:type="dxa"/>
            <w:tcBorders>
              <w:top w:val="single" w:sz="4" w:space="0" w:color="000000"/>
              <w:left w:val="single" w:sz="4" w:space="0" w:color="000000"/>
              <w:bottom w:val="single" w:sz="4" w:space="0" w:color="000000"/>
              <w:right w:val="single" w:sz="4" w:space="0" w:color="000000"/>
            </w:tcBorders>
          </w:tcPr>
          <w:p w:rsidR="00012DC5" w:rsidRDefault="00012DC5">
            <w:pPr>
              <w:jc w:val="center"/>
            </w:pPr>
            <w:r>
              <w:rPr>
                <w:b/>
                <w:sz w:val="22"/>
                <w:szCs w:val="22"/>
              </w:rPr>
              <w:t>№</w:t>
            </w:r>
          </w:p>
        </w:tc>
        <w:tc>
          <w:tcPr>
            <w:tcW w:w="5529" w:type="dxa"/>
            <w:tcBorders>
              <w:top w:val="single" w:sz="4" w:space="0" w:color="000000"/>
              <w:left w:val="single" w:sz="4" w:space="0" w:color="000000"/>
              <w:bottom w:val="single" w:sz="4" w:space="0" w:color="000000"/>
              <w:right w:val="single" w:sz="4" w:space="0" w:color="000000"/>
            </w:tcBorders>
          </w:tcPr>
          <w:p w:rsidR="00012DC5" w:rsidRDefault="00012DC5">
            <w:pPr>
              <w:jc w:val="center"/>
            </w:pPr>
            <w:r>
              <w:rPr>
                <w:b/>
                <w:sz w:val="22"/>
                <w:szCs w:val="22"/>
              </w:rPr>
              <w:t>Наименование услуг</w:t>
            </w:r>
          </w:p>
        </w:tc>
        <w:tc>
          <w:tcPr>
            <w:tcW w:w="1417" w:type="dxa"/>
            <w:tcBorders>
              <w:top w:val="single" w:sz="4" w:space="0" w:color="000000"/>
              <w:left w:val="single" w:sz="4" w:space="0" w:color="000000"/>
              <w:bottom w:val="single" w:sz="4" w:space="0" w:color="000000"/>
              <w:right w:val="single" w:sz="4" w:space="0" w:color="000000"/>
            </w:tcBorders>
          </w:tcPr>
          <w:p w:rsidR="00012DC5" w:rsidRDefault="00012DC5">
            <w:pPr>
              <w:jc w:val="center"/>
            </w:pPr>
            <w:r>
              <w:rPr>
                <w:b/>
                <w:sz w:val="22"/>
                <w:szCs w:val="22"/>
              </w:rPr>
              <w:t>Кол-во</w:t>
            </w:r>
          </w:p>
        </w:tc>
        <w:tc>
          <w:tcPr>
            <w:tcW w:w="1418" w:type="dxa"/>
            <w:tcBorders>
              <w:top w:val="single" w:sz="4" w:space="0" w:color="000000"/>
              <w:left w:val="single" w:sz="4" w:space="0" w:color="000000"/>
              <w:bottom w:val="single" w:sz="4" w:space="0" w:color="000000"/>
              <w:right w:val="single" w:sz="4" w:space="0" w:color="000000"/>
            </w:tcBorders>
          </w:tcPr>
          <w:p w:rsidR="00012DC5" w:rsidRDefault="00012DC5">
            <w:pPr>
              <w:jc w:val="center"/>
            </w:pPr>
            <w:r>
              <w:rPr>
                <w:b/>
                <w:sz w:val="22"/>
                <w:szCs w:val="22"/>
              </w:rPr>
              <w:t>Ед. Изм.</w:t>
            </w:r>
          </w:p>
        </w:tc>
      </w:tr>
      <w:tr w:rsidR="00012DC5">
        <w:tc>
          <w:tcPr>
            <w:tcW w:w="624" w:type="dxa"/>
            <w:tcBorders>
              <w:top w:val="single" w:sz="4" w:space="0" w:color="000000"/>
              <w:left w:val="single" w:sz="4" w:space="0" w:color="000000"/>
              <w:bottom w:val="single" w:sz="4" w:space="0" w:color="000000"/>
              <w:right w:val="single" w:sz="4" w:space="0" w:color="000000"/>
            </w:tcBorders>
          </w:tcPr>
          <w:p w:rsidR="00012DC5" w:rsidRDefault="00012DC5">
            <w:r>
              <w:rPr>
                <w:sz w:val="22"/>
                <w:szCs w:val="22"/>
                <w:lang w:val="ru-RU" w:eastAsia="ru-RU"/>
              </w:rPr>
              <w:t>1</w:t>
            </w:r>
          </w:p>
        </w:tc>
        <w:tc>
          <w:tcPr>
            <w:tcW w:w="5529" w:type="dxa"/>
            <w:tcBorders>
              <w:top w:val="single" w:sz="4" w:space="0" w:color="000000"/>
              <w:left w:val="single" w:sz="4" w:space="0" w:color="000000"/>
              <w:bottom w:val="single" w:sz="4" w:space="0" w:color="000000"/>
              <w:right w:val="single" w:sz="4" w:space="0" w:color="000000"/>
            </w:tcBorders>
          </w:tcPr>
          <w:p w:rsidR="00012DC5" w:rsidRDefault="00012DC5">
            <w:r>
              <w:rPr>
                <w:sz w:val="22"/>
                <w:szCs w:val="22"/>
                <w:lang w:val="ru-RU" w:eastAsia="ru-RU"/>
              </w:rPr>
              <w:t xml:space="preserve">Метрологическая поверка: </w:t>
            </w:r>
            <w:r>
              <w:rPr>
                <w:sz w:val="22"/>
                <w:szCs w:val="22"/>
                <w:lang w:val="ru-RU" w:eastAsia="ru-RU"/>
              </w:rPr>
              <w:br/>
            </w:r>
          </w:p>
        </w:tc>
        <w:tc>
          <w:tcPr>
            <w:tcW w:w="1417" w:type="dxa"/>
            <w:tcBorders>
              <w:top w:val="single" w:sz="4" w:space="0" w:color="000000"/>
              <w:left w:val="single" w:sz="4" w:space="0" w:color="000000"/>
              <w:bottom w:val="single" w:sz="4" w:space="0" w:color="000000"/>
              <w:right w:val="single" w:sz="4" w:space="0" w:color="000000"/>
            </w:tcBorders>
          </w:tcPr>
          <w:p w:rsidR="00012DC5" w:rsidRDefault="00012DC5">
            <w:pPr>
              <w:jc w:val="center"/>
            </w:pPr>
          </w:p>
        </w:tc>
        <w:tc>
          <w:tcPr>
            <w:tcW w:w="1418" w:type="dxa"/>
            <w:tcBorders>
              <w:top w:val="single" w:sz="4" w:space="0" w:color="000000"/>
              <w:left w:val="single" w:sz="4" w:space="0" w:color="000000"/>
              <w:bottom w:val="single" w:sz="4" w:space="0" w:color="000000"/>
              <w:right w:val="single" w:sz="4" w:space="0" w:color="000000"/>
            </w:tcBorders>
          </w:tcPr>
          <w:p w:rsidR="00012DC5" w:rsidRDefault="00012DC5">
            <w:pPr>
              <w:jc w:val="center"/>
            </w:pPr>
          </w:p>
        </w:tc>
      </w:tr>
      <w:tr w:rsidR="00012DC5">
        <w:tc>
          <w:tcPr>
            <w:tcW w:w="624" w:type="dxa"/>
            <w:tcBorders>
              <w:top w:val="single" w:sz="4" w:space="0" w:color="000000"/>
              <w:left w:val="single" w:sz="4" w:space="0" w:color="000000"/>
              <w:bottom w:val="single" w:sz="4" w:space="0" w:color="000000"/>
              <w:right w:val="single" w:sz="4" w:space="0" w:color="000000"/>
            </w:tcBorders>
          </w:tcPr>
          <w:p w:rsidR="00012DC5" w:rsidRDefault="00012DC5">
            <w:pPr>
              <w:rPr>
                <w:sz w:val="22"/>
                <w:szCs w:val="22"/>
                <w:lang w:val="ru-RU" w:eastAsia="ru-RU"/>
              </w:rPr>
            </w:pPr>
            <w:r>
              <w:rPr>
                <w:sz w:val="22"/>
                <w:szCs w:val="22"/>
                <w:lang w:val="ru-RU" w:eastAsia="ru-RU"/>
              </w:rPr>
              <w:t>1.1</w:t>
            </w:r>
          </w:p>
        </w:tc>
        <w:tc>
          <w:tcPr>
            <w:tcW w:w="5529" w:type="dxa"/>
            <w:tcBorders>
              <w:top w:val="single" w:sz="4" w:space="0" w:color="000000"/>
              <w:left w:val="single" w:sz="4" w:space="0" w:color="000000"/>
              <w:bottom w:val="single" w:sz="4" w:space="0" w:color="000000"/>
              <w:right w:val="single" w:sz="4" w:space="0" w:color="000000"/>
            </w:tcBorders>
          </w:tcPr>
          <w:p w:rsidR="00012DC5" w:rsidRDefault="00012DC5">
            <w:pPr>
              <w:rPr>
                <w:sz w:val="22"/>
                <w:szCs w:val="22"/>
                <w:lang w:val="ru-RU" w:eastAsia="ru-RU"/>
              </w:rPr>
            </w:pPr>
            <w:r>
              <w:rPr>
                <w:sz w:val="22"/>
                <w:szCs w:val="22"/>
                <w:lang w:val="ru-RU" w:eastAsia="ru-RU"/>
              </w:rPr>
              <w:t>Счетчик холодной воды СТВХ-65</w:t>
            </w:r>
            <w:r w:rsidRPr="0033142E">
              <w:rPr>
                <w:rFonts w:ascii="PT Astra Serif" w:hAnsi="PT Astra Serif"/>
              </w:rPr>
              <w:t xml:space="preserve"> зав №</w:t>
            </w:r>
            <w:r>
              <w:rPr>
                <w:rFonts w:ascii="PT Astra Serif" w:hAnsi="PT Astra Serif"/>
              </w:rPr>
              <w:t xml:space="preserve"> 408101628</w:t>
            </w:r>
          </w:p>
        </w:tc>
        <w:tc>
          <w:tcPr>
            <w:tcW w:w="1417" w:type="dxa"/>
            <w:tcBorders>
              <w:top w:val="single" w:sz="4" w:space="0" w:color="000000"/>
              <w:left w:val="single" w:sz="4" w:space="0" w:color="000000"/>
              <w:bottom w:val="single" w:sz="4" w:space="0" w:color="000000"/>
              <w:right w:val="single" w:sz="4" w:space="0" w:color="000000"/>
            </w:tcBorders>
          </w:tcPr>
          <w:p w:rsidR="00012DC5" w:rsidRDefault="00012DC5">
            <w:pPr>
              <w:jc w:val="center"/>
              <w:rPr>
                <w:sz w:val="22"/>
                <w:szCs w:val="22"/>
                <w:lang w:val="ru-RU" w:eastAsia="ru-RU"/>
              </w:rPr>
            </w:pPr>
            <w:r>
              <w:rPr>
                <w:sz w:val="22"/>
                <w:szCs w:val="22"/>
                <w:lang w:val="ru-RU"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012DC5" w:rsidRDefault="00012DC5">
            <w:pPr>
              <w:jc w:val="center"/>
              <w:rPr>
                <w:sz w:val="22"/>
                <w:szCs w:val="22"/>
                <w:lang w:val="ru-RU" w:eastAsia="ru-RU"/>
              </w:rPr>
            </w:pPr>
            <w:r>
              <w:rPr>
                <w:sz w:val="22"/>
                <w:szCs w:val="22"/>
                <w:lang w:val="ru-RU" w:eastAsia="ru-RU"/>
              </w:rPr>
              <w:t>услуга</w:t>
            </w:r>
          </w:p>
        </w:tc>
      </w:tr>
      <w:tr w:rsidR="00012DC5">
        <w:tc>
          <w:tcPr>
            <w:tcW w:w="624" w:type="dxa"/>
            <w:tcBorders>
              <w:top w:val="single" w:sz="4" w:space="0" w:color="000000"/>
              <w:left w:val="single" w:sz="4" w:space="0" w:color="000000"/>
              <w:bottom w:val="single" w:sz="4" w:space="0" w:color="000000"/>
              <w:right w:val="single" w:sz="4" w:space="0" w:color="000000"/>
            </w:tcBorders>
          </w:tcPr>
          <w:p w:rsidR="00012DC5" w:rsidRDefault="00012DC5">
            <w:pPr>
              <w:rPr>
                <w:sz w:val="22"/>
                <w:szCs w:val="22"/>
                <w:lang w:val="ru-RU" w:eastAsia="ru-RU"/>
              </w:rPr>
            </w:pPr>
            <w:r>
              <w:rPr>
                <w:sz w:val="22"/>
                <w:szCs w:val="22"/>
                <w:lang w:val="ru-RU" w:eastAsia="ru-RU"/>
              </w:rPr>
              <w:t>1.2</w:t>
            </w:r>
          </w:p>
        </w:tc>
        <w:tc>
          <w:tcPr>
            <w:tcW w:w="5529" w:type="dxa"/>
            <w:tcBorders>
              <w:top w:val="single" w:sz="4" w:space="0" w:color="000000"/>
              <w:left w:val="single" w:sz="4" w:space="0" w:color="000000"/>
              <w:bottom w:val="single" w:sz="4" w:space="0" w:color="000000"/>
              <w:right w:val="single" w:sz="4" w:space="0" w:color="000000"/>
            </w:tcBorders>
          </w:tcPr>
          <w:p w:rsidR="00012DC5" w:rsidRDefault="00012DC5">
            <w:pPr>
              <w:rPr>
                <w:sz w:val="22"/>
                <w:szCs w:val="22"/>
                <w:lang w:val="ru-RU" w:eastAsia="ru-RU"/>
              </w:rPr>
            </w:pPr>
            <w:r>
              <w:rPr>
                <w:rFonts w:ascii="PT Astra Serif" w:hAnsi="PT Astra Serif"/>
              </w:rPr>
              <w:t xml:space="preserve">Счетчик холодной воды </w:t>
            </w:r>
            <w:r w:rsidRPr="0033142E">
              <w:rPr>
                <w:rFonts w:ascii="PT Astra Serif" w:hAnsi="PT Astra Serif"/>
              </w:rPr>
              <w:t>ВСХН 50 зав № 16348674</w:t>
            </w:r>
          </w:p>
        </w:tc>
        <w:tc>
          <w:tcPr>
            <w:tcW w:w="1417" w:type="dxa"/>
            <w:tcBorders>
              <w:top w:val="single" w:sz="4" w:space="0" w:color="000000"/>
              <w:left w:val="single" w:sz="4" w:space="0" w:color="000000"/>
              <w:bottom w:val="single" w:sz="4" w:space="0" w:color="000000"/>
              <w:right w:val="single" w:sz="4" w:space="0" w:color="000000"/>
            </w:tcBorders>
          </w:tcPr>
          <w:p w:rsidR="00012DC5" w:rsidRDefault="00012DC5">
            <w:pPr>
              <w:jc w:val="center"/>
              <w:rPr>
                <w:sz w:val="22"/>
                <w:szCs w:val="22"/>
                <w:lang w:val="ru-RU" w:eastAsia="ru-RU"/>
              </w:rPr>
            </w:pPr>
            <w:r>
              <w:rPr>
                <w:sz w:val="22"/>
                <w:szCs w:val="22"/>
                <w:lang w:val="ru-RU"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012DC5" w:rsidRDefault="00012DC5">
            <w:pPr>
              <w:jc w:val="center"/>
              <w:rPr>
                <w:sz w:val="22"/>
                <w:szCs w:val="22"/>
                <w:lang w:val="ru-RU" w:eastAsia="ru-RU"/>
              </w:rPr>
            </w:pPr>
            <w:r>
              <w:rPr>
                <w:sz w:val="22"/>
                <w:szCs w:val="22"/>
                <w:lang w:val="ru-RU" w:eastAsia="ru-RU"/>
              </w:rPr>
              <w:t>услуга</w:t>
            </w:r>
          </w:p>
        </w:tc>
      </w:tr>
      <w:tr w:rsidR="00012DC5">
        <w:tc>
          <w:tcPr>
            <w:tcW w:w="624" w:type="dxa"/>
            <w:tcBorders>
              <w:top w:val="single" w:sz="4" w:space="0" w:color="000000"/>
              <w:left w:val="single" w:sz="4" w:space="0" w:color="000000"/>
              <w:bottom w:val="single" w:sz="4" w:space="0" w:color="000000"/>
              <w:right w:val="single" w:sz="4" w:space="0" w:color="000000"/>
            </w:tcBorders>
          </w:tcPr>
          <w:p w:rsidR="00012DC5" w:rsidRDefault="00012DC5">
            <w:pPr>
              <w:rPr>
                <w:sz w:val="22"/>
                <w:szCs w:val="22"/>
                <w:lang w:val="ru-RU" w:eastAsia="ru-RU"/>
              </w:rPr>
            </w:pPr>
            <w:r>
              <w:rPr>
                <w:sz w:val="22"/>
                <w:szCs w:val="22"/>
                <w:lang w:val="ru-RU" w:eastAsia="ru-RU"/>
              </w:rPr>
              <w:t>1.3</w:t>
            </w:r>
          </w:p>
        </w:tc>
        <w:tc>
          <w:tcPr>
            <w:tcW w:w="5529" w:type="dxa"/>
            <w:tcBorders>
              <w:top w:val="single" w:sz="4" w:space="0" w:color="000000"/>
              <w:left w:val="single" w:sz="4" w:space="0" w:color="000000"/>
              <w:bottom w:val="single" w:sz="4" w:space="0" w:color="000000"/>
              <w:right w:val="single" w:sz="4" w:space="0" w:color="000000"/>
            </w:tcBorders>
          </w:tcPr>
          <w:p w:rsidR="00012DC5" w:rsidRDefault="00012DC5">
            <w:pPr>
              <w:rPr>
                <w:sz w:val="22"/>
                <w:szCs w:val="22"/>
                <w:lang w:val="ru-RU" w:eastAsia="ru-RU"/>
              </w:rPr>
            </w:pPr>
            <w:r>
              <w:rPr>
                <w:rFonts w:ascii="PT Astra Serif" w:hAnsi="PT Astra Serif"/>
              </w:rPr>
              <w:t xml:space="preserve">Счетчик холодной воды </w:t>
            </w:r>
            <w:r w:rsidRPr="0033142E">
              <w:rPr>
                <w:rFonts w:ascii="PT Astra Serif" w:hAnsi="PT Astra Serif"/>
              </w:rPr>
              <w:t>ВСХН 50</w:t>
            </w:r>
            <w:r>
              <w:rPr>
                <w:rFonts w:ascii="PT Astra Serif" w:hAnsi="PT Astra Serif"/>
              </w:rPr>
              <w:t xml:space="preserve"> </w:t>
            </w:r>
            <w:r w:rsidRPr="0033142E">
              <w:rPr>
                <w:rFonts w:ascii="PT Astra Serif" w:hAnsi="PT Astra Serif"/>
              </w:rPr>
              <w:t>зав №</w:t>
            </w:r>
            <w:r>
              <w:rPr>
                <w:rFonts w:ascii="PT Astra Serif" w:hAnsi="PT Astra Serif"/>
              </w:rPr>
              <w:t xml:space="preserve"> </w:t>
            </w:r>
            <w:r w:rsidRPr="0033142E">
              <w:rPr>
                <w:rFonts w:ascii="PT Astra Serif" w:hAnsi="PT Astra Serif"/>
              </w:rPr>
              <w:t>16348653</w:t>
            </w:r>
          </w:p>
        </w:tc>
        <w:tc>
          <w:tcPr>
            <w:tcW w:w="1417" w:type="dxa"/>
            <w:tcBorders>
              <w:top w:val="single" w:sz="4" w:space="0" w:color="000000"/>
              <w:left w:val="single" w:sz="4" w:space="0" w:color="000000"/>
              <w:bottom w:val="single" w:sz="4" w:space="0" w:color="000000"/>
              <w:right w:val="single" w:sz="4" w:space="0" w:color="000000"/>
            </w:tcBorders>
          </w:tcPr>
          <w:p w:rsidR="00012DC5" w:rsidRDefault="00012DC5">
            <w:pPr>
              <w:jc w:val="center"/>
              <w:rPr>
                <w:sz w:val="22"/>
                <w:szCs w:val="22"/>
                <w:lang w:val="ru-RU" w:eastAsia="ru-RU"/>
              </w:rPr>
            </w:pPr>
            <w:r>
              <w:rPr>
                <w:sz w:val="22"/>
                <w:szCs w:val="22"/>
                <w:lang w:val="ru-RU" w:eastAsia="ru-RU"/>
              </w:rPr>
              <w:t>1</w:t>
            </w:r>
          </w:p>
        </w:tc>
        <w:tc>
          <w:tcPr>
            <w:tcW w:w="1418" w:type="dxa"/>
            <w:tcBorders>
              <w:top w:val="single" w:sz="4" w:space="0" w:color="000000"/>
              <w:left w:val="single" w:sz="4" w:space="0" w:color="000000"/>
              <w:bottom w:val="single" w:sz="4" w:space="0" w:color="000000"/>
              <w:right w:val="single" w:sz="4" w:space="0" w:color="000000"/>
            </w:tcBorders>
          </w:tcPr>
          <w:p w:rsidR="00012DC5" w:rsidRDefault="00012DC5">
            <w:pPr>
              <w:jc w:val="center"/>
              <w:rPr>
                <w:sz w:val="22"/>
                <w:szCs w:val="22"/>
                <w:lang w:val="ru-RU" w:eastAsia="ru-RU"/>
              </w:rPr>
            </w:pPr>
            <w:r>
              <w:rPr>
                <w:sz w:val="22"/>
                <w:szCs w:val="22"/>
                <w:lang w:val="ru-RU" w:eastAsia="ru-RU"/>
              </w:rPr>
              <w:t>услуга</w:t>
            </w:r>
          </w:p>
        </w:tc>
      </w:tr>
    </w:tbl>
    <w:p w:rsidR="006F679A" w:rsidRDefault="006F679A">
      <w:pPr>
        <w:tabs>
          <w:tab w:val="left" w:pos="6286"/>
        </w:tabs>
      </w:pPr>
    </w:p>
    <w:p w:rsidR="006F679A" w:rsidRDefault="006F679A">
      <w:pPr>
        <w:tabs>
          <w:tab w:val="left" w:pos="6286"/>
        </w:tabs>
      </w:pPr>
    </w:p>
    <w:p w:rsidR="006F679A" w:rsidRDefault="006F679A">
      <w:pPr>
        <w:tabs>
          <w:tab w:val="left" w:pos="6286"/>
        </w:tabs>
      </w:pPr>
    </w:p>
    <w:p w:rsidR="006F679A" w:rsidRDefault="006F679A">
      <w:pPr>
        <w:tabs>
          <w:tab w:val="left" w:pos="567"/>
        </w:tabs>
      </w:pPr>
      <w:r>
        <w:rPr>
          <w:b/>
        </w:rPr>
        <w:t>Государственный заказчик</w:t>
      </w:r>
      <w:r>
        <w:t>:</w:t>
      </w:r>
      <w:r>
        <w:tab/>
      </w:r>
      <w:r>
        <w:tab/>
      </w:r>
      <w:r>
        <w:tab/>
        <w:t xml:space="preserve">         </w:t>
      </w:r>
      <w:r>
        <w:rPr>
          <w:b/>
        </w:rPr>
        <w:t>Исполнитель</w:t>
      </w:r>
      <w:r>
        <w:t>:</w:t>
      </w:r>
    </w:p>
    <w:p w:rsidR="006F679A" w:rsidRDefault="006F679A">
      <w:pPr>
        <w:tabs>
          <w:tab w:val="left" w:pos="567"/>
        </w:tabs>
      </w:pPr>
    </w:p>
    <w:p w:rsidR="006F679A" w:rsidRDefault="006F679A">
      <w:r>
        <w:t xml:space="preserve">Начальник ФКУ СИЗО-2 УФСИН России </w:t>
      </w:r>
    </w:p>
    <w:p w:rsidR="006F679A" w:rsidRDefault="006F679A">
      <w:r>
        <w:t xml:space="preserve">по Республике Крым и </w:t>
      </w:r>
      <w:proofErr w:type="gramStart"/>
      <w:r>
        <w:t>г</w:t>
      </w:r>
      <w:proofErr w:type="gramEnd"/>
      <w:r>
        <w:t>. Севастополю</w:t>
      </w:r>
    </w:p>
    <w:p w:rsidR="006F679A" w:rsidRDefault="006F679A">
      <w:pPr>
        <w:tabs>
          <w:tab w:val="left" w:pos="567"/>
        </w:tabs>
      </w:pPr>
    </w:p>
    <w:p w:rsidR="006F679A" w:rsidRDefault="006F679A">
      <w:pPr>
        <w:tabs>
          <w:tab w:val="left" w:pos="567"/>
        </w:tabs>
      </w:pPr>
      <w:r>
        <w:t>_____________________ А.В. Горкун               _____________________/_____________ /</w:t>
      </w:r>
    </w:p>
    <w:p w:rsidR="006F679A" w:rsidRDefault="006F679A">
      <w:pPr>
        <w:tabs>
          <w:tab w:val="left" w:pos="567"/>
        </w:tabs>
      </w:pPr>
      <w:r>
        <w:tab/>
        <w:t>М.П.</w:t>
      </w:r>
      <w:r>
        <w:tab/>
      </w:r>
      <w:r>
        <w:tab/>
      </w:r>
      <w:r>
        <w:tab/>
        <w:t xml:space="preserve"> </w:t>
      </w:r>
      <w:r>
        <w:tab/>
      </w:r>
      <w:r>
        <w:tab/>
      </w:r>
      <w:r>
        <w:tab/>
        <w:t xml:space="preserve"> </w:t>
      </w:r>
      <w:r>
        <w:tab/>
        <w:t xml:space="preserve">   М.П.</w:t>
      </w:r>
      <w:r>
        <w:rPr>
          <w:spacing w:val="-2"/>
          <w:kern w:val="2"/>
        </w:rPr>
        <w:t xml:space="preserve">              </w:t>
      </w:r>
    </w:p>
    <w:p w:rsidR="00AF5A01" w:rsidRDefault="00AF5A01">
      <w:pPr>
        <w:tabs>
          <w:tab w:val="left" w:pos="6286"/>
        </w:tabs>
      </w:pPr>
    </w:p>
    <w:sectPr w:rsidR="00AF5A01">
      <w:headerReference w:type="default" r:id="rId7"/>
      <w:footerReference w:type="default" r:id="rId8"/>
      <w:headerReference w:type="first" r:id="rId9"/>
      <w:footerReference w:type="first" r:id="rId10"/>
      <w:pgSz w:w="11906" w:h="16838"/>
      <w:pgMar w:top="765" w:right="851" w:bottom="765" w:left="1276"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1C8" w:rsidRDefault="00C631C8">
      <w:r>
        <w:separator/>
      </w:r>
    </w:p>
  </w:endnote>
  <w:endnote w:type="continuationSeparator" w:id="0">
    <w:p w:rsidR="00C631C8" w:rsidRDefault="00C63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9A" w:rsidRDefault="006F679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9A" w:rsidRDefault="006F679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1C8" w:rsidRDefault="00C631C8">
      <w:r>
        <w:separator/>
      </w:r>
    </w:p>
  </w:footnote>
  <w:footnote w:type="continuationSeparator" w:id="0">
    <w:p w:rsidR="00C631C8" w:rsidRDefault="00C63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9A" w:rsidRDefault="006F679A">
    <w:pPr>
      <w:pStyle w:val="ad"/>
    </w:pPr>
    <w:r>
      <w:pict>
        <v:shapetype id="_x0000_t202" coordsize="21600,21600" o:spt="202" path="m,l,21600r21600,l21600,xe">
          <v:stroke joinstyle="miter"/>
          <v:path gradientshapeok="t" o:connecttype="rect"/>
        </v:shapetype>
        <v:shape id="_x0000_s1025" type="#_x0000_t202" style="position:absolute;margin-left:0;margin-top:.05pt;width:5.85pt;height:13.6pt;z-index:251657728;mso-wrap-distance-left:0;mso-wrap-distance-right:0;mso-position-horizontal:center;mso-position-horizontal-relative:margin" o:allowincell="f" stroked="f">
          <v:fill opacity="0" color2="black"/>
          <v:textbox inset=".15pt,.15pt,.15pt,.15pt">
            <w:txbxContent>
              <w:p w:rsidR="006F679A" w:rsidRDefault="006F679A">
                <w:pPr>
                  <w:pStyle w:val="ad"/>
                </w:pPr>
                <w:r>
                  <w:rPr>
                    <w:rStyle w:val="a3"/>
                  </w:rPr>
                  <w:fldChar w:fldCharType="begin"/>
                </w:r>
                <w:r>
                  <w:rPr>
                    <w:rStyle w:val="a3"/>
                  </w:rPr>
                  <w:instrText xml:space="preserve"> PAGE </w:instrText>
                </w:r>
                <w:r>
                  <w:rPr>
                    <w:rStyle w:val="a3"/>
                  </w:rPr>
                  <w:fldChar w:fldCharType="separate"/>
                </w:r>
                <w:r w:rsidR="004E3AA8">
                  <w:rPr>
                    <w:rStyle w:val="a3"/>
                    <w:noProof/>
                  </w:rPr>
                  <w:t>9</w:t>
                </w:r>
                <w:r>
                  <w:rPr>
                    <w:rStyle w:val="a3"/>
                  </w:rPr>
                  <w:fldChar w:fldCharType="end"/>
                </w:r>
              </w:p>
            </w:txbxContent>
          </v:textbox>
          <w10:wrap type="squar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79A" w:rsidRDefault="006F679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900"/>
        </w:tabs>
        <w:ind w:left="900" w:hanging="360"/>
      </w:pPr>
      <w:rPr>
        <w:rFonts w:hint="default"/>
        <w:b/>
      </w:rPr>
    </w:lvl>
  </w:abstractNum>
  <w:abstractNum w:abstractNumId="2">
    <w:nsid w:val="00000003"/>
    <w:multiLevelType w:val="singleLevel"/>
    <w:tmpl w:val="00000003"/>
    <w:name w:val="WW8Num3"/>
    <w:lvl w:ilvl="0">
      <w:start w:val="7"/>
      <w:numFmt w:val="decimal"/>
      <w:lvlText w:val="%1."/>
      <w:lvlJc w:val="left"/>
      <w:pPr>
        <w:tabs>
          <w:tab w:val="num" w:pos="1080"/>
        </w:tabs>
        <w:ind w:left="1080"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DB2871"/>
    <w:rsid w:val="00012DC5"/>
    <w:rsid w:val="000335A9"/>
    <w:rsid w:val="000819B3"/>
    <w:rsid w:val="00112472"/>
    <w:rsid w:val="001D725A"/>
    <w:rsid w:val="004E3AA8"/>
    <w:rsid w:val="005B561C"/>
    <w:rsid w:val="006637FB"/>
    <w:rsid w:val="006F679A"/>
    <w:rsid w:val="007B2500"/>
    <w:rsid w:val="00983B83"/>
    <w:rsid w:val="00A75A4B"/>
    <w:rsid w:val="00AF5A01"/>
    <w:rsid w:val="00C631C8"/>
    <w:rsid w:val="00D62CA1"/>
    <w:rsid w:val="00DB2871"/>
    <w:rsid w:val="00EB7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360" w:lineRule="auto"/>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b/>
    </w:rPr>
  </w:style>
  <w:style w:type="character" w:customStyle="1" w:styleId="WW8Num3z0">
    <w:name w:val="WW8Num3z0"/>
    <w:rPr>
      <w:rFonts w:hint="default"/>
    </w:rPr>
  </w:style>
  <w:style w:type="character" w:customStyle="1" w:styleId="2">
    <w:name w:val="Основной шрифт абзаца2"/>
  </w:style>
  <w:style w:type="character" w:customStyle="1" w:styleId="WW8Num1z0">
    <w:name w:val="WW8Num1z0"/>
    <w:rPr>
      <w:rFont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i/>
    </w:rPr>
  </w:style>
  <w:style w:type="character" w:customStyle="1" w:styleId="WW8Num12z1">
    <w:name w:val="WW8Num12z1"/>
    <w:rPr>
      <w:rFonts w:hint="default"/>
      <w:i w:val="0"/>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ижний колонтитул Знак"/>
    <w:rPr>
      <w:sz w:val="24"/>
      <w:szCs w:val="24"/>
    </w:rPr>
  </w:style>
  <w:style w:type="character" w:styleId="a6">
    <w:name w:val="Strong"/>
    <w:qFormat/>
    <w:rPr>
      <w:b/>
      <w:bCs/>
    </w:rPr>
  </w:style>
  <w:style w:type="character" w:styleId="a7">
    <w:name w:val="Hyperlink"/>
    <w:rPr>
      <w:color w:val="0000FF"/>
      <w:u w:val="single"/>
    </w:rPr>
  </w:style>
  <w:style w:type="character" w:customStyle="1" w:styleId="Default">
    <w:name w:val="Default Знак"/>
    <w:rPr>
      <w:color w:val="000000"/>
      <w:sz w:val="24"/>
      <w:szCs w:val="24"/>
      <w:lang w:val="ru-RU" w:bidi="ar-SA"/>
    </w:rPr>
  </w:style>
  <w:style w:type="character" w:customStyle="1" w:styleId="a8">
    <w:name w:val="Текст выноски Знак"/>
    <w:rPr>
      <w:rFonts w:ascii="Tahoma" w:hAnsi="Tahoma" w:cs="Tahoma"/>
      <w:sz w:val="16"/>
      <w:szCs w:val="16"/>
    </w:rPr>
  </w:style>
  <w:style w:type="character" w:customStyle="1" w:styleId="3">
    <w:name w:val="Основной текст с отступом 3 Знак"/>
    <w:rPr>
      <w:sz w:val="16"/>
      <w:szCs w:val="16"/>
      <w:lang/>
    </w:rPr>
  </w:style>
  <w:style w:type="paragraph" w:customStyle="1" w:styleId="11">
    <w:name w:val="Заголовок1"/>
    <w:basedOn w:val="a"/>
    <w:next w:val="a9"/>
    <w:pPr>
      <w:keepNext/>
      <w:spacing w:before="240" w:after="120"/>
    </w:pPr>
    <w:rPr>
      <w:rFonts w:ascii="Liberation Sans" w:eastAsia="Microsoft YaHei" w:hAnsi="Liberation Sans" w:cs="Arial Unicode MS"/>
      <w:sz w:val="28"/>
      <w:szCs w:val="28"/>
    </w:rPr>
  </w:style>
  <w:style w:type="paragraph" w:styleId="a9">
    <w:name w:val="Body Text"/>
    <w:basedOn w:val="a"/>
    <w:pPr>
      <w:spacing w:after="120"/>
    </w:pPr>
    <w:rPr>
      <w:lang/>
    </w:r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rPr>
  </w:style>
  <w:style w:type="paragraph" w:customStyle="1" w:styleId="20">
    <w:name w:val="Указатель2"/>
    <w:basedOn w:val="a"/>
    <w:pPr>
      <w:suppressLineNumbers/>
    </w:pPr>
    <w:rPr>
      <w:rFonts w:cs="Arial Unicode MS"/>
    </w:rPr>
  </w:style>
  <w:style w:type="paragraph" w:customStyle="1" w:styleId="12">
    <w:name w:val="Название объекта1"/>
    <w:basedOn w:val="a"/>
    <w:pPr>
      <w:suppressLineNumbers/>
      <w:spacing w:before="120" w:after="120"/>
    </w:pPr>
    <w:rPr>
      <w:rFonts w:cs="Arial Unicode MS"/>
      <w:i/>
      <w:iCs/>
    </w:rPr>
  </w:style>
  <w:style w:type="paragraph" w:customStyle="1" w:styleId="13">
    <w:name w:val="Указатель1"/>
    <w:basedOn w:val="a"/>
    <w:pPr>
      <w:suppressLineNumbers/>
    </w:pPr>
    <w:rPr>
      <w:rFonts w:cs="Arial Unicode MS"/>
    </w:rPr>
  </w:style>
  <w:style w:type="paragraph" w:customStyle="1" w:styleId="Caption1">
    <w:name w:val="Caption1"/>
    <w:basedOn w:val="a"/>
    <w:pPr>
      <w:suppressLineNumbers/>
      <w:spacing w:before="120" w:after="120"/>
    </w:pPr>
    <w:rPr>
      <w:rFonts w:cs="Arial Unicode MS"/>
      <w:i/>
      <w:iCs/>
    </w:rPr>
  </w:style>
  <w:style w:type="paragraph" w:customStyle="1" w:styleId="Caption11">
    <w:name w:val="Caption11"/>
    <w:basedOn w:val="a"/>
    <w:pPr>
      <w:suppressLineNumbers/>
      <w:spacing w:before="120" w:after="120"/>
    </w:pPr>
    <w:rPr>
      <w:rFonts w:cs="Arial Unicode MS"/>
      <w:i/>
      <w:iCs/>
    </w:rPr>
  </w:style>
  <w:style w:type="paragraph" w:customStyle="1" w:styleId="21">
    <w:name w:val="Основной текст 21"/>
    <w:basedOn w:val="a"/>
    <w:pPr>
      <w:jc w:val="both"/>
    </w:pPr>
    <w:rPr>
      <w:szCs w:val="20"/>
    </w:rPr>
  </w:style>
  <w:style w:type="paragraph" w:customStyle="1" w:styleId="ac">
    <w:name w:val="Колонтитул"/>
    <w:basedOn w:val="a"/>
    <w:pPr>
      <w:suppressLineNumbers/>
      <w:tabs>
        <w:tab w:val="center" w:pos="4819"/>
        <w:tab w:val="right" w:pos="9638"/>
      </w:tabs>
    </w:pPr>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rPr>
      <w:lang/>
    </w:rPr>
  </w:style>
  <w:style w:type="paragraph" w:customStyle="1" w:styleId="Default0">
    <w:name w:val="Default"/>
    <w:pPr>
      <w:suppressAutoHyphens/>
      <w:autoSpaceDE w:val="0"/>
    </w:pPr>
    <w:rPr>
      <w:color w:val="000000"/>
      <w:sz w:val="24"/>
      <w:szCs w:val="24"/>
      <w:lang w:eastAsia="zh-CN"/>
    </w:rPr>
  </w:style>
  <w:style w:type="paragraph" w:styleId="af">
    <w:name w:val="Balloon Text"/>
    <w:basedOn w:val="a"/>
    <w:rPr>
      <w:rFonts w:ascii="Tahoma" w:hAnsi="Tahoma" w:cs="Tahoma"/>
      <w:sz w:val="16"/>
      <w:szCs w:val="16"/>
      <w:lang/>
    </w:rPr>
  </w:style>
  <w:style w:type="paragraph" w:customStyle="1" w:styleId="31">
    <w:name w:val="Основной текст с отступом 31"/>
    <w:basedOn w:val="a"/>
    <w:pPr>
      <w:spacing w:after="120"/>
      <w:ind w:left="283"/>
    </w:pPr>
    <w:rPr>
      <w:sz w:val="16"/>
      <w:szCs w:val="16"/>
      <w:lang/>
    </w:rPr>
  </w:style>
  <w:style w:type="paragraph" w:styleId="af0">
    <w:name w:val="No Spacing"/>
    <w:qFormat/>
    <w:pPr>
      <w:suppressAutoHyphens/>
      <w:jc w:val="both"/>
    </w:pPr>
    <w:rPr>
      <w:sz w:val="24"/>
      <w:szCs w:val="24"/>
      <w:lang w:eastAsia="zh-CN"/>
    </w:rPr>
  </w:style>
  <w:style w:type="paragraph" w:styleId="af1">
    <w:name w:val="List Paragraph"/>
    <w:basedOn w:val="a"/>
    <w:qFormat/>
    <w:pPr>
      <w:spacing w:after="200" w:line="276" w:lineRule="auto"/>
      <w:ind w:left="720"/>
      <w:contextualSpacing/>
    </w:pPr>
    <w:rPr>
      <w:rFonts w:ascii="Calibri" w:hAnsi="Calibri" w:cs="Calibri"/>
      <w:color w:val="000000"/>
      <w:sz w:val="22"/>
      <w:szCs w:val="22"/>
    </w:rPr>
  </w:style>
  <w:style w:type="paragraph" w:customStyle="1" w:styleId="af2">
    <w:name w:val="Normal (Web)"/>
    <w:basedOn w:val="a"/>
    <w:pPr>
      <w:spacing w:before="280" w:after="280"/>
    </w:pPr>
  </w:style>
  <w:style w:type="paragraph" w:customStyle="1" w:styleId="copyright-info">
    <w:name w:val="copyright-info"/>
    <w:basedOn w:val="a"/>
    <w:pPr>
      <w:spacing w:before="280" w:after="280"/>
    </w:pPr>
  </w:style>
  <w:style w:type="paragraph" w:customStyle="1" w:styleId="af3">
    <w:name w:val="Содержимое таблицы"/>
    <w:basedOn w:val="a"/>
    <w:pPr>
      <w:widowControl w:val="0"/>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3862</Words>
  <Characters>22018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ДОГОВОР № ___/2007</vt:lpstr>
    </vt:vector>
  </TitlesOfParts>
  <Company/>
  <LinksUpToDate>false</LinksUpToDate>
  <CharactersWithSpaces>25829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___/2007</dc:title>
  <dc:creator>ws23</dc:creator>
  <cp:lastModifiedBy>1</cp:lastModifiedBy>
  <cp:revision>2</cp:revision>
  <cp:lastPrinted>2026-06-19T17:37:00Z</cp:lastPrinted>
  <dcterms:created xsi:type="dcterms:W3CDTF">2026-06-24T05:18:00Z</dcterms:created>
  <dcterms:modified xsi:type="dcterms:W3CDTF">2026-06-24T05:18:00Z</dcterms:modified>
</cp:coreProperties>
</file>