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E5" w:rsidRDefault="00293884">
      <w:pPr>
        <w:spacing w:after="0" w:line="240" w:lineRule="auto"/>
        <w:jc w:val="center"/>
        <w:rPr>
          <w:rStyle w:val="cardmaininfocontent"/>
          <w:rFonts w:ascii="Times New Roman" w:hAnsi="Times New Roman" w:cs="Times New Roman"/>
          <w:sz w:val="20"/>
          <w:szCs w:val="20"/>
        </w:rPr>
      </w:pPr>
      <w:r>
        <w:rPr>
          <w:rStyle w:val="cardmaininfocontent"/>
          <w:rFonts w:ascii="Times New Roman" w:hAnsi="Times New Roman" w:cs="Times New Roman"/>
          <w:sz w:val="20"/>
          <w:szCs w:val="20"/>
        </w:rPr>
        <w:t>ОПИСАНИЕ ОБЪЕКТА ЗАКУПКИ</w:t>
      </w:r>
    </w:p>
    <w:p w:rsidR="000222E5" w:rsidRDefault="000222E5">
      <w:pPr>
        <w:spacing w:after="0" w:line="240" w:lineRule="auto"/>
        <w:jc w:val="center"/>
        <w:rPr>
          <w:rStyle w:val="cardmaininfocontent"/>
          <w:rFonts w:ascii="Times New Roman" w:hAnsi="Times New Roman" w:cs="Times New Roman"/>
          <w:sz w:val="20"/>
          <w:szCs w:val="20"/>
        </w:rPr>
      </w:pPr>
    </w:p>
    <w:tbl>
      <w:tblPr>
        <w:tblW w:w="15870" w:type="dxa"/>
        <w:tblInd w:w="-5" w:type="dxa"/>
        <w:tblLayout w:type="fixed"/>
        <w:tblLook w:val="04A0"/>
      </w:tblPr>
      <w:tblGrid>
        <w:gridCol w:w="426"/>
        <w:gridCol w:w="1840"/>
        <w:gridCol w:w="795"/>
        <w:gridCol w:w="2716"/>
        <w:gridCol w:w="3691"/>
        <w:gridCol w:w="1982"/>
        <w:gridCol w:w="1739"/>
        <w:gridCol w:w="2681"/>
      </w:tblGrid>
      <w:tr w:rsidR="000222E5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товара.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КТРУ / 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функци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нальные и технические</w:t>
            </w:r>
          </w:p>
        </w:tc>
        <w:tc>
          <w:tcPr>
            <w:tcW w:w="3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каждой характеристики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Обоснование дополнительных характеристик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заполнению</w:t>
            </w:r>
          </w:p>
        </w:tc>
      </w:tr>
      <w:tr w:rsidR="000222E5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доно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крови,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камерный</w:t>
            </w:r>
            <w:proofErr w:type="spellEnd"/>
          </w:p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крови строенный с антикоагулянтом)</w:t>
            </w:r>
          </w:p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позиции КТРУ:  </w:t>
            </w:r>
            <w:hyperlink r:id="rId4" w:tgtFrame="https://zakupki.gov.ru/epz/ktru/ktruCard/ktru-description.html?itemId=9751&amp;backUrl=">
              <w:r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32.50.13.190-00460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ОКПД 2 – 32.50.13.190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ерильных изделий, предн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значенных для использования с целью взятия цельной крови у донора и отд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эритроцитов и плазмы. Включает три контейнера (гибких пакета)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один или несколько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антикоагулирующим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раствором и/или консервантами для эритроцитов, труб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 и присоединенную иглу для венепункции. Может включать такие изделия, как встроенный лейк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цитарный фильтр, устройство для заб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 пробы крови перед ее взятием у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нора и/или изделие, предназначенное для защиты от нежелательных уколов иглой. После взятия 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ритроциты и плазму отделяют путем центрифугир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и помещают в отдельные конте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неры, после чего проверяют, хранят и при необходимости переливают из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тейнеров. Это изделие для одноразового использования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дополнительного контейнера 1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Кубический  сант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метр, миллилитр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дополнительного контейнера 2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bookmarkStart w:id="0" w:name="_GoBack"/>
            <w:bookmarkEnd w:id="0"/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Кубический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метр, миллилитр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основного конте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нера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Кубический  сант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метр, миллилитр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Конфигурация основного контейнера Верх-Низ</w:t>
            </w:r>
          </w:p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Лейкоцитарный фильтр для тромбоцитов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может изменяться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Лейкоцитарный фильтр для цельной крови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Лейкоцитарный фильтр для эритроцитов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адаптера для взятия образцов крови и протектора иглы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контейнера для образцов крови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Прорези для фиксации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томатических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фракционат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</w:t>
            </w:r>
            <w:proofErr w:type="spellEnd"/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  <w:tr w:rsidR="000222E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Ресуспендирующий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раствор</w:t>
            </w:r>
          </w:p>
        </w:tc>
        <w:tc>
          <w:tcPr>
            <w:tcW w:w="3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022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КТРУ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2E5" w:rsidRDefault="0029388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 закупки</w:t>
            </w:r>
          </w:p>
        </w:tc>
      </w:tr>
    </w:tbl>
    <w:p w:rsidR="000222E5" w:rsidRDefault="000222E5">
      <w:pPr>
        <w:spacing w:after="0" w:line="240" w:lineRule="auto"/>
        <w:jc w:val="center"/>
        <w:rPr>
          <w:rStyle w:val="cardmaininfocontent"/>
          <w:rFonts w:ascii="Times New Roman" w:hAnsi="Times New Roman" w:cs="Times New Roman"/>
          <w:sz w:val="20"/>
          <w:szCs w:val="20"/>
        </w:rPr>
      </w:pPr>
    </w:p>
    <w:p w:rsidR="000222E5" w:rsidRDefault="00293884">
      <w:pPr>
        <w:pStyle w:val="a6"/>
        <w:ind w:firstLine="709"/>
        <w:rPr>
          <w:rStyle w:val="cardmaininfocontent"/>
          <w:rFonts w:ascii="Times New Roman" w:hAnsi="Times New Roman" w:cs="Times New Roman"/>
          <w:sz w:val="24"/>
          <w:szCs w:val="24"/>
        </w:rPr>
      </w:pPr>
      <w:r>
        <w:rPr>
          <w:rStyle w:val="cardmaininfocontent"/>
          <w:rFonts w:ascii="Times New Roman" w:hAnsi="Times New Roman" w:cs="Times New Roman"/>
          <w:sz w:val="24"/>
          <w:szCs w:val="24"/>
        </w:rPr>
        <w:t xml:space="preserve">Срок годности на момент поставки не менее 12 месяцев. </w:t>
      </w:r>
    </w:p>
    <w:p w:rsidR="000222E5" w:rsidRDefault="00293884">
      <w:pPr>
        <w:pStyle w:val="a6"/>
        <w:ind w:firstLine="709"/>
        <w:rPr>
          <w:rStyle w:val="cardmaininfocontent"/>
          <w:rFonts w:ascii="Times New Roman" w:hAnsi="Times New Roman" w:cs="Times New Roman"/>
          <w:sz w:val="24"/>
          <w:szCs w:val="24"/>
        </w:rPr>
      </w:pPr>
      <w:r>
        <w:rPr>
          <w:rStyle w:val="cardmaininfocontent"/>
          <w:rFonts w:ascii="Times New Roman" w:hAnsi="Times New Roman" w:cs="Times New Roman"/>
          <w:sz w:val="24"/>
          <w:szCs w:val="24"/>
        </w:rPr>
        <w:t>Срок поставки в течение 15  дней с момента заключения контракта.</w:t>
      </w:r>
    </w:p>
    <w:p w:rsidR="000222E5" w:rsidRDefault="00293884">
      <w:pPr>
        <w:pStyle w:val="a6"/>
        <w:ind w:firstLine="709"/>
        <w:rPr>
          <w:rStyle w:val="cardmaininfocontent"/>
          <w:rFonts w:ascii="Times New Roman" w:hAnsi="Times New Roman" w:cs="Times New Roman"/>
          <w:sz w:val="24"/>
          <w:szCs w:val="24"/>
        </w:rPr>
      </w:pPr>
      <w:r>
        <w:rPr>
          <w:rStyle w:val="cardmaininfocontent"/>
          <w:rFonts w:ascii="Times New Roman" w:hAnsi="Times New Roman" w:cs="Times New Roman"/>
          <w:sz w:val="24"/>
          <w:szCs w:val="24"/>
        </w:rPr>
        <w:t>Место поставки: м</w:t>
      </w:r>
      <w:proofErr w:type="gramStart"/>
      <w:r>
        <w:rPr>
          <w:rStyle w:val="cardmaininfocontent"/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Style w:val="cardmaininfocontent"/>
          <w:rFonts w:ascii="Times New Roman" w:hAnsi="Times New Roman" w:cs="Times New Roman"/>
          <w:sz w:val="24"/>
          <w:szCs w:val="24"/>
        </w:rPr>
        <w:t xml:space="preserve">  город — курорт Ялта, </w:t>
      </w:r>
      <w:proofErr w:type="spellStart"/>
      <w:r>
        <w:rPr>
          <w:rStyle w:val="cardmaininfocontent"/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Style w:val="cardmaininfo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ardmaininfocontent"/>
          <w:rFonts w:ascii="Times New Roman" w:hAnsi="Times New Roman" w:cs="Times New Roman"/>
          <w:sz w:val="24"/>
          <w:szCs w:val="24"/>
        </w:rPr>
        <w:t>Ливадия, Севастопольское шоссе, 2, стр. 5</w:t>
      </w:r>
    </w:p>
    <w:p w:rsidR="000222E5" w:rsidRDefault="000222E5">
      <w:pPr>
        <w:pStyle w:val="a6"/>
      </w:pPr>
    </w:p>
    <w:p w:rsidR="000222E5" w:rsidRDefault="000222E5">
      <w:pPr>
        <w:pStyle w:val="a6"/>
        <w:ind w:firstLine="709"/>
        <w:rPr>
          <w:rStyle w:val="cardmaininfocontent"/>
          <w:rFonts w:ascii="Times New Roman" w:hAnsi="Times New Roman" w:cs="Times New Roman"/>
          <w:sz w:val="24"/>
          <w:szCs w:val="24"/>
        </w:rPr>
      </w:pPr>
    </w:p>
    <w:p w:rsidR="000222E5" w:rsidRDefault="000222E5">
      <w:pPr>
        <w:pStyle w:val="a6"/>
        <w:rPr>
          <w:rStyle w:val="cardmaininfocontent"/>
          <w:rFonts w:ascii="Times New Roman" w:hAnsi="Times New Roman" w:cs="Times New Roman"/>
          <w:sz w:val="24"/>
          <w:szCs w:val="24"/>
        </w:rPr>
      </w:pPr>
    </w:p>
    <w:p w:rsidR="000222E5" w:rsidRDefault="00293884">
      <w:pPr>
        <w:pStyle w:val="a6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Style w:val="cardmaininfocontent"/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Style w:val="cardmaininfocontent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ardmaininfocontent"/>
          <w:rFonts w:ascii="Times New Roman" w:hAnsi="Times New Roman" w:cs="Times New Roman"/>
          <w:sz w:val="24"/>
          <w:szCs w:val="24"/>
        </w:rPr>
        <w:t xml:space="preserve"> Заведующий кабинетом трансфузиологии                                                                </w:t>
      </w:r>
      <w:proofErr w:type="spellStart"/>
      <w:r>
        <w:rPr>
          <w:rStyle w:val="cardmaininfocontent"/>
          <w:rFonts w:ascii="Times New Roman" w:hAnsi="Times New Roman" w:cs="Times New Roman"/>
          <w:sz w:val="24"/>
          <w:szCs w:val="24"/>
        </w:rPr>
        <w:t>Д.Д.Мориков</w:t>
      </w:r>
      <w:proofErr w:type="spellEnd"/>
    </w:p>
    <w:p w:rsidR="000222E5" w:rsidRDefault="000222E5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</w:p>
    <w:p w:rsidR="000222E5" w:rsidRDefault="00293884">
      <w:r>
        <w:rPr>
          <w:rStyle w:val="cardmaininfocontent"/>
          <w:rFonts w:ascii="Times New Roman" w:hAnsi="Times New Roman" w:cs="Times New Roman"/>
          <w:sz w:val="24"/>
          <w:szCs w:val="24"/>
        </w:rPr>
        <w:t xml:space="preserve">             Главная медицинская сестра     по стационарной помощи                    </w:t>
      </w:r>
      <w:r>
        <w:rPr>
          <w:rStyle w:val="cardmaininfocontent"/>
          <w:rFonts w:ascii="Times New Roman" w:hAnsi="Times New Roman" w:cs="Times New Roman"/>
          <w:sz w:val="24"/>
          <w:szCs w:val="24"/>
        </w:rPr>
        <w:t xml:space="preserve">                Кравчук М.В.</w:t>
      </w:r>
    </w:p>
    <w:sectPr w:rsidR="000222E5" w:rsidSect="000222E5">
      <w:pgSz w:w="16838" w:h="11906" w:orient="landscape"/>
      <w:pgMar w:top="284" w:right="720" w:bottom="851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paperSansC"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0222E5"/>
    <w:rsid w:val="000222E5"/>
    <w:rsid w:val="0029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222E5"/>
    <w:rPr>
      <w:i/>
      <w:iCs/>
    </w:rPr>
  </w:style>
  <w:style w:type="character" w:customStyle="1" w:styleId="InternetLink">
    <w:name w:val="Internet Link"/>
    <w:basedOn w:val="a0"/>
    <w:uiPriority w:val="99"/>
    <w:unhideWhenUsed/>
    <w:qFormat/>
    <w:rsid w:val="000222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Header"/>
    <w:uiPriority w:val="99"/>
    <w:qFormat/>
    <w:rsid w:val="000222E5"/>
    <w:rPr>
      <w:rFonts w:ascii="NewspaperSansC" w:hAnsi="NewspaperSansC"/>
      <w:sz w:val="28"/>
    </w:rPr>
  </w:style>
  <w:style w:type="character" w:customStyle="1" w:styleId="cardmaininfocontent">
    <w:name w:val="cardmaininfo__content"/>
    <w:basedOn w:val="a0"/>
    <w:qFormat/>
    <w:rsid w:val="000222E5"/>
  </w:style>
  <w:style w:type="character" w:customStyle="1" w:styleId="a5">
    <w:name w:val="Без интервала Знак"/>
    <w:link w:val="a6"/>
    <w:uiPriority w:val="1"/>
    <w:qFormat/>
    <w:locked/>
    <w:rsid w:val="000222E5"/>
  </w:style>
  <w:style w:type="character" w:customStyle="1" w:styleId="cardmaininfopurchaselink">
    <w:name w:val="cardmaininfo__purchaselink"/>
    <w:basedOn w:val="a0"/>
    <w:qFormat/>
    <w:rsid w:val="000222E5"/>
  </w:style>
  <w:style w:type="character" w:customStyle="1" w:styleId="a7">
    <w:name w:val="Нижний колонтитул Знак"/>
    <w:basedOn w:val="a0"/>
    <w:link w:val="Footer"/>
    <w:uiPriority w:val="99"/>
    <w:qFormat/>
    <w:rsid w:val="000222E5"/>
  </w:style>
  <w:style w:type="character" w:styleId="a8">
    <w:name w:val="FollowedHyperlink"/>
    <w:basedOn w:val="a0"/>
    <w:uiPriority w:val="99"/>
    <w:semiHidden/>
    <w:unhideWhenUsed/>
    <w:rsid w:val="00C12E79"/>
    <w:rPr>
      <w:color w:val="954F72" w:themeColor="followed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AC4858"/>
    <w:rPr>
      <w:rFonts w:ascii="Segoe UI" w:hAnsi="Segoe UI" w:cs="Segoe UI"/>
      <w:sz w:val="18"/>
      <w:szCs w:val="18"/>
      <w:lang w:eastAsia="en-US"/>
    </w:rPr>
  </w:style>
  <w:style w:type="character" w:customStyle="1" w:styleId="InternetLink1">
    <w:name w:val="Internet Link1"/>
    <w:qFormat/>
    <w:rsid w:val="000222E5"/>
    <w:rPr>
      <w:color w:val="000080"/>
      <w:u w:val="single"/>
    </w:rPr>
  </w:style>
  <w:style w:type="character" w:styleId="ab">
    <w:name w:val="Strong"/>
    <w:basedOn w:val="a0"/>
    <w:uiPriority w:val="22"/>
    <w:qFormat/>
    <w:rsid w:val="001F3BFB"/>
    <w:rPr>
      <w:b/>
      <w:bCs/>
    </w:rPr>
  </w:style>
  <w:style w:type="character" w:styleId="ac">
    <w:name w:val="Hyperlink"/>
    <w:rsid w:val="000222E5"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rsid w:val="000222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222E5"/>
    <w:pPr>
      <w:spacing w:after="140" w:line="276" w:lineRule="auto"/>
    </w:pPr>
  </w:style>
  <w:style w:type="paragraph" w:styleId="af">
    <w:name w:val="List"/>
    <w:basedOn w:val="ae"/>
    <w:rsid w:val="000222E5"/>
    <w:rPr>
      <w:rFonts w:cs="Mangal"/>
    </w:rPr>
  </w:style>
  <w:style w:type="paragraph" w:customStyle="1" w:styleId="Caption">
    <w:name w:val="Caption"/>
    <w:basedOn w:val="a"/>
    <w:qFormat/>
    <w:rsid w:val="000222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0222E5"/>
    <w:pPr>
      <w:suppressLineNumbers/>
    </w:pPr>
    <w:rPr>
      <w:rFonts w:cs="Arial"/>
    </w:rPr>
  </w:style>
  <w:style w:type="paragraph" w:styleId="af1">
    <w:name w:val="Title"/>
    <w:basedOn w:val="a"/>
    <w:next w:val="ae"/>
    <w:qFormat/>
    <w:rsid w:val="000222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Heading">
    <w:name w:val="Index Heading"/>
    <w:basedOn w:val="a"/>
    <w:qFormat/>
    <w:rsid w:val="000222E5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0222E5"/>
  </w:style>
  <w:style w:type="paragraph" w:customStyle="1" w:styleId="Header">
    <w:name w:val="Header"/>
    <w:basedOn w:val="a"/>
    <w:link w:val="a4"/>
    <w:uiPriority w:val="99"/>
    <w:rsid w:val="000222E5"/>
    <w:pPr>
      <w:tabs>
        <w:tab w:val="center" w:pos="4153"/>
        <w:tab w:val="right" w:pos="8306"/>
      </w:tabs>
      <w:spacing w:after="200" w:line="276" w:lineRule="auto"/>
      <w:ind w:left="-57"/>
    </w:pPr>
    <w:rPr>
      <w:rFonts w:ascii="NewspaperSansC" w:hAnsi="NewspaperSansC"/>
      <w:sz w:val="28"/>
    </w:rPr>
  </w:style>
  <w:style w:type="paragraph" w:customStyle="1" w:styleId="Footer">
    <w:name w:val="Footer"/>
    <w:basedOn w:val="a"/>
    <w:link w:val="a7"/>
    <w:uiPriority w:val="99"/>
    <w:unhideWhenUsed/>
    <w:qFormat/>
    <w:rsid w:val="000222E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qFormat/>
    <w:rsid w:val="000222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222E5"/>
    <w:rPr>
      <w:sz w:val="22"/>
      <w:szCs w:val="22"/>
      <w:lang w:eastAsia="en-US"/>
    </w:rPr>
  </w:style>
  <w:style w:type="paragraph" w:customStyle="1" w:styleId="Standard">
    <w:name w:val="Standard"/>
    <w:qFormat/>
    <w:rsid w:val="000222E5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f3">
    <w:name w:val="List Paragraph"/>
    <w:basedOn w:val="a"/>
    <w:uiPriority w:val="34"/>
    <w:qFormat/>
    <w:rsid w:val="000222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rsid w:val="00C12E79"/>
    <w:pPr>
      <w:spacing w:after="0" w:line="240" w:lineRule="auto"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qFormat/>
    <w:rsid w:val="00AC48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таблицы"/>
    <w:basedOn w:val="a"/>
    <w:qFormat/>
    <w:rsid w:val="000222E5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0222E5"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  <w:rsid w:val="000222E5"/>
  </w:style>
  <w:style w:type="table" w:styleId="af8">
    <w:name w:val="Table Grid"/>
    <w:basedOn w:val="a1"/>
    <w:uiPriority w:val="39"/>
    <w:qFormat/>
    <w:rsid w:val="00022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ktru-description.html?itemId=975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Анастасия Александровна</dc:creator>
  <cp:lastModifiedBy>manoshkin.vb</cp:lastModifiedBy>
  <cp:revision>2</cp:revision>
  <cp:lastPrinted>2026-05-28T08:29:00Z</cp:lastPrinted>
  <dcterms:created xsi:type="dcterms:W3CDTF">2026-06-05T07:43:00Z</dcterms:created>
  <dcterms:modified xsi:type="dcterms:W3CDTF">2026-06-05T07:43:00Z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45DA43DE265443EA9D61DA70F6F10ABB_13</vt:lpwstr>
  </property>
  <property fmtid="{D5CDD505-2E9C-101B-9397-08002B2CF9AE}" pid="3" name="KSOProductBuildVer">
    <vt:lpwstr>1049-12.2.0.13431</vt:lpwstr>
  </property>
</Properties>
</file>