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66" w:rsidRPr="00E0724D" w:rsidRDefault="00ED3666" w:rsidP="00EA2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E0724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Обосновани</w:t>
      </w:r>
      <w:r w:rsidR="00F02070" w:rsidRPr="00E0724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е</w:t>
      </w:r>
      <w:r w:rsidRPr="00E0724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начальной (максимальной) цены контракта,</w:t>
      </w:r>
      <w:r w:rsidR="00EA2E1C" w:rsidRPr="00E0724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EA2E1C" w:rsidRPr="00E0724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br/>
      </w:r>
      <w:r w:rsidRPr="00E0724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заключаемого с единственным поставщиком (подрядчиком, исполнителем)</w:t>
      </w:r>
    </w:p>
    <w:p w:rsidR="00ED3666" w:rsidRPr="00E0724D" w:rsidRDefault="00ED3666" w:rsidP="00ED3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9A4ED5" w:rsidRPr="00E0724D" w:rsidRDefault="00ED3666" w:rsidP="009A4ED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E0724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Наименование закупки:</w:t>
      </w:r>
      <w:r w:rsidR="00F023C7" w:rsidRPr="00E072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0724D" w:rsidRPr="00E0724D">
        <w:rPr>
          <w:rFonts w:ascii="Times New Roman" w:hAnsi="Times New Roman" w:cs="Times New Roman"/>
          <w:color w:val="000000" w:themeColor="text1"/>
          <w:sz w:val="20"/>
          <w:szCs w:val="20"/>
        </w:rPr>
        <w:t>Поставка кустореза садового</w:t>
      </w:r>
    </w:p>
    <w:p w:rsidR="00F24662" w:rsidRPr="00E0724D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E0724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Используемый метод определения НМЦК</w:t>
      </w:r>
      <w:bookmarkStart w:id="0" w:name="_GoBack"/>
      <w:bookmarkEnd w:id="0"/>
      <w:r w:rsidRPr="00E0724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: </w:t>
      </w:r>
    </w:p>
    <w:p w:rsidR="00450A8D" w:rsidRPr="00E0724D" w:rsidRDefault="00872D13" w:rsidP="00872D1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724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Начальная (максимальная) цена контракта определена в соответствии с требованиями статьи 22 Закона № 44-ФЗ. Метод сопоставимых рыночных цен (анализ рынка).</w:t>
      </w:r>
      <w:r w:rsidR="00450A8D" w:rsidRPr="00E072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872D13" w:rsidRPr="00E0724D" w:rsidRDefault="00450A8D" w:rsidP="00872D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0724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Источниками информации определения начальной (максимальной) цены контракта послужили сведения, полученные в результате анализа цен предложений поставщиков, данного вида товара.</w:t>
      </w:r>
    </w:p>
    <w:p w:rsidR="00872D13" w:rsidRPr="00E0724D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0724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соответствии с принципом эффективности использования бюджетных средств Заказчик принял решение об утверждении НМЦК на основе минимального ценового предложения потенциального поставщика.</w:t>
      </w:r>
    </w:p>
    <w:p w:rsidR="00872D13" w:rsidRPr="00E0724D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0724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Валюта, используемая для формирования цены контракта и расчетов с поставщиком: российский рубль</w:t>
      </w:r>
      <w:r w:rsidR="00EA2E1C" w:rsidRPr="00E0724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872D13" w:rsidRPr="00E0724D" w:rsidRDefault="00872D13" w:rsidP="003F005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3F005A" w:rsidRPr="00E0724D" w:rsidRDefault="003F005A" w:rsidP="003F005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E0724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Расчет НМЦК</w:t>
      </w:r>
    </w:p>
    <w:tbl>
      <w:tblPr>
        <w:tblW w:w="4934" w:type="pct"/>
        <w:jc w:val="center"/>
        <w:tblInd w:w="-2471" w:type="dxa"/>
        <w:tblLayout w:type="fixed"/>
        <w:tblLook w:val="04A0" w:firstRow="1" w:lastRow="0" w:firstColumn="1" w:lastColumn="0" w:noHBand="0" w:noVBand="1"/>
      </w:tblPr>
      <w:tblGrid>
        <w:gridCol w:w="623"/>
        <w:gridCol w:w="4569"/>
        <w:gridCol w:w="917"/>
        <w:gridCol w:w="1530"/>
        <w:gridCol w:w="1273"/>
        <w:gridCol w:w="1370"/>
        <w:gridCol w:w="1360"/>
        <w:gridCol w:w="1357"/>
        <w:gridCol w:w="1307"/>
        <w:gridCol w:w="1404"/>
      </w:tblGrid>
      <w:tr w:rsidR="00E0724D" w:rsidRPr="00E0724D" w:rsidTr="00F023C7">
        <w:trPr>
          <w:trHeight w:val="303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E0724D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724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0724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E0724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3F005A" w:rsidRPr="00E0724D" w:rsidRDefault="003F005A" w:rsidP="00E0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724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F005A" w:rsidRPr="00E0724D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724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E0724D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724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Количество, ед. изм.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E0724D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72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Коммерческое предложение №1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E0724D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72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Коммерческое предложение №2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E0724D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072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Коммерческое предложение №3</w:t>
            </w:r>
          </w:p>
        </w:tc>
      </w:tr>
      <w:tr w:rsidR="00E0724D" w:rsidRPr="00E0724D" w:rsidTr="00F023C7">
        <w:trPr>
          <w:trHeight w:val="793"/>
          <w:jc w:val="center"/>
        </w:trPr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A" w:rsidRPr="00E0724D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A" w:rsidRPr="00E0724D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F005A" w:rsidRPr="00E0724D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A" w:rsidRPr="00E0724D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E0724D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724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E0724D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724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E0724D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724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E0724D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724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05A" w:rsidRPr="00E0724D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724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E0724D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724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E0724D" w:rsidRPr="00E0724D" w:rsidTr="000F0C7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739A" w:rsidRPr="00E0724D" w:rsidRDefault="00FA739A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724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E0724D" w:rsidRDefault="00E0724D" w:rsidP="00AC19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724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Кусторез с волнообразными лезвиями RACO телескопические ручки 630-840мм 4210-53/212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E0724D" w:rsidRDefault="00E0724D" w:rsidP="000F0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0724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E0724D" w:rsidRDefault="00E0724D" w:rsidP="000F0C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72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E0724D" w:rsidRDefault="00E0724D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724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5 129,92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E0724D" w:rsidRDefault="00E0724D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724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5 129,92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E0724D" w:rsidRDefault="00E0724D" w:rsidP="00273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724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5 642,91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E0724D" w:rsidRDefault="00E0724D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724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5 642,91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E0724D" w:rsidRDefault="00E0724D" w:rsidP="00CB13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724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6 155,00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E0724D" w:rsidRDefault="00E0724D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724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6 155,00</w:t>
            </w:r>
          </w:p>
        </w:tc>
      </w:tr>
      <w:tr w:rsidR="00E0724D" w:rsidRPr="00E0724D" w:rsidTr="00F023C7">
        <w:trPr>
          <w:trHeight w:val="315"/>
          <w:jc w:val="center"/>
        </w:trPr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E0724D" w:rsidRDefault="00FA739A" w:rsidP="00A842E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724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E0724D" w:rsidRDefault="00FA739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E0724D" w:rsidRDefault="00E0724D" w:rsidP="003A0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724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5 129,92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E0724D" w:rsidRDefault="00FA739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E0724D" w:rsidRDefault="00E0724D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724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5 642,91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E0724D" w:rsidRDefault="00FA739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E0724D" w:rsidRDefault="00E0724D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724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6 155,00</w:t>
            </w:r>
          </w:p>
        </w:tc>
      </w:tr>
    </w:tbl>
    <w:p w:rsidR="003F005A" w:rsidRPr="00E0724D" w:rsidRDefault="003F005A" w:rsidP="003F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0724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Коэффициент вариации по каждой позиции не превышает 33 %, совокупность значения цен в расчетах считается однородной.</w:t>
      </w:r>
    </w:p>
    <w:p w:rsidR="003F005A" w:rsidRPr="00E0724D" w:rsidRDefault="003F005A" w:rsidP="003F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16C38" w:rsidRPr="00E0724D" w:rsidRDefault="003F005A" w:rsidP="008141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E0724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соответствии с Распоряжением Правительства РФ от 28.04.2018 № 824-Р и Распоряжением Правительства РФ 27.10.2018 № 2326-Р будет проведена закупочная сессия на ЕАТ </w:t>
      </w:r>
      <w:r w:rsidRPr="00E0724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на сумму: </w:t>
      </w:r>
      <w:r w:rsidR="00E0724D" w:rsidRPr="00E0724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ru-RU"/>
        </w:rPr>
        <w:t>5 </w:t>
      </w:r>
      <w:r w:rsidR="00E0724D" w:rsidRPr="00E0724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ru-RU"/>
        </w:rPr>
        <w:t>129</w:t>
      </w:r>
      <w:r w:rsidR="00E0724D" w:rsidRPr="00E0724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Pr="00E0724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(</w:t>
      </w:r>
      <w:r w:rsidR="00E0724D" w:rsidRPr="00E0724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Пять тысяч сто двадцать девять</w:t>
      </w:r>
      <w:r w:rsidR="009B513D" w:rsidRPr="00E0724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) рубл</w:t>
      </w:r>
      <w:r w:rsidR="00330A85" w:rsidRPr="00E0724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ей</w:t>
      </w:r>
      <w:r w:rsidR="00DC132F" w:rsidRPr="00E0724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E0724D" w:rsidRPr="00E0724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92 копейки</w:t>
      </w:r>
      <w:r w:rsidRPr="00E0724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.</w:t>
      </w:r>
    </w:p>
    <w:sectPr w:rsidR="00C16C38" w:rsidRPr="00E0724D" w:rsidSect="00ED3666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CC2" w:rsidRDefault="000E1CC2" w:rsidP="00ED3666">
      <w:pPr>
        <w:spacing w:after="0" w:line="240" w:lineRule="auto"/>
      </w:pPr>
      <w:r>
        <w:separator/>
      </w:r>
    </w:p>
  </w:endnote>
  <w:endnote w:type="continuationSeparator" w:id="0">
    <w:p w:rsidR="000E1CC2" w:rsidRDefault="000E1CC2" w:rsidP="00ED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CC2" w:rsidRDefault="000E1CC2" w:rsidP="00ED3666">
      <w:pPr>
        <w:spacing w:after="0" w:line="240" w:lineRule="auto"/>
      </w:pPr>
      <w:r>
        <w:separator/>
      </w:r>
    </w:p>
  </w:footnote>
  <w:footnote w:type="continuationSeparator" w:id="0">
    <w:p w:rsidR="000E1CC2" w:rsidRDefault="000E1CC2" w:rsidP="00ED3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5A"/>
    <w:rsid w:val="00001B16"/>
    <w:rsid w:val="00064987"/>
    <w:rsid w:val="000E1CC2"/>
    <w:rsid w:val="000F0C77"/>
    <w:rsid w:val="000F4593"/>
    <w:rsid w:val="001017FB"/>
    <w:rsid w:val="00116365"/>
    <w:rsid w:val="00176563"/>
    <w:rsid w:val="00273669"/>
    <w:rsid w:val="002F7885"/>
    <w:rsid w:val="00330A85"/>
    <w:rsid w:val="00371B7A"/>
    <w:rsid w:val="00375EE8"/>
    <w:rsid w:val="003A0AC6"/>
    <w:rsid w:val="003D529D"/>
    <w:rsid w:val="003D5463"/>
    <w:rsid w:val="003F005A"/>
    <w:rsid w:val="003F28DB"/>
    <w:rsid w:val="00421E7C"/>
    <w:rsid w:val="00424458"/>
    <w:rsid w:val="00450A8D"/>
    <w:rsid w:val="00634DE9"/>
    <w:rsid w:val="00716861"/>
    <w:rsid w:val="0081415B"/>
    <w:rsid w:val="00815EB4"/>
    <w:rsid w:val="00817496"/>
    <w:rsid w:val="00834AD1"/>
    <w:rsid w:val="00855766"/>
    <w:rsid w:val="00861D42"/>
    <w:rsid w:val="00867C6F"/>
    <w:rsid w:val="00872D13"/>
    <w:rsid w:val="008745EF"/>
    <w:rsid w:val="008B7B2B"/>
    <w:rsid w:val="008C7D4F"/>
    <w:rsid w:val="008F64A5"/>
    <w:rsid w:val="009A4ED5"/>
    <w:rsid w:val="009B513D"/>
    <w:rsid w:val="009D739B"/>
    <w:rsid w:val="00A3039F"/>
    <w:rsid w:val="00A32770"/>
    <w:rsid w:val="00AA6DB5"/>
    <w:rsid w:val="00AC1998"/>
    <w:rsid w:val="00B32108"/>
    <w:rsid w:val="00C01741"/>
    <w:rsid w:val="00C15D38"/>
    <w:rsid w:val="00C4117A"/>
    <w:rsid w:val="00C93198"/>
    <w:rsid w:val="00CF0E88"/>
    <w:rsid w:val="00CF3BB2"/>
    <w:rsid w:val="00D545D8"/>
    <w:rsid w:val="00DC132F"/>
    <w:rsid w:val="00E0724D"/>
    <w:rsid w:val="00E208FB"/>
    <w:rsid w:val="00E81210"/>
    <w:rsid w:val="00E84FF4"/>
    <w:rsid w:val="00EA2E1C"/>
    <w:rsid w:val="00EC01A2"/>
    <w:rsid w:val="00ED3666"/>
    <w:rsid w:val="00F02070"/>
    <w:rsid w:val="00F023C7"/>
    <w:rsid w:val="00F209FD"/>
    <w:rsid w:val="00F24662"/>
    <w:rsid w:val="00F26293"/>
    <w:rsid w:val="00FA739A"/>
    <w:rsid w:val="00FA7B48"/>
    <w:rsid w:val="00FD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666"/>
  </w:style>
  <w:style w:type="paragraph" w:styleId="a5">
    <w:name w:val="footer"/>
    <w:basedOn w:val="a"/>
    <w:link w:val="a6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666"/>
  </w:style>
  <w:style w:type="paragraph" w:styleId="a5">
    <w:name w:val="footer"/>
    <w:basedOn w:val="a"/>
    <w:link w:val="a6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Бугаева Елена Викторовна</dc:creator>
  <cp:lastModifiedBy>Краев Артур Владимирович</cp:lastModifiedBy>
  <cp:revision>2</cp:revision>
  <dcterms:created xsi:type="dcterms:W3CDTF">2026-06-02T06:35:00Z</dcterms:created>
  <dcterms:modified xsi:type="dcterms:W3CDTF">2026-06-02T06:35:00Z</dcterms:modified>
</cp:coreProperties>
</file>