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ECF78" w14:textId="77777777" w:rsidR="00FE2711" w:rsidRDefault="00000000">
      <w:pPr>
        <w:pStyle w:val="aff5"/>
        <w:ind w:left="6804"/>
        <w:jc w:val="right"/>
        <w:rPr>
          <w:rFonts w:ascii="Times New Roman" w:hAnsi="Times New Roman" w:cs="Times New Roman"/>
          <w:sz w:val="24"/>
          <w:szCs w:val="24"/>
        </w:rPr>
      </w:pPr>
      <w:r>
        <w:rPr>
          <w:rFonts w:ascii="Times New Roman" w:hAnsi="Times New Roman" w:cs="Times New Roman"/>
          <w:b/>
          <w:bCs/>
          <w:sz w:val="24"/>
          <w:szCs w:val="24"/>
        </w:rPr>
        <w:t>СОГЛАСОВАН ПРОЕКТ КОНТРАКТА:</w:t>
      </w:r>
    </w:p>
    <w:p w14:paraId="0E3A37A4" w14:textId="77777777" w:rsidR="00FE2711" w:rsidRDefault="00000000">
      <w:pPr>
        <w:pStyle w:val="aff5"/>
        <w:ind w:left="6804"/>
        <w:jc w:val="right"/>
        <w:rPr>
          <w:rFonts w:ascii="Times New Roman" w:hAnsi="Times New Roman" w:cs="Times New Roman"/>
          <w:sz w:val="24"/>
          <w:szCs w:val="24"/>
        </w:rPr>
      </w:pPr>
      <w:r>
        <w:rPr>
          <w:rFonts w:ascii="Times New Roman" w:hAnsi="Times New Roman" w:cs="Times New Roman"/>
          <w:sz w:val="24"/>
          <w:szCs w:val="24"/>
        </w:rPr>
        <w:t xml:space="preserve">Начальник </w:t>
      </w:r>
    </w:p>
    <w:p w14:paraId="6A754A98" w14:textId="77777777" w:rsidR="00FE2711" w:rsidRDefault="00000000">
      <w:pPr>
        <w:pStyle w:val="aff5"/>
        <w:ind w:left="6804"/>
        <w:jc w:val="right"/>
        <w:rPr>
          <w:rFonts w:ascii="Times New Roman" w:hAnsi="Times New Roman" w:cs="Times New Roman"/>
          <w:sz w:val="24"/>
          <w:szCs w:val="24"/>
        </w:rPr>
      </w:pPr>
      <w:r>
        <w:rPr>
          <w:rFonts w:ascii="Times New Roman" w:hAnsi="Times New Roman" w:cs="Times New Roman"/>
          <w:sz w:val="24"/>
          <w:szCs w:val="24"/>
        </w:rPr>
        <w:t>ФКУ «Центрдорразвития»</w:t>
      </w:r>
    </w:p>
    <w:p w14:paraId="30BB9604" w14:textId="77777777" w:rsidR="00FE2711" w:rsidRDefault="00000000">
      <w:pPr>
        <w:pStyle w:val="aff5"/>
        <w:ind w:left="6804"/>
        <w:jc w:val="right"/>
        <w:rPr>
          <w:rFonts w:ascii="Times New Roman" w:hAnsi="Times New Roman" w:cs="Times New Roman"/>
          <w:sz w:val="24"/>
          <w:szCs w:val="24"/>
        </w:rPr>
      </w:pPr>
      <w:r>
        <w:rPr>
          <w:rFonts w:ascii="Times New Roman" w:hAnsi="Times New Roman" w:cs="Times New Roman"/>
          <w:sz w:val="24"/>
          <w:szCs w:val="24"/>
        </w:rPr>
        <w:t>______________О.А. Ширлин</w:t>
      </w:r>
    </w:p>
    <w:p w14:paraId="2776E767" w14:textId="77777777" w:rsidR="00FE2711" w:rsidRDefault="00000000">
      <w:pPr>
        <w:pStyle w:val="aff5"/>
        <w:ind w:left="6804"/>
        <w:jc w:val="right"/>
        <w:rPr>
          <w:rFonts w:ascii="Times New Roman" w:hAnsi="Times New Roman" w:cs="Times New Roman"/>
          <w:sz w:val="24"/>
          <w:szCs w:val="24"/>
        </w:rPr>
      </w:pPr>
      <w:r>
        <w:rPr>
          <w:rFonts w:ascii="Times New Roman" w:hAnsi="Times New Roman" w:cs="Times New Roman"/>
          <w:sz w:val="24"/>
          <w:szCs w:val="24"/>
        </w:rPr>
        <w:t>«__»________________2026 г.</w:t>
      </w:r>
    </w:p>
    <w:p w14:paraId="17982CFE" w14:textId="2838E2E8" w:rsidR="00FE2711" w:rsidRDefault="00FE2711">
      <w:pPr>
        <w:widowControl w:val="0"/>
        <w:ind w:right="-2"/>
        <w:contextualSpacing/>
        <w:jc w:val="center"/>
        <w:rPr>
          <w:b/>
          <w:bCs/>
          <w:lang w:eastAsia="en-US"/>
        </w:rPr>
      </w:pPr>
    </w:p>
    <w:p w14:paraId="4402C631" w14:textId="77777777" w:rsidR="00FE2711" w:rsidRDefault="00FE2711">
      <w:pPr>
        <w:widowControl w:val="0"/>
        <w:ind w:right="-2"/>
        <w:contextualSpacing/>
        <w:jc w:val="center"/>
        <w:rPr>
          <w:b/>
          <w:bCs/>
          <w:lang w:eastAsia="en-US"/>
        </w:rPr>
      </w:pPr>
    </w:p>
    <w:p w14:paraId="397A2F4D" w14:textId="004523F7" w:rsidR="00FE2711" w:rsidRDefault="00000000">
      <w:pPr>
        <w:widowControl w:val="0"/>
        <w:ind w:right="-2"/>
        <w:contextualSpacing/>
        <w:jc w:val="center"/>
      </w:pPr>
      <w:r>
        <w:rPr>
          <w:b/>
          <w:bCs/>
          <w:lang w:eastAsia="en-US"/>
        </w:rPr>
        <w:t>КОНТРАКТ №</w:t>
      </w:r>
      <w:r>
        <w:rPr>
          <w:lang w:eastAsia="en-US"/>
        </w:rPr>
        <w:t xml:space="preserve"> ____</w:t>
      </w:r>
    </w:p>
    <w:p w14:paraId="1F756D39" w14:textId="21F1C5CC" w:rsidR="00FE2711" w:rsidRDefault="00000000">
      <w:pPr>
        <w:widowControl w:val="0"/>
        <w:ind w:right="-2"/>
        <w:contextualSpacing/>
        <w:jc w:val="center"/>
        <w:rPr>
          <w:lang w:eastAsia="en-US"/>
        </w:rPr>
      </w:pPr>
      <w:r>
        <w:rPr>
          <w:lang w:eastAsia="en-US"/>
        </w:rPr>
        <w:t xml:space="preserve">на поставку </w:t>
      </w:r>
      <w:r>
        <w:t xml:space="preserve">аккумуляторов для </w:t>
      </w:r>
      <w:r>
        <w:rPr>
          <w:bCs/>
          <w:lang w:eastAsia="zh-CN"/>
        </w:rPr>
        <w:t>источников бесперебойного питания</w:t>
      </w:r>
    </w:p>
    <w:p w14:paraId="76EBEBC9" w14:textId="77777777" w:rsidR="00FE2711" w:rsidRDefault="00FE2711">
      <w:pPr>
        <w:widowControl w:val="0"/>
        <w:ind w:right="-2"/>
        <w:contextualSpacing/>
        <w:jc w:val="center"/>
        <w:rPr>
          <w:lang w:eastAsia="en-US"/>
        </w:rPr>
      </w:pPr>
    </w:p>
    <w:p w14:paraId="53C1742E" w14:textId="77777777" w:rsidR="00FE2711" w:rsidRDefault="00000000">
      <w:pPr>
        <w:widowControl w:val="0"/>
        <w:ind w:right="-2"/>
        <w:contextualSpacing/>
        <w:rPr>
          <w:b/>
          <w:bCs/>
          <w:lang w:eastAsia="en-US"/>
        </w:rPr>
      </w:pPr>
      <w:r>
        <w:rPr>
          <w:b/>
          <w:bCs/>
          <w:lang w:eastAsia="en-US"/>
        </w:rPr>
        <w:t>ПРОЕКТ</w:t>
      </w:r>
    </w:p>
    <w:p w14:paraId="3F92F3C9" w14:textId="77777777" w:rsidR="00FE2711" w:rsidRDefault="00FE2711">
      <w:pPr>
        <w:widowControl w:val="0"/>
        <w:ind w:right="-2"/>
        <w:contextualSpacing/>
        <w:rPr>
          <w:lang w:eastAsia="en-US"/>
        </w:rPr>
      </w:pPr>
    </w:p>
    <w:p w14:paraId="039F2F27" w14:textId="77777777" w:rsidR="00FE2711" w:rsidRDefault="00000000">
      <w:pPr>
        <w:widowControl w:val="0"/>
        <w:ind w:right="-2"/>
        <w:contextualSpacing/>
      </w:pPr>
      <w:r>
        <w:rPr>
          <w:lang w:eastAsia="en-US"/>
        </w:rPr>
        <w:t xml:space="preserve">г. Москва                                                                                                         «____» __________ 2026 г.                                                                                                    </w:t>
      </w:r>
    </w:p>
    <w:p w14:paraId="0CE0A970" w14:textId="77777777" w:rsidR="00FE2711" w:rsidRDefault="00FE2711">
      <w:pPr>
        <w:widowControl w:val="0"/>
        <w:ind w:right="-2" w:firstLine="720"/>
        <w:contextualSpacing/>
        <w:jc w:val="both"/>
        <w:rPr>
          <w:lang w:eastAsia="en-US"/>
        </w:rPr>
      </w:pPr>
    </w:p>
    <w:p w14:paraId="21D0DEFE" w14:textId="77777777" w:rsidR="00FE2711" w:rsidRDefault="00000000">
      <w:pPr>
        <w:contextualSpacing/>
        <w:jc w:val="both"/>
      </w:pPr>
      <w:r>
        <w:rPr>
          <w:b/>
        </w:rPr>
        <w:t xml:space="preserve">         </w:t>
      </w:r>
      <w:r>
        <w:rPr>
          <w:color w:val="000000"/>
        </w:rPr>
        <w:t>_________________</w:t>
      </w:r>
      <w:r>
        <w:t xml:space="preserve"> именуемый в дальнейшем </w:t>
      </w:r>
      <w:r>
        <w:rPr>
          <w:bCs/>
        </w:rPr>
        <w:t>«Поставщик»</w:t>
      </w:r>
      <w:r>
        <w:t>, в лице ____________________________ действующий на основании</w:t>
      </w:r>
      <w:r>
        <w:rPr>
          <w:color w:val="000000"/>
          <w:shd w:val="clear" w:color="auto" w:fill="FFFFFF"/>
        </w:rPr>
        <w:t xml:space="preserve"> ____________</w:t>
      </w:r>
      <w:r>
        <w:t xml:space="preserve">, с одной  стороны, и </w:t>
      </w:r>
      <w:r>
        <w:rPr>
          <w:bCs/>
        </w:rPr>
        <w:t>Федеральное казенное учреждение «Центр аналитики и методологии развития дорожного хозяйства Федерального дорожного агентства» (ФКУ «Центрдорразвития»),</w:t>
      </w:r>
      <w:r>
        <w:rPr>
          <w:b/>
        </w:rPr>
        <w:t xml:space="preserve"> </w:t>
      </w:r>
      <w:r>
        <w:t xml:space="preserve">именуемое в дальнейшем «Заказчик», в лице_____________________________ действующего на основании ______________________, с другой стороны, совместно именуемые «Стороны», в соответствии с п. 4 ч.1 статьи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w:t>
      </w:r>
      <w:r>
        <w:br/>
        <w:t>о нижеследующем:</w:t>
      </w:r>
    </w:p>
    <w:p w14:paraId="65077DAE" w14:textId="77777777" w:rsidR="00FE2711" w:rsidRDefault="00FE2711">
      <w:pPr>
        <w:contextualSpacing/>
        <w:jc w:val="both"/>
      </w:pPr>
    </w:p>
    <w:p w14:paraId="6B6D5A05" w14:textId="77777777" w:rsidR="00FE2711" w:rsidRDefault="00000000">
      <w:pPr>
        <w:pStyle w:val="affb"/>
        <w:numPr>
          <w:ilvl w:val="0"/>
          <w:numId w:val="10"/>
        </w:numPr>
        <w:jc w:val="center"/>
        <w:rPr>
          <w:rFonts w:cs="Times New Roman"/>
          <w:b/>
          <w:bCs/>
          <w:sz w:val="24"/>
          <w:szCs w:val="24"/>
        </w:rPr>
      </w:pPr>
      <w:r>
        <w:rPr>
          <w:rFonts w:cs="Times New Roman"/>
          <w:b/>
          <w:bCs/>
          <w:sz w:val="24"/>
          <w:szCs w:val="24"/>
        </w:rPr>
        <w:t>ПРЕДМЕТ КОНТРАКТА</w:t>
      </w:r>
    </w:p>
    <w:p w14:paraId="5D235B8A" w14:textId="77777777" w:rsidR="00FE2711" w:rsidRDefault="00FE2711">
      <w:pPr>
        <w:pStyle w:val="affb"/>
        <w:ind w:left="1069" w:firstLine="0"/>
        <w:jc w:val="center"/>
        <w:rPr>
          <w:rFonts w:cs="Times New Roman"/>
          <w:b/>
          <w:bCs/>
          <w:sz w:val="24"/>
          <w:szCs w:val="24"/>
        </w:rPr>
      </w:pPr>
    </w:p>
    <w:p w14:paraId="307BA25D" w14:textId="77777777" w:rsidR="00FE2711" w:rsidRDefault="00000000">
      <w:pPr>
        <w:tabs>
          <w:tab w:val="left" w:pos="62"/>
        </w:tabs>
        <w:ind w:firstLine="709"/>
        <w:jc w:val="both"/>
        <w:rPr>
          <w:lang w:eastAsia="ru-RU"/>
        </w:rPr>
      </w:pPr>
      <w:bookmarkStart w:id="0" w:name="Par64"/>
      <w:bookmarkEnd w:id="0"/>
      <w:r>
        <w:rPr>
          <w:lang w:eastAsia="ru-RU"/>
        </w:rPr>
        <w:t>1.1 Заказчик поручает, а Поставщик принимает на себя обязательства по</w:t>
      </w:r>
      <w:r>
        <w:rPr>
          <w:b/>
          <w:lang w:eastAsia="ru-RU"/>
        </w:rPr>
        <w:t xml:space="preserve"> </w:t>
      </w:r>
      <w:r>
        <w:rPr>
          <w:bCs/>
          <w:lang w:eastAsia="ru-RU"/>
        </w:rPr>
        <w:t xml:space="preserve">поставке </w:t>
      </w:r>
      <w:r>
        <w:rPr>
          <w:lang w:eastAsia="en-US"/>
        </w:rPr>
        <w:t xml:space="preserve">аккумуляторных батарей для ИБП </w:t>
      </w:r>
      <w:r>
        <w:rPr>
          <w:lang w:eastAsia="ru-RU"/>
        </w:rPr>
        <w:t xml:space="preserve">(далее - Товар) </w:t>
      </w:r>
      <w:r>
        <w:rPr>
          <w:color w:val="000000"/>
          <w:lang w:eastAsia="ru-RU"/>
        </w:rPr>
        <w:t>в</w:t>
      </w:r>
      <w:r>
        <w:rPr>
          <w:lang w:eastAsia="ru-RU"/>
        </w:rPr>
        <w:t xml:space="preserve"> соответствии с Описанием объекта закупки (Приложение № 1).</w:t>
      </w:r>
    </w:p>
    <w:p w14:paraId="12108C79" w14:textId="3628203E" w:rsidR="00FE2711" w:rsidRDefault="00000000">
      <w:pPr>
        <w:ind w:firstLine="709"/>
        <w:jc w:val="both"/>
        <w:rPr>
          <w:lang w:eastAsia="ru-RU"/>
        </w:rPr>
      </w:pPr>
      <w:r>
        <w:rPr>
          <w:lang w:eastAsia="ru-RU"/>
        </w:rPr>
        <w:t xml:space="preserve">1.2. Поставка Товара должна сопровождаться документами, оформленными </w:t>
      </w:r>
      <w:r>
        <w:rPr>
          <w:lang w:eastAsia="ru-RU"/>
        </w:rPr>
        <w:br/>
        <w:t xml:space="preserve">в соответствии с действующим законодательством Российской Федерации, подтверждающими факт поставки Товара (товарная накладная в 2-х экземплярах, счет, счет-фактура и акт приёма-передачи Товара в 2-х экземплярах), копиями документов </w:t>
      </w:r>
      <w:r w:rsidR="001469FC">
        <w:rPr>
          <w:lang w:eastAsia="ru-RU"/>
        </w:rPr>
        <w:t>(е</w:t>
      </w:r>
      <w:r>
        <w:rPr>
          <w:lang w:eastAsia="ru-RU"/>
        </w:rPr>
        <w:t>сли таковые предусмотрены</w:t>
      </w:r>
      <w:r w:rsidR="001469FC">
        <w:rPr>
          <w:lang w:eastAsia="ru-RU"/>
        </w:rPr>
        <w:t>)</w:t>
      </w:r>
      <w:r>
        <w:rPr>
          <w:lang w:eastAsia="ru-RU"/>
        </w:rPr>
        <w:t xml:space="preserve">, </w:t>
      </w:r>
      <w:r w:rsidR="001469FC" w:rsidRPr="001469FC">
        <w:rPr>
          <w:lang w:eastAsia="ru-RU"/>
        </w:rPr>
        <w:t xml:space="preserve">подтверждающих соответствие Товара </w:t>
      </w:r>
      <w:r w:rsidR="001469FC">
        <w:rPr>
          <w:lang w:eastAsia="ru-RU"/>
        </w:rPr>
        <w:t>т</w:t>
      </w:r>
      <w:r>
        <w:rPr>
          <w:lang w:eastAsia="ru-RU"/>
        </w:rPr>
        <w:t>ехническим регламентам</w:t>
      </w:r>
      <w:r w:rsidR="00563872">
        <w:rPr>
          <w:lang w:eastAsia="ru-RU"/>
        </w:rPr>
        <w:t xml:space="preserve">, </w:t>
      </w:r>
      <w:r w:rsidR="00563872" w:rsidRPr="00563872">
        <w:rPr>
          <w:lang w:eastAsia="ru-RU"/>
        </w:rPr>
        <w:t>принятым в соответствии с законодательством Российской Федерации о техническом регулировании</w:t>
      </w:r>
      <w:r>
        <w:rPr>
          <w:lang w:eastAsia="ru-RU"/>
        </w:rPr>
        <w:t>. Товар должен сопровождаться (при необходимости) технической документацией (техническим паспортом, инструкцией по эксплуатации) на русском языке.</w:t>
      </w:r>
    </w:p>
    <w:p w14:paraId="1FE9CAC3" w14:textId="77777777" w:rsidR="00FE2711" w:rsidRDefault="00000000">
      <w:pPr>
        <w:ind w:firstLine="709"/>
        <w:jc w:val="both"/>
        <w:rPr>
          <w:lang w:eastAsia="ru-RU"/>
        </w:rPr>
      </w:pPr>
      <w:r>
        <w:rPr>
          <w:lang w:eastAsia="ru-RU"/>
        </w:rPr>
        <w:t xml:space="preserve">1.3.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14:paraId="67145548" w14:textId="77777777" w:rsidR="00FE2711" w:rsidRDefault="00FE2711">
      <w:pPr>
        <w:ind w:firstLine="709"/>
        <w:jc w:val="both"/>
        <w:rPr>
          <w:lang w:eastAsia="ru-RU"/>
        </w:rPr>
      </w:pPr>
    </w:p>
    <w:p w14:paraId="12189F13" w14:textId="77777777" w:rsidR="00FE2711" w:rsidRDefault="00000000">
      <w:pPr>
        <w:pStyle w:val="affb"/>
        <w:numPr>
          <w:ilvl w:val="0"/>
          <w:numId w:val="10"/>
        </w:numPr>
        <w:jc w:val="center"/>
        <w:outlineLvl w:val="2"/>
        <w:rPr>
          <w:rFonts w:cs="Times New Roman"/>
          <w:b/>
          <w:sz w:val="24"/>
          <w:szCs w:val="24"/>
          <w:lang w:eastAsia="ru-RU"/>
        </w:rPr>
      </w:pPr>
      <w:r>
        <w:rPr>
          <w:rFonts w:cs="Times New Roman"/>
          <w:b/>
          <w:sz w:val="24"/>
          <w:szCs w:val="24"/>
          <w:lang w:eastAsia="ru-RU"/>
        </w:rPr>
        <w:t>ЦЕНА КОНТРАКТА</w:t>
      </w:r>
    </w:p>
    <w:p w14:paraId="559B4F4D" w14:textId="77777777" w:rsidR="00FE2711" w:rsidRDefault="00FE2711">
      <w:pPr>
        <w:pStyle w:val="affb"/>
        <w:ind w:left="1069" w:firstLine="0"/>
        <w:jc w:val="center"/>
        <w:outlineLvl w:val="2"/>
        <w:rPr>
          <w:rFonts w:cs="Times New Roman"/>
          <w:b/>
          <w:sz w:val="24"/>
          <w:szCs w:val="24"/>
          <w:lang w:eastAsia="ru-RU"/>
        </w:rPr>
      </w:pPr>
    </w:p>
    <w:p w14:paraId="423E2E0A" w14:textId="77777777" w:rsidR="00FE2711" w:rsidRDefault="00000000">
      <w:pPr>
        <w:widowControl w:val="0"/>
        <w:ind w:firstLine="708"/>
        <w:jc w:val="both"/>
        <w:rPr>
          <w:bCs/>
        </w:rPr>
      </w:pPr>
      <w:r>
        <w:rPr>
          <w:lang w:eastAsia="ru-RU"/>
        </w:rPr>
        <w:t xml:space="preserve">2.1. </w:t>
      </w:r>
      <w:r>
        <w:rPr>
          <w:bCs/>
          <w:lang w:eastAsia="ru-RU"/>
        </w:rPr>
        <w:t>Цена контракта составляет ________ рублей (____) 00 копеек, в том числе НДС, либо НДС не облагается (предоставить уведомление из налоговой).</w:t>
      </w:r>
    </w:p>
    <w:p w14:paraId="66791324" w14:textId="77777777" w:rsidR="00FE2711" w:rsidRDefault="00000000">
      <w:pPr>
        <w:widowControl w:val="0"/>
        <w:tabs>
          <w:tab w:val="left" w:pos="709"/>
        </w:tabs>
        <w:ind w:firstLine="709"/>
        <w:jc w:val="both"/>
        <w:rPr>
          <w:lang w:eastAsia="ru-RU"/>
        </w:rPr>
      </w:pPr>
      <w:r>
        <w:rPr>
          <w:lang w:eastAsia="ru-RU"/>
        </w:rPr>
        <w:t>2.2. Валютой для установления цены контракта и расчетов с Поставщиком является рубль Российской Федерации.</w:t>
      </w:r>
    </w:p>
    <w:p w14:paraId="4DE0404B" w14:textId="1740DA56" w:rsidR="00FE2711" w:rsidRDefault="00000000">
      <w:pPr>
        <w:ind w:firstLine="709"/>
        <w:jc w:val="both"/>
      </w:pPr>
      <w:r>
        <w:rPr>
          <w:lang w:eastAsia="ru-RU"/>
        </w:rPr>
        <w:lastRenderedPageBreak/>
        <w:t xml:space="preserve">2.3. Источник финансирования контракта: средства федерального бюджета </w:t>
      </w:r>
      <w:r>
        <w:rPr>
          <w:lang w:eastAsia="ru-RU"/>
        </w:rPr>
        <w:br/>
      </w:r>
      <w:r>
        <w:t>в пределах доведенных лимитов бюджетных обязательств по соответствующему коду бюджетной классификации на 2024 год</w:t>
      </w:r>
      <w:r>
        <w:rPr>
          <w:lang w:eastAsia="ru-RU"/>
        </w:rPr>
        <w:t>.</w:t>
      </w:r>
    </w:p>
    <w:p w14:paraId="2F0F4C86" w14:textId="77777777" w:rsidR="00FE2711" w:rsidRDefault="00000000">
      <w:pPr>
        <w:widowControl w:val="0"/>
        <w:ind w:firstLine="709"/>
        <w:jc w:val="both"/>
        <w:rPr>
          <w:lang w:eastAsia="ru-RU"/>
        </w:rPr>
      </w:pPr>
      <w:r>
        <w:rPr>
          <w:lang w:eastAsia="ru-RU"/>
        </w:rPr>
        <w:t>2.4. Цена</w:t>
      </w:r>
      <w:r>
        <w:rPr>
          <w:rFonts w:eastAsia="Calibri"/>
          <w:lang w:eastAsia="en-US"/>
        </w:rPr>
        <w:t xml:space="preserve"> </w:t>
      </w:r>
      <w:r>
        <w:rPr>
          <w:lang w:eastAsia="ru-RU"/>
        </w:rPr>
        <w:t>договора включает в себя стоимость Товара, расходы на упаковку, маркировку, поставку, складирование Товара в месте доставки, и других обязательных платежей, взимаемых с Поставщика в связи с исполнением договора.</w:t>
      </w:r>
    </w:p>
    <w:p w14:paraId="78F76AE5" w14:textId="77777777" w:rsidR="00FE2711" w:rsidRDefault="00000000">
      <w:pPr>
        <w:ind w:firstLine="709"/>
        <w:jc w:val="both"/>
        <w:rPr>
          <w:bCs/>
          <w:lang w:eastAsia="ru-RU"/>
        </w:rPr>
      </w:pPr>
      <w:r>
        <w:rPr>
          <w:lang w:eastAsia="ru-RU"/>
        </w:rPr>
        <w:t xml:space="preserve">2.5. </w:t>
      </w:r>
      <w:r>
        <w:rPr>
          <w:bCs/>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w:t>
      </w:r>
    </w:p>
    <w:p w14:paraId="46CCD890" w14:textId="77777777" w:rsidR="00FE2711" w:rsidRDefault="00FE2711">
      <w:pPr>
        <w:ind w:firstLine="709"/>
        <w:jc w:val="both"/>
        <w:rPr>
          <w:rFonts w:eastAsia="Calibri"/>
          <w:lang w:eastAsia="en-US"/>
        </w:rPr>
      </w:pPr>
    </w:p>
    <w:p w14:paraId="3B9CF271" w14:textId="77777777" w:rsidR="00FE2711" w:rsidRDefault="00000000">
      <w:pPr>
        <w:tabs>
          <w:tab w:val="left" w:pos="709"/>
        </w:tabs>
        <w:ind w:firstLine="709"/>
        <w:jc w:val="center"/>
        <w:rPr>
          <w:rFonts w:eastAsia="Arial"/>
          <w:b/>
        </w:rPr>
      </w:pPr>
      <w:r>
        <w:rPr>
          <w:rFonts w:eastAsia="Arial"/>
          <w:b/>
        </w:rPr>
        <w:t>3. ПОРЯДОК РАСЧЕТОВ</w:t>
      </w:r>
    </w:p>
    <w:p w14:paraId="0F0DA2A2" w14:textId="77777777" w:rsidR="00FE2711" w:rsidRDefault="00FE2711">
      <w:pPr>
        <w:tabs>
          <w:tab w:val="left" w:pos="709"/>
          <w:tab w:val="left" w:pos="810"/>
        </w:tabs>
        <w:ind w:firstLine="709"/>
        <w:jc w:val="both"/>
        <w:rPr>
          <w:lang w:eastAsia="ru-RU"/>
        </w:rPr>
      </w:pPr>
    </w:p>
    <w:p w14:paraId="1924E291" w14:textId="77777777" w:rsidR="00FE2711" w:rsidRDefault="00000000">
      <w:pPr>
        <w:tabs>
          <w:tab w:val="left" w:pos="709"/>
          <w:tab w:val="left" w:pos="810"/>
        </w:tabs>
        <w:ind w:firstLine="709"/>
        <w:jc w:val="both"/>
        <w:rPr>
          <w:bCs/>
          <w:lang w:eastAsia="ru-RU"/>
        </w:rPr>
      </w:pPr>
      <w:r>
        <w:rPr>
          <w:lang w:eastAsia="ru-RU"/>
        </w:rPr>
        <w:t xml:space="preserve">3.1. </w:t>
      </w:r>
      <w:r>
        <w:rPr>
          <w:bCs/>
          <w:lang w:eastAsia="ru-RU"/>
        </w:rPr>
        <w:t>Оплата за поставку Товара осуществляется по цене, установленной п. 2.1 контракта.</w:t>
      </w:r>
    </w:p>
    <w:p w14:paraId="3714939E" w14:textId="77777777" w:rsidR="00FE2711" w:rsidRDefault="00000000">
      <w:pPr>
        <w:ind w:firstLine="709"/>
        <w:jc w:val="both"/>
        <w:rPr>
          <w:lang w:eastAsia="ru-RU"/>
        </w:rPr>
      </w:pPr>
      <w:r>
        <w:rPr>
          <w:lang w:eastAsia="ru-RU"/>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выставленных Поставщиком товарной накладной, счета и акта </w:t>
      </w:r>
      <w:r>
        <w:rPr>
          <w:lang w:eastAsia="ru-RU"/>
        </w:rPr>
        <w:br/>
        <w:t>приёма-передачи Товара в течение 7 рабочих дней после подписания указанных документов.</w:t>
      </w:r>
    </w:p>
    <w:p w14:paraId="2B6FDE0E" w14:textId="77777777" w:rsidR="00FE2711" w:rsidRDefault="00000000">
      <w:pPr>
        <w:ind w:firstLine="709"/>
        <w:jc w:val="both"/>
        <w:rPr>
          <w:lang w:eastAsia="ru-RU"/>
        </w:rPr>
      </w:pPr>
      <w:r>
        <w:rPr>
          <w:lang w:eastAsia="ru-RU"/>
        </w:rPr>
        <w:t>Расчет осуществляется по факту поставки всего Товара и подписания сторонами всех документов.</w:t>
      </w:r>
    </w:p>
    <w:p w14:paraId="7DA687C3" w14:textId="77777777" w:rsidR="00FE2711" w:rsidRDefault="00000000">
      <w:pPr>
        <w:ind w:firstLine="709"/>
        <w:jc w:val="both"/>
        <w:rPr>
          <w:lang w:eastAsia="ru-RU"/>
        </w:rPr>
      </w:pPr>
      <w:r>
        <w:rPr>
          <w:lang w:eastAsia="ru-RU"/>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14:paraId="78B34B62" w14:textId="77777777" w:rsidR="00FE2711" w:rsidRDefault="00FE2711">
      <w:pPr>
        <w:ind w:firstLine="709"/>
        <w:jc w:val="both"/>
        <w:rPr>
          <w:lang w:eastAsia="ru-RU"/>
        </w:rPr>
      </w:pPr>
    </w:p>
    <w:p w14:paraId="115FDF12" w14:textId="77777777" w:rsidR="00FE2711" w:rsidRDefault="00000000">
      <w:pPr>
        <w:tabs>
          <w:tab w:val="left" w:pos="709"/>
          <w:tab w:val="left" w:pos="1134"/>
        </w:tabs>
        <w:jc w:val="center"/>
        <w:rPr>
          <w:b/>
          <w:lang w:eastAsia="ru-RU"/>
        </w:rPr>
      </w:pPr>
      <w:r>
        <w:rPr>
          <w:b/>
          <w:lang w:eastAsia="ru-RU"/>
        </w:rPr>
        <w:t>4. ПРАВА И ОБЯЗАННОСТИ СТОРОН</w:t>
      </w:r>
    </w:p>
    <w:p w14:paraId="25FD81BE" w14:textId="77777777" w:rsidR="00FE2711" w:rsidRDefault="00FE2711">
      <w:pPr>
        <w:tabs>
          <w:tab w:val="left" w:pos="709"/>
        </w:tabs>
        <w:ind w:firstLine="709"/>
        <w:jc w:val="both"/>
        <w:rPr>
          <w:b/>
          <w:lang w:eastAsia="ru-RU"/>
        </w:rPr>
      </w:pPr>
    </w:p>
    <w:p w14:paraId="09672573" w14:textId="77777777" w:rsidR="00FE2711" w:rsidRDefault="00000000">
      <w:pPr>
        <w:tabs>
          <w:tab w:val="left" w:pos="709"/>
        </w:tabs>
        <w:ind w:firstLine="709"/>
        <w:jc w:val="both"/>
        <w:rPr>
          <w:lang w:eastAsia="ru-RU"/>
        </w:rPr>
      </w:pPr>
      <w:r>
        <w:rPr>
          <w:b/>
          <w:lang w:eastAsia="ru-RU"/>
        </w:rPr>
        <w:t>4.1.</w:t>
      </w:r>
      <w:r>
        <w:rPr>
          <w:lang w:eastAsia="ru-RU"/>
        </w:rPr>
        <w:t xml:space="preserve"> З</w:t>
      </w:r>
      <w:r>
        <w:rPr>
          <w:b/>
          <w:lang w:eastAsia="ru-RU"/>
        </w:rPr>
        <w:t>аказчик вправе</w:t>
      </w:r>
      <w:r>
        <w:rPr>
          <w:lang w:eastAsia="ru-RU"/>
        </w:rPr>
        <w:t>:</w:t>
      </w:r>
    </w:p>
    <w:p w14:paraId="551474EF" w14:textId="77777777" w:rsidR="00FE2711" w:rsidRDefault="00000000">
      <w:pPr>
        <w:tabs>
          <w:tab w:val="left" w:pos="709"/>
        </w:tabs>
        <w:ind w:firstLine="709"/>
        <w:jc w:val="both"/>
        <w:rPr>
          <w:lang w:eastAsia="ru-RU"/>
        </w:rPr>
      </w:pPr>
      <w:r>
        <w:rPr>
          <w:lang w:eastAsia="ru-RU"/>
        </w:rPr>
        <w:t xml:space="preserve">4.1.1. Требовать от Поставщика надлежащего исполнения обязательств </w:t>
      </w:r>
      <w:r>
        <w:rPr>
          <w:lang w:eastAsia="ru-RU"/>
        </w:rPr>
        <w:br/>
        <w:t>в соответствии с условиями контракта.</w:t>
      </w:r>
    </w:p>
    <w:p w14:paraId="0CD6CB98" w14:textId="77777777" w:rsidR="00FE2711" w:rsidRDefault="00000000">
      <w:pPr>
        <w:tabs>
          <w:tab w:val="left" w:pos="709"/>
        </w:tabs>
        <w:ind w:firstLine="709"/>
        <w:jc w:val="both"/>
        <w:rPr>
          <w:lang w:eastAsia="ru-RU"/>
        </w:rPr>
      </w:pPr>
      <w:r>
        <w:rPr>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74D46BC" w14:textId="77777777" w:rsidR="00FE2711" w:rsidRDefault="00000000">
      <w:pPr>
        <w:tabs>
          <w:tab w:val="left" w:pos="709"/>
        </w:tabs>
        <w:ind w:firstLine="709"/>
        <w:jc w:val="both"/>
        <w:rPr>
          <w:lang w:eastAsia="ru-RU"/>
        </w:rPr>
      </w:pPr>
      <w:r>
        <w:rPr>
          <w:lang w:eastAsia="ru-RU"/>
        </w:rPr>
        <w:t>4.1.3. Запрашивать у Поставщика информацию о ходе и состоянии исполнения обязательств Поставщика по настоящему контракту.</w:t>
      </w:r>
    </w:p>
    <w:p w14:paraId="5A9F5CD5" w14:textId="1D2F19EF" w:rsidR="00FE2711" w:rsidRDefault="00000000">
      <w:pPr>
        <w:tabs>
          <w:tab w:val="left" w:pos="709"/>
        </w:tabs>
        <w:ind w:firstLine="709"/>
        <w:jc w:val="both"/>
        <w:rPr>
          <w:lang w:eastAsia="ru-RU"/>
        </w:rPr>
      </w:pPr>
      <w:r>
        <w:rPr>
          <w:lang w:eastAsia="ru-RU"/>
        </w:rPr>
        <w:t xml:space="preserve">4.1.4. </w:t>
      </w:r>
      <w:r w:rsidR="00E54AFE">
        <w:rPr>
          <w:lang w:eastAsia="ru-RU"/>
        </w:rPr>
        <w:t>П</w:t>
      </w:r>
      <w:r>
        <w:rPr>
          <w:lang w:eastAsia="ru-RU"/>
        </w:rPr>
        <w:t>ров</w:t>
      </w:r>
      <w:r w:rsidR="00E54AFE">
        <w:rPr>
          <w:lang w:eastAsia="ru-RU"/>
        </w:rPr>
        <w:t>одить</w:t>
      </w:r>
      <w:r>
        <w:rPr>
          <w:lang w:eastAsia="ru-RU"/>
        </w:rPr>
        <w:t xml:space="preserve"> экспертизу </w:t>
      </w:r>
      <w:r w:rsidR="005739B1">
        <w:rPr>
          <w:lang w:eastAsia="ru-RU"/>
        </w:rPr>
        <w:t xml:space="preserve">в отношении </w:t>
      </w:r>
      <w:r>
        <w:rPr>
          <w:lang w:eastAsia="ru-RU"/>
        </w:rPr>
        <w:t xml:space="preserve">поставленного Поставщиком </w:t>
      </w:r>
      <w:r w:rsidR="005739B1">
        <w:rPr>
          <w:lang w:eastAsia="ru-RU"/>
        </w:rPr>
        <w:t>Товара.</w:t>
      </w:r>
    </w:p>
    <w:p w14:paraId="2EB93C9C" w14:textId="77777777" w:rsidR="00FE2711" w:rsidRDefault="00000000">
      <w:pPr>
        <w:tabs>
          <w:tab w:val="left" w:pos="709"/>
        </w:tabs>
        <w:ind w:firstLine="709"/>
        <w:jc w:val="both"/>
        <w:rPr>
          <w:lang w:eastAsia="ru-RU"/>
        </w:rPr>
      </w:pPr>
      <w:r>
        <w:rPr>
          <w:b/>
          <w:lang w:eastAsia="ru-RU"/>
        </w:rPr>
        <w:t>4.2. Заказчик обязан</w:t>
      </w:r>
      <w:r>
        <w:rPr>
          <w:lang w:eastAsia="ru-RU"/>
        </w:rPr>
        <w:t>:</w:t>
      </w:r>
    </w:p>
    <w:p w14:paraId="1356EF5C" w14:textId="77777777" w:rsidR="00FE2711" w:rsidRDefault="00000000">
      <w:pPr>
        <w:tabs>
          <w:tab w:val="left" w:pos="709"/>
        </w:tabs>
        <w:ind w:firstLine="709"/>
        <w:jc w:val="both"/>
        <w:rPr>
          <w:lang w:eastAsia="ru-RU"/>
        </w:rPr>
      </w:pPr>
      <w:r>
        <w:rPr>
          <w:lang w:eastAsia="ru-RU"/>
        </w:rPr>
        <w:t xml:space="preserve">4.2.1. Своевременно принять и оплатить поставку Товара в соответствии </w:t>
      </w:r>
      <w:r>
        <w:rPr>
          <w:lang w:eastAsia="ru-RU"/>
        </w:rPr>
        <w:br/>
        <w:t>с условиями настоящего контракта.</w:t>
      </w:r>
    </w:p>
    <w:p w14:paraId="0929693A" w14:textId="77777777" w:rsidR="00FE2711" w:rsidRDefault="00000000">
      <w:pPr>
        <w:tabs>
          <w:tab w:val="left" w:pos="709"/>
        </w:tabs>
        <w:ind w:firstLine="709"/>
        <w:jc w:val="both"/>
        <w:rPr>
          <w:lang w:eastAsia="ru-RU"/>
        </w:rPr>
      </w:pPr>
      <w:r>
        <w:rPr>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14B69084" w14:textId="77777777" w:rsidR="00FE2711" w:rsidRDefault="00000000">
      <w:pPr>
        <w:ind w:firstLine="709"/>
        <w:jc w:val="both"/>
        <w:rPr>
          <w:rFonts w:eastAsia="Calibri"/>
          <w:lang w:eastAsia="en-US"/>
        </w:rPr>
      </w:pPr>
      <w:r>
        <w:rPr>
          <w:lang w:eastAsia="ru-RU"/>
        </w:rPr>
        <w:t xml:space="preserve">4.2.3. </w:t>
      </w:r>
      <w:r>
        <w:rPr>
          <w:rFonts w:eastAsia="Calibri"/>
          <w:lang w:eastAsia="en-US"/>
        </w:rPr>
        <w:t xml:space="preserve">В случае просрочки исполнения Поставщиком обязательств (в том числе гарантийных обязательств, если таковые установлены), предусмотренных </w:t>
      </w:r>
      <w:r>
        <w:rPr>
          <w:lang w:eastAsia="ru-RU"/>
        </w:rPr>
        <w:t>контрактом</w:t>
      </w:r>
      <w:r>
        <w:rPr>
          <w:rFonts w:eastAsia="Calibri"/>
          <w:lang w:eastAsia="en-US"/>
        </w:rPr>
        <w:t xml:space="preserve">, </w:t>
      </w:r>
      <w:r>
        <w:rPr>
          <w:rFonts w:eastAsia="Calibri"/>
          <w:lang w:eastAsia="en-US"/>
        </w:rPr>
        <w:br/>
        <w:t xml:space="preserve">а также в иных случаях ненадлежащего исполнения поставщиком обязательств, предусмотренных </w:t>
      </w:r>
      <w:r>
        <w:rPr>
          <w:lang w:eastAsia="ru-RU"/>
        </w:rPr>
        <w:t>контрактом</w:t>
      </w:r>
      <w:r>
        <w:rPr>
          <w:rFonts w:eastAsia="Calibri"/>
          <w:lang w:eastAsia="en-US"/>
        </w:rPr>
        <w:t>, н</w:t>
      </w:r>
      <w:r>
        <w:rPr>
          <w:lang w:eastAsia="ru-RU"/>
        </w:rPr>
        <w:t xml:space="preserve">аправлять Поставщику требование об уплате </w:t>
      </w:r>
      <w:r>
        <w:rPr>
          <w:lang w:eastAsia="ru-RU"/>
        </w:rPr>
        <w:br/>
        <w:t xml:space="preserve">в добровольном порядке сумм неустойки, предусмотренных настоящим контрактом, </w:t>
      </w:r>
      <w:r>
        <w:rPr>
          <w:lang w:eastAsia="ru-RU"/>
        </w:rPr>
        <w:br/>
        <w:t>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3AD2E581" w14:textId="77777777" w:rsidR="00FE2711" w:rsidRDefault="00000000">
      <w:pPr>
        <w:tabs>
          <w:tab w:val="left" w:pos="709"/>
        </w:tabs>
        <w:ind w:firstLine="709"/>
        <w:jc w:val="both"/>
        <w:rPr>
          <w:rFonts w:eastAsia="Calibri"/>
          <w:lang w:eastAsia="en-US"/>
        </w:rPr>
      </w:pPr>
      <w:r>
        <w:rPr>
          <w:rFonts w:eastAsia="Calibri"/>
          <w:lang w:eastAsia="en-US"/>
        </w:rPr>
        <w:t xml:space="preserve">4.2.4. Осуществлять контроль за исполнением Поставщиком условий контракта </w:t>
      </w:r>
      <w:r>
        <w:rPr>
          <w:rFonts w:eastAsia="Calibri"/>
          <w:lang w:eastAsia="en-US"/>
        </w:rPr>
        <w:br/>
        <w:t>в соответствии с законодательством Российской Федерации.</w:t>
      </w:r>
    </w:p>
    <w:p w14:paraId="47BB5FA1" w14:textId="77777777" w:rsidR="00FE2711" w:rsidRDefault="00000000">
      <w:pPr>
        <w:tabs>
          <w:tab w:val="left" w:pos="709"/>
        </w:tabs>
        <w:ind w:firstLine="709"/>
        <w:jc w:val="both"/>
        <w:rPr>
          <w:lang w:eastAsia="ru-RU"/>
        </w:rPr>
      </w:pPr>
      <w:r>
        <w:rPr>
          <w:b/>
          <w:lang w:eastAsia="ru-RU"/>
        </w:rPr>
        <w:t>4.3. Поставщик вправе</w:t>
      </w:r>
      <w:r>
        <w:rPr>
          <w:lang w:eastAsia="ru-RU"/>
        </w:rPr>
        <w:t>:</w:t>
      </w:r>
    </w:p>
    <w:p w14:paraId="7A506E30" w14:textId="77777777" w:rsidR="00FE2711" w:rsidRDefault="00000000">
      <w:pPr>
        <w:tabs>
          <w:tab w:val="left" w:pos="709"/>
        </w:tabs>
        <w:ind w:firstLine="709"/>
        <w:jc w:val="both"/>
        <w:rPr>
          <w:lang w:eastAsia="ru-RU"/>
        </w:rPr>
      </w:pPr>
      <w:r>
        <w:rPr>
          <w:lang w:eastAsia="ru-RU"/>
        </w:rPr>
        <w:t>4.3.1. Требовать подписания в соответствии с условиями контракта Заказчиком товарной накладной Товара по настоящему контракту.</w:t>
      </w:r>
    </w:p>
    <w:p w14:paraId="7AA02B4F" w14:textId="77777777" w:rsidR="00FE2711" w:rsidRDefault="00000000">
      <w:pPr>
        <w:tabs>
          <w:tab w:val="left" w:pos="709"/>
        </w:tabs>
        <w:ind w:firstLine="709"/>
        <w:jc w:val="both"/>
        <w:rPr>
          <w:lang w:eastAsia="ru-RU"/>
        </w:rPr>
      </w:pPr>
      <w:r>
        <w:rPr>
          <w:lang w:eastAsia="ru-RU"/>
        </w:rPr>
        <w:t xml:space="preserve">4.3.2. Требовать своевременной оплаты за поставленный Товар в соответствии </w:t>
      </w:r>
      <w:r>
        <w:rPr>
          <w:lang w:eastAsia="ru-RU"/>
        </w:rPr>
        <w:br/>
        <w:t>с условиями настоящего контракта.</w:t>
      </w:r>
    </w:p>
    <w:p w14:paraId="6DAA69E9" w14:textId="77777777" w:rsidR="00FE2711" w:rsidRDefault="00000000">
      <w:pPr>
        <w:tabs>
          <w:tab w:val="left" w:pos="709"/>
        </w:tabs>
        <w:ind w:firstLine="709"/>
        <w:jc w:val="both"/>
        <w:rPr>
          <w:lang w:eastAsia="ru-RU"/>
        </w:rPr>
      </w:pPr>
      <w:r>
        <w:rPr>
          <w:lang w:eastAsia="ru-RU"/>
        </w:rPr>
        <w:lastRenderedPageBreak/>
        <w:t>4.3.3. Направлять Заказчику запросы и получать от него разъяснения и уточнения по вопросам поставки Товара в рамках настоящего контракта.</w:t>
      </w:r>
    </w:p>
    <w:p w14:paraId="3DAE055B" w14:textId="77777777" w:rsidR="00FE2711" w:rsidRDefault="00000000">
      <w:pPr>
        <w:tabs>
          <w:tab w:val="left" w:pos="709"/>
        </w:tabs>
        <w:ind w:firstLine="709"/>
        <w:jc w:val="both"/>
        <w:rPr>
          <w:lang w:eastAsia="ru-RU"/>
        </w:rPr>
      </w:pPr>
      <w:r>
        <w:rPr>
          <w:b/>
          <w:lang w:eastAsia="ru-RU"/>
        </w:rPr>
        <w:t>4.4. Поставщик обязан</w:t>
      </w:r>
      <w:r>
        <w:rPr>
          <w:lang w:eastAsia="ru-RU"/>
        </w:rPr>
        <w:t>:</w:t>
      </w:r>
    </w:p>
    <w:p w14:paraId="58105BAF" w14:textId="77777777" w:rsidR="00FE2711" w:rsidRDefault="00000000">
      <w:pPr>
        <w:widowControl w:val="0"/>
        <w:ind w:firstLine="709"/>
        <w:jc w:val="both"/>
        <w:rPr>
          <w:lang w:eastAsia="ru-RU"/>
        </w:rPr>
      </w:pPr>
      <w:r>
        <w:rPr>
          <w:lang w:eastAsia="ru-RU"/>
        </w:rPr>
        <w:t>4.4.1. Поставить Товар в порядке, количестве, в срок и на условиях, предусмотренных контрактом и Описанием объекта закупки, а также иными документами, предусмотренными п. 1.2. контракта.</w:t>
      </w:r>
    </w:p>
    <w:p w14:paraId="069A2A6F" w14:textId="57F24A27" w:rsidR="00FE2711" w:rsidRDefault="00000000" w:rsidP="001057FA">
      <w:pPr>
        <w:widowControl w:val="0"/>
        <w:ind w:firstLine="709"/>
        <w:jc w:val="both"/>
        <w:rPr>
          <w:lang w:eastAsia="ru-RU"/>
        </w:rPr>
      </w:pPr>
      <w:r>
        <w:rPr>
          <w:lang w:eastAsia="ru-RU"/>
        </w:rPr>
        <w:t>4.4.2. Обеспечить соответствие поставляемого Товара требованиям качества, безопасности жизни и здоровья,</w:t>
      </w:r>
      <w:r w:rsidR="00C6475F" w:rsidRPr="00C6475F">
        <w:t xml:space="preserve"> </w:t>
      </w:r>
      <w:r>
        <w:rPr>
          <w:lang w:eastAsia="ru-RU"/>
        </w:rPr>
        <w:t xml:space="preserve">санитарным нормам и правилам, </w:t>
      </w:r>
      <w:r w:rsidR="00C6475F" w:rsidRPr="00C6475F">
        <w:rPr>
          <w:lang w:eastAsia="ru-RU"/>
        </w:rPr>
        <w:t>документам, разрабатываемы</w:t>
      </w:r>
      <w:r w:rsidR="00C6475F">
        <w:rPr>
          <w:lang w:eastAsia="ru-RU"/>
        </w:rPr>
        <w:t>м</w:t>
      </w:r>
      <w:r w:rsidR="00C6475F" w:rsidRPr="00C6475F">
        <w:rPr>
          <w:lang w:eastAsia="ru-RU"/>
        </w:rPr>
        <w:t xml:space="preserve"> и применяемыми в национальной системе стандартизации</w:t>
      </w:r>
      <w:r w:rsidR="0092457B">
        <w:rPr>
          <w:lang w:eastAsia="ru-RU"/>
        </w:rPr>
        <w:t>, и</w:t>
      </w:r>
      <w:r w:rsidR="00C6475F">
        <w:rPr>
          <w:lang w:eastAsia="ru-RU"/>
        </w:rPr>
        <w:t xml:space="preserve"> техническим регламентам</w:t>
      </w:r>
      <w:r w:rsidR="001057FA">
        <w:rPr>
          <w:lang w:eastAsia="ru-RU"/>
        </w:rPr>
        <w:t xml:space="preserve">, принятым </w:t>
      </w:r>
      <w:r w:rsidR="00C6475F">
        <w:rPr>
          <w:lang w:eastAsia="ru-RU"/>
        </w:rPr>
        <w:t>в соответствии с законодательством Российской Федерации о техническом регулировании</w:t>
      </w:r>
      <w:r w:rsidR="001057FA">
        <w:rPr>
          <w:lang w:eastAsia="ru-RU"/>
        </w:rPr>
        <w:t>.</w:t>
      </w:r>
    </w:p>
    <w:p w14:paraId="635AA057" w14:textId="77777777" w:rsidR="00FE2711" w:rsidRDefault="00000000">
      <w:pPr>
        <w:widowControl w:val="0"/>
        <w:ind w:firstLine="709"/>
        <w:jc w:val="both"/>
        <w:rPr>
          <w:lang w:eastAsia="ru-RU"/>
        </w:rPr>
      </w:pPr>
      <w:r>
        <w:rPr>
          <w:lang w:eastAsia="ru-RU"/>
        </w:rPr>
        <w:t>4.4.3.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26C61667" w14:textId="77777777" w:rsidR="00FE2711" w:rsidRDefault="00000000">
      <w:pPr>
        <w:widowControl w:val="0"/>
        <w:ind w:firstLine="709"/>
        <w:jc w:val="both"/>
        <w:rPr>
          <w:lang w:eastAsia="ru-RU"/>
        </w:rPr>
      </w:pPr>
      <w:r>
        <w:rPr>
          <w:lang w:eastAsia="ru-RU"/>
        </w:rPr>
        <w:t xml:space="preserve">4.4.4. Предоставлять Заказчику по его требованию документы, относящиеся </w:t>
      </w:r>
      <w:r>
        <w:rPr>
          <w:lang w:eastAsia="ru-RU"/>
        </w:rPr>
        <w:br/>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Pr>
          <w:lang w:eastAsia="ru-RU"/>
        </w:rPr>
        <w:br/>
        <w:t>о сложностях, возникающих при исполнении контракта.</w:t>
      </w:r>
    </w:p>
    <w:p w14:paraId="18563D5F" w14:textId="77777777" w:rsidR="00FE2711" w:rsidRDefault="00FE2711">
      <w:pPr>
        <w:widowControl w:val="0"/>
        <w:ind w:firstLine="709"/>
        <w:jc w:val="both"/>
        <w:rPr>
          <w:lang w:eastAsia="ru-RU"/>
        </w:rPr>
      </w:pPr>
    </w:p>
    <w:p w14:paraId="3F7D11B8" w14:textId="77777777" w:rsidR="00FE2711" w:rsidRDefault="00000000">
      <w:pPr>
        <w:shd w:val="clear" w:color="auto" w:fill="FFFFFF"/>
        <w:tabs>
          <w:tab w:val="left" w:pos="709"/>
        </w:tabs>
        <w:jc w:val="center"/>
        <w:rPr>
          <w:b/>
          <w:lang w:eastAsia="ru-RU"/>
        </w:rPr>
      </w:pPr>
      <w:r>
        <w:rPr>
          <w:b/>
          <w:lang w:eastAsia="ru-RU"/>
        </w:rPr>
        <w:t>5. СРОК, МЕСТО И УСЛОВИЯ ПОСТАВКИ</w:t>
      </w:r>
    </w:p>
    <w:p w14:paraId="3C1DA021" w14:textId="77777777" w:rsidR="00FE2711" w:rsidRDefault="00FE2711">
      <w:pPr>
        <w:tabs>
          <w:tab w:val="left" w:pos="709"/>
        </w:tabs>
        <w:ind w:firstLine="709"/>
        <w:jc w:val="both"/>
        <w:rPr>
          <w:lang w:eastAsia="ru-RU"/>
        </w:rPr>
      </w:pPr>
    </w:p>
    <w:p w14:paraId="5794D51F" w14:textId="77777777" w:rsidR="00FE2711" w:rsidRDefault="00000000">
      <w:pPr>
        <w:tabs>
          <w:tab w:val="left" w:pos="709"/>
        </w:tabs>
        <w:ind w:firstLine="709"/>
        <w:jc w:val="both"/>
        <w:rPr>
          <w:bCs/>
        </w:rPr>
      </w:pPr>
      <w:r>
        <w:rPr>
          <w:lang w:eastAsia="ru-RU"/>
        </w:rPr>
        <w:t xml:space="preserve">5.1. Срок поставки Товара: </w:t>
      </w:r>
      <w:r>
        <w:rPr>
          <w:bCs/>
          <w:lang w:eastAsia="ru-RU"/>
        </w:rPr>
        <w:t xml:space="preserve">в течение 10 рабочих дней после заключения контракта. </w:t>
      </w:r>
    </w:p>
    <w:p w14:paraId="03C0FCE1" w14:textId="77777777" w:rsidR="00FE2711" w:rsidRDefault="00000000">
      <w:pPr>
        <w:tabs>
          <w:tab w:val="left" w:pos="709"/>
        </w:tabs>
        <w:ind w:firstLine="709"/>
        <w:jc w:val="both"/>
        <w:rPr>
          <w:lang w:eastAsia="ru-RU"/>
        </w:rPr>
      </w:pPr>
      <w:r>
        <w:rPr>
          <w:lang w:eastAsia="ru-RU"/>
        </w:rPr>
        <w:t xml:space="preserve">5.2. Место доставки Товара: </w:t>
      </w:r>
      <w:r>
        <w:rPr>
          <w:bCs/>
          <w:lang w:eastAsia="ru-RU"/>
        </w:rPr>
        <w:t xml:space="preserve">Российская Федерация, </w:t>
      </w:r>
      <w:r>
        <w:rPr>
          <w:bCs/>
          <w:color w:val="000000"/>
          <w:lang w:eastAsia="ru-RU"/>
        </w:rPr>
        <w:t>г. Москва, ул. Павла Корчагина д. 2, этаж 18.</w:t>
      </w:r>
      <w:r>
        <w:rPr>
          <w:lang w:eastAsia="ru-RU"/>
        </w:rPr>
        <w:t xml:space="preserve"> (далее - место доставки).</w:t>
      </w:r>
    </w:p>
    <w:p w14:paraId="1DB1E575" w14:textId="77777777" w:rsidR="00FE2711" w:rsidRDefault="00000000">
      <w:pPr>
        <w:tabs>
          <w:tab w:val="left" w:pos="709"/>
        </w:tabs>
        <w:ind w:firstLine="709"/>
        <w:jc w:val="both"/>
        <w:rPr>
          <w:lang w:eastAsia="ru-RU"/>
        </w:rPr>
      </w:pPr>
      <w:r>
        <w:rPr>
          <w:lang w:eastAsia="ru-RU"/>
        </w:rPr>
        <w:t>5.3. Условия поставки Товара: Поставка Товара осуществляется силами и за счет средств Поставщика на условиях поставки и складирования Товара в месте доставки. Приемка Товара Заказчиком производится в рабочие дни с 09:00 час. до 17:00 час.        (время местное). Поставщик уведомляет Заказчика о предполагаемой дате поставки Товара не менее чем за 1 день.</w:t>
      </w:r>
    </w:p>
    <w:p w14:paraId="4CBC894D" w14:textId="77777777" w:rsidR="00FE2711" w:rsidRDefault="00FE2711">
      <w:pPr>
        <w:tabs>
          <w:tab w:val="left" w:pos="709"/>
        </w:tabs>
        <w:ind w:firstLine="709"/>
        <w:jc w:val="both"/>
        <w:rPr>
          <w:lang w:eastAsia="ru-RU"/>
        </w:rPr>
      </w:pPr>
    </w:p>
    <w:p w14:paraId="77EC39F8" w14:textId="77777777" w:rsidR="00FE2711" w:rsidRDefault="00000000">
      <w:pPr>
        <w:tabs>
          <w:tab w:val="left" w:pos="709"/>
        </w:tabs>
        <w:jc w:val="center"/>
        <w:rPr>
          <w:b/>
          <w:lang w:eastAsia="ru-RU"/>
        </w:rPr>
      </w:pPr>
      <w:r>
        <w:rPr>
          <w:b/>
          <w:lang w:eastAsia="ru-RU"/>
        </w:rPr>
        <w:t xml:space="preserve">6. ПОРЯДОК СДАЧИ-ПРИЕМКИ ТОВАРА </w:t>
      </w:r>
      <w:r>
        <w:rPr>
          <w:b/>
          <w:lang w:eastAsia="ru-RU"/>
        </w:rPr>
        <w:tab/>
      </w:r>
    </w:p>
    <w:p w14:paraId="3C78C79F" w14:textId="77777777" w:rsidR="00FE2711" w:rsidRDefault="00FE2711">
      <w:pPr>
        <w:tabs>
          <w:tab w:val="left" w:pos="709"/>
        </w:tabs>
        <w:ind w:firstLine="709"/>
        <w:jc w:val="both"/>
        <w:rPr>
          <w:lang w:eastAsia="ru-RU"/>
        </w:rPr>
      </w:pPr>
    </w:p>
    <w:p w14:paraId="008EE13A" w14:textId="77777777" w:rsidR="00FE2711" w:rsidRDefault="00000000">
      <w:pPr>
        <w:tabs>
          <w:tab w:val="left" w:pos="709"/>
        </w:tabs>
        <w:ind w:firstLine="709"/>
        <w:jc w:val="both"/>
        <w:rPr>
          <w:lang w:eastAsia="ru-RU"/>
        </w:rPr>
      </w:pPr>
      <w:r>
        <w:rPr>
          <w:lang w:eastAsia="ru-RU"/>
        </w:rPr>
        <w:t>6.1. П</w:t>
      </w:r>
      <w:r>
        <w:rPr>
          <w:rFonts w:eastAsia="Arial"/>
          <w:lang w:eastAsia="ru-RU"/>
        </w:rPr>
        <w:t xml:space="preserve">риемка Товара </w:t>
      </w:r>
      <w:r>
        <w:rPr>
          <w:lang w:eastAsia="ru-RU"/>
        </w:rPr>
        <w:t xml:space="preserve">включает в себя проверку Товара на соответствие требованиям настоящего контракта. </w:t>
      </w:r>
    </w:p>
    <w:p w14:paraId="046325F9" w14:textId="77777777" w:rsidR="00FE2711" w:rsidRDefault="00000000">
      <w:pPr>
        <w:tabs>
          <w:tab w:val="left" w:pos="630"/>
          <w:tab w:val="left" w:pos="709"/>
        </w:tabs>
        <w:ind w:firstLine="709"/>
        <w:jc w:val="both"/>
        <w:rPr>
          <w:lang w:eastAsia="ru-RU"/>
        </w:rPr>
      </w:pPr>
      <w:r>
        <w:rPr>
          <w:lang w:eastAsia="ru-RU"/>
        </w:rPr>
        <w:t>6.2. При поставке Товара Поставщик передает Заказчику все документы, предусмотренные разделом 1 настоящего контракта.</w:t>
      </w:r>
    </w:p>
    <w:p w14:paraId="6AB461E6" w14:textId="77777777" w:rsidR="00FE2711" w:rsidRDefault="00000000">
      <w:pPr>
        <w:tabs>
          <w:tab w:val="left" w:pos="709"/>
        </w:tabs>
        <w:ind w:firstLine="709"/>
        <w:jc w:val="both"/>
        <w:rPr>
          <w:rFonts w:eastAsia="Arial"/>
          <w:lang w:eastAsia="ru-RU"/>
        </w:rPr>
      </w:pPr>
      <w:r>
        <w:rPr>
          <w:lang w:eastAsia="ru-RU"/>
        </w:rPr>
        <w:t>6.3. Приемка Товара по количеству осуществляется Заказчиком в момент поставки Товара в соответствии со Спецификацией.</w:t>
      </w:r>
      <w:r>
        <w:rPr>
          <w:rFonts w:eastAsia="Arial"/>
          <w:lang w:eastAsia="ru-RU"/>
        </w:rPr>
        <w:t xml:space="preserve"> По окончании приемки подписывается товарная накладная.</w:t>
      </w:r>
    </w:p>
    <w:p w14:paraId="251CB2D8" w14:textId="77777777" w:rsidR="00FE2711" w:rsidRDefault="00000000">
      <w:pPr>
        <w:tabs>
          <w:tab w:val="left" w:pos="709"/>
        </w:tabs>
        <w:ind w:firstLine="709"/>
        <w:jc w:val="both"/>
        <w:rPr>
          <w:lang w:eastAsia="ru-RU"/>
        </w:rPr>
      </w:pPr>
      <w:r>
        <w:rPr>
          <w:lang w:eastAsia="ru-RU"/>
        </w:rPr>
        <w:t xml:space="preserve">6.3.1. При поступлении Товара в неисправной таре (упаковке) составляется акт </w:t>
      </w:r>
      <w:r>
        <w:rPr>
          <w:lang w:eastAsia="ru-RU"/>
        </w:rPr>
        <w:br/>
        <w:t>о состоянии и недостатках тары (упаковки).</w:t>
      </w:r>
    </w:p>
    <w:p w14:paraId="5905CD7A" w14:textId="77777777" w:rsidR="00FE2711" w:rsidRDefault="00000000">
      <w:pPr>
        <w:tabs>
          <w:tab w:val="left" w:pos="709"/>
        </w:tabs>
        <w:ind w:firstLine="709"/>
        <w:jc w:val="both"/>
        <w:rPr>
          <w:lang w:eastAsia="ru-RU"/>
        </w:rPr>
      </w:pPr>
      <w:r>
        <w:rPr>
          <w:lang w:eastAsia="ru-RU"/>
        </w:rPr>
        <w:t>6.3.2.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4EA8A653" w14:textId="77777777" w:rsidR="00FE2711" w:rsidRDefault="00000000">
      <w:pPr>
        <w:tabs>
          <w:tab w:val="left" w:pos="709"/>
        </w:tabs>
        <w:ind w:firstLine="709"/>
        <w:jc w:val="both"/>
        <w:rPr>
          <w:lang w:eastAsia="ru-RU"/>
        </w:rPr>
      </w:pPr>
      <w:r>
        <w:rPr>
          <w:lang w:eastAsia="ru-RU"/>
        </w:rPr>
        <w:t xml:space="preserve">6.3.3. При обнаружении в ходе приемки недостачи Товара Стороны составляют </w:t>
      </w:r>
      <w:r>
        <w:rPr>
          <w:lang w:eastAsia="ru-RU"/>
        </w:rPr>
        <w:br/>
        <w:t>и подписывают двусторонний акт о недостаче. Поставщик обязуется поставить недостающее количество Товара в течение 5 рабочих дней с момента подписания такого акта и акта приёма-передачи Товара.</w:t>
      </w:r>
    </w:p>
    <w:p w14:paraId="3701924C" w14:textId="77777777" w:rsidR="00FE2711" w:rsidRDefault="00000000">
      <w:pPr>
        <w:tabs>
          <w:tab w:val="left" w:pos="709"/>
        </w:tabs>
        <w:ind w:firstLine="709"/>
        <w:jc w:val="both"/>
        <w:rPr>
          <w:lang w:eastAsia="ru-RU"/>
        </w:rPr>
      </w:pPr>
      <w:r>
        <w:rPr>
          <w:lang w:eastAsia="ru-RU"/>
        </w:rPr>
        <w:t>6.4. В течение 3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14:paraId="525646C6" w14:textId="77777777" w:rsidR="00FE2711" w:rsidRDefault="00000000">
      <w:pPr>
        <w:ind w:firstLine="708"/>
        <w:jc w:val="both"/>
        <w:rPr>
          <w:rFonts w:eastAsia="Calibri"/>
          <w:lang w:eastAsia="en-US"/>
        </w:rPr>
      </w:pPr>
      <w:r>
        <w:rPr>
          <w:lang w:eastAsia="ru-RU"/>
        </w:rPr>
        <w:t xml:space="preserve">6.4.1.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Pr>
          <w:lang w:eastAsia="ru-RU"/>
        </w:rPr>
        <w:lastRenderedPageBreak/>
        <w:t>экспертизы Товара предложения экспертов, экспертных организаций, если таковые привлекались для ее проведения.</w:t>
      </w:r>
    </w:p>
    <w:p w14:paraId="52E5F99D" w14:textId="77777777" w:rsidR="00FE2711" w:rsidRDefault="00000000">
      <w:pPr>
        <w:tabs>
          <w:tab w:val="left" w:pos="709"/>
        </w:tabs>
        <w:ind w:firstLine="709"/>
        <w:jc w:val="both"/>
        <w:rPr>
          <w:lang w:eastAsia="ru-RU"/>
        </w:rPr>
      </w:pPr>
      <w:r>
        <w:rPr>
          <w:lang w:eastAsia="ru-RU"/>
        </w:rPr>
        <w:t>6.4.2. Поставщик обязуется своими силами и за свой счет заменить Товар ненадлежащего качества в течение 3 рабочих дней с момента получения уведомления об обнаружении недостатков Товара.</w:t>
      </w:r>
    </w:p>
    <w:p w14:paraId="5BA5D426" w14:textId="77777777" w:rsidR="00FE2711" w:rsidRDefault="00000000">
      <w:pPr>
        <w:tabs>
          <w:tab w:val="left" w:pos="709"/>
        </w:tabs>
        <w:ind w:firstLine="709"/>
        <w:jc w:val="both"/>
        <w:rPr>
          <w:lang w:eastAsia="ru-RU"/>
        </w:rPr>
      </w:pPr>
      <w:r>
        <w:rPr>
          <w:lang w:eastAsia="ru-RU"/>
        </w:rPr>
        <w:t>Расходы, связанные с возвратом Товара ненадлежащего качества, осуществляются за счет средств Поставщика.</w:t>
      </w:r>
    </w:p>
    <w:p w14:paraId="03C8A706" w14:textId="77777777" w:rsidR="00FE2711" w:rsidRDefault="00000000">
      <w:pPr>
        <w:tabs>
          <w:tab w:val="left" w:pos="709"/>
        </w:tabs>
        <w:ind w:firstLine="709"/>
        <w:jc w:val="both"/>
        <w:rPr>
          <w:lang w:eastAsia="ru-RU"/>
        </w:rPr>
      </w:pPr>
      <w:r>
        <w:rPr>
          <w:lang w:eastAsia="ru-RU"/>
        </w:rPr>
        <w:t xml:space="preserve">6.4.3. Товар, не соответствующий по качеству условиям настоящего контракта, считается не поставленным. </w:t>
      </w:r>
    </w:p>
    <w:p w14:paraId="43BC5644" w14:textId="77777777" w:rsidR="00FE2711" w:rsidRDefault="00000000">
      <w:pPr>
        <w:tabs>
          <w:tab w:val="left" w:pos="709"/>
        </w:tabs>
        <w:ind w:firstLine="709"/>
        <w:jc w:val="both"/>
        <w:rPr>
          <w:lang w:eastAsia="ru-RU"/>
        </w:rPr>
      </w:pPr>
      <w:r>
        <w:rPr>
          <w:lang w:eastAsia="ru-RU"/>
        </w:rPr>
        <w:t>6.5. Обязанность Поставщика по поставке Товара Заказчику считается исполненной в момент подписания Заказчиком товарной накладной и акта приёма-передачи Товара.</w:t>
      </w:r>
    </w:p>
    <w:p w14:paraId="2B463450" w14:textId="77777777" w:rsidR="00FE2711" w:rsidRDefault="00000000">
      <w:pPr>
        <w:tabs>
          <w:tab w:val="left" w:pos="709"/>
          <w:tab w:val="center" w:pos="5293"/>
          <w:tab w:val="left" w:pos="7170"/>
        </w:tabs>
        <w:ind w:right="42" w:firstLine="709"/>
        <w:jc w:val="both"/>
        <w:rPr>
          <w:lang w:eastAsia="ru-RU"/>
        </w:rPr>
      </w:pPr>
      <w:r>
        <w:rPr>
          <w:lang w:eastAsia="ru-RU"/>
        </w:rPr>
        <w:t>6.6. Риск случайной гибели Товара или повреждения Товара, а также право собственности на Товар переходит на Заказчика после подписания Сторонами товарной накладной.</w:t>
      </w:r>
    </w:p>
    <w:p w14:paraId="3F51B116" w14:textId="77777777" w:rsidR="00FE2711" w:rsidRDefault="00000000">
      <w:pPr>
        <w:tabs>
          <w:tab w:val="left" w:pos="709"/>
        </w:tabs>
        <w:ind w:firstLine="709"/>
        <w:jc w:val="both"/>
        <w:rPr>
          <w:lang w:eastAsia="ru-RU"/>
        </w:rPr>
      </w:pPr>
      <w:r>
        <w:rPr>
          <w:lang w:eastAsia="ru-RU"/>
        </w:rPr>
        <w:t>6.7. Все виды работ, включая работы с применением грузоподъемных механизмов, осуществляются Поставщиком.</w:t>
      </w:r>
    </w:p>
    <w:p w14:paraId="3C037288" w14:textId="77777777" w:rsidR="00FE2711" w:rsidRDefault="00FE2711">
      <w:pPr>
        <w:tabs>
          <w:tab w:val="left" w:pos="709"/>
        </w:tabs>
        <w:ind w:firstLine="709"/>
        <w:jc w:val="both"/>
        <w:rPr>
          <w:lang w:eastAsia="ru-RU"/>
        </w:rPr>
      </w:pPr>
    </w:p>
    <w:p w14:paraId="6B4DA791" w14:textId="77777777" w:rsidR="00FE2711" w:rsidRDefault="00000000">
      <w:pPr>
        <w:tabs>
          <w:tab w:val="left" w:pos="709"/>
        </w:tabs>
        <w:jc w:val="center"/>
        <w:rPr>
          <w:b/>
          <w:lang w:eastAsia="ru-RU"/>
        </w:rPr>
      </w:pPr>
      <w:r>
        <w:rPr>
          <w:b/>
          <w:lang w:eastAsia="ru-RU"/>
        </w:rPr>
        <w:t xml:space="preserve">7. КАЧЕСТВО ТОВАРА </w:t>
      </w:r>
    </w:p>
    <w:p w14:paraId="1D224F8D" w14:textId="77777777" w:rsidR="00FE2711" w:rsidRDefault="00FE2711">
      <w:pPr>
        <w:tabs>
          <w:tab w:val="left" w:pos="709"/>
        </w:tabs>
        <w:ind w:firstLine="709"/>
        <w:jc w:val="both"/>
        <w:rPr>
          <w:lang w:eastAsia="ru-RU"/>
        </w:rPr>
      </w:pPr>
    </w:p>
    <w:p w14:paraId="4852A106" w14:textId="77777777" w:rsidR="00FE2711" w:rsidRDefault="00000000">
      <w:pPr>
        <w:tabs>
          <w:tab w:val="left" w:pos="709"/>
        </w:tabs>
        <w:ind w:firstLine="709"/>
        <w:jc w:val="both"/>
        <w:rPr>
          <w:rFonts w:eastAsia="Calibri"/>
          <w:lang w:eastAsia="en-US"/>
        </w:rPr>
      </w:pPr>
      <w:r>
        <w:rPr>
          <w:lang w:eastAsia="ru-RU"/>
        </w:rPr>
        <w:t xml:space="preserve">7.1. Поставщик гарантирует качество и безопасность поставляемого Товара </w:t>
      </w:r>
      <w:r>
        <w:rPr>
          <w:lang w:eastAsia="ru-RU"/>
        </w:rPr>
        <w:br/>
        <w:t xml:space="preserve">в соответствии с настоящим контрактом, </w:t>
      </w:r>
      <w:r>
        <w:rPr>
          <w:rFonts w:eastAsia="Calibri"/>
          <w:lang w:eastAsia="en-US"/>
        </w:rPr>
        <w:t xml:space="preserve">техническими регламентами, принятыми </w:t>
      </w:r>
      <w:r>
        <w:rPr>
          <w:rFonts w:eastAsia="Calibri"/>
          <w:lang w:eastAsia="en-US"/>
        </w:rPr>
        <w:br/>
        <w:t>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4F843FD" w14:textId="77777777" w:rsidR="00FE2711" w:rsidRDefault="00FE2711">
      <w:pPr>
        <w:tabs>
          <w:tab w:val="left" w:pos="709"/>
        </w:tabs>
        <w:jc w:val="center"/>
        <w:outlineLvl w:val="0"/>
        <w:rPr>
          <w:b/>
          <w:bCs/>
          <w:lang w:eastAsia="ru-RU"/>
        </w:rPr>
      </w:pPr>
    </w:p>
    <w:p w14:paraId="63550E76" w14:textId="77777777" w:rsidR="00FE2711" w:rsidRDefault="00000000">
      <w:pPr>
        <w:tabs>
          <w:tab w:val="left" w:pos="709"/>
        </w:tabs>
        <w:jc w:val="center"/>
        <w:outlineLvl w:val="0"/>
        <w:rPr>
          <w:b/>
          <w:lang w:eastAsia="ru-RU"/>
        </w:rPr>
      </w:pPr>
      <w:r>
        <w:rPr>
          <w:b/>
          <w:bCs/>
          <w:lang w:eastAsia="ru-RU"/>
        </w:rPr>
        <w:t xml:space="preserve">8. </w:t>
      </w:r>
      <w:r>
        <w:rPr>
          <w:b/>
          <w:lang w:eastAsia="ru-RU"/>
        </w:rPr>
        <w:t>ОТВЕТСТВЕННОСТЬ СТОРОН</w:t>
      </w:r>
    </w:p>
    <w:p w14:paraId="51189EA1" w14:textId="77777777" w:rsidR="00FE2711" w:rsidRDefault="00FE2711">
      <w:pPr>
        <w:pStyle w:val="aff0"/>
        <w:rPr>
          <w:rFonts w:ascii="Times New Roman" w:hAnsi="Times New Roman"/>
          <w:sz w:val="24"/>
          <w:szCs w:val="24"/>
        </w:rPr>
      </w:pPr>
    </w:p>
    <w:p w14:paraId="388A778E" w14:textId="77777777" w:rsidR="00FE2711" w:rsidRDefault="00000000">
      <w:pPr>
        <w:pStyle w:val="aff0"/>
        <w:rPr>
          <w:rFonts w:ascii="Times New Roman" w:hAnsi="Times New Roman"/>
          <w:sz w:val="24"/>
          <w:szCs w:val="24"/>
        </w:rPr>
      </w:pPr>
      <w:r>
        <w:rPr>
          <w:rFonts w:ascii="Times New Roman" w:hAnsi="Times New Roman"/>
          <w:sz w:val="24"/>
          <w:szCs w:val="24"/>
        </w:rPr>
        <w:t>8.1. Стороны несут ответственность за невыполнение или ненадлежащее исполнение обязательств, предусмотренных настоящим контрактом.</w:t>
      </w:r>
    </w:p>
    <w:p w14:paraId="33196019" w14:textId="77777777" w:rsidR="00FE2711" w:rsidRDefault="00000000">
      <w:pPr>
        <w:pStyle w:val="aff0"/>
        <w:rPr>
          <w:rFonts w:ascii="Times New Roman" w:hAnsi="Times New Roman"/>
          <w:sz w:val="24"/>
          <w:szCs w:val="24"/>
        </w:rPr>
      </w:pPr>
      <w:r>
        <w:rPr>
          <w:rFonts w:ascii="Times New Roman" w:hAnsi="Times New Roman"/>
          <w:sz w:val="24"/>
          <w:szCs w:val="24"/>
        </w:rPr>
        <w:t xml:space="preserve">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6F886CEE" w14:textId="77777777" w:rsidR="00FE2711" w:rsidRDefault="00000000">
      <w:pPr>
        <w:pStyle w:val="aff0"/>
        <w:rPr>
          <w:rFonts w:ascii="Times New Roman" w:hAnsi="Times New Roman"/>
          <w:sz w:val="24"/>
          <w:szCs w:val="24"/>
        </w:rPr>
      </w:pPr>
      <w:r>
        <w:rPr>
          <w:rFonts w:ascii="Times New Roman" w:hAnsi="Times New Roman"/>
          <w:sz w:val="24"/>
          <w:szCs w:val="24"/>
        </w:rPr>
        <w:t xml:space="preserve">8.2.1.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5FC7DC19" w14:textId="77777777" w:rsidR="00FE2711" w:rsidRDefault="00000000">
      <w:pPr>
        <w:pStyle w:val="aff0"/>
        <w:rPr>
          <w:rFonts w:ascii="Times New Roman" w:hAnsi="Times New Roman"/>
          <w:sz w:val="24"/>
          <w:szCs w:val="24"/>
        </w:rPr>
      </w:pPr>
      <w:r>
        <w:rPr>
          <w:rFonts w:ascii="Times New Roman" w:hAnsi="Times New Roman"/>
          <w:sz w:val="24"/>
          <w:szCs w:val="24"/>
        </w:rPr>
        <w:t>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в размере 1000 (одной тысячи) рублей.</w:t>
      </w:r>
    </w:p>
    <w:p w14:paraId="11538BD1" w14:textId="77777777" w:rsidR="00FE2711" w:rsidRDefault="00000000">
      <w:pPr>
        <w:pStyle w:val="aff0"/>
        <w:rPr>
          <w:rFonts w:ascii="Times New Roman" w:hAnsi="Times New Roman"/>
          <w:sz w:val="24"/>
          <w:szCs w:val="24"/>
        </w:rPr>
      </w:pPr>
      <w:r>
        <w:rPr>
          <w:rFonts w:ascii="Times New Roman" w:hAnsi="Times New Roman"/>
          <w:sz w:val="24"/>
          <w:szCs w:val="24"/>
        </w:rPr>
        <w:t>8.2.3.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14:paraId="4D279782" w14:textId="77777777" w:rsidR="00FE2711" w:rsidRDefault="00000000">
      <w:pPr>
        <w:pStyle w:val="aff0"/>
        <w:rPr>
          <w:rFonts w:ascii="Times New Roman" w:hAnsi="Times New Roman"/>
          <w:sz w:val="24"/>
          <w:szCs w:val="24"/>
        </w:rPr>
      </w:pPr>
      <w:r>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02EC341E" w14:textId="77777777" w:rsidR="00FE2711" w:rsidRDefault="00000000">
      <w:pPr>
        <w:pStyle w:val="aff0"/>
        <w:rPr>
          <w:rFonts w:ascii="Times New Roman" w:hAnsi="Times New Roman"/>
          <w:sz w:val="24"/>
          <w:szCs w:val="24"/>
        </w:rPr>
      </w:pPr>
      <w:r>
        <w:rPr>
          <w:rFonts w:ascii="Times New Roman" w:hAnsi="Times New Roman"/>
          <w:sz w:val="24"/>
          <w:szCs w:val="24"/>
        </w:rPr>
        <w:t xml:space="preserve">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w:t>
      </w:r>
      <w:r>
        <w:rPr>
          <w:rFonts w:ascii="Times New Roman" w:hAnsi="Times New Roman"/>
          <w:sz w:val="24"/>
          <w:szCs w:val="24"/>
        </w:rPr>
        <w:lastRenderedPageBreak/>
        <w:t>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3A9806DD" w14:textId="77777777" w:rsidR="00FE2711" w:rsidRDefault="00000000">
      <w:pPr>
        <w:pStyle w:val="aff0"/>
        <w:rPr>
          <w:rFonts w:ascii="Times New Roman" w:hAnsi="Times New Roman"/>
          <w:sz w:val="24"/>
          <w:szCs w:val="24"/>
        </w:rPr>
      </w:pPr>
      <w:r>
        <w:rPr>
          <w:rFonts w:ascii="Times New Roman" w:hAnsi="Times New Roman"/>
          <w:sz w:val="24"/>
          <w:szCs w:val="24"/>
        </w:rPr>
        <w:t>8.3.2.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754C2D51" w14:textId="77777777" w:rsidR="00FE2711" w:rsidRDefault="00000000">
      <w:pPr>
        <w:pStyle w:val="aff0"/>
        <w:rPr>
          <w:rFonts w:ascii="Times New Roman" w:hAnsi="Times New Roman"/>
          <w:sz w:val="24"/>
          <w:szCs w:val="24"/>
        </w:rPr>
      </w:pPr>
      <w:r>
        <w:rPr>
          <w:rFonts w:ascii="Times New Roman" w:hAnsi="Times New Roman"/>
          <w:sz w:val="24"/>
          <w:szCs w:val="24"/>
        </w:rPr>
        <w:t>8.4. Стороны освобождаются от уплаты неустойки (пеней, штрафов), если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Выплата неустойки не освобождает Сторону, нарушившую контракт, от исполнения своих обязательств по настоящему контракту.</w:t>
      </w:r>
    </w:p>
    <w:p w14:paraId="067375E3" w14:textId="77777777" w:rsidR="00FE2711" w:rsidRDefault="00FE2711">
      <w:pPr>
        <w:pStyle w:val="aff0"/>
        <w:rPr>
          <w:rFonts w:ascii="Times New Roman" w:hAnsi="Times New Roman"/>
          <w:sz w:val="24"/>
          <w:szCs w:val="24"/>
        </w:rPr>
      </w:pPr>
    </w:p>
    <w:p w14:paraId="167E49E1" w14:textId="77777777" w:rsidR="00FE2711" w:rsidRDefault="00000000">
      <w:pPr>
        <w:tabs>
          <w:tab w:val="left" w:pos="709"/>
        </w:tabs>
        <w:ind w:firstLine="709"/>
        <w:jc w:val="center"/>
        <w:rPr>
          <w:b/>
          <w:lang w:eastAsia="ru-RU"/>
        </w:rPr>
      </w:pPr>
      <w:r>
        <w:rPr>
          <w:b/>
          <w:lang w:eastAsia="ru-RU"/>
        </w:rPr>
        <w:t>9. ОБСТОЯТЕЛЬСТВА НЕПРЕОДОЛИМОЙ СИЛЫ</w:t>
      </w:r>
    </w:p>
    <w:p w14:paraId="05E4EA00" w14:textId="77777777" w:rsidR="00FE2711" w:rsidRDefault="00FE2711">
      <w:pPr>
        <w:tabs>
          <w:tab w:val="left" w:pos="709"/>
        </w:tabs>
        <w:ind w:firstLine="709"/>
        <w:jc w:val="both"/>
        <w:rPr>
          <w:lang w:eastAsia="ru-RU"/>
        </w:rPr>
      </w:pPr>
    </w:p>
    <w:p w14:paraId="39F1AA63" w14:textId="77777777" w:rsidR="00FE2711" w:rsidRDefault="00000000">
      <w:pPr>
        <w:tabs>
          <w:tab w:val="left" w:pos="709"/>
        </w:tabs>
        <w:ind w:firstLine="709"/>
        <w:jc w:val="both"/>
        <w:rPr>
          <w:lang w:eastAsia="ru-RU"/>
        </w:rPr>
      </w:pPr>
      <w:r>
        <w:rPr>
          <w:lang w:eastAsia="ru-RU"/>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7226E23" w14:textId="77777777" w:rsidR="00FE2711" w:rsidRDefault="00000000">
      <w:pPr>
        <w:tabs>
          <w:tab w:val="left" w:pos="709"/>
        </w:tabs>
        <w:ind w:firstLine="709"/>
        <w:jc w:val="both"/>
        <w:rPr>
          <w:lang w:eastAsia="ru-RU"/>
        </w:rPr>
      </w:pPr>
      <w:r>
        <w:rPr>
          <w:lang w:eastAsia="ru-RU"/>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4EE7E3D8" w14:textId="77777777" w:rsidR="00FE2711" w:rsidRDefault="00000000">
      <w:pPr>
        <w:tabs>
          <w:tab w:val="left" w:pos="709"/>
        </w:tabs>
        <w:ind w:firstLine="709"/>
        <w:jc w:val="both"/>
        <w:rPr>
          <w:lang w:eastAsia="ru-RU"/>
        </w:rPr>
      </w:pPr>
      <w:r>
        <w:rPr>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11CB8FA" w14:textId="77777777" w:rsidR="00FE2711" w:rsidRDefault="00000000">
      <w:pPr>
        <w:tabs>
          <w:tab w:val="left" w:pos="709"/>
        </w:tabs>
        <w:ind w:firstLine="709"/>
        <w:jc w:val="both"/>
        <w:rPr>
          <w:lang w:eastAsia="ru-RU"/>
        </w:rPr>
      </w:pPr>
      <w:r>
        <w:rPr>
          <w:lang w:eastAsia="ru-RU"/>
        </w:rPr>
        <w:t>9.4. Если обстоятельства, указанные в п. 9.1. настоящего контракта, будут длиться более 2 (двух)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5F10AB0" w14:textId="77777777" w:rsidR="00FE2711" w:rsidRDefault="00000000">
      <w:pPr>
        <w:tabs>
          <w:tab w:val="left" w:pos="709"/>
        </w:tabs>
        <w:ind w:firstLine="709"/>
        <w:jc w:val="both"/>
        <w:rPr>
          <w:lang w:eastAsia="ru-RU"/>
        </w:rPr>
      </w:pPr>
      <w:r>
        <w:rPr>
          <w:lang w:eastAsia="ru-RU"/>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B33E0CB" w14:textId="77777777" w:rsidR="00FE2711" w:rsidRDefault="00FE2711">
      <w:pPr>
        <w:tabs>
          <w:tab w:val="left" w:pos="709"/>
        </w:tabs>
        <w:ind w:firstLine="709"/>
        <w:jc w:val="both"/>
        <w:rPr>
          <w:lang w:eastAsia="ru-RU"/>
        </w:rPr>
      </w:pPr>
    </w:p>
    <w:p w14:paraId="1043CA4E" w14:textId="77777777" w:rsidR="00FE2711" w:rsidRDefault="00000000">
      <w:pPr>
        <w:widowControl w:val="0"/>
        <w:tabs>
          <w:tab w:val="left" w:pos="709"/>
        </w:tabs>
        <w:jc w:val="center"/>
        <w:rPr>
          <w:rFonts w:eastAsia="Arial"/>
          <w:b/>
        </w:rPr>
      </w:pPr>
      <w:r>
        <w:rPr>
          <w:rFonts w:eastAsia="Arial"/>
          <w:b/>
        </w:rPr>
        <w:t>10. СРОК ДЕЙСТВИЯ И ПОРЯДОК ИЗМЕНЕНИЯ КОНТРАКТА</w:t>
      </w:r>
    </w:p>
    <w:p w14:paraId="13B4BDDF" w14:textId="77777777" w:rsidR="00FE2711" w:rsidRDefault="00FE2711">
      <w:pPr>
        <w:widowControl w:val="0"/>
        <w:tabs>
          <w:tab w:val="left" w:pos="709"/>
        </w:tabs>
        <w:ind w:firstLine="709"/>
        <w:jc w:val="both"/>
        <w:rPr>
          <w:rFonts w:eastAsia="Arial"/>
        </w:rPr>
      </w:pPr>
    </w:p>
    <w:p w14:paraId="17E4DBF2" w14:textId="77777777" w:rsidR="00FE2711" w:rsidRDefault="00000000">
      <w:pPr>
        <w:widowControl w:val="0"/>
        <w:tabs>
          <w:tab w:val="left" w:pos="709"/>
        </w:tabs>
        <w:ind w:firstLine="709"/>
        <w:jc w:val="both"/>
        <w:rPr>
          <w:bCs/>
        </w:rPr>
      </w:pPr>
      <w:r>
        <w:rPr>
          <w:rFonts w:eastAsia="Arial"/>
        </w:rPr>
        <w:t xml:space="preserve">10.1. </w:t>
      </w:r>
      <w:r>
        <w:rPr>
          <w:rFonts w:eastAsia="Arial"/>
          <w:bCs/>
        </w:rPr>
        <w:t>Настоящий контракт вступает в действие с момента его заключения Сторонами и действует до 01.12.2026 г.</w:t>
      </w:r>
    </w:p>
    <w:p w14:paraId="41D694C7" w14:textId="77777777" w:rsidR="00FE2711" w:rsidRDefault="00000000">
      <w:pPr>
        <w:ind w:firstLine="709"/>
        <w:jc w:val="both"/>
        <w:rPr>
          <w:lang w:eastAsia="ru-RU"/>
        </w:rPr>
      </w:pPr>
      <w:r>
        <w:rPr>
          <w:lang w:eastAsia="ru-RU"/>
        </w:rPr>
        <w:t>10.2. Обязательства сторон по контракту действуют до полного исполнения.</w:t>
      </w:r>
    </w:p>
    <w:p w14:paraId="6016632B" w14:textId="77777777" w:rsidR="00FE2711" w:rsidRPr="0082170B" w:rsidRDefault="00000000">
      <w:pPr>
        <w:ind w:firstLine="709"/>
        <w:jc w:val="both"/>
        <w:rPr>
          <w:lang w:eastAsia="ru-RU"/>
        </w:rPr>
      </w:pPr>
      <w:r>
        <w:rPr>
          <w:lang w:eastAsia="ru-RU"/>
        </w:rPr>
        <w:t>10.3.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55E75065" w14:textId="77777777" w:rsidR="00FE2711" w:rsidRPr="0082170B" w:rsidRDefault="00FE2711">
      <w:pPr>
        <w:ind w:firstLine="709"/>
        <w:jc w:val="both"/>
        <w:rPr>
          <w:lang w:eastAsia="ru-RU"/>
        </w:rPr>
      </w:pPr>
    </w:p>
    <w:p w14:paraId="2604227C" w14:textId="77777777" w:rsidR="00FE2711" w:rsidRPr="0082170B" w:rsidRDefault="00FE2711">
      <w:pPr>
        <w:widowControl w:val="0"/>
        <w:tabs>
          <w:tab w:val="left" w:pos="709"/>
        </w:tabs>
        <w:jc w:val="center"/>
        <w:rPr>
          <w:rFonts w:eastAsia="Arial"/>
          <w:b/>
        </w:rPr>
      </w:pPr>
    </w:p>
    <w:p w14:paraId="07ABC930" w14:textId="77777777" w:rsidR="00FE2711" w:rsidRPr="0082170B" w:rsidRDefault="00FE2711">
      <w:pPr>
        <w:widowControl w:val="0"/>
        <w:tabs>
          <w:tab w:val="left" w:pos="709"/>
        </w:tabs>
        <w:jc w:val="center"/>
        <w:rPr>
          <w:rFonts w:eastAsia="Arial"/>
          <w:b/>
        </w:rPr>
      </w:pPr>
    </w:p>
    <w:p w14:paraId="6451FD9E" w14:textId="77777777" w:rsidR="00FE2711" w:rsidRPr="0082170B" w:rsidRDefault="00FE2711">
      <w:pPr>
        <w:widowControl w:val="0"/>
        <w:tabs>
          <w:tab w:val="left" w:pos="709"/>
        </w:tabs>
        <w:jc w:val="center"/>
        <w:rPr>
          <w:rFonts w:eastAsia="Arial"/>
          <w:b/>
        </w:rPr>
      </w:pPr>
    </w:p>
    <w:p w14:paraId="387B85AB" w14:textId="77777777" w:rsidR="00FE2711" w:rsidRPr="0082170B" w:rsidRDefault="00FE2711">
      <w:pPr>
        <w:widowControl w:val="0"/>
        <w:tabs>
          <w:tab w:val="left" w:pos="709"/>
        </w:tabs>
        <w:jc w:val="center"/>
        <w:rPr>
          <w:rFonts w:eastAsia="Arial"/>
          <w:b/>
        </w:rPr>
      </w:pPr>
    </w:p>
    <w:p w14:paraId="75C3C0D8" w14:textId="77777777" w:rsidR="00FE2711" w:rsidRDefault="00000000">
      <w:pPr>
        <w:widowControl w:val="0"/>
        <w:tabs>
          <w:tab w:val="left" w:pos="709"/>
        </w:tabs>
        <w:jc w:val="center"/>
        <w:rPr>
          <w:rFonts w:eastAsia="Arial"/>
          <w:b/>
        </w:rPr>
      </w:pPr>
      <w:r>
        <w:rPr>
          <w:rFonts w:eastAsia="Arial"/>
          <w:b/>
        </w:rPr>
        <w:lastRenderedPageBreak/>
        <w:t>11. ПОРЯДОК УРЕГУЛИРОВАНИЯ СПОРОВ</w:t>
      </w:r>
    </w:p>
    <w:p w14:paraId="71CA027F" w14:textId="77777777" w:rsidR="00FE2711" w:rsidRDefault="00FE2711">
      <w:pPr>
        <w:tabs>
          <w:tab w:val="left" w:pos="709"/>
        </w:tabs>
        <w:ind w:firstLine="709"/>
        <w:jc w:val="both"/>
        <w:outlineLvl w:val="1"/>
        <w:rPr>
          <w:lang w:eastAsia="ru-RU"/>
        </w:rPr>
      </w:pPr>
    </w:p>
    <w:p w14:paraId="6DCEAEDB" w14:textId="77777777" w:rsidR="00FE2711" w:rsidRDefault="00000000">
      <w:pPr>
        <w:tabs>
          <w:tab w:val="left" w:pos="709"/>
        </w:tabs>
        <w:ind w:firstLine="709"/>
        <w:jc w:val="both"/>
        <w:outlineLvl w:val="1"/>
        <w:rPr>
          <w:lang w:eastAsia="ru-RU"/>
        </w:rPr>
      </w:pPr>
      <w:r>
        <w:rPr>
          <w:lang w:eastAsia="ru-RU"/>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D16F6FA" w14:textId="77777777" w:rsidR="00FE2711" w:rsidRDefault="00000000">
      <w:pPr>
        <w:tabs>
          <w:tab w:val="left" w:pos="709"/>
        </w:tabs>
        <w:ind w:firstLine="709"/>
        <w:jc w:val="both"/>
        <w:outlineLvl w:val="1"/>
        <w:rPr>
          <w:lang w:eastAsia="ru-RU"/>
        </w:rPr>
      </w:pPr>
      <w:r>
        <w:rPr>
          <w:lang w:eastAsia="ru-RU"/>
        </w:rPr>
        <w:t>11.2. В случае невыполнения Сторонами своих обязательств и не достижении взаимного согласия споры по настоящему контракту разрешаются в Арбитражном суде города Москвы.</w:t>
      </w:r>
    </w:p>
    <w:p w14:paraId="650DB28E" w14:textId="77777777" w:rsidR="00FE2711" w:rsidRDefault="00FE2711">
      <w:pPr>
        <w:tabs>
          <w:tab w:val="left" w:pos="709"/>
        </w:tabs>
        <w:jc w:val="center"/>
        <w:rPr>
          <w:b/>
          <w:lang w:eastAsia="ru-RU"/>
        </w:rPr>
      </w:pPr>
    </w:p>
    <w:p w14:paraId="5987D457" w14:textId="1C448414" w:rsidR="00FE2711" w:rsidRDefault="00000000">
      <w:pPr>
        <w:tabs>
          <w:tab w:val="left" w:pos="709"/>
        </w:tabs>
        <w:jc w:val="center"/>
        <w:rPr>
          <w:b/>
          <w:lang w:eastAsia="ru-RU"/>
        </w:rPr>
      </w:pPr>
      <w:r>
        <w:rPr>
          <w:b/>
          <w:lang w:eastAsia="ru-RU"/>
        </w:rPr>
        <w:t xml:space="preserve">12. ПОРЯДОК РАСТОРЖЕНИЯ </w:t>
      </w:r>
      <w:r w:rsidR="006D6E46">
        <w:rPr>
          <w:b/>
          <w:lang w:eastAsia="ru-RU"/>
        </w:rPr>
        <w:t>КОНТРАКТА</w:t>
      </w:r>
    </w:p>
    <w:p w14:paraId="4AE9F6E1" w14:textId="77777777" w:rsidR="00FE2711" w:rsidRDefault="00FE2711">
      <w:pPr>
        <w:tabs>
          <w:tab w:val="left" w:pos="709"/>
        </w:tabs>
        <w:ind w:firstLine="709"/>
        <w:jc w:val="both"/>
        <w:rPr>
          <w:lang w:eastAsia="ru-RU"/>
        </w:rPr>
      </w:pPr>
    </w:p>
    <w:p w14:paraId="0CB0F773" w14:textId="77777777" w:rsidR="00FE2711" w:rsidRDefault="00000000">
      <w:pPr>
        <w:tabs>
          <w:tab w:val="left" w:pos="709"/>
        </w:tabs>
        <w:ind w:firstLine="709"/>
        <w:jc w:val="both"/>
        <w:rPr>
          <w:lang w:eastAsia="ru-RU"/>
        </w:rPr>
      </w:pPr>
      <w:r>
        <w:rPr>
          <w:lang w:eastAsia="ru-RU"/>
        </w:rPr>
        <w:t>12.1. Настоящий контракт может быть расторгнут:</w:t>
      </w:r>
    </w:p>
    <w:p w14:paraId="7C11A4DB" w14:textId="77777777" w:rsidR="00FE2711" w:rsidRDefault="00000000">
      <w:pPr>
        <w:tabs>
          <w:tab w:val="left" w:pos="709"/>
        </w:tabs>
        <w:ind w:firstLine="709"/>
        <w:jc w:val="both"/>
        <w:rPr>
          <w:lang w:eastAsia="ru-RU"/>
        </w:rPr>
      </w:pPr>
      <w:r>
        <w:rPr>
          <w:lang w:eastAsia="ru-RU"/>
        </w:rPr>
        <w:t>- по соглашению Сторон;</w:t>
      </w:r>
    </w:p>
    <w:p w14:paraId="4BEE5A99" w14:textId="77777777" w:rsidR="00FE2711" w:rsidRDefault="00000000">
      <w:pPr>
        <w:tabs>
          <w:tab w:val="left" w:pos="709"/>
        </w:tabs>
        <w:ind w:firstLine="709"/>
        <w:jc w:val="both"/>
        <w:rPr>
          <w:lang w:eastAsia="ru-RU"/>
        </w:rPr>
      </w:pPr>
      <w:r>
        <w:rPr>
          <w:lang w:eastAsia="ru-RU"/>
        </w:rPr>
        <w:t>- в судебном порядке;</w:t>
      </w:r>
    </w:p>
    <w:p w14:paraId="12166EEF" w14:textId="77777777" w:rsidR="00FE2711" w:rsidRDefault="00000000">
      <w:pPr>
        <w:tabs>
          <w:tab w:val="left" w:pos="709"/>
        </w:tabs>
        <w:ind w:firstLine="709"/>
        <w:jc w:val="both"/>
        <w:rPr>
          <w:lang w:eastAsia="ru-RU"/>
        </w:rPr>
      </w:pPr>
      <w:r>
        <w:rPr>
          <w:lang w:eastAsia="ru-RU"/>
        </w:rPr>
        <w:t>-в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1AA8804" w14:textId="77777777" w:rsidR="00FE2711" w:rsidRDefault="00000000">
      <w:pPr>
        <w:tabs>
          <w:tab w:val="left" w:pos="709"/>
        </w:tabs>
        <w:ind w:firstLine="709"/>
        <w:jc w:val="both"/>
        <w:rPr>
          <w:lang w:eastAsia="ru-RU"/>
        </w:rPr>
      </w:pPr>
      <w:r>
        <w:rPr>
          <w:lang w:eastAsia="ru-RU"/>
        </w:rPr>
        <w:t>12.2.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0630B5FB" w14:textId="77777777" w:rsidR="00FE2711" w:rsidRDefault="00000000">
      <w:pPr>
        <w:tabs>
          <w:tab w:val="left" w:pos="709"/>
        </w:tabs>
        <w:ind w:firstLine="709"/>
        <w:jc w:val="both"/>
        <w:rPr>
          <w:lang w:eastAsia="ru-RU"/>
        </w:rPr>
      </w:pPr>
      <w:r>
        <w:rPr>
          <w:lang w:eastAsia="ru-RU"/>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Российской Федерации № 44-ФЗ.</w:t>
      </w:r>
    </w:p>
    <w:p w14:paraId="15C21E54" w14:textId="77777777" w:rsidR="00FE2711" w:rsidRDefault="00000000">
      <w:pPr>
        <w:tabs>
          <w:tab w:val="left" w:pos="709"/>
        </w:tabs>
        <w:ind w:firstLine="709"/>
        <w:jc w:val="both"/>
        <w:rPr>
          <w:lang w:eastAsia="ru-RU"/>
        </w:rPr>
      </w:pPr>
      <w:r>
        <w:rPr>
          <w:lang w:eastAsia="ru-RU"/>
        </w:rPr>
        <w:t>12.4. Расторжение контракта по соглашению Сторон производится Сторонами путем подписания соответствующего соглашения о расторжении.</w:t>
      </w:r>
    </w:p>
    <w:p w14:paraId="53123334" w14:textId="77777777" w:rsidR="00FE2711" w:rsidRDefault="00000000">
      <w:pPr>
        <w:ind w:firstLine="708"/>
        <w:jc w:val="both"/>
        <w:rPr>
          <w:lang w:eastAsia="ru-RU"/>
        </w:rPr>
      </w:pPr>
      <w:r>
        <w:rPr>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7C433368" w14:textId="77777777" w:rsidR="00FE2711" w:rsidRDefault="00000000">
      <w:pPr>
        <w:tabs>
          <w:tab w:val="left" w:pos="709"/>
        </w:tabs>
        <w:ind w:firstLine="709"/>
        <w:jc w:val="both"/>
        <w:rPr>
          <w:lang w:eastAsia="ru-RU"/>
        </w:rPr>
      </w:pPr>
      <w:r>
        <w:rPr>
          <w:lang w:eastAsia="ru-RU"/>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39181950" w14:textId="77777777" w:rsidR="00FE2711" w:rsidRDefault="00FE2711">
      <w:pPr>
        <w:tabs>
          <w:tab w:val="left" w:pos="709"/>
        </w:tabs>
        <w:ind w:firstLine="709"/>
        <w:jc w:val="both"/>
        <w:rPr>
          <w:lang w:eastAsia="ru-RU"/>
        </w:rPr>
      </w:pPr>
    </w:p>
    <w:p w14:paraId="6C8FE7B4" w14:textId="77777777" w:rsidR="00FE2711" w:rsidRDefault="0000000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lang w:eastAsia="ru-RU"/>
        </w:rPr>
      </w:pPr>
      <w:r>
        <w:rPr>
          <w:b/>
          <w:lang w:eastAsia="ru-RU"/>
        </w:rPr>
        <w:t>13. ПРОЧИЕ УСЛОВИЯ</w:t>
      </w:r>
    </w:p>
    <w:p w14:paraId="67B8D5D4" w14:textId="77777777" w:rsidR="00FE2711" w:rsidRDefault="00FE2711">
      <w:pPr>
        <w:tabs>
          <w:tab w:val="left" w:pos="709"/>
        </w:tabs>
        <w:ind w:firstLine="709"/>
        <w:jc w:val="both"/>
        <w:rPr>
          <w:lang w:eastAsia="ru-RU"/>
        </w:rPr>
      </w:pPr>
    </w:p>
    <w:p w14:paraId="38F02685" w14:textId="77777777" w:rsidR="00FE2711" w:rsidRDefault="00000000">
      <w:pPr>
        <w:tabs>
          <w:tab w:val="left" w:pos="709"/>
        </w:tabs>
        <w:ind w:firstLine="709"/>
        <w:jc w:val="both"/>
        <w:rPr>
          <w:lang w:eastAsia="ru-RU"/>
        </w:rPr>
      </w:pPr>
      <w:r>
        <w:rPr>
          <w:lang w:eastAsia="ru-RU"/>
        </w:rPr>
        <w:t>13.1. Все приложения к контракту являются его неотъемлемыми частями.</w:t>
      </w:r>
    </w:p>
    <w:p w14:paraId="7002837F" w14:textId="77777777" w:rsidR="00FE2711" w:rsidRDefault="00000000">
      <w:pPr>
        <w:tabs>
          <w:tab w:val="left" w:pos="709"/>
        </w:tabs>
        <w:ind w:firstLine="709"/>
        <w:jc w:val="both"/>
        <w:rPr>
          <w:lang w:eastAsia="ru-RU"/>
        </w:rPr>
      </w:pPr>
      <w:r>
        <w:rPr>
          <w:lang w:eastAsia="ru-RU"/>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B7B8E68" w14:textId="77777777" w:rsidR="00FE2711" w:rsidRDefault="00000000">
      <w:pPr>
        <w:tabs>
          <w:tab w:val="left" w:pos="709"/>
        </w:tabs>
        <w:ind w:firstLine="709"/>
        <w:jc w:val="both"/>
        <w:rPr>
          <w:lang w:eastAsia="ru-RU"/>
        </w:rPr>
      </w:pPr>
      <w:r>
        <w:rPr>
          <w:lang w:eastAsia="ru-RU"/>
        </w:rPr>
        <w:t>13.3. Во всем, что не предусмотрено настоящим контрактом, Стороны руководствуются действующим законодательством Российской Федерации.</w:t>
      </w:r>
    </w:p>
    <w:p w14:paraId="3E12FB95" w14:textId="77777777" w:rsidR="00FE2711" w:rsidRDefault="00000000">
      <w:pPr>
        <w:tabs>
          <w:tab w:val="left" w:pos="709"/>
        </w:tabs>
        <w:ind w:firstLine="709"/>
        <w:jc w:val="both"/>
        <w:rPr>
          <w:lang w:eastAsia="ru-RU"/>
        </w:rPr>
      </w:pPr>
      <w:r>
        <w:rPr>
          <w:lang w:eastAsia="ru-RU"/>
        </w:rPr>
        <w:t xml:space="preserve">13.4. Неотъемлемой частью контракта является Описание объекта закупки </w:t>
      </w:r>
      <w:r>
        <w:rPr>
          <w:lang w:eastAsia="ru-RU"/>
        </w:rPr>
        <w:br/>
        <w:t>(Приложение № 1).</w:t>
      </w:r>
    </w:p>
    <w:p w14:paraId="794A47C3" w14:textId="77777777" w:rsidR="00FE2711" w:rsidRDefault="00FE2711">
      <w:pPr>
        <w:tabs>
          <w:tab w:val="left" w:pos="709"/>
        </w:tabs>
        <w:ind w:firstLine="709"/>
        <w:jc w:val="both"/>
        <w:rPr>
          <w:lang w:eastAsia="ru-RU"/>
        </w:rPr>
      </w:pPr>
    </w:p>
    <w:p w14:paraId="31AFEC5E" w14:textId="77777777" w:rsidR="00FE2711" w:rsidRDefault="00FE2711">
      <w:pPr>
        <w:widowControl w:val="0"/>
        <w:jc w:val="center"/>
        <w:rPr>
          <w:rFonts w:eastAsia="Arial"/>
          <w:b/>
        </w:rPr>
      </w:pPr>
    </w:p>
    <w:p w14:paraId="450B949C" w14:textId="77777777" w:rsidR="00FE2711" w:rsidRDefault="00FE2711">
      <w:pPr>
        <w:widowControl w:val="0"/>
        <w:rPr>
          <w:rFonts w:eastAsia="Arial"/>
          <w:b/>
        </w:rPr>
      </w:pPr>
    </w:p>
    <w:p w14:paraId="685102EE" w14:textId="77777777" w:rsidR="00FE2711" w:rsidRDefault="00000000">
      <w:pPr>
        <w:widowControl w:val="0"/>
        <w:jc w:val="center"/>
        <w:rPr>
          <w:rFonts w:eastAsia="Arial"/>
          <w:b/>
        </w:rPr>
      </w:pPr>
      <w:r>
        <w:rPr>
          <w:rFonts w:eastAsia="Arial"/>
          <w:b/>
        </w:rPr>
        <w:lastRenderedPageBreak/>
        <w:t>14. МЕСТОНАХОЖДЕНИЕ И БАНКОВСКИЕ РЕКВИЗИТЫ СТОРОН</w:t>
      </w:r>
    </w:p>
    <w:p w14:paraId="06EA51A3" w14:textId="77777777" w:rsidR="00FE2711" w:rsidRDefault="00FE2711">
      <w:pPr>
        <w:widowControl w:val="0"/>
        <w:jc w:val="center"/>
        <w:rPr>
          <w:rFonts w:eastAsia="Arial"/>
          <w:b/>
        </w:rPr>
      </w:pPr>
    </w:p>
    <w:tbl>
      <w:tblPr>
        <w:tblW w:w="10352" w:type="dxa"/>
        <w:jc w:val="center"/>
        <w:tblLook w:val="04A0" w:firstRow="1" w:lastRow="0" w:firstColumn="1" w:lastColumn="0" w:noHBand="0" w:noVBand="1"/>
      </w:tblPr>
      <w:tblGrid>
        <w:gridCol w:w="5529"/>
        <w:gridCol w:w="4823"/>
      </w:tblGrid>
      <w:tr w:rsidR="00FE2711" w14:paraId="6B00A60B" w14:textId="77777777">
        <w:trPr>
          <w:trHeight w:val="557"/>
          <w:jc w:val="center"/>
        </w:trPr>
        <w:tc>
          <w:tcPr>
            <w:tcW w:w="5529" w:type="dxa"/>
          </w:tcPr>
          <w:p w14:paraId="664A8047" w14:textId="77777777" w:rsidR="00FE2711" w:rsidRDefault="00000000">
            <w:pPr>
              <w:spacing w:line="252" w:lineRule="auto"/>
              <w:jc w:val="both"/>
              <w:rPr>
                <w:b/>
                <w:bCs/>
                <w:lang w:eastAsia="en-US"/>
              </w:rPr>
            </w:pPr>
            <w:r>
              <w:rPr>
                <w:b/>
                <w:bCs/>
                <w:u w:val="single"/>
                <w:lang w:eastAsia="ru-RU"/>
              </w:rPr>
              <w:t>ЗАКАЗЧИК:</w:t>
            </w:r>
          </w:p>
          <w:p w14:paraId="5328081F" w14:textId="77777777" w:rsidR="00FE2711" w:rsidRDefault="00000000">
            <w:r>
              <w:t>Полное наименование: Федеральное казенное учреждение «Центр аналитики и методологии развития дорожного хозяйства Федерального дорожного агентства»</w:t>
            </w:r>
          </w:p>
          <w:p w14:paraId="41CC6F6B" w14:textId="77777777" w:rsidR="00FE2711" w:rsidRDefault="00000000">
            <w:r>
              <w:t>Краткое наименование: ФКУ «Центрдорразвития»</w:t>
            </w:r>
          </w:p>
          <w:p w14:paraId="5ADB33C3" w14:textId="77777777" w:rsidR="00FE2711" w:rsidRDefault="00000000">
            <w:r>
              <w:t>Юридический адрес: 129085, г. Москва, Звездный бульвар, д. 21, стр.1</w:t>
            </w:r>
          </w:p>
          <w:p w14:paraId="265D9C27" w14:textId="77777777" w:rsidR="00FE2711" w:rsidRDefault="00000000">
            <w:r>
              <w:t>Почтовый адрес: 129626, г. Москва, ул. Павла Корчагина, д. 2, 18 этаж</w:t>
            </w:r>
          </w:p>
          <w:p w14:paraId="703C559D" w14:textId="77777777" w:rsidR="00FE2711" w:rsidRDefault="00000000">
            <w:r>
              <w:t>ИНН: 1701034257</w:t>
            </w:r>
          </w:p>
          <w:p w14:paraId="55AD52E2" w14:textId="77777777" w:rsidR="00FE2711" w:rsidRDefault="00000000">
            <w:r>
              <w:t>КПП: 771701001</w:t>
            </w:r>
          </w:p>
          <w:p w14:paraId="755182D6" w14:textId="77777777" w:rsidR="00FE2711" w:rsidRDefault="00000000">
            <w:r>
              <w:t>ОКАТО: 45280572000</w:t>
            </w:r>
          </w:p>
          <w:p w14:paraId="53154AAB" w14:textId="77777777" w:rsidR="00FE2711" w:rsidRDefault="00000000">
            <w:r>
              <w:t>ОКТМО: 45358000000</w:t>
            </w:r>
          </w:p>
          <w:p w14:paraId="72DE76EE" w14:textId="77777777" w:rsidR="00FE2711" w:rsidRDefault="00000000">
            <w:r>
              <w:t>ОГРН: 1021700513009</w:t>
            </w:r>
          </w:p>
          <w:p w14:paraId="5B858F7B" w14:textId="77777777" w:rsidR="00FE2711" w:rsidRDefault="00000000">
            <w:r>
              <w:t>ОКПО: 53688657</w:t>
            </w:r>
          </w:p>
          <w:p w14:paraId="2DDE47D0" w14:textId="77777777" w:rsidR="00FE2711" w:rsidRDefault="00000000">
            <w:r>
              <w:t xml:space="preserve">ОКОПФ: </w:t>
            </w:r>
            <w:r>
              <w:rPr>
                <w:rStyle w:val="copytarget"/>
                <w:color w:val="35383B"/>
              </w:rPr>
              <w:t>65141</w:t>
            </w:r>
            <w:r>
              <w:rPr>
                <w:color w:val="35383B"/>
                <w:shd w:val="clear" w:color="auto" w:fill="F1F2F3"/>
              </w:rPr>
              <w:t> </w:t>
            </w:r>
          </w:p>
          <w:p w14:paraId="4375C024" w14:textId="77777777" w:rsidR="00FE2711" w:rsidRDefault="00000000">
            <w:r>
              <w:t>ОКВЭД: 70.22</w:t>
            </w:r>
          </w:p>
          <w:p w14:paraId="17590D28" w14:textId="77777777" w:rsidR="00FE2711" w:rsidRDefault="00000000">
            <w:r>
              <w:t>Банковские реквизиты: корреспондентский счет     № 40102810545370000003</w:t>
            </w:r>
          </w:p>
          <w:p w14:paraId="4E5A7678" w14:textId="77777777" w:rsidR="00FE2711" w:rsidRDefault="00000000">
            <w:r>
              <w:t>ОКЦ №1</w:t>
            </w:r>
            <w:r>
              <w:rPr>
                <w:rFonts w:asciiTheme="minorBidi" w:hAnsiTheme="minorBidi"/>
              </w:rPr>
              <w:t xml:space="preserve"> </w:t>
            </w:r>
            <w:r>
              <w:t xml:space="preserve">ГУ Банка России по ЦФО//УФК по г. Москве, </w:t>
            </w:r>
          </w:p>
          <w:p w14:paraId="7F7FC99C" w14:textId="77777777" w:rsidR="00FE2711" w:rsidRDefault="00000000">
            <w:r>
              <w:t>номер казначейского счета</w:t>
            </w:r>
            <w:r>
              <w:br/>
              <w:t>№ 03211643000000017300</w:t>
            </w:r>
          </w:p>
          <w:p w14:paraId="646654B7" w14:textId="77777777" w:rsidR="00FE2711" w:rsidRDefault="00000000">
            <w:r>
              <w:t>БИК: 004525988</w:t>
            </w:r>
          </w:p>
          <w:p w14:paraId="44CCD1D0" w14:textId="77777777" w:rsidR="00FE2711" w:rsidRDefault="00000000">
            <w:r>
              <w:t>Лицевой счет получателя: №03731705680 (расходы)</w:t>
            </w:r>
          </w:p>
          <w:p w14:paraId="0099F088" w14:textId="77777777" w:rsidR="00FE2711" w:rsidRDefault="00FE2711">
            <w:pPr>
              <w:rPr>
                <w:rFonts w:eastAsia="Calibri"/>
              </w:rPr>
            </w:pPr>
          </w:p>
        </w:tc>
        <w:tc>
          <w:tcPr>
            <w:tcW w:w="4823" w:type="dxa"/>
          </w:tcPr>
          <w:p w14:paraId="2CAD4E53" w14:textId="77777777" w:rsidR="00FE2711" w:rsidRDefault="00000000">
            <w:pPr>
              <w:spacing w:line="252" w:lineRule="auto"/>
              <w:jc w:val="both"/>
              <w:rPr>
                <w:b/>
              </w:rPr>
            </w:pPr>
            <w:r>
              <w:rPr>
                <w:b/>
                <w:u w:val="single"/>
              </w:rPr>
              <w:t>ПОСТАВЩИК</w:t>
            </w:r>
          </w:p>
          <w:p w14:paraId="0FA2937C" w14:textId="77777777" w:rsidR="00FE2711" w:rsidRDefault="00FE2711">
            <w:pPr>
              <w:spacing w:line="252" w:lineRule="auto"/>
              <w:jc w:val="both"/>
            </w:pPr>
          </w:p>
        </w:tc>
      </w:tr>
      <w:tr w:rsidR="00FE2711" w14:paraId="3D2C3AFB" w14:textId="77777777">
        <w:trPr>
          <w:jc w:val="center"/>
        </w:trPr>
        <w:tc>
          <w:tcPr>
            <w:tcW w:w="5529" w:type="dxa"/>
          </w:tcPr>
          <w:p w14:paraId="12EED9B7" w14:textId="77777777" w:rsidR="00FE2711" w:rsidRDefault="00000000">
            <w:pPr>
              <w:tabs>
                <w:tab w:val="left" w:pos="3536"/>
              </w:tabs>
              <w:spacing w:line="252" w:lineRule="auto"/>
              <w:rPr>
                <w:bCs/>
              </w:rPr>
            </w:pPr>
            <w:r>
              <w:rPr>
                <w:bCs/>
                <w:lang w:eastAsia="ru-RU"/>
              </w:rPr>
              <w:t xml:space="preserve">Заказчик </w:t>
            </w:r>
          </w:p>
          <w:p w14:paraId="7022F7F3" w14:textId="77777777" w:rsidR="00FE2711" w:rsidRDefault="00FE2711">
            <w:pPr>
              <w:tabs>
                <w:tab w:val="left" w:pos="3536"/>
              </w:tabs>
              <w:spacing w:line="252" w:lineRule="auto"/>
              <w:rPr>
                <w:bCs/>
                <w:lang w:eastAsia="ru-RU"/>
              </w:rPr>
            </w:pPr>
          </w:p>
          <w:p w14:paraId="088F2782" w14:textId="77777777" w:rsidR="00FE2711" w:rsidRDefault="00FE2711">
            <w:pPr>
              <w:tabs>
                <w:tab w:val="left" w:pos="3536"/>
              </w:tabs>
              <w:spacing w:line="252" w:lineRule="auto"/>
              <w:rPr>
                <w:bCs/>
                <w:lang w:eastAsia="ru-RU"/>
              </w:rPr>
            </w:pPr>
          </w:p>
          <w:p w14:paraId="76EB4E03" w14:textId="77777777" w:rsidR="00FE2711" w:rsidRDefault="00000000">
            <w:pPr>
              <w:spacing w:line="252" w:lineRule="auto"/>
              <w:rPr>
                <w:bCs/>
              </w:rPr>
            </w:pPr>
            <w:r>
              <w:rPr>
                <w:bCs/>
                <w:lang w:eastAsia="ru-RU"/>
              </w:rPr>
              <w:t xml:space="preserve">____________________ </w:t>
            </w:r>
          </w:p>
          <w:p w14:paraId="3C1CB43D" w14:textId="77777777" w:rsidR="00FE2711" w:rsidRDefault="00000000">
            <w:pPr>
              <w:spacing w:line="252" w:lineRule="auto"/>
              <w:rPr>
                <w:bCs/>
              </w:rPr>
            </w:pPr>
            <w:r>
              <w:rPr>
                <w:bCs/>
                <w:lang w:eastAsia="ru-RU"/>
              </w:rPr>
              <w:t>М.П.</w:t>
            </w:r>
          </w:p>
        </w:tc>
        <w:tc>
          <w:tcPr>
            <w:tcW w:w="4823" w:type="dxa"/>
          </w:tcPr>
          <w:p w14:paraId="343B5869" w14:textId="77777777" w:rsidR="00FE2711" w:rsidRDefault="00000000">
            <w:pPr>
              <w:spacing w:line="252" w:lineRule="auto"/>
              <w:jc w:val="both"/>
              <w:rPr>
                <w:bCs/>
              </w:rPr>
            </w:pPr>
            <w:r>
              <w:rPr>
                <w:bCs/>
              </w:rPr>
              <w:t>Поставщик</w:t>
            </w:r>
          </w:p>
          <w:p w14:paraId="63BB7C39" w14:textId="77777777" w:rsidR="00FE2711" w:rsidRDefault="00FE2711">
            <w:pPr>
              <w:spacing w:line="252" w:lineRule="auto"/>
              <w:jc w:val="both"/>
              <w:rPr>
                <w:bCs/>
              </w:rPr>
            </w:pPr>
          </w:p>
          <w:p w14:paraId="2A998CDF" w14:textId="77777777" w:rsidR="00FE2711" w:rsidRDefault="00FE2711">
            <w:pPr>
              <w:spacing w:line="252" w:lineRule="auto"/>
              <w:jc w:val="both"/>
              <w:rPr>
                <w:bCs/>
              </w:rPr>
            </w:pPr>
          </w:p>
          <w:p w14:paraId="5FBE0BA5" w14:textId="77777777" w:rsidR="00FE2711" w:rsidRDefault="00000000">
            <w:pPr>
              <w:spacing w:line="252" w:lineRule="auto"/>
              <w:jc w:val="both"/>
              <w:rPr>
                <w:bCs/>
              </w:rPr>
            </w:pPr>
            <w:r>
              <w:rPr>
                <w:bCs/>
              </w:rPr>
              <w:t xml:space="preserve">__________________ </w:t>
            </w:r>
          </w:p>
          <w:p w14:paraId="18D1A178" w14:textId="77777777" w:rsidR="00FE2711" w:rsidRDefault="00000000">
            <w:pPr>
              <w:spacing w:line="252" w:lineRule="auto"/>
              <w:jc w:val="both"/>
              <w:rPr>
                <w:bCs/>
              </w:rPr>
            </w:pPr>
            <w:r>
              <w:rPr>
                <w:bCs/>
              </w:rPr>
              <w:t>М.П.</w:t>
            </w:r>
          </w:p>
        </w:tc>
      </w:tr>
    </w:tbl>
    <w:p w14:paraId="64DF8679" w14:textId="77777777" w:rsidR="00FE2711" w:rsidRDefault="00FE2711">
      <w:pPr>
        <w:rPr>
          <w:lang w:eastAsia="ru-RU"/>
        </w:rPr>
      </w:pPr>
    </w:p>
    <w:p w14:paraId="6E36C13F" w14:textId="77777777" w:rsidR="00FE2711" w:rsidRDefault="00FE2711">
      <w:pPr>
        <w:rPr>
          <w:lang w:eastAsia="ru-RU"/>
        </w:rPr>
      </w:pPr>
    </w:p>
    <w:p w14:paraId="45A0804D" w14:textId="77777777" w:rsidR="00FE2711" w:rsidRDefault="00FE2711">
      <w:pPr>
        <w:rPr>
          <w:lang w:eastAsia="ru-RU"/>
        </w:rPr>
      </w:pPr>
    </w:p>
    <w:p w14:paraId="3966F1E6" w14:textId="77777777" w:rsidR="00FE2711" w:rsidRDefault="00FE2711">
      <w:pPr>
        <w:rPr>
          <w:lang w:eastAsia="ru-RU"/>
        </w:rPr>
      </w:pPr>
    </w:p>
    <w:p w14:paraId="3D5ADBEC" w14:textId="77777777" w:rsidR="00FE2711" w:rsidRDefault="00FE2711">
      <w:pPr>
        <w:rPr>
          <w:lang w:eastAsia="ru-RU"/>
        </w:rPr>
      </w:pPr>
    </w:p>
    <w:p w14:paraId="61B3BEA1" w14:textId="77777777" w:rsidR="00FE2711" w:rsidRDefault="00FE2711">
      <w:pPr>
        <w:rPr>
          <w:lang w:eastAsia="ru-RU"/>
        </w:rPr>
      </w:pPr>
    </w:p>
    <w:p w14:paraId="47A514C8" w14:textId="77777777" w:rsidR="00FE2711" w:rsidRDefault="00FE2711">
      <w:pPr>
        <w:rPr>
          <w:lang w:eastAsia="ru-RU"/>
        </w:rPr>
      </w:pPr>
    </w:p>
    <w:p w14:paraId="231B24E2" w14:textId="77777777" w:rsidR="00FE2711" w:rsidRDefault="00FE2711">
      <w:pPr>
        <w:rPr>
          <w:lang w:eastAsia="ru-RU"/>
        </w:rPr>
      </w:pPr>
    </w:p>
    <w:p w14:paraId="6362BEFA" w14:textId="77777777" w:rsidR="00FE2711" w:rsidRDefault="00FE2711">
      <w:pPr>
        <w:rPr>
          <w:lang w:eastAsia="ru-RU"/>
        </w:rPr>
      </w:pPr>
    </w:p>
    <w:p w14:paraId="5E456498" w14:textId="77777777" w:rsidR="00FE2711" w:rsidRDefault="00FE2711">
      <w:pPr>
        <w:rPr>
          <w:lang w:eastAsia="ru-RU"/>
        </w:rPr>
      </w:pPr>
    </w:p>
    <w:p w14:paraId="27310B03" w14:textId="77777777" w:rsidR="00FE2711" w:rsidRDefault="00FE2711">
      <w:pPr>
        <w:rPr>
          <w:lang w:eastAsia="ru-RU"/>
        </w:rPr>
      </w:pPr>
    </w:p>
    <w:p w14:paraId="1F804C3B" w14:textId="77777777" w:rsidR="00FE2711" w:rsidRDefault="00FE2711">
      <w:pPr>
        <w:rPr>
          <w:lang w:eastAsia="ru-RU"/>
        </w:rPr>
      </w:pPr>
    </w:p>
    <w:p w14:paraId="17F93A9E" w14:textId="77777777" w:rsidR="00FE2711" w:rsidRDefault="00FE2711">
      <w:pPr>
        <w:rPr>
          <w:lang w:eastAsia="ru-RU"/>
        </w:rPr>
      </w:pPr>
    </w:p>
    <w:p w14:paraId="4F4A884E" w14:textId="77777777" w:rsidR="00FE2711" w:rsidRDefault="00FE2711">
      <w:pPr>
        <w:rPr>
          <w:lang w:eastAsia="ru-RU"/>
        </w:rPr>
      </w:pPr>
    </w:p>
    <w:p w14:paraId="795BE80E" w14:textId="77777777" w:rsidR="00FE2711" w:rsidRDefault="00FE2711">
      <w:pPr>
        <w:rPr>
          <w:lang w:eastAsia="ru-RU"/>
        </w:rPr>
      </w:pPr>
    </w:p>
    <w:p w14:paraId="55E26B7A" w14:textId="77777777" w:rsidR="00FE2711" w:rsidRDefault="00FE2711">
      <w:pPr>
        <w:jc w:val="right"/>
        <w:rPr>
          <w:lang w:val="en-US" w:eastAsia="ru-RU"/>
        </w:rPr>
      </w:pPr>
    </w:p>
    <w:p w14:paraId="6A42140A" w14:textId="77777777" w:rsidR="00FE2711" w:rsidRDefault="00FE2711">
      <w:pPr>
        <w:jc w:val="right"/>
        <w:rPr>
          <w:lang w:val="en-US" w:eastAsia="ru-RU"/>
        </w:rPr>
      </w:pPr>
    </w:p>
    <w:p w14:paraId="0407B2FB" w14:textId="77777777" w:rsidR="00FE2711" w:rsidRDefault="00000000">
      <w:pPr>
        <w:jc w:val="right"/>
        <w:rPr>
          <w:lang w:eastAsia="ru-RU"/>
        </w:rPr>
      </w:pPr>
      <w:r>
        <w:rPr>
          <w:lang w:eastAsia="ru-RU"/>
        </w:rPr>
        <w:lastRenderedPageBreak/>
        <w:t>Приложение № 1</w:t>
      </w:r>
    </w:p>
    <w:p w14:paraId="3669F783" w14:textId="77777777" w:rsidR="00FE2711" w:rsidRDefault="00000000">
      <w:pPr>
        <w:jc w:val="right"/>
      </w:pPr>
      <w:r>
        <w:rPr>
          <w:lang w:eastAsia="ru-RU"/>
        </w:rPr>
        <w:t>К контракту № ______от ___</w:t>
      </w:r>
      <w:r>
        <w:rPr>
          <w:lang w:val="en-US" w:eastAsia="ru-RU"/>
        </w:rPr>
        <w:t>______</w:t>
      </w:r>
      <w:r>
        <w:rPr>
          <w:lang w:eastAsia="ru-RU"/>
        </w:rPr>
        <w:t>2026 года</w:t>
      </w:r>
    </w:p>
    <w:p w14:paraId="1A493C80" w14:textId="77777777" w:rsidR="00FE2711" w:rsidRDefault="00FE2711">
      <w:pPr>
        <w:jc w:val="right"/>
        <w:rPr>
          <w:lang w:val="en-US" w:eastAsia="ru-RU"/>
        </w:rPr>
      </w:pPr>
    </w:p>
    <w:p w14:paraId="06A2C129" w14:textId="77777777" w:rsidR="00FE2711" w:rsidRDefault="00FE2711">
      <w:pPr>
        <w:jc w:val="right"/>
        <w:rPr>
          <w:lang w:val="en-US" w:eastAsia="ru-RU"/>
        </w:rPr>
      </w:pPr>
    </w:p>
    <w:p w14:paraId="2CD90063" w14:textId="77777777" w:rsidR="00FE2711" w:rsidRDefault="00000000">
      <w:pPr>
        <w:jc w:val="center"/>
        <w:rPr>
          <w:b/>
          <w:bCs/>
        </w:rPr>
      </w:pPr>
      <w:r>
        <w:rPr>
          <w:b/>
          <w:bCs/>
        </w:rPr>
        <w:t>Описание объекта закупки</w:t>
      </w:r>
    </w:p>
    <w:p w14:paraId="1BF09C2D" w14:textId="77777777" w:rsidR="00FE2711" w:rsidRDefault="00000000">
      <w:pPr>
        <w:jc w:val="center"/>
        <w:rPr>
          <w:b/>
          <w:lang w:eastAsia="zh-CN"/>
        </w:rPr>
      </w:pPr>
      <w:r>
        <w:rPr>
          <w:b/>
          <w:lang w:eastAsia="zh-CN"/>
        </w:rPr>
        <w:t xml:space="preserve">Аккумуляторные блоки для находящегося в эксплуатации источника бесперебойного питания </w:t>
      </w:r>
      <w:r>
        <w:rPr>
          <w:b/>
          <w:lang w:val="en-US" w:eastAsia="zh-CN"/>
        </w:rPr>
        <w:t>CyberPower</w:t>
      </w:r>
      <w:r>
        <w:rPr>
          <w:b/>
          <w:lang w:eastAsia="zh-CN"/>
        </w:rPr>
        <w:t xml:space="preserve"> </w:t>
      </w:r>
      <w:r>
        <w:rPr>
          <w:b/>
          <w:lang w:val="en-US" w:eastAsia="zh-CN"/>
        </w:rPr>
        <w:t>OL</w:t>
      </w:r>
      <w:r>
        <w:rPr>
          <w:b/>
          <w:lang w:eastAsia="zh-CN"/>
        </w:rPr>
        <w:t>6К</w:t>
      </w:r>
      <w:r>
        <w:rPr>
          <w:b/>
          <w:lang w:val="en-US" w:eastAsia="zh-CN"/>
        </w:rPr>
        <w:t>ERTHD</w:t>
      </w:r>
      <w:r>
        <w:rPr>
          <w:b/>
          <w:lang w:eastAsia="zh-CN"/>
        </w:rPr>
        <w:t xml:space="preserve"> и модуля расширения CyberPower BPE144VL2U01 </w:t>
      </w:r>
    </w:p>
    <w:p w14:paraId="78A42563" w14:textId="77777777" w:rsidR="00FE2711" w:rsidRDefault="00FE2711">
      <w:pPr>
        <w:rPr>
          <w:b/>
          <w:bCs/>
          <w:iCs/>
          <w:spacing w:val="-4"/>
        </w:rPr>
      </w:pPr>
    </w:p>
    <w:p w14:paraId="4C3B4C43" w14:textId="77777777" w:rsidR="00FE2711" w:rsidRDefault="00000000">
      <w:pPr>
        <w:ind w:firstLine="709"/>
        <w:jc w:val="both"/>
      </w:pPr>
      <w:r>
        <w:rPr>
          <w:b/>
          <w:bCs/>
          <w:iCs/>
        </w:rPr>
        <w:t>1. Объект закупки:</w:t>
      </w:r>
      <w:r>
        <w:rPr>
          <w:b/>
          <w:bCs/>
        </w:rPr>
        <w:t xml:space="preserve"> </w:t>
      </w:r>
      <w:r>
        <w:t xml:space="preserve">поставка аккумуляторных блоков для </w:t>
      </w:r>
      <w:r>
        <w:rPr>
          <w:bCs/>
          <w:lang w:eastAsia="zh-CN"/>
        </w:rPr>
        <w:t xml:space="preserve">источника бесперебойного питания (ИБП) </w:t>
      </w:r>
      <w:r>
        <w:rPr>
          <w:bCs/>
          <w:lang w:val="en-US" w:eastAsia="zh-CN"/>
        </w:rPr>
        <w:t>CyberPower</w:t>
      </w:r>
      <w:r>
        <w:rPr>
          <w:bCs/>
          <w:lang w:eastAsia="zh-CN"/>
        </w:rPr>
        <w:t xml:space="preserve"> </w:t>
      </w:r>
      <w:r>
        <w:rPr>
          <w:bCs/>
          <w:lang w:val="en-US" w:eastAsia="zh-CN"/>
        </w:rPr>
        <w:t>OL</w:t>
      </w:r>
      <w:r>
        <w:rPr>
          <w:bCs/>
          <w:lang w:eastAsia="zh-CN"/>
        </w:rPr>
        <w:t>6К</w:t>
      </w:r>
      <w:r>
        <w:rPr>
          <w:bCs/>
          <w:lang w:val="en-US" w:eastAsia="zh-CN"/>
        </w:rPr>
        <w:t>ERTHD</w:t>
      </w:r>
      <w:r>
        <w:rPr>
          <w:bCs/>
          <w:lang w:eastAsia="zh-CN"/>
        </w:rPr>
        <w:t xml:space="preserve"> и модуля расширения CyberPower BPE144VL2U01.</w:t>
      </w:r>
      <w:r>
        <w:t xml:space="preserve">  </w:t>
      </w:r>
    </w:p>
    <w:p w14:paraId="19E98594" w14:textId="77777777" w:rsidR="00FE2711" w:rsidRDefault="00000000">
      <w:pPr>
        <w:ind w:firstLine="709"/>
        <w:jc w:val="both"/>
      </w:pPr>
      <w:r>
        <w:rPr>
          <w:b/>
          <w:bCs/>
          <w:iCs/>
          <w:spacing w:val="-4"/>
        </w:rPr>
        <w:t>2. Заказчик:</w:t>
      </w:r>
      <w:r>
        <w:rPr>
          <w:b/>
          <w:bCs/>
          <w:spacing w:val="-4"/>
        </w:rPr>
        <w:t xml:space="preserve"> </w:t>
      </w:r>
      <w:r>
        <w:t>Федеральное казенное учреждение «Центр аналитики и методологии развития дорожного хозяйства Федерального дорожного агентства». Краткое наименование: ФКУ «Центрдорразвития».</w:t>
      </w:r>
    </w:p>
    <w:p w14:paraId="2EB62D13" w14:textId="77777777" w:rsidR="00FE2711" w:rsidRDefault="00000000">
      <w:pPr>
        <w:pStyle w:val="Standard"/>
        <w:spacing w:line="276" w:lineRule="auto"/>
        <w:ind w:firstLine="709"/>
        <w:jc w:val="both"/>
      </w:pPr>
      <w:r>
        <w:rPr>
          <w:b/>
          <w:bCs/>
        </w:rPr>
        <w:t>3. Поставщик:</w:t>
      </w:r>
      <w:r>
        <w:t xml:space="preserve"> определяется по результатам закупки.</w:t>
      </w:r>
    </w:p>
    <w:p w14:paraId="1DEBEF1F" w14:textId="77777777" w:rsidR="00FE2711" w:rsidRDefault="00000000">
      <w:pPr>
        <w:ind w:firstLine="709"/>
        <w:jc w:val="both"/>
      </w:pPr>
      <w:r>
        <w:rPr>
          <w:b/>
          <w:bCs/>
          <w:iCs/>
        </w:rPr>
        <w:t>4. Место поставки товара:</w:t>
      </w:r>
      <w:r>
        <w:rPr>
          <w:b/>
          <w:bCs/>
        </w:rPr>
        <w:t xml:space="preserve"> </w:t>
      </w:r>
      <w:r>
        <w:t>г. Москва, Павла Корчагина, д.2, этаж 18.</w:t>
      </w:r>
    </w:p>
    <w:p w14:paraId="7F413B18" w14:textId="77777777" w:rsidR="00FE2711" w:rsidRDefault="00000000">
      <w:pPr>
        <w:tabs>
          <w:tab w:val="left" w:pos="709"/>
        </w:tabs>
        <w:ind w:firstLine="709"/>
        <w:jc w:val="both"/>
        <w:rPr>
          <w:bCs/>
        </w:rPr>
      </w:pPr>
      <w:r>
        <w:rPr>
          <w:b/>
          <w:bCs/>
          <w:iCs/>
        </w:rPr>
        <w:t>5. Срок поставки товара:</w:t>
      </w:r>
      <w:r>
        <w:rPr>
          <w:b/>
          <w:bCs/>
        </w:rPr>
        <w:t xml:space="preserve"> </w:t>
      </w:r>
      <w:r>
        <w:rPr>
          <w:bCs/>
        </w:rPr>
        <w:t>в течение 10 (десяти) рабочих дней с даты заключения Контракта.</w:t>
      </w:r>
    </w:p>
    <w:p w14:paraId="048508D3" w14:textId="77777777" w:rsidR="00FE2711" w:rsidRDefault="00000000">
      <w:pPr>
        <w:tabs>
          <w:tab w:val="left" w:pos="709"/>
        </w:tabs>
        <w:ind w:firstLine="709"/>
        <w:jc w:val="both"/>
        <w:rPr>
          <w:b/>
        </w:rPr>
      </w:pPr>
      <w:r>
        <w:rPr>
          <w:b/>
        </w:rPr>
        <w:t>6. Требования к аккумуляторному блоку:</w:t>
      </w:r>
    </w:p>
    <w:tbl>
      <w:tblPr>
        <w:tblStyle w:val="aff8"/>
        <w:tblW w:w="0" w:type="auto"/>
        <w:tblLook w:val="04A0" w:firstRow="1" w:lastRow="0" w:firstColumn="1" w:lastColumn="0" w:noHBand="0" w:noVBand="1"/>
      </w:tblPr>
      <w:tblGrid>
        <w:gridCol w:w="2491"/>
        <w:gridCol w:w="3023"/>
        <w:gridCol w:w="2750"/>
        <w:gridCol w:w="1791"/>
      </w:tblGrid>
      <w:tr w:rsidR="00FE2711" w14:paraId="54B66884" w14:textId="77777777">
        <w:tc>
          <w:tcPr>
            <w:tcW w:w="2506" w:type="dxa"/>
            <w:vAlign w:val="center"/>
          </w:tcPr>
          <w:p w14:paraId="7EB038ED" w14:textId="77777777" w:rsidR="00FE2711" w:rsidRDefault="00000000">
            <w:pPr>
              <w:contextualSpacing/>
              <w:jc w:val="center"/>
              <w:rPr>
                <w:rFonts w:eastAsia="Andale Sans UI"/>
                <w:b/>
                <w:bCs/>
              </w:rPr>
            </w:pPr>
            <w:r>
              <w:rPr>
                <w:rFonts w:eastAsia="Andale Sans UI"/>
                <w:b/>
                <w:bCs/>
              </w:rPr>
              <w:t>Модель аккумуляторного блока</w:t>
            </w:r>
          </w:p>
        </w:tc>
        <w:tc>
          <w:tcPr>
            <w:tcW w:w="3059" w:type="dxa"/>
            <w:vAlign w:val="center"/>
          </w:tcPr>
          <w:p w14:paraId="4984D7BB" w14:textId="77777777" w:rsidR="00FE2711" w:rsidRDefault="00000000">
            <w:pPr>
              <w:contextualSpacing/>
              <w:jc w:val="center"/>
              <w:rPr>
                <w:rFonts w:eastAsia="Andale Sans UI"/>
                <w:b/>
                <w:bCs/>
              </w:rPr>
            </w:pPr>
            <w:r>
              <w:rPr>
                <w:b/>
                <w:bCs/>
              </w:rPr>
              <w:t>Аккумуляторный блок предназначен для ИБП, имеющихся у заказчика (наименование ИБП)</w:t>
            </w:r>
          </w:p>
        </w:tc>
        <w:tc>
          <w:tcPr>
            <w:tcW w:w="2794" w:type="dxa"/>
            <w:vAlign w:val="center"/>
          </w:tcPr>
          <w:p w14:paraId="0854EFB0" w14:textId="77777777" w:rsidR="00FE2711" w:rsidRDefault="00000000">
            <w:pPr>
              <w:contextualSpacing/>
              <w:jc w:val="center"/>
              <w:rPr>
                <w:rFonts w:eastAsia="Andale Sans UI"/>
                <w:b/>
                <w:bCs/>
              </w:rPr>
            </w:pPr>
            <w:r>
              <w:rPr>
                <w:b/>
                <w:bCs/>
                <w:shd w:val="clear" w:color="auto" w:fill="FFFFFF"/>
              </w:rPr>
              <w:t>Дата изготовления</w:t>
            </w:r>
          </w:p>
        </w:tc>
        <w:tc>
          <w:tcPr>
            <w:tcW w:w="1836" w:type="dxa"/>
            <w:vAlign w:val="center"/>
          </w:tcPr>
          <w:p w14:paraId="3D7BE2BE" w14:textId="77777777" w:rsidR="00FE2711" w:rsidRDefault="00000000">
            <w:pPr>
              <w:contextualSpacing/>
              <w:jc w:val="center"/>
              <w:rPr>
                <w:rFonts w:eastAsia="Andale Sans UI"/>
                <w:b/>
                <w:bCs/>
              </w:rPr>
            </w:pPr>
            <w:r>
              <w:rPr>
                <w:b/>
              </w:rPr>
              <w:t>Кол-во/ шт.</w:t>
            </w:r>
          </w:p>
        </w:tc>
      </w:tr>
      <w:tr w:rsidR="00FE2711" w14:paraId="64824AEB" w14:textId="77777777">
        <w:tc>
          <w:tcPr>
            <w:tcW w:w="2506" w:type="dxa"/>
            <w:vAlign w:val="center"/>
          </w:tcPr>
          <w:p w14:paraId="74D47374" w14:textId="77777777" w:rsidR="00FE2711" w:rsidRDefault="00000000">
            <w:pPr>
              <w:contextualSpacing/>
              <w:jc w:val="center"/>
              <w:rPr>
                <w:rFonts w:eastAsia="Andale Sans UI"/>
                <w:lang w:val="en-US"/>
              </w:rPr>
            </w:pPr>
            <w:r>
              <w:t>Сменный</w:t>
            </w:r>
            <w:r>
              <w:rPr>
                <w:lang w:val="en-US"/>
              </w:rPr>
              <w:t xml:space="preserve"> </w:t>
            </w:r>
            <w:r>
              <w:t>батарейный</w:t>
            </w:r>
            <w:r>
              <w:rPr>
                <w:lang w:val="en-US"/>
              </w:rPr>
              <w:t xml:space="preserve"> </w:t>
            </w:r>
            <w:r>
              <w:t>модуль</w:t>
            </w:r>
            <w:r>
              <w:rPr>
                <w:lang w:val="en-US"/>
              </w:rPr>
              <w:t xml:space="preserve"> (Replacement Battery Pack) CyberPower RBP0144 </w:t>
            </w:r>
            <w:r>
              <w:t>в</w:t>
            </w:r>
            <w:r>
              <w:rPr>
                <w:lang w:val="en-US"/>
              </w:rPr>
              <w:t xml:space="preserve"> </w:t>
            </w:r>
            <w:r>
              <w:t>сборе</w:t>
            </w:r>
          </w:p>
        </w:tc>
        <w:tc>
          <w:tcPr>
            <w:tcW w:w="3059" w:type="dxa"/>
            <w:vAlign w:val="center"/>
          </w:tcPr>
          <w:p w14:paraId="155E31BD" w14:textId="77777777" w:rsidR="00FE2711" w:rsidRDefault="00000000">
            <w:pPr>
              <w:contextualSpacing/>
              <w:jc w:val="center"/>
            </w:pPr>
            <w:r>
              <w:t>CyberPower OL6КERTHD</w:t>
            </w:r>
          </w:p>
        </w:tc>
        <w:tc>
          <w:tcPr>
            <w:tcW w:w="2794" w:type="dxa"/>
            <w:vAlign w:val="center"/>
          </w:tcPr>
          <w:p w14:paraId="59A6D83B" w14:textId="77777777" w:rsidR="00FE2711" w:rsidRDefault="00000000">
            <w:pPr>
              <w:contextualSpacing/>
              <w:jc w:val="center"/>
              <w:rPr>
                <w:shd w:val="clear" w:color="auto" w:fill="FFFFFF"/>
              </w:rPr>
            </w:pPr>
            <w:r>
              <w:rPr>
                <w:shd w:val="clear" w:color="auto" w:fill="FFFFFF"/>
              </w:rPr>
              <w:t>Не более 6 месяцев до даты поставки</w:t>
            </w:r>
          </w:p>
        </w:tc>
        <w:tc>
          <w:tcPr>
            <w:tcW w:w="1836" w:type="dxa"/>
            <w:vAlign w:val="center"/>
          </w:tcPr>
          <w:p w14:paraId="70C22E97" w14:textId="77777777" w:rsidR="00FE2711" w:rsidRDefault="00000000">
            <w:pPr>
              <w:contextualSpacing/>
              <w:jc w:val="center"/>
              <w:rPr>
                <w:bCs/>
              </w:rPr>
            </w:pPr>
            <w:r>
              <w:rPr>
                <w:bCs/>
              </w:rPr>
              <w:t>1</w:t>
            </w:r>
          </w:p>
        </w:tc>
      </w:tr>
      <w:tr w:rsidR="00FE2711" w14:paraId="5314F25D" w14:textId="77777777">
        <w:tc>
          <w:tcPr>
            <w:tcW w:w="2506" w:type="dxa"/>
            <w:vAlign w:val="center"/>
          </w:tcPr>
          <w:p w14:paraId="75810125" w14:textId="77777777" w:rsidR="00FE2711" w:rsidRDefault="00000000">
            <w:pPr>
              <w:contextualSpacing/>
              <w:jc w:val="center"/>
              <w:rPr>
                <w:rFonts w:eastAsia="Andale Sans UI"/>
                <w:lang w:val="en-US"/>
              </w:rPr>
            </w:pPr>
            <w:r>
              <w:t>Сменный</w:t>
            </w:r>
            <w:r>
              <w:rPr>
                <w:lang w:val="en-US"/>
              </w:rPr>
              <w:t xml:space="preserve"> </w:t>
            </w:r>
            <w:r>
              <w:t>батарейный</w:t>
            </w:r>
            <w:r>
              <w:rPr>
                <w:lang w:val="en-US"/>
              </w:rPr>
              <w:t xml:space="preserve"> </w:t>
            </w:r>
            <w:r>
              <w:t>модуль</w:t>
            </w:r>
            <w:r>
              <w:rPr>
                <w:lang w:val="en-US"/>
              </w:rPr>
              <w:t xml:space="preserve"> (Replacement Battery Pack) CyberPower RBP0145 </w:t>
            </w:r>
            <w:r>
              <w:t>в</w:t>
            </w:r>
            <w:r>
              <w:rPr>
                <w:lang w:val="en-US"/>
              </w:rPr>
              <w:t xml:space="preserve"> </w:t>
            </w:r>
            <w:r>
              <w:t>сборе</w:t>
            </w:r>
          </w:p>
        </w:tc>
        <w:tc>
          <w:tcPr>
            <w:tcW w:w="3059" w:type="dxa"/>
            <w:vAlign w:val="center"/>
          </w:tcPr>
          <w:p w14:paraId="7115D83B" w14:textId="77777777" w:rsidR="00FE2711" w:rsidRDefault="00000000">
            <w:pPr>
              <w:contextualSpacing/>
              <w:jc w:val="center"/>
            </w:pPr>
            <w:r>
              <w:t>Модуль расширения CyberPower BPE144VL2U01</w:t>
            </w:r>
          </w:p>
        </w:tc>
        <w:tc>
          <w:tcPr>
            <w:tcW w:w="2794" w:type="dxa"/>
            <w:vAlign w:val="center"/>
          </w:tcPr>
          <w:p w14:paraId="6E154FEF" w14:textId="77777777" w:rsidR="00FE2711" w:rsidRDefault="00000000">
            <w:pPr>
              <w:contextualSpacing/>
              <w:jc w:val="center"/>
              <w:rPr>
                <w:b/>
                <w:bCs/>
                <w:shd w:val="clear" w:color="auto" w:fill="FFFFFF"/>
              </w:rPr>
            </w:pPr>
            <w:r>
              <w:rPr>
                <w:shd w:val="clear" w:color="auto" w:fill="FFFFFF"/>
              </w:rPr>
              <w:t>Не более 6 месяцев до даты поставки</w:t>
            </w:r>
          </w:p>
        </w:tc>
        <w:tc>
          <w:tcPr>
            <w:tcW w:w="1836" w:type="dxa"/>
            <w:vAlign w:val="center"/>
          </w:tcPr>
          <w:p w14:paraId="42A87172" w14:textId="77777777" w:rsidR="00FE2711" w:rsidRDefault="00000000">
            <w:pPr>
              <w:contextualSpacing/>
              <w:jc w:val="center"/>
              <w:rPr>
                <w:bCs/>
              </w:rPr>
            </w:pPr>
            <w:r>
              <w:rPr>
                <w:bCs/>
              </w:rPr>
              <w:t>2</w:t>
            </w:r>
          </w:p>
        </w:tc>
      </w:tr>
    </w:tbl>
    <w:p w14:paraId="65A2AC5B" w14:textId="77777777" w:rsidR="00FE2711" w:rsidRDefault="00FE2711">
      <w:pPr>
        <w:ind w:firstLine="709"/>
        <w:contextualSpacing/>
        <w:rPr>
          <w:rFonts w:eastAsia="Andale Sans UI"/>
          <w:b/>
          <w:bCs/>
          <w:color w:val="000000" w:themeColor="text1"/>
        </w:rPr>
      </w:pPr>
    </w:p>
    <w:p w14:paraId="2CBAFF58" w14:textId="77777777" w:rsidR="00FE2711" w:rsidRDefault="00000000">
      <w:pPr>
        <w:ind w:firstLine="709"/>
        <w:contextualSpacing/>
        <w:rPr>
          <w:rFonts w:eastAsia="Andale Sans UI"/>
          <w:b/>
          <w:bCs/>
          <w:color w:val="000000" w:themeColor="text1"/>
        </w:rPr>
      </w:pPr>
      <w:r>
        <w:rPr>
          <w:rFonts w:eastAsia="Andale Sans UI"/>
          <w:b/>
          <w:bCs/>
          <w:color w:val="000000" w:themeColor="text1"/>
        </w:rPr>
        <w:t>7. Обоснование закупки товара с указанием конкретного товарного знака (RBP0144, RBP0145):</w:t>
      </w:r>
    </w:p>
    <w:p w14:paraId="1CE2961B" w14:textId="77777777" w:rsidR="00FE2711" w:rsidRDefault="00000000">
      <w:pPr>
        <w:ind w:firstLine="709"/>
        <w:contextualSpacing/>
        <w:jc w:val="both"/>
        <w:rPr>
          <w:rFonts w:eastAsia="Andale Sans UI"/>
          <w:color w:val="000000" w:themeColor="text1"/>
        </w:rPr>
      </w:pPr>
      <w:r>
        <w:rPr>
          <w:rFonts w:eastAsia="Andale Sans UI"/>
          <w:color w:val="000000" w:themeColor="text1"/>
        </w:rPr>
        <w:t>Закупаемые сменные батарейные блоки предназначены для замены аккумуляторов в находящемся в эксплуатации оборудовании — ИБП CyberPower OL6KERTHD и модуле расширения BPE144VL2U01. Согласно эксплуатационной документации производителя, гарантированная совместимость с указанными моделями ИБП обеспечена исключительно для сменных батарейных блоков моделей RBP0144 и RBP0145.</w:t>
      </w:r>
    </w:p>
    <w:p w14:paraId="3BA55A0F" w14:textId="77777777" w:rsidR="00FE2711" w:rsidRDefault="00000000">
      <w:pPr>
        <w:ind w:firstLine="709"/>
        <w:contextualSpacing/>
        <w:jc w:val="both"/>
        <w:rPr>
          <w:rFonts w:eastAsia="Andale Sans UI"/>
          <w:color w:val="000000" w:themeColor="text1"/>
        </w:rPr>
      </w:pPr>
      <w:r>
        <w:rPr>
          <w:rFonts w:eastAsia="Andale Sans UI"/>
          <w:color w:val="000000" w:themeColor="text1"/>
        </w:rPr>
        <w:t>Использование батарейных блоков иной конструкции, с другими электрическими параметрами (напряжением, емкостью, типом разъемов) или габаритными размерами невозможно ввиду конструктивных ограничений и может привести к выходу оборудования из строя, а также прекращению гарантийных обязательств производителя. Коммерчески и функционально взаимозаменяемых товаров, позволяющих достичь необходимого заказчику результата, на рынке не имеется.</w:t>
      </w:r>
    </w:p>
    <w:p w14:paraId="517CB988" w14:textId="77777777" w:rsidR="00FE2711" w:rsidRDefault="00000000">
      <w:pPr>
        <w:ind w:firstLine="709"/>
        <w:contextualSpacing/>
        <w:jc w:val="both"/>
        <w:rPr>
          <w:rFonts w:eastAsia="Andale Sans UI"/>
        </w:rPr>
      </w:pPr>
      <w:r>
        <w:rPr>
          <w:rFonts w:eastAsia="Andale Sans UI"/>
          <w:color w:val="000000" w:themeColor="text1"/>
        </w:rPr>
        <w:t>Таким образом, закупка товаров других производителей или моделей невозможна.</w:t>
      </w:r>
    </w:p>
    <w:p w14:paraId="38E66635" w14:textId="77777777" w:rsidR="00FE2711" w:rsidRDefault="00000000">
      <w:pPr>
        <w:ind w:firstLine="709"/>
        <w:contextualSpacing/>
        <w:jc w:val="both"/>
        <w:rPr>
          <w:rFonts w:eastAsia="Andale Sans UI"/>
          <w:b/>
          <w:bCs/>
        </w:rPr>
      </w:pPr>
      <w:r>
        <w:rPr>
          <w:rFonts w:eastAsia="Andale Sans UI"/>
          <w:b/>
          <w:bCs/>
        </w:rPr>
        <w:t>8. Техническое состояние:</w:t>
      </w:r>
    </w:p>
    <w:p w14:paraId="79EBC3E3" w14:textId="77777777" w:rsidR="00FE2711" w:rsidRDefault="00000000">
      <w:pPr>
        <w:ind w:firstLine="709"/>
        <w:contextualSpacing/>
        <w:jc w:val="both"/>
        <w:rPr>
          <w:rFonts w:eastAsia="Andale Sans UI"/>
          <w:bCs/>
        </w:rPr>
      </w:pPr>
      <w:r>
        <w:rPr>
          <w:rFonts w:eastAsia="Andale Sans UI"/>
          <w:bCs/>
        </w:rPr>
        <w:t xml:space="preserve">Поставляемое оборудование должно быть новым (оборудование, которое не было в употреблении,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
    <w:p w14:paraId="64C6C3FD" w14:textId="77777777" w:rsidR="00FE2711" w:rsidRDefault="00000000">
      <w:pPr>
        <w:ind w:firstLine="709"/>
        <w:contextualSpacing/>
        <w:jc w:val="both"/>
        <w:rPr>
          <w:rFonts w:eastAsia="Andale Sans UI"/>
          <w:b/>
          <w:bCs/>
        </w:rPr>
      </w:pPr>
      <w:r>
        <w:rPr>
          <w:rFonts w:eastAsia="Andale Sans UI"/>
          <w:b/>
          <w:bCs/>
        </w:rPr>
        <w:t>9. Требования к безопасности товара:</w:t>
      </w:r>
    </w:p>
    <w:p w14:paraId="3859A9BC" w14:textId="77777777" w:rsidR="00FE2711" w:rsidRDefault="00000000">
      <w:pPr>
        <w:spacing w:after="200"/>
        <w:ind w:firstLine="709"/>
        <w:contextualSpacing/>
        <w:jc w:val="both"/>
        <w:rPr>
          <w:bCs/>
        </w:rPr>
      </w:pPr>
      <w:r>
        <w:rPr>
          <w:bCs/>
        </w:rPr>
        <w:lastRenderedPageBreak/>
        <w:t>Товар должен соответствовать требованиям безопасности, действующим на территории Российской Федерации.</w:t>
      </w:r>
    </w:p>
    <w:p w14:paraId="62D16F8E" w14:textId="77777777" w:rsidR="00FE2711" w:rsidRDefault="00000000">
      <w:pPr>
        <w:spacing w:after="200"/>
        <w:ind w:firstLine="709"/>
        <w:contextualSpacing/>
        <w:jc w:val="both"/>
        <w:rPr>
          <w:bCs/>
        </w:rPr>
      </w:pPr>
      <w:r>
        <w:rPr>
          <w:bCs/>
        </w:rPr>
        <w:t>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w:t>
      </w:r>
    </w:p>
    <w:p w14:paraId="17B187C2" w14:textId="77777777" w:rsidR="00FE2711" w:rsidRDefault="00000000">
      <w:pPr>
        <w:ind w:firstLine="709"/>
        <w:contextualSpacing/>
        <w:jc w:val="both"/>
        <w:rPr>
          <w:rFonts w:eastAsia="Andale Sans UI"/>
          <w:b/>
          <w:bCs/>
        </w:rPr>
      </w:pPr>
      <w:r>
        <w:rPr>
          <w:rFonts w:eastAsia="Andale Sans UI"/>
          <w:b/>
          <w:bCs/>
        </w:rPr>
        <w:t>10. Стоимость должна включать в себя:</w:t>
      </w:r>
    </w:p>
    <w:p w14:paraId="10B1E9E8" w14:textId="77777777" w:rsidR="00FE2711" w:rsidRDefault="00000000">
      <w:pPr>
        <w:spacing w:after="200"/>
        <w:ind w:firstLine="709"/>
        <w:contextualSpacing/>
        <w:jc w:val="both"/>
        <w:rPr>
          <w:bCs/>
        </w:rPr>
      </w:pPr>
      <w:r>
        <w:rPr>
          <w:bCs/>
        </w:rPr>
        <w:t>- стоимость товара;</w:t>
      </w:r>
    </w:p>
    <w:p w14:paraId="14672740" w14:textId="77777777" w:rsidR="00FE2711" w:rsidRDefault="00000000">
      <w:pPr>
        <w:spacing w:after="200"/>
        <w:ind w:firstLine="709"/>
        <w:contextualSpacing/>
        <w:jc w:val="both"/>
        <w:rPr>
          <w:bCs/>
        </w:rPr>
      </w:pPr>
      <w:r>
        <w:rPr>
          <w:bCs/>
        </w:rPr>
        <w:t>- стоимость транспортных расходов.</w:t>
      </w:r>
    </w:p>
    <w:p w14:paraId="54597E0B" w14:textId="77777777" w:rsidR="00FE2711" w:rsidRDefault="00000000">
      <w:pPr>
        <w:ind w:firstLine="709"/>
        <w:contextualSpacing/>
        <w:jc w:val="both"/>
        <w:rPr>
          <w:rFonts w:eastAsia="Andale Sans UI"/>
          <w:b/>
          <w:bCs/>
        </w:rPr>
      </w:pPr>
      <w:r>
        <w:rPr>
          <w:rFonts w:eastAsia="Andale Sans UI"/>
          <w:b/>
          <w:bCs/>
        </w:rPr>
        <w:t>11. Требование к упаковке:</w:t>
      </w:r>
    </w:p>
    <w:p w14:paraId="084543E4" w14:textId="77777777" w:rsidR="00FE2711" w:rsidRDefault="00000000">
      <w:pPr>
        <w:ind w:firstLine="709"/>
        <w:contextualSpacing/>
        <w:jc w:val="both"/>
        <w:rPr>
          <w:rFonts w:eastAsia="Andale Sans UI"/>
          <w:bCs/>
        </w:rPr>
      </w:pPr>
      <w:r>
        <w:rPr>
          <w:rFonts w:eastAsia="Andale Sans UI"/>
          <w:bCs/>
        </w:rPr>
        <w:t xml:space="preserve">Упаковка должна исключать механические повреждения в процессе транспортирования, отгрузки и складирования. Материалы и упаковочная тара должны быть выбраны с таким расчетом, чтобы препятствовать нежелательному развитию электропроводимости, коррозии контактов и доступу влаги. </w:t>
      </w:r>
      <w:r>
        <w:rPr>
          <w:lang w:eastAsia="zh-CN"/>
        </w:rPr>
        <w:t>Товар должен быть упакован способом, не допускающим его перемещение внутри тары при транспортировке и перегрузке.</w:t>
      </w:r>
    </w:p>
    <w:p w14:paraId="644A37C6" w14:textId="77777777" w:rsidR="00FE2711" w:rsidRDefault="00000000">
      <w:pPr>
        <w:ind w:firstLine="709"/>
        <w:contextualSpacing/>
        <w:jc w:val="both"/>
        <w:rPr>
          <w:rFonts w:eastAsia="Andale Sans UI"/>
          <w:b/>
        </w:rPr>
      </w:pPr>
      <w:r>
        <w:rPr>
          <w:rFonts w:eastAsia="Andale Sans UI"/>
          <w:b/>
        </w:rPr>
        <w:t>12. Требование к поставке:</w:t>
      </w:r>
    </w:p>
    <w:p w14:paraId="0E4A9EBE" w14:textId="77777777" w:rsidR="00FE2711" w:rsidRDefault="00000000">
      <w:pPr>
        <w:ind w:firstLine="709"/>
        <w:contextualSpacing/>
        <w:jc w:val="both"/>
        <w:rPr>
          <w:color w:val="000000"/>
        </w:rPr>
      </w:pPr>
      <w:r>
        <w:t>Поставщик передает Заказчику товар, а также осуществляет следующие мероприятия, связанные с поставкой товара:</w:t>
      </w:r>
    </w:p>
    <w:p w14:paraId="5FB8A382" w14:textId="77777777" w:rsidR="00FE2711" w:rsidRDefault="00000000">
      <w:pPr>
        <w:pStyle w:val="aff6"/>
        <w:spacing w:line="276" w:lineRule="auto"/>
        <w:ind w:firstLine="709"/>
        <w:jc w:val="both"/>
        <w:rPr>
          <w:rFonts w:ascii="Times New Roman" w:hAnsi="Times New Roman"/>
          <w:szCs w:val="24"/>
        </w:rPr>
      </w:pPr>
      <w:r>
        <w:rPr>
          <w:rFonts w:ascii="Times New Roman" w:hAnsi="Times New Roman"/>
          <w:szCs w:val="24"/>
        </w:rPr>
        <w:t>- осуществляет доставку товара до места поставки;</w:t>
      </w:r>
    </w:p>
    <w:p w14:paraId="49658CD1" w14:textId="77777777" w:rsidR="00FE2711" w:rsidRDefault="00000000">
      <w:pPr>
        <w:ind w:firstLine="709"/>
        <w:contextualSpacing/>
        <w:jc w:val="both"/>
      </w:pPr>
      <w:r>
        <w:t>- выполняет все виды погрузо-разгрузочных мероприятий.</w:t>
      </w:r>
    </w:p>
    <w:p w14:paraId="57D7F88E" w14:textId="77777777" w:rsidR="00FE2711" w:rsidRDefault="00000000">
      <w:pPr>
        <w:ind w:firstLine="709"/>
        <w:contextualSpacing/>
        <w:jc w:val="both"/>
        <w:rPr>
          <w:b/>
          <w:bCs/>
        </w:rPr>
      </w:pPr>
      <w:r>
        <w:rPr>
          <w:b/>
          <w:bCs/>
        </w:rPr>
        <w:t>13. Порядок приемки товара:</w:t>
      </w:r>
    </w:p>
    <w:p w14:paraId="13673622" w14:textId="77777777" w:rsidR="00FE2711" w:rsidRDefault="00000000">
      <w:pPr>
        <w:ind w:firstLine="709"/>
        <w:contextualSpacing/>
        <w:jc w:val="both"/>
      </w:pPr>
      <w:r>
        <w:t>Приемка товара осуществляется по внешнему виду (отсутствие повреждений, следов эксплуатации, подтеков электролита, коррозии контактов) и по маркировке (дата изготовления должна соответствовать требованию). В случае обнаружения дефектов, а также в случае выявления при установке аккумуляторных блоков в соответствующие ИБП</w:t>
      </w:r>
      <w:r>
        <w:rPr>
          <w:b/>
          <w:bCs/>
        </w:rPr>
        <w:t xml:space="preserve"> </w:t>
      </w:r>
      <w:r>
        <w:t>ошибок, предупреждений или некорректной работы оборудования с установленными аккумуляторными блоками, товар подлежит замене за счёт Поставщика.</w:t>
      </w:r>
    </w:p>
    <w:p w14:paraId="799461F5" w14:textId="77777777" w:rsidR="00FE2711" w:rsidRDefault="00000000">
      <w:pPr>
        <w:ind w:firstLine="709"/>
        <w:contextualSpacing/>
        <w:jc w:val="both"/>
        <w:rPr>
          <w:b/>
          <w:bCs/>
        </w:rPr>
      </w:pPr>
      <w:r>
        <w:rPr>
          <w:b/>
          <w:bCs/>
        </w:rPr>
        <w:t>14. Требование к гарантии:</w:t>
      </w:r>
    </w:p>
    <w:p w14:paraId="4C7EE944" w14:textId="77777777" w:rsidR="00FE2711" w:rsidRDefault="00000000">
      <w:pPr>
        <w:pStyle w:val="aff6"/>
        <w:ind w:firstLine="709"/>
        <w:jc w:val="both"/>
        <w:rPr>
          <w:rFonts w:ascii="Times New Roman" w:hAnsi="Times New Roman"/>
          <w:b/>
          <w:szCs w:val="24"/>
        </w:rPr>
      </w:pPr>
      <w:r>
        <w:rPr>
          <w:rFonts w:ascii="Times New Roman" w:eastAsia="Andale Sans UI" w:hAnsi="Times New Roman"/>
          <w:szCs w:val="24"/>
        </w:rPr>
        <w:t>Поставщик предоставляет гарантию качества на поставляемый товар сроком не менее 12 (двенадцати) месяцев с даты поставки. В течение гарантийного срока Поставщик обязан своими силами и за свой счёт устранять выявленные недостатки товара или производить замену товара ненадлежащего качества в разумный срок, но не более 30 (тридцати) календарных дней с момента получения соответствующего требования Заказчика. Гарантия распространяется на все составные части товара.</w:t>
      </w:r>
    </w:p>
    <w:tbl>
      <w:tblPr>
        <w:tblW w:w="5143" w:type="pct"/>
        <w:jc w:val="center"/>
        <w:tblLook w:val="04A0" w:firstRow="1" w:lastRow="0" w:firstColumn="1" w:lastColumn="0" w:noHBand="0" w:noVBand="1"/>
      </w:tblPr>
      <w:tblGrid>
        <w:gridCol w:w="5530"/>
        <w:gridCol w:w="4823"/>
      </w:tblGrid>
      <w:tr w:rsidR="00FE2711" w14:paraId="530DFE85" w14:textId="77777777">
        <w:trPr>
          <w:jc w:val="center"/>
        </w:trPr>
        <w:tc>
          <w:tcPr>
            <w:tcW w:w="5529" w:type="dxa"/>
          </w:tcPr>
          <w:p w14:paraId="3BC7B9E2" w14:textId="77777777" w:rsidR="00FE2711" w:rsidRDefault="00FE2711">
            <w:pPr>
              <w:tabs>
                <w:tab w:val="left" w:pos="3536"/>
              </w:tabs>
              <w:spacing w:line="252" w:lineRule="auto"/>
              <w:rPr>
                <w:bCs/>
                <w:lang w:eastAsia="ru-RU"/>
              </w:rPr>
            </w:pPr>
          </w:p>
          <w:p w14:paraId="7832E751" w14:textId="77777777" w:rsidR="00FE2711" w:rsidRDefault="00FE2711">
            <w:pPr>
              <w:tabs>
                <w:tab w:val="left" w:pos="3536"/>
              </w:tabs>
              <w:spacing w:line="252" w:lineRule="auto"/>
              <w:rPr>
                <w:bCs/>
                <w:lang w:eastAsia="ru-RU"/>
              </w:rPr>
            </w:pPr>
          </w:p>
          <w:p w14:paraId="53E114EC" w14:textId="77777777" w:rsidR="00FE2711" w:rsidRDefault="00000000">
            <w:pPr>
              <w:tabs>
                <w:tab w:val="left" w:pos="3536"/>
              </w:tabs>
              <w:spacing w:line="252" w:lineRule="auto"/>
              <w:rPr>
                <w:bCs/>
              </w:rPr>
            </w:pPr>
            <w:r>
              <w:rPr>
                <w:bCs/>
                <w:lang w:eastAsia="ru-RU"/>
              </w:rPr>
              <w:t xml:space="preserve">Заказчик </w:t>
            </w:r>
          </w:p>
          <w:p w14:paraId="7CEC7D5E" w14:textId="77777777" w:rsidR="00FE2711" w:rsidRDefault="00FE2711">
            <w:pPr>
              <w:tabs>
                <w:tab w:val="left" w:pos="3536"/>
              </w:tabs>
              <w:spacing w:line="252" w:lineRule="auto"/>
              <w:rPr>
                <w:bCs/>
                <w:lang w:eastAsia="ru-RU"/>
              </w:rPr>
            </w:pPr>
          </w:p>
          <w:p w14:paraId="179284F9" w14:textId="77777777" w:rsidR="00FE2711" w:rsidRDefault="00000000">
            <w:pPr>
              <w:spacing w:line="252" w:lineRule="auto"/>
              <w:rPr>
                <w:bCs/>
              </w:rPr>
            </w:pPr>
            <w:r>
              <w:rPr>
                <w:bCs/>
                <w:lang w:eastAsia="ru-RU"/>
              </w:rPr>
              <w:t xml:space="preserve">____________________ </w:t>
            </w:r>
          </w:p>
          <w:p w14:paraId="6B0407D1" w14:textId="77777777" w:rsidR="00FE2711" w:rsidRDefault="00000000">
            <w:pPr>
              <w:spacing w:line="252" w:lineRule="auto"/>
              <w:rPr>
                <w:bCs/>
              </w:rPr>
            </w:pPr>
            <w:r>
              <w:rPr>
                <w:bCs/>
                <w:lang w:eastAsia="ru-RU"/>
              </w:rPr>
              <w:t>М.П.</w:t>
            </w:r>
          </w:p>
        </w:tc>
        <w:tc>
          <w:tcPr>
            <w:tcW w:w="4823" w:type="dxa"/>
          </w:tcPr>
          <w:p w14:paraId="14ACC215" w14:textId="77777777" w:rsidR="00FE2711" w:rsidRDefault="00FE2711">
            <w:pPr>
              <w:spacing w:line="252" w:lineRule="auto"/>
              <w:jc w:val="both"/>
              <w:rPr>
                <w:bCs/>
              </w:rPr>
            </w:pPr>
          </w:p>
          <w:p w14:paraId="429E5B7F" w14:textId="77777777" w:rsidR="00FE2711" w:rsidRDefault="00FE2711">
            <w:pPr>
              <w:spacing w:line="252" w:lineRule="auto"/>
              <w:jc w:val="both"/>
              <w:rPr>
                <w:bCs/>
              </w:rPr>
            </w:pPr>
          </w:p>
          <w:p w14:paraId="5028F5FF" w14:textId="77777777" w:rsidR="00FE2711" w:rsidRDefault="00000000">
            <w:pPr>
              <w:spacing w:line="252" w:lineRule="auto"/>
              <w:jc w:val="both"/>
              <w:rPr>
                <w:bCs/>
              </w:rPr>
            </w:pPr>
            <w:r>
              <w:rPr>
                <w:bCs/>
              </w:rPr>
              <w:t>Поставщик</w:t>
            </w:r>
          </w:p>
          <w:p w14:paraId="4E720FD4" w14:textId="77777777" w:rsidR="00FE2711" w:rsidRDefault="00FE2711">
            <w:pPr>
              <w:spacing w:line="252" w:lineRule="auto"/>
              <w:jc w:val="both"/>
              <w:rPr>
                <w:bCs/>
              </w:rPr>
            </w:pPr>
          </w:p>
          <w:p w14:paraId="08D609D7" w14:textId="77777777" w:rsidR="00FE2711" w:rsidRDefault="00000000">
            <w:pPr>
              <w:spacing w:line="252" w:lineRule="auto"/>
              <w:jc w:val="both"/>
              <w:rPr>
                <w:bCs/>
              </w:rPr>
            </w:pPr>
            <w:r>
              <w:rPr>
                <w:bCs/>
              </w:rPr>
              <w:t xml:space="preserve">__________________ </w:t>
            </w:r>
          </w:p>
          <w:p w14:paraId="16443E12" w14:textId="77777777" w:rsidR="00FE2711" w:rsidRDefault="00000000">
            <w:pPr>
              <w:spacing w:line="252" w:lineRule="auto"/>
              <w:jc w:val="both"/>
              <w:rPr>
                <w:bCs/>
              </w:rPr>
            </w:pPr>
            <w:r>
              <w:rPr>
                <w:bCs/>
              </w:rPr>
              <w:t>М.П.</w:t>
            </w:r>
          </w:p>
        </w:tc>
      </w:tr>
    </w:tbl>
    <w:p w14:paraId="5AEA272E" w14:textId="77777777" w:rsidR="00FE2711" w:rsidRDefault="00FE2711">
      <w:pPr>
        <w:rPr>
          <w:b/>
          <w:lang w:val="en-US"/>
        </w:rPr>
      </w:pPr>
    </w:p>
    <w:p w14:paraId="63EDFB02" w14:textId="77777777" w:rsidR="00FE2711" w:rsidRDefault="00FE2711">
      <w:pPr>
        <w:jc w:val="center"/>
        <w:rPr>
          <w:b/>
        </w:rPr>
      </w:pPr>
    </w:p>
    <w:p w14:paraId="3BC359C3" w14:textId="77777777" w:rsidR="00FE2711" w:rsidRDefault="00FE2711">
      <w:pPr>
        <w:jc w:val="center"/>
        <w:rPr>
          <w:b/>
        </w:rPr>
      </w:pPr>
    </w:p>
    <w:p w14:paraId="5057661B" w14:textId="77777777" w:rsidR="00FE2711" w:rsidRDefault="00FE2711">
      <w:pPr>
        <w:jc w:val="center"/>
        <w:rPr>
          <w:b/>
        </w:rPr>
      </w:pPr>
    </w:p>
    <w:p w14:paraId="43F4F299" w14:textId="77777777" w:rsidR="00FE2711" w:rsidRDefault="00FE2711">
      <w:pPr>
        <w:jc w:val="center"/>
        <w:rPr>
          <w:b/>
        </w:rPr>
      </w:pPr>
    </w:p>
    <w:p w14:paraId="270BBACA" w14:textId="77777777" w:rsidR="00FE2711" w:rsidRDefault="00FE2711">
      <w:pPr>
        <w:jc w:val="center"/>
        <w:rPr>
          <w:b/>
        </w:rPr>
      </w:pPr>
    </w:p>
    <w:p w14:paraId="08099DBF" w14:textId="77777777" w:rsidR="00FE2711" w:rsidRDefault="00FE2711">
      <w:pPr>
        <w:jc w:val="center"/>
        <w:rPr>
          <w:b/>
        </w:rPr>
      </w:pPr>
    </w:p>
    <w:p w14:paraId="73F54B00" w14:textId="77777777" w:rsidR="00FE2711" w:rsidRDefault="00FE2711">
      <w:pPr>
        <w:jc w:val="center"/>
        <w:rPr>
          <w:b/>
        </w:rPr>
      </w:pPr>
    </w:p>
    <w:p w14:paraId="244B3C0F" w14:textId="77777777" w:rsidR="00FE2711" w:rsidRDefault="00FE2711">
      <w:pPr>
        <w:rPr>
          <w:b/>
          <w:lang w:val="en-US"/>
        </w:rPr>
      </w:pPr>
    </w:p>
    <w:p w14:paraId="754BC511" w14:textId="77777777" w:rsidR="00FE2711" w:rsidRDefault="00FE2711">
      <w:pPr>
        <w:rPr>
          <w:b/>
          <w:lang w:val="en-US"/>
        </w:rPr>
      </w:pPr>
    </w:p>
    <w:p w14:paraId="76D41129" w14:textId="77777777" w:rsidR="00FE2711" w:rsidRDefault="00FE2711">
      <w:pPr>
        <w:rPr>
          <w:b/>
          <w:lang w:val="en-US"/>
        </w:rPr>
      </w:pPr>
    </w:p>
    <w:p w14:paraId="40A358FE" w14:textId="77777777" w:rsidR="00FE2711" w:rsidRDefault="00FE2711">
      <w:pPr>
        <w:rPr>
          <w:b/>
          <w:lang w:val="en-US"/>
        </w:rPr>
      </w:pPr>
    </w:p>
    <w:p w14:paraId="5599CEEE" w14:textId="77777777" w:rsidR="00FE2711" w:rsidRDefault="00FE2711">
      <w:pPr>
        <w:rPr>
          <w:b/>
        </w:rPr>
      </w:pPr>
    </w:p>
    <w:p w14:paraId="08A46551" w14:textId="77777777" w:rsidR="00FE2711" w:rsidRDefault="00000000">
      <w:pPr>
        <w:jc w:val="right"/>
        <w:rPr>
          <w:lang w:eastAsia="ru-RU"/>
        </w:rPr>
      </w:pPr>
      <w:r>
        <w:rPr>
          <w:lang w:eastAsia="ru-RU"/>
        </w:rPr>
        <w:lastRenderedPageBreak/>
        <w:t>Приложение № 2</w:t>
      </w:r>
    </w:p>
    <w:p w14:paraId="25CF9AA3" w14:textId="77777777" w:rsidR="00FE2711" w:rsidRDefault="00000000">
      <w:pPr>
        <w:jc w:val="right"/>
      </w:pPr>
      <w:r>
        <w:rPr>
          <w:lang w:eastAsia="ru-RU"/>
        </w:rPr>
        <w:t>К контракту № ______от ___</w:t>
      </w:r>
      <w:r>
        <w:rPr>
          <w:lang w:val="en-US" w:eastAsia="ru-RU"/>
        </w:rPr>
        <w:t>_____</w:t>
      </w:r>
      <w:r>
        <w:rPr>
          <w:lang w:eastAsia="ru-RU"/>
        </w:rPr>
        <w:t xml:space="preserve"> 202</w:t>
      </w:r>
      <w:r>
        <w:rPr>
          <w:lang w:val="en-US" w:eastAsia="ru-RU"/>
        </w:rPr>
        <w:t>6</w:t>
      </w:r>
      <w:r>
        <w:rPr>
          <w:lang w:eastAsia="ru-RU"/>
        </w:rPr>
        <w:t xml:space="preserve"> года</w:t>
      </w:r>
    </w:p>
    <w:p w14:paraId="286C1A43" w14:textId="77777777" w:rsidR="00FE2711" w:rsidRDefault="00FE2711">
      <w:pPr>
        <w:rPr>
          <w:b/>
        </w:rPr>
      </w:pPr>
    </w:p>
    <w:p w14:paraId="563834E9" w14:textId="77777777" w:rsidR="00FE2711" w:rsidRDefault="00FE2711">
      <w:pPr>
        <w:jc w:val="center"/>
        <w:rPr>
          <w:b/>
        </w:rPr>
      </w:pPr>
    </w:p>
    <w:p w14:paraId="4552ADCE" w14:textId="77777777" w:rsidR="00FE2711" w:rsidRDefault="00FE2711">
      <w:pPr>
        <w:jc w:val="center"/>
        <w:rPr>
          <w:b/>
        </w:rPr>
      </w:pPr>
    </w:p>
    <w:p w14:paraId="0FE2858A" w14:textId="77777777" w:rsidR="00FE2711" w:rsidRDefault="00000000">
      <w:pPr>
        <w:jc w:val="center"/>
        <w:rPr>
          <w:b/>
        </w:rPr>
      </w:pPr>
      <w:r>
        <w:rPr>
          <w:b/>
        </w:rPr>
        <w:t>СПЕЦИФИКАЦИЯ</w:t>
      </w:r>
    </w:p>
    <w:tbl>
      <w:tblPr>
        <w:tblW w:w="5143" w:type="pct"/>
        <w:tblCellMar>
          <w:left w:w="15" w:type="dxa"/>
          <w:right w:w="15" w:type="dxa"/>
        </w:tblCellMar>
        <w:tblLook w:val="04A0" w:firstRow="1" w:lastRow="0" w:firstColumn="1" w:lastColumn="0" w:noHBand="0" w:noVBand="1"/>
      </w:tblPr>
      <w:tblGrid>
        <w:gridCol w:w="556"/>
        <w:gridCol w:w="3479"/>
        <w:gridCol w:w="481"/>
        <w:gridCol w:w="525"/>
        <w:gridCol w:w="480"/>
        <w:gridCol w:w="340"/>
        <w:gridCol w:w="787"/>
        <w:gridCol w:w="989"/>
        <w:gridCol w:w="301"/>
        <w:gridCol w:w="242"/>
        <w:gridCol w:w="895"/>
        <w:gridCol w:w="996"/>
        <w:gridCol w:w="282"/>
      </w:tblGrid>
      <w:tr w:rsidR="00FE2711" w14:paraId="5CC9A46B" w14:textId="77777777">
        <w:trPr>
          <w:gridAfter w:val="1"/>
          <w:wAfter w:w="282" w:type="dxa"/>
          <w:trHeight w:hRule="exact" w:val="384"/>
        </w:trPr>
        <w:tc>
          <w:tcPr>
            <w:tcW w:w="10071" w:type="dxa"/>
            <w:gridSpan w:val="12"/>
            <w:vAlign w:val="center"/>
          </w:tcPr>
          <w:p w14:paraId="0029C079" w14:textId="77777777" w:rsidR="00FE2711" w:rsidRDefault="00FE2711">
            <w:pPr>
              <w:widowControl w:val="0"/>
              <w:spacing w:before="29" w:line="294" w:lineRule="exact"/>
              <w:ind w:left="15"/>
              <w:jc w:val="center"/>
            </w:pPr>
          </w:p>
        </w:tc>
      </w:tr>
      <w:tr w:rsidR="00FE2711" w14:paraId="53419C8B" w14:textId="77777777">
        <w:trPr>
          <w:gridAfter w:val="1"/>
          <w:wAfter w:w="282" w:type="dxa"/>
          <w:trHeight w:hRule="exact" w:val="80"/>
        </w:trPr>
        <w:tc>
          <w:tcPr>
            <w:tcW w:w="10071" w:type="dxa"/>
            <w:gridSpan w:val="12"/>
          </w:tcPr>
          <w:p w14:paraId="3EB57B22" w14:textId="77777777" w:rsidR="00FE2711" w:rsidRDefault="00FE2711">
            <w:pPr>
              <w:widowControl w:val="0"/>
              <w:spacing w:before="29" w:line="294" w:lineRule="exact"/>
              <w:ind w:left="15"/>
              <w:rPr>
                <w:color w:val="000000"/>
              </w:rPr>
            </w:pPr>
          </w:p>
        </w:tc>
      </w:tr>
      <w:tr w:rsidR="00FE2711" w14:paraId="694380C3" w14:textId="77777777">
        <w:trPr>
          <w:gridAfter w:val="1"/>
          <w:wAfter w:w="282" w:type="dxa"/>
          <w:trHeight w:hRule="exact" w:val="1154"/>
        </w:trPr>
        <w:tc>
          <w:tcPr>
            <w:tcW w:w="556" w:type="dxa"/>
            <w:tcBorders>
              <w:top w:val="single" w:sz="8" w:space="0" w:color="000000"/>
              <w:left w:val="single" w:sz="8" w:space="0" w:color="000000"/>
              <w:bottom w:val="single" w:sz="8" w:space="0" w:color="000000"/>
              <w:right w:val="single" w:sz="8" w:space="0" w:color="000000"/>
            </w:tcBorders>
            <w:vAlign w:val="center"/>
          </w:tcPr>
          <w:p w14:paraId="171F6E7E" w14:textId="77777777" w:rsidR="00FE2711" w:rsidRDefault="00FE2711">
            <w:pPr>
              <w:widowControl w:val="0"/>
              <w:spacing w:before="29" w:line="218" w:lineRule="exact"/>
              <w:ind w:left="15"/>
              <w:jc w:val="center"/>
              <w:rPr>
                <w:color w:val="000000"/>
              </w:rPr>
            </w:pPr>
          </w:p>
        </w:tc>
        <w:tc>
          <w:tcPr>
            <w:tcW w:w="3479" w:type="dxa"/>
            <w:tcBorders>
              <w:top w:val="single" w:sz="8" w:space="0" w:color="000000"/>
              <w:left w:val="single" w:sz="8" w:space="0" w:color="000000"/>
              <w:bottom w:val="single" w:sz="8" w:space="0" w:color="000000"/>
              <w:right w:val="single" w:sz="8" w:space="0" w:color="000000"/>
            </w:tcBorders>
            <w:vAlign w:val="center"/>
          </w:tcPr>
          <w:p w14:paraId="2BDEA420" w14:textId="77777777" w:rsidR="00FE2711" w:rsidRDefault="00000000">
            <w:pPr>
              <w:widowControl w:val="0"/>
              <w:spacing w:before="29" w:line="276" w:lineRule="auto"/>
              <w:ind w:left="15"/>
              <w:jc w:val="center"/>
              <w:rPr>
                <w:color w:val="000000"/>
              </w:rPr>
            </w:pPr>
            <w:r>
              <w:rPr>
                <w:color w:val="000000"/>
              </w:rPr>
              <w:t>Наименование товара</w:t>
            </w:r>
          </w:p>
        </w:tc>
        <w:tc>
          <w:tcPr>
            <w:tcW w:w="481" w:type="dxa"/>
            <w:tcBorders>
              <w:top w:val="single" w:sz="8" w:space="0" w:color="000000"/>
              <w:left w:val="single" w:sz="8" w:space="0" w:color="000000"/>
              <w:bottom w:val="single" w:sz="8" w:space="0" w:color="000000"/>
              <w:right w:val="single" w:sz="8" w:space="0" w:color="000000"/>
            </w:tcBorders>
            <w:vAlign w:val="center"/>
          </w:tcPr>
          <w:p w14:paraId="174B3CFD" w14:textId="77777777" w:rsidR="00FE2711" w:rsidRDefault="00000000">
            <w:pPr>
              <w:widowControl w:val="0"/>
              <w:spacing w:before="29" w:line="276" w:lineRule="auto"/>
              <w:ind w:left="15"/>
              <w:jc w:val="center"/>
              <w:rPr>
                <w:color w:val="000000"/>
              </w:rPr>
            </w:pPr>
            <w:r>
              <w:rPr>
                <w:color w:val="000000"/>
              </w:rPr>
              <w:t>Ед. изм.</w:t>
            </w:r>
          </w:p>
        </w:tc>
        <w:tc>
          <w:tcPr>
            <w:tcW w:w="525" w:type="dxa"/>
            <w:tcBorders>
              <w:top w:val="single" w:sz="8" w:space="0" w:color="000000"/>
              <w:left w:val="single" w:sz="8" w:space="0" w:color="000000"/>
              <w:bottom w:val="single" w:sz="8" w:space="0" w:color="000000"/>
              <w:right w:val="single" w:sz="8" w:space="0" w:color="000000"/>
            </w:tcBorders>
            <w:vAlign w:val="center"/>
          </w:tcPr>
          <w:p w14:paraId="3C6F75D3" w14:textId="77777777" w:rsidR="00FE2711" w:rsidRDefault="00000000">
            <w:pPr>
              <w:widowControl w:val="0"/>
              <w:spacing w:before="29" w:line="276" w:lineRule="auto"/>
              <w:ind w:left="15"/>
              <w:jc w:val="center"/>
              <w:rPr>
                <w:color w:val="000000"/>
              </w:rPr>
            </w:pPr>
            <w:r>
              <w:rPr>
                <w:color w:val="000000"/>
              </w:rPr>
              <w:t>Кол-во</w:t>
            </w:r>
          </w:p>
        </w:tc>
        <w:tc>
          <w:tcPr>
            <w:tcW w:w="820" w:type="dxa"/>
            <w:gridSpan w:val="2"/>
            <w:tcBorders>
              <w:top w:val="single" w:sz="8" w:space="0" w:color="000000"/>
              <w:left w:val="single" w:sz="8" w:space="0" w:color="000000"/>
              <w:bottom w:val="single" w:sz="8" w:space="0" w:color="000000"/>
              <w:right w:val="single" w:sz="8" w:space="0" w:color="000000"/>
            </w:tcBorders>
            <w:vAlign w:val="center"/>
          </w:tcPr>
          <w:p w14:paraId="1B07F72C" w14:textId="77777777" w:rsidR="00FE2711" w:rsidRDefault="00000000">
            <w:pPr>
              <w:widowControl w:val="0"/>
              <w:spacing w:before="29" w:line="276" w:lineRule="auto"/>
              <w:ind w:left="15"/>
              <w:jc w:val="center"/>
              <w:rPr>
                <w:color w:val="000000"/>
              </w:rPr>
            </w:pPr>
            <w:r>
              <w:rPr>
                <w:color w:val="000000"/>
              </w:rPr>
              <w:t>Цена с НДС, РУБ</w:t>
            </w:r>
          </w:p>
        </w:tc>
        <w:tc>
          <w:tcPr>
            <w:tcW w:w="787" w:type="dxa"/>
            <w:tcBorders>
              <w:top w:val="single" w:sz="8" w:space="0" w:color="000000"/>
              <w:left w:val="single" w:sz="8" w:space="0" w:color="000000"/>
              <w:bottom w:val="single" w:sz="8" w:space="0" w:color="000000"/>
              <w:right w:val="single" w:sz="8" w:space="0" w:color="000000"/>
            </w:tcBorders>
            <w:vAlign w:val="center"/>
          </w:tcPr>
          <w:p w14:paraId="1BA20C75" w14:textId="77777777" w:rsidR="00FE2711" w:rsidRDefault="00000000">
            <w:pPr>
              <w:widowControl w:val="0"/>
              <w:spacing w:before="29" w:line="276" w:lineRule="auto"/>
              <w:ind w:left="15"/>
              <w:jc w:val="center"/>
              <w:rPr>
                <w:color w:val="000000"/>
              </w:rPr>
            </w:pPr>
            <w:r>
              <w:rPr>
                <w:color w:val="000000"/>
              </w:rPr>
              <w:t>Цена без НДС, РУБ</w:t>
            </w:r>
          </w:p>
        </w:tc>
        <w:tc>
          <w:tcPr>
            <w:tcW w:w="989" w:type="dxa"/>
            <w:tcBorders>
              <w:top w:val="single" w:sz="8" w:space="0" w:color="000000"/>
              <w:left w:val="single" w:sz="8" w:space="0" w:color="000000"/>
              <w:bottom w:val="single" w:sz="8" w:space="0" w:color="000000"/>
              <w:right w:val="single" w:sz="8" w:space="0" w:color="000000"/>
            </w:tcBorders>
            <w:vAlign w:val="center"/>
          </w:tcPr>
          <w:p w14:paraId="32C4A432" w14:textId="77777777" w:rsidR="00FE2711" w:rsidRDefault="00000000">
            <w:pPr>
              <w:widowControl w:val="0"/>
              <w:spacing w:before="29" w:line="276" w:lineRule="auto"/>
              <w:ind w:left="15"/>
              <w:jc w:val="center"/>
              <w:rPr>
                <w:color w:val="000000"/>
              </w:rPr>
            </w:pPr>
            <w:r>
              <w:rPr>
                <w:color w:val="000000"/>
              </w:rPr>
              <w:t>Сумма без НДС, РУБ</w:t>
            </w:r>
          </w:p>
        </w:tc>
        <w:tc>
          <w:tcPr>
            <w:tcW w:w="543" w:type="dxa"/>
            <w:gridSpan w:val="2"/>
            <w:tcBorders>
              <w:top w:val="single" w:sz="8" w:space="0" w:color="000000"/>
              <w:left w:val="single" w:sz="8" w:space="0" w:color="000000"/>
              <w:bottom w:val="single" w:sz="8" w:space="0" w:color="000000"/>
              <w:right w:val="single" w:sz="8" w:space="0" w:color="000000"/>
            </w:tcBorders>
            <w:vAlign w:val="center"/>
          </w:tcPr>
          <w:p w14:paraId="3CDBD4C7" w14:textId="77777777" w:rsidR="00FE2711" w:rsidRDefault="00000000">
            <w:pPr>
              <w:widowControl w:val="0"/>
              <w:spacing w:before="29" w:line="276" w:lineRule="auto"/>
              <w:ind w:left="15"/>
              <w:jc w:val="center"/>
              <w:rPr>
                <w:color w:val="000000"/>
              </w:rPr>
            </w:pPr>
            <w:r>
              <w:rPr>
                <w:color w:val="000000"/>
              </w:rPr>
              <w:t>%</w:t>
            </w:r>
            <w:r>
              <w:rPr>
                <w:color w:val="000000"/>
              </w:rPr>
              <w:br/>
              <w:t>НДС</w:t>
            </w:r>
          </w:p>
        </w:tc>
        <w:tc>
          <w:tcPr>
            <w:tcW w:w="895" w:type="dxa"/>
            <w:tcBorders>
              <w:top w:val="single" w:sz="8" w:space="0" w:color="000000"/>
              <w:left w:val="single" w:sz="8" w:space="0" w:color="000000"/>
              <w:bottom w:val="single" w:sz="8" w:space="0" w:color="000000"/>
              <w:right w:val="single" w:sz="8" w:space="0" w:color="000000"/>
            </w:tcBorders>
            <w:vAlign w:val="center"/>
          </w:tcPr>
          <w:p w14:paraId="587E9C20" w14:textId="77777777" w:rsidR="00FE2711" w:rsidRDefault="00000000">
            <w:pPr>
              <w:widowControl w:val="0"/>
              <w:spacing w:before="29" w:line="276" w:lineRule="auto"/>
              <w:ind w:left="15"/>
              <w:jc w:val="center"/>
              <w:rPr>
                <w:color w:val="000000"/>
              </w:rPr>
            </w:pPr>
            <w:r>
              <w:rPr>
                <w:color w:val="000000"/>
              </w:rPr>
              <w:t>Сумма НДС, РУБ</w:t>
            </w:r>
          </w:p>
        </w:tc>
        <w:tc>
          <w:tcPr>
            <w:tcW w:w="996" w:type="dxa"/>
            <w:tcBorders>
              <w:top w:val="single" w:sz="8" w:space="0" w:color="000000"/>
              <w:left w:val="single" w:sz="8" w:space="0" w:color="000000"/>
              <w:bottom w:val="single" w:sz="8" w:space="0" w:color="000000"/>
              <w:right w:val="single" w:sz="8" w:space="0" w:color="000000"/>
            </w:tcBorders>
            <w:vAlign w:val="center"/>
          </w:tcPr>
          <w:p w14:paraId="0C385C8F" w14:textId="77777777" w:rsidR="00FE2711" w:rsidRDefault="00000000">
            <w:pPr>
              <w:widowControl w:val="0"/>
              <w:spacing w:before="29" w:line="276" w:lineRule="auto"/>
              <w:ind w:left="15"/>
              <w:jc w:val="center"/>
              <w:rPr>
                <w:color w:val="000000"/>
              </w:rPr>
            </w:pPr>
            <w:r>
              <w:rPr>
                <w:color w:val="000000"/>
              </w:rPr>
              <w:t>Сумма с НДС, РУБ</w:t>
            </w:r>
          </w:p>
        </w:tc>
      </w:tr>
      <w:tr w:rsidR="00FE2711" w14:paraId="370570DB" w14:textId="77777777">
        <w:trPr>
          <w:gridAfter w:val="1"/>
          <w:wAfter w:w="282" w:type="dxa"/>
          <w:trHeight w:hRule="exact" w:val="435"/>
        </w:trPr>
        <w:tc>
          <w:tcPr>
            <w:tcW w:w="556" w:type="dxa"/>
            <w:tcBorders>
              <w:top w:val="single" w:sz="8" w:space="0" w:color="000000"/>
              <w:left w:val="single" w:sz="8" w:space="0" w:color="000000"/>
              <w:bottom w:val="single" w:sz="8" w:space="0" w:color="000000"/>
              <w:right w:val="single" w:sz="8" w:space="0" w:color="000000"/>
            </w:tcBorders>
            <w:vAlign w:val="center"/>
          </w:tcPr>
          <w:p w14:paraId="5DAF9620" w14:textId="77777777" w:rsidR="00FE2711" w:rsidRDefault="00FE2711">
            <w:pPr>
              <w:widowControl w:val="0"/>
              <w:spacing w:before="29" w:line="199" w:lineRule="exact"/>
              <w:ind w:left="15"/>
              <w:jc w:val="center"/>
              <w:rPr>
                <w:b/>
                <w:bCs/>
                <w:color w:val="000000"/>
                <w:lang w:val="en-US"/>
              </w:rPr>
            </w:pPr>
          </w:p>
        </w:tc>
        <w:tc>
          <w:tcPr>
            <w:tcW w:w="3479" w:type="dxa"/>
            <w:tcBorders>
              <w:top w:val="single" w:sz="8" w:space="0" w:color="000000"/>
              <w:left w:val="single" w:sz="8" w:space="0" w:color="000000"/>
              <w:bottom w:val="single" w:sz="8" w:space="0" w:color="000000"/>
              <w:right w:val="single" w:sz="8" w:space="0" w:color="000000"/>
            </w:tcBorders>
            <w:vAlign w:val="center"/>
          </w:tcPr>
          <w:p w14:paraId="341F28EF" w14:textId="77777777" w:rsidR="00FE2711" w:rsidRDefault="00FE2711">
            <w:pPr>
              <w:widowControl w:val="0"/>
              <w:spacing w:before="29" w:line="199" w:lineRule="exact"/>
              <w:ind w:left="15"/>
              <w:rPr>
                <w:color w:val="000000"/>
              </w:rPr>
            </w:pPr>
          </w:p>
        </w:tc>
        <w:tc>
          <w:tcPr>
            <w:tcW w:w="481" w:type="dxa"/>
            <w:tcBorders>
              <w:top w:val="single" w:sz="8" w:space="0" w:color="000000"/>
              <w:left w:val="single" w:sz="8" w:space="0" w:color="000000"/>
              <w:bottom w:val="single" w:sz="8" w:space="0" w:color="000000"/>
              <w:right w:val="single" w:sz="8" w:space="0" w:color="000000"/>
            </w:tcBorders>
            <w:vAlign w:val="center"/>
          </w:tcPr>
          <w:p w14:paraId="2A723477" w14:textId="77777777" w:rsidR="00FE2711" w:rsidRDefault="00FE2711">
            <w:pPr>
              <w:widowControl w:val="0"/>
              <w:spacing w:before="29" w:line="199" w:lineRule="exact"/>
              <w:ind w:left="15"/>
              <w:jc w:val="center"/>
              <w:rPr>
                <w:color w:val="000000"/>
              </w:rPr>
            </w:pPr>
          </w:p>
        </w:tc>
        <w:tc>
          <w:tcPr>
            <w:tcW w:w="525" w:type="dxa"/>
            <w:tcBorders>
              <w:top w:val="single" w:sz="8" w:space="0" w:color="000000"/>
              <w:left w:val="single" w:sz="8" w:space="0" w:color="000000"/>
              <w:bottom w:val="single" w:sz="8" w:space="0" w:color="000000"/>
              <w:right w:val="single" w:sz="8" w:space="0" w:color="000000"/>
            </w:tcBorders>
            <w:vAlign w:val="center"/>
          </w:tcPr>
          <w:p w14:paraId="7A537253" w14:textId="77777777" w:rsidR="00FE2711" w:rsidRDefault="00FE2711">
            <w:pPr>
              <w:widowControl w:val="0"/>
              <w:spacing w:before="29" w:line="199" w:lineRule="exact"/>
              <w:ind w:left="15"/>
              <w:jc w:val="right"/>
              <w:rPr>
                <w:color w:val="000000"/>
              </w:rPr>
            </w:pPr>
          </w:p>
        </w:tc>
        <w:tc>
          <w:tcPr>
            <w:tcW w:w="820" w:type="dxa"/>
            <w:gridSpan w:val="2"/>
            <w:tcBorders>
              <w:top w:val="single" w:sz="8" w:space="0" w:color="000000"/>
              <w:left w:val="single" w:sz="8" w:space="0" w:color="000000"/>
              <w:bottom w:val="single" w:sz="8" w:space="0" w:color="000000"/>
              <w:right w:val="single" w:sz="8" w:space="0" w:color="000000"/>
            </w:tcBorders>
            <w:vAlign w:val="center"/>
          </w:tcPr>
          <w:p w14:paraId="6E55C3B9" w14:textId="77777777" w:rsidR="00FE2711" w:rsidRDefault="00FE2711">
            <w:pPr>
              <w:widowControl w:val="0"/>
              <w:spacing w:before="29" w:line="199" w:lineRule="exact"/>
              <w:ind w:left="15"/>
              <w:jc w:val="right"/>
              <w:rPr>
                <w:color w:val="000000"/>
              </w:rPr>
            </w:pPr>
          </w:p>
        </w:tc>
        <w:tc>
          <w:tcPr>
            <w:tcW w:w="787" w:type="dxa"/>
            <w:tcBorders>
              <w:top w:val="single" w:sz="8" w:space="0" w:color="000000"/>
              <w:left w:val="single" w:sz="8" w:space="0" w:color="000000"/>
              <w:bottom w:val="single" w:sz="8" w:space="0" w:color="000000"/>
              <w:right w:val="single" w:sz="8" w:space="0" w:color="000000"/>
            </w:tcBorders>
            <w:vAlign w:val="center"/>
          </w:tcPr>
          <w:p w14:paraId="6B428DDC" w14:textId="77777777" w:rsidR="00FE2711" w:rsidRDefault="00FE2711">
            <w:pPr>
              <w:widowControl w:val="0"/>
              <w:spacing w:before="29" w:line="199" w:lineRule="exact"/>
              <w:ind w:left="15"/>
              <w:jc w:val="right"/>
              <w:rPr>
                <w:color w:val="000000"/>
              </w:rPr>
            </w:pPr>
          </w:p>
        </w:tc>
        <w:tc>
          <w:tcPr>
            <w:tcW w:w="989" w:type="dxa"/>
            <w:tcBorders>
              <w:top w:val="single" w:sz="8" w:space="0" w:color="000000"/>
              <w:left w:val="single" w:sz="8" w:space="0" w:color="000000"/>
              <w:bottom w:val="single" w:sz="8" w:space="0" w:color="000000"/>
              <w:right w:val="single" w:sz="8" w:space="0" w:color="000000"/>
            </w:tcBorders>
            <w:vAlign w:val="center"/>
          </w:tcPr>
          <w:p w14:paraId="73492249" w14:textId="77777777" w:rsidR="00FE2711" w:rsidRDefault="00FE2711">
            <w:pPr>
              <w:widowControl w:val="0"/>
              <w:spacing w:before="29" w:line="199" w:lineRule="exact"/>
              <w:ind w:left="15"/>
              <w:jc w:val="right"/>
              <w:rPr>
                <w:color w:val="000000"/>
              </w:rPr>
            </w:pPr>
          </w:p>
        </w:tc>
        <w:tc>
          <w:tcPr>
            <w:tcW w:w="543" w:type="dxa"/>
            <w:gridSpan w:val="2"/>
            <w:tcBorders>
              <w:top w:val="single" w:sz="8" w:space="0" w:color="000000"/>
              <w:left w:val="single" w:sz="8" w:space="0" w:color="000000"/>
              <w:bottom w:val="single" w:sz="8" w:space="0" w:color="000000"/>
              <w:right w:val="single" w:sz="8" w:space="0" w:color="000000"/>
            </w:tcBorders>
            <w:vAlign w:val="center"/>
          </w:tcPr>
          <w:p w14:paraId="57B543FA" w14:textId="77777777" w:rsidR="00FE2711" w:rsidRDefault="00FE2711">
            <w:pPr>
              <w:widowControl w:val="0"/>
              <w:spacing w:before="29" w:line="199" w:lineRule="exact"/>
              <w:ind w:left="15"/>
              <w:jc w:val="right"/>
              <w:rPr>
                <w:color w:val="000000"/>
              </w:rPr>
            </w:pPr>
          </w:p>
        </w:tc>
        <w:tc>
          <w:tcPr>
            <w:tcW w:w="895" w:type="dxa"/>
            <w:tcBorders>
              <w:top w:val="single" w:sz="8" w:space="0" w:color="000000"/>
              <w:left w:val="single" w:sz="8" w:space="0" w:color="000000"/>
              <w:bottom w:val="single" w:sz="8" w:space="0" w:color="000000"/>
              <w:right w:val="single" w:sz="8" w:space="0" w:color="000000"/>
            </w:tcBorders>
            <w:vAlign w:val="center"/>
          </w:tcPr>
          <w:p w14:paraId="5FFDB897" w14:textId="77777777" w:rsidR="00FE2711" w:rsidRDefault="00FE2711">
            <w:pPr>
              <w:widowControl w:val="0"/>
              <w:spacing w:before="29" w:line="199" w:lineRule="exact"/>
              <w:ind w:left="15"/>
              <w:jc w:val="right"/>
              <w:rPr>
                <w:color w:val="000000"/>
              </w:rPr>
            </w:pPr>
          </w:p>
        </w:tc>
        <w:tc>
          <w:tcPr>
            <w:tcW w:w="996" w:type="dxa"/>
            <w:tcBorders>
              <w:top w:val="single" w:sz="8" w:space="0" w:color="000000"/>
              <w:left w:val="single" w:sz="8" w:space="0" w:color="000000"/>
              <w:bottom w:val="single" w:sz="8" w:space="0" w:color="000000"/>
              <w:right w:val="single" w:sz="8" w:space="0" w:color="000000"/>
            </w:tcBorders>
            <w:vAlign w:val="center"/>
          </w:tcPr>
          <w:p w14:paraId="239F72D7" w14:textId="77777777" w:rsidR="00FE2711" w:rsidRDefault="00FE2711">
            <w:pPr>
              <w:widowControl w:val="0"/>
              <w:spacing w:before="29" w:line="199" w:lineRule="exact"/>
              <w:ind w:left="15"/>
              <w:jc w:val="right"/>
              <w:rPr>
                <w:color w:val="000000"/>
              </w:rPr>
            </w:pPr>
          </w:p>
        </w:tc>
      </w:tr>
      <w:tr w:rsidR="00FE2711" w14:paraId="4A755951" w14:textId="77777777">
        <w:trPr>
          <w:gridAfter w:val="1"/>
          <w:wAfter w:w="282" w:type="dxa"/>
          <w:trHeight w:hRule="exact" w:val="548"/>
        </w:trPr>
        <w:tc>
          <w:tcPr>
            <w:tcW w:w="9075" w:type="dxa"/>
            <w:gridSpan w:val="11"/>
            <w:tcBorders>
              <w:top w:val="single" w:sz="8" w:space="0" w:color="000000"/>
              <w:left w:val="single" w:sz="8" w:space="0" w:color="000000"/>
              <w:bottom w:val="single" w:sz="8" w:space="0" w:color="000000"/>
              <w:right w:val="single" w:sz="8" w:space="0" w:color="000000"/>
            </w:tcBorders>
            <w:vAlign w:val="center"/>
          </w:tcPr>
          <w:p w14:paraId="66C757B9" w14:textId="77777777" w:rsidR="00FE2711" w:rsidRDefault="00000000">
            <w:pPr>
              <w:widowControl w:val="0"/>
              <w:spacing w:before="29" w:line="218" w:lineRule="exact"/>
              <w:ind w:left="15"/>
            </w:pPr>
            <w:r>
              <w:rPr>
                <w:color w:val="000000"/>
              </w:rPr>
              <w:t xml:space="preserve">Спецификация содержит: </w:t>
            </w:r>
          </w:p>
        </w:tc>
        <w:tc>
          <w:tcPr>
            <w:tcW w:w="996" w:type="dxa"/>
            <w:vMerge w:val="restart"/>
            <w:tcBorders>
              <w:top w:val="single" w:sz="8" w:space="0" w:color="000000"/>
              <w:left w:val="single" w:sz="8" w:space="0" w:color="000000"/>
              <w:bottom w:val="single" w:sz="8" w:space="0" w:color="000000"/>
              <w:right w:val="single" w:sz="8" w:space="0" w:color="000000"/>
            </w:tcBorders>
            <w:vAlign w:val="center"/>
          </w:tcPr>
          <w:p w14:paraId="087D5011" w14:textId="77777777" w:rsidR="00FE2711" w:rsidRDefault="00FE2711">
            <w:pPr>
              <w:widowControl w:val="0"/>
              <w:spacing w:before="29" w:line="218" w:lineRule="exact"/>
              <w:ind w:left="15"/>
              <w:jc w:val="right"/>
              <w:rPr>
                <w:b/>
                <w:bCs/>
                <w:color w:val="000000"/>
              </w:rPr>
            </w:pPr>
          </w:p>
        </w:tc>
      </w:tr>
      <w:tr w:rsidR="00FE2711" w14:paraId="787F0D8A" w14:textId="77777777">
        <w:trPr>
          <w:gridAfter w:val="1"/>
          <w:wAfter w:w="282" w:type="dxa"/>
          <w:trHeight w:hRule="exact" w:val="752"/>
        </w:trPr>
        <w:tc>
          <w:tcPr>
            <w:tcW w:w="6648" w:type="dxa"/>
            <w:gridSpan w:val="7"/>
            <w:vMerge w:val="restart"/>
            <w:tcBorders>
              <w:top w:val="single" w:sz="8" w:space="0" w:color="000000"/>
              <w:left w:val="single" w:sz="8" w:space="0" w:color="000000"/>
              <w:bottom w:val="single" w:sz="8" w:space="0" w:color="000000"/>
            </w:tcBorders>
            <w:vAlign w:val="center"/>
          </w:tcPr>
          <w:p w14:paraId="12F05AA9" w14:textId="77777777" w:rsidR="00FE2711" w:rsidRDefault="00FE2711">
            <w:pPr>
              <w:widowControl w:val="0"/>
              <w:spacing w:before="29" w:line="218" w:lineRule="exact"/>
              <w:ind w:left="15"/>
            </w:pPr>
          </w:p>
        </w:tc>
        <w:tc>
          <w:tcPr>
            <w:tcW w:w="1290" w:type="dxa"/>
            <w:gridSpan w:val="2"/>
            <w:tcBorders>
              <w:top w:val="single" w:sz="4" w:space="0" w:color="000000"/>
              <w:left w:val="single" w:sz="4" w:space="0" w:color="000000"/>
              <w:bottom w:val="single" w:sz="4" w:space="0" w:color="000000"/>
              <w:right w:val="single" w:sz="4" w:space="0" w:color="000000"/>
            </w:tcBorders>
            <w:vAlign w:val="center"/>
          </w:tcPr>
          <w:p w14:paraId="29D2BDE4" w14:textId="77777777" w:rsidR="00FE2711" w:rsidRDefault="00000000">
            <w:pPr>
              <w:widowControl w:val="0"/>
              <w:spacing w:before="29" w:line="276" w:lineRule="auto"/>
              <w:ind w:left="17"/>
            </w:pPr>
            <w:r>
              <w:rPr>
                <w:color w:val="000000"/>
              </w:rPr>
              <w:t>Сумма НДС (</w:t>
            </w:r>
            <w:r>
              <w:rPr>
                <w:b/>
                <w:bCs/>
                <w:color w:val="000000"/>
              </w:rPr>
              <w:t>2</w:t>
            </w:r>
            <w:r>
              <w:rPr>
                <w:b/>
                <w:bCs/>
                <w:color w:val="000000"/>
                <w:lang w:val="en-US"/>
              </w:rPr>
              <w:t>2</w:t>
            </w:r>
            <w:r>
              <w:rPr>
                <w:b/>
                <w:bCs/>
                <w:color w:val="000000"/>
              </w:rPr>
              <w:t>%</w:t>
            </w:r>
            <w:r>
              <w:rPr>
                <w:color w:val="000000"/>
              </w:rPr>
              <w:t>)</w:t>
            </w:r>
          </w:p>
        </w:tc>
        <w:tc>
          <w:tcPr>
            <w:tcW w:w="1137" w:type="dxa"/>
            <w:gridSpan w:val="2"/>
            <w:tcBorders>
              <w:top w:val="single" w:sz="4" w:space="0" w:color="000000"/>
              <w:left w:val="single" w:sz="4" w:space="0" w:color="000000"/>
              <w:bottom w:val="single" w:sz="4" w:space="0" w:color="000000"/>
              <w:right w:val="single" w:sz="4" w:space="0" w:color="000000"/>
            </w:tcBorders>
            <w:vAlign w:val="center"/>
          </w:tcPr>
          <w:p w14:paraId="14CBAC06" w14:textId="77777777" w:rsidR="00FE2711" w:rsidRDefault="00FE2711">
            <w:pPr>
              <w:widowControl w:val="0"/>
              <w:spacing w:before="29" w:line="180" w:lineRule="exact"/>
              <w:ind w:left="15"/>
              <w:jc w:val="right"/>
            </w:pPr>
          </w:p>
        </w:tc>
        <w:tc>
          <w:tcPr>
            <w:tcW w:w="996" w:type="dxa"/>
            <w:vMerge/>
            <w:tcBorders>
              <w:top w:val="single" w:sz="8" w:space="0" w:color="000000"/>
              <w:left w:val="single" w:sz="8" w:space="0" w:color="000000"/>
              <w:bottom w:val="single" w:sz="8" w:space="0" w:color="000000"/>
              <w:right w:val="single" w:sz="8" w:space="0" w:color="000000"/>
            </w:tcBorders>
          </w:tcPr>
          <w:p w14:paraId="64930DA3" w14:textId="77777777" w:rsidR="00FE2711" w:rsidRDefault="00FE2711">
            <w:pPr>
              <w:widowControl w:val="0"/>
              <w:jc w:val="right"/>
            </w:pPr>
          </w:p>
        </w:tc>
      </w:tr>
      <w:tr w:rsidR="00FE2711" w14:paraId="34FCF59B" w14:textId="77777777">
        <w:trPr>
          <w:gridAfter w:val="1"/>
          <w:wAfter w:w="282" w:type="dxa"/>
          <w:trHeight w:hRule="exact" w:val="673"/>
        </w:trPr>
        <w:tc>
          <w:tcPr>
            <w:tcW w:w="6648" w:type="dxa"/>
            <w:gridSpan w:val="7"/>
            <w:vMerge/>
            <w:tcBorders>
              <w:top w:val="single" w:sz="8" w:space="0" w:color="000000"/>
              <w:left w:val="single" w:sz="8" w:space="0" w:color="000000"/>
              <w:bottom w:val="single" w:sz="8" w:space="0" w:color="000000"/>
            </w:tcBorders>
          </w:tcPr>
          <w:p w14:paraId="3D37537B" w14:textId="77777777" w:rsidR="00FE2711" w:rsidRDefault="00FE2711">
            <w:pPr>
              <w:widowControl w:val="0"/>
            </w:pPr>
          </w:p>
        </w:tc>
        <w:tc>
          <w:tcPr>
            <w:tcW w:w="1290" w:type="dxa"/>
            <w:gridSpan w:val="2"/>
            <w:tcBorders>
              <w:top w:val="single" w:sz="4" w:space="0" w:color="000000"/>
              <w:left w:val="single" w:sz="4" w:space="0" w:color="000000"/>
              <w:bottom w:val="single" w:sz="4" w:space="0" w:color="000000"/>
              <w:right w:val="single" w:sz="4" w:space="0" w:color="000000"/>
            </w:tcBorders>
            <w:vAlign w:val="center"/>
          </w:tcPr>
          <w:p w14:paraId="0E8A6257" w14:textId="77777777" w:rsidR="00FE2711" w:rsidRDefault="00000000">
            <w:pPr>
              <w:widowControl w:val="0"/>
              <w:spacing w:before="29" w:line="180" w:lineRule="exact"/>
              <w:ind w:left="15"/>
              <w:rPr>
                <w:color w:val="000000"/>
              </w:rPr>
            </w:pPr>
            <w:r>
              <w:rPr>
                <w:color w:val="000000"/>
              </w:rPr>
              <w:t>Всего НДС</w:t>
            </w:r>
          </w:p>
        </w:tc>
        <w:tc>
          <w:tcPr>
            <w:tcW w:w="1137" w:type="dxa"/>
            <w:gridSpan w:val="2"/>
            <w:tcBorders>
              <w:top w:val="single" w:sz="4" w:space="0" w:color="000000"/>
              <w:left w:val="single" w:sz="4" w:space="0" w:color="000000"/>
              <w:bottom w:val="single" w:sz="4" w:space="0" w:color="000000"/>
              <w:right w:val="single" w:sz="4" w:space="0" w:color="000000"/>
            </w:tcBorders>
            <w:vAlign w:val="center"/>
          </w:tcPr>
          <w:p w14:paraId="6DEB501C" w14:textId="77777777" w:rsidR="00FE2711" w:rsidRDefault="00FE2711">
            <w:pPr>
              <w:widowControl w:val="0"/>
              <w:spacing w:before="29" w:line="180" w:lineRule="exact"/>
              <w:ind w:left="15"/>
              <w:jc w:val="right"/>
              <w:rPr>
                <w:b/>
                <w:bCs/>
                <w:color w:val="000000"/>
              </w:rPr>
            </w:pPr>
          </w:p>
        </w:tc>
        <w:tc>
          <w:tcPr>
            <w:tcW w:w="996" w:type="dxa"/>
            <w:vMerge/>
            <w:tcBorders>
              <w:top w:val="single" w:sz="8" w:space="0" w:color="000000"/>
              <w:left w:val="single" w:sz="8" w:space="0" w:color="000000"/>
              <w:bottom w:val="single" w:sz="8" w:space="0" w:color="000000"/>
              <w:right w:val="single" w:sz="8" w:space="0" w:color="000000"/>
            </w:tcBorders>
          </w:tcPr>
          <w:p w14:paraId="776D3E53" w14:textId="77777777" w:rsidR="00FE2711" w:rsidRDefault="00FE2711">
            <w:pPr>
              <w:widowControl w:val="0"/>
              <w:jc w:val="right"/>
            </w:pPr>
          </w:p>
        </w:tc>
      </w:tr>
      <w:tr w:rsidR="00FE2711" w14:paraId="2D30BE79" w14:textId="77777777">
        <w:tblPrEx>
          <w:jc w:val="center"/>
        </w:tblPrEx>
        <w:trPr>
          <w:jc w:val="center"/>
        </w:trPr>
        <w:tc>
          <w:tcPr>
            <w:tcW w:w="5521" w:type="dxa"/>
            <w:gridSpan w:val="5"/>
          </w:tcPr>
          <w:p w14:paraId="67671419" w14:textId="77777777" w:rsidR="00FE2711" w:rsidRDefault="00FE2711">
            <w:pPr>
              <w:tabs>
                <w:tab w:val="left" w:pos="3536"/>
              </w:tabs>
              <w:spacing w:line="252" w:lineRule="auto"/>
              <w:rPr>
                <w:bCs/>
                <w:lang w:eastAsia="ru-RU"/>
              </w:rPr>
            </w:pPr>
          </w:p>
          <w:p w14:paraId="787AE649" w14:textId="77777777" w:rsidR="00FE2711" w:rsidRDefault="00FE2711">
            <w:pPr>
              <w:tabs>
                <w:tab w:val="left" w:pos="3536"/>
              </w:tabs>
              <w:spacing w:line="252" w:lineRule="auto"/>
              <w:rPr>
                <w:bCs/>
                <w:lang w:eastAsia="ru-RU"/>
              </w:rPr>
            </w:pPr>
          </w:p>
          <w:p w14:paraId="1DE16B3E" w14:textId="77777777" w:rsidR="00FE2711" w:rsidRDefault="00000000">
            <w:pPr>
              <w:tabs>
                <w:tab w:val="left" w:pos="3536"/>
              </w:tabs>
              <w:spacing w:line="252" w:lineRule="auto"/>
              <w:rPr>
                <w:bCs/>
              </w:rPr>
            </w:pPr>
            <w:r>
              <w:rPr>
                <w:bCs/>
                <w:lang w:eastAsia="ru-RU"/>
              </w:rPr>
              <w:t xml:space="preserve">Заказчик </w:t>
            </w:r>
          </w:p>
          <w:p w14:paraId="6BDBF294" w14:textId="77777777" w:rsidR="00FE2711" w:rsidRDefault="00FE2711">
            <w:pPr>
              <w:tabs>
                <w:tab w:val="left" w:pos="3536"/>
              </w:tabs>
              <w:spacing w:line="252" w:lineRule="auto"/>
              <w:rPr>
                <w:bCs/>
                <w:lang w:eastAsia="ru-RU"/>
              </w:rPr>
            </w:pPr>
          </w:p>
          <w:p w14:paraId="6FF5F56C" w14:textId="77777777" w:rsidR="00FE2711" w:rsidRDefault="00FE2711">
            <w:pPr>
              <w:tabs>
                <w:tab w:val="left" w:pos="3536"/>
              </w:tabs>
              <w:spacing w:line="252" w:lineRule="auto"/>
              <w:rPr>
                <w:bCs/>
                <w:lang w:eastAsia="ru-RU"/>
              </w:rPr>
            </w:pPr>
          </w:p>
          <w:p w14:paraId="49D53289" w14:textId="77777777" w:rsidR="00FE2711" w:rsidRDefault="00000000">
            <w:pPr>
              <w:spacing w:line="252" w:lineRule="auto"/>
              <w:rPr>
                <w:bCs/>
              </w:rPr>
            </w:pPr>
            <w:r>
              <w:rPr>
                <w:bCs/>
                <w:lang w:eastAsia="ru-RU"/>
              </w:rPr>
              <w:t xml:space="preserve">____________________ </w:t>
            </w:r>
          </w:p>
          <w:p w14:paraId="130086D1" w14:textId="77777777" w:rsidR="00FE2711" w:rsidRDefault="00000000">
            <w:pPr>
              <w:spacing w:line="252" w:lineRule="auto"/>
              <w:rPr>
                <w:bCs/>
              </w:rPr>
            </w:pPr>
            <w:r>
              <w:rPr>
                <w:bCs/>
                <w:lang w:eastAsia="ru-RU"/>
              </w:rPr>
              <w:t>М.П.</w:t>
            </w:r>
          </w:p>
        </w:tc>
        <w:tc>
          <w:tcPr>
            <w:tcW w:w="4832" w:type="dxa"/>
            <w:gridSpan w:val="8"/>
          </w:tcPr>
          <w:p w14:paraId="1640B9A0" w14:textId="77777777" w:rsidR="00FE2711" w:rsidRDefault="00FE2711">
            <w:pPr>
              <w:spacing w:line="252" w:lineRule="auto"/>
              <w:jc w:val="both"/>
              <w:rPr>
                <w:bCs/>
              </w:rPr>
            </w:pPr>
          </w:p>
          <w:p w14:paraId="4C1DDD5B" w14:textId="77777777" w:rsidR="00FE2711" w:rsidRDefault="00FE2711">
            <w:pPr>
              <w:spacing w:line="252" w:lineRule="auto"/>
              <w:jc w:val="both"/>
              <w:rPr>
                <w:bCs/>
              </w:rPr>
            </w:pPr>
          </w:p>
          <w:p w14:paraId="30C1C8AC" w14:textId="77777777" w:rsidR="00FE2711" w:rsidRDefault="00000000">
            <w:pPr>
              <w:spacing w:line="252" w:lineRule="auto"/>
              <w:jc w:val="both"/>
              <w:rPr>
                <w:bCs/>
              </w:rPr>
            </w:pPr>
            <w:r>
              <w:rPr>
                <w:bCs/>
              </w:rPr>
              <w:t>Поставщик</w:t>
            </w:r>
          </w:p>
          <w:p w14:paraId="153C3572" w14:textId="77777777" w:rsidR="00FE2711" w:rsidRDefault="00FE2711">
            <w:pPr>
              <w:spacing w:line="252" w:lineRule="auto"/>
              <w:jc w:val="both"/>
              <w:rPr>
                <w:bCs/>
              </w:rPr>
            </w:pPr>
          </w:p>
          <w:p w14:paraId="41DB0A6A" w14:textId="77777777" w:rsidR="00FE2711" w:rsidRDefault="00FE2711">
            <w:pPr>
              <w:spacing w:line="252" w:lineRule="auto"/>
              <w:jc w:val="both"/>
              <w:rPr>
                <w:bCs/>
              </w:rPr>
            </w:pPr>
          </w:p>
          <w:p w14:paraId="0B2B6099" w14:textId="77777777" w:rsidR="00FE2711" w:rsidRDefault="00000000">
            <w:pPr>
              <w:spacing w:line="252" w:lineRule="auto"/>
              <w:jc w:val="both"/>
              <w:rPr>
                <w:bCs/>
              </w:rPr>
            </w:pPr>
            <w:r>
              <w:rPr>
                <w:bCs/>
              </w:rPr>
              <w:t xml:space="preserve">__________________ </w:t>
            </w:r>
          </w:p>
          <w:p w14:paraId="1A258A20" w14:textId="77777777" w:rsidR="00FE2711" w:rsidRDefault="00000000">
            <w:pPr>
              <w:spacing w:line="252" w:lineRule="auto"/>
              <w:jc w:val="both"/>
              <w:rPr>
                <w:bCs/>
              </w:rPr>
            </w:pPr>
            <w:r>
              <w:rPr>
                <w:bCs/>
              </w:rPr>
              <w:t>М.П.</w:t>
            </w:r>
          </w:p>
        </w:tc>
      </w:tr>
    </w:tbl>
    <w:p w14:paraId="4208016C" w14:textId="77777777" w:rsidR="00FE2711" w:rsidRDefault="00FE2711">
      <w:pPr>
        <w:rPr>
          <w:lang w:val="en-US"/>
        </w:rPr>
      </w:pPr>
    </w:p>
    <w:sectPr w:rsidR="00FE2711">
      <w:footerReference w:type="default" r:id="rId8"/>
      <w:pgSz w:w="11906" w:h="16838"/>
      <w:pgMar w:top="1134" w:right="707" w:bottom="1134" w:left="1134" w:header="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9B295" w14:textId="77777777" w:rsidR="00B50585" w:rsidRDefault="00B50585">
      <w:r>
        <w:separator/>
      </w:r>
    </w:p>
  </w:endnote>
  <w:endnote w:type="continuationSeparator" w:id="0">
    <w:p w14:paraId="3FD551CC" w14:textId="77777777" w:rsidR="00B50585" w:rsidRDefault="00B5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Mono">
    <w:altName w:val="Calibri"/>
    <w:charset w:val="00"/>
    <w:family w:val="auto"/>
    <w:pitch w:val="default"/>
  </w:font>
  <w:font w:name="NSimSun">
    <w:panose1 w:val="02010609030101010101"/>
    <w:charset w:val="86"/>
    <w:family w:val="modern"/>
    <w:pitch w:val="fixed"/>
    <w:sig w:usb0="00000203" w:usb1="288F0000" w:usb2="00000016" w:usb3="00000000" w:csb0="00040001" w:csb1="00000000"/>
  </w:font>
  <w:font w:name="Andale Sans UI">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71358"/>
      <w:docPartObj>
        <w:docPartGallery w:val="Page Numbers (Bottom of Page)"/>
        <w:docPartUnique/>
      </w:docPartObj>
    </w:sdtPr>
    <w:sdtContent>
      <w:p w14:paraId="2CBFEE7B" w14:textId="77777777" w:rsidR="00FE2711" w:rsidRDefault="00000000">
        <w:pPr>
          <w:pStyle w:val="ab"/>
          <w:jc w:val="center"/>
        </w:pPr>
        <w:r>
          <w:fldChar w:fldCharType="begin"/>
        </w:r>
        <w:r>
          <w:instrText>PAGE</w:instrText>
        </w:r>
        <w:r>
          <w:fldChar w:fldCharType="separate"/>
        </w:r>
        <w:r>
          <w:t>11</w:t>
        </w:r>
        <w:r>
          <w:fldChar w:fldCharType="end"/>
        </w:r>
      </w:p>
    </w:sdtContent>
  </w:sdt>
  <w:p w14:paraId="5A2CA33F" w14:textId="77777777" w:rsidR="00FE2711" w:rsidRDefault="00FE271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36AE" w14:textId="77777777" w:rsidR="00B50585" w:rsidRDefault="00B50585">
      <w:r>
        <w:separator/>
      </w:r>
    </w:p>
  </w:footnote>
  <w:footnote w:type="continuationSeparator" w:id="0">
    <w:p w14:paraId="7A6FF5BD" w14:textId="77777777" w:rsidR="00B50585" w:rsidRDefault="00B50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06CDB"/>
    <w:multiLevelType w:val="hybridMultilevel"/>
    <w:tmpl w:val="BB30D1B2"/>
    <w:lvl w:ilvl="0" w:tplc="34CA9906">
      <w:start w:val="4"/>
      <w:numFmt w:val="decimal"/>
      <w:lvlText w:val="%1."/>
      <w:lvlJc w:val="left"/>
      <w:pPr>
        <w:ind w:left="1440" w:hanging="360"/>
      </w:pPr>
      <w:rPr>
        <w:rFonts w:hint="default"/>
        <w:b/>
        <w:sz w:val="28"/>
      </w:rPr>
    </w:lvl>
    <w:lvl w:ilvl="1" w:tplc="0584F65C">
      <w:start w:val="1"/>
      <w:numFmt w:val="lowerLetter"/>
      <w:lvlText w:val="%2."/>
      <w:lvlJc w:val="left"/>
      <w:pPr>
        <w:ind w:left="2160" w:hanging="360"/>
      </w:pPr>
    </w:lvl>
    <w:lvl w:ilvl="2" w:tplc="CA9E9FBC">
      <w:start w:val="1"/>
      <w:numFmt w:val="lowerRoman"/>
      <w:lvlText w:val="%3."/>
      <w:lvlJc w:val="right"/>
      <w:pPr>
        <w:ind w:left="2880" w:hanging="180"/>
      </w:pPr>
    </w:lvl>
    <w:lvl w:ilvl="3" w:tplc="7212BD6E">
      <w:start w:val="1"/>
      <w:numFmt w:val="decimal"/>
      <w:lvlText w:val="%4."/>
      <w:lvlJc w:val="left"/>
      <w:pPr>
        <w:ind w:left="3600" w:hanging="360"/>
      </w:pPr>
    </w:lvl>
    <w:lvl w:ilvl="4" w:tplc="DAFA5A12">
      <w:start w:val="1"/>
      <w:numFmt w:val="lowerLetter"/>
      <w:lvlText w:val="%5."/>
      <w:lvlJc w:val="left"/>
      <w:pPr>
        <w:ind w:left="4320" w:hanging="360"/>
      </w:pPr>
    </w:lvl>
    <w:lvl w:ilvl="5" w:tplc="FA3C93B4">
      <w:start w:val="1"/>
      <w:numFmt w:val="lowerRoman"/>
      <w:lvlText w:val="%6."/>
      <w:lvlJc w:val="right"/>
      <w:pPr>
        <w:ind w:left="5040" w:hanging="180"/>
      </w:pPr>
    </w:lvl>
    <w:lvl w:ilvl="6" w:tplc="DB16566C">
      <w:start w:val="1"/>
      <w:numFmt w:val="decimal"/>
      <w:lvlText w:val="%7."/>
      <w:lvlJc w:val="left"/>
      <w:pPr>
        <w:ind w:left="5760" w:hanging="360"/>
      </w:pPr>
    </w:lvl>
    <w:lvl w:ilvl="7" w:tplc="082AB522">
      <w:start w:val="1"/>
      <w:numFmt w:val="lowerLetter"/>
      <w:lvlText w:val="%8."/>
      <w:lvlJc w:val="left"/>
      <w:pPr>
        <w:ind w:left="6480" w:hanging="360"/>
      </w:pPr>
    </w:lvl>
    <w:lvl w:ilvl="8" w:tplc="6C7C3E1C">
      <w:start w:val="1"/>
      <w:numFmt w:val="lowerRoman"/>
      <w:lvlText w:val="%9."/>
      <w:lvlJc w:val="right"/>
      <w:pPr>
        <w:ind w:left="7200" w:hanging="180"/>
      </w:pPr>
    </w:lvl>
  </w:abstractNum>
  <w:abstractNum w:abstractNumId="1" w15:restartNumberingAfterBreak="0">
    <w:nsid w:val="18EF4808"/>
    <w:multiLevelType w:val="hybridMultilevel"/>
    <w:tmpl w:val="337A30CA"/>
    <w:lvl w:ilvl="0" w:tplc="39BEAF1A">
      <w:start w:val="1"/>
      <w:numFmt w:val="decimal"/>
      <w:lvlText w:val="%1."/>
      <w:lvlJc w:val="left"/>
      <w:pPr>
        <w:ind w:left="720" w:hanging="360"/>
      </w:pPr>
    </w:lvl>
    <w:lvl w:ilvl="1" w:tplc="F222B274">
      <w:start w:val="1"/>
      <w:numFmt w:val="lowerLetter"/>
      <w:lvlText w:val="%2."/>
      <w:lvlJc w:val="left"/>
      <w:pPr>
        <w:ind w:left="1440" w:hanging="360"/>
      </w:pPr>
    </w:lvl>
    <w:lvl w:ilvl="2" w:tplc="A4A83AC4">
      <w:start w:val="1"/>
      <w:numFmt w:val="lowerRoman"/>
      <w:lvlText w:val="%3."/>
      <w:lvlJc w:val="right"/>
      <w:pPr>
        <w:ind w:left="2160" w:hanging="180"/>
      </w:pPr>
    </w:lvl>
    <w:lvl w:ilvl="3" w:tplc="058AE920">
      <w:start w:val="1"/>
      <w:numFmt w:val="decimal"/>
      <w:lvlText w:val="%4."/>
      <w:lvlJc w:val="left"/>
      <w:pPr>
        <w:ind w:left="2880" w:hanging="360"/>
      </w:pPr>
    </w:lvl>
    <w:lvl w:ilvl="4" w:tplc="2C366A42">
      <w:start w:val="1"/>
      <w:numFmt w:val="lowerLetter"/>
      <w:lvlText w:val="%5."/>
      <w:lvlJc w:val="left"/>
      <w:pPr>
        <w:ind w:left="3600" w:hanging="360"/>
      </w:pPr>
    </w:lvl>
    <w:lvl w:ilvl="5" w:tplc="CB3C4208">
      <w:start w:val="1"/>
      <w:numFmt w:val="lowerRoman"/>
      <w:lvlText w:val="%6."/>
      <w:lvlJc w:val="right"/>
      <w:pPr>
        <w:ind w:left="4320" w:hanging="180"/>
      </w:pPr>
    </w:lvl>
    <w:lvl w:ilvl="6" w:tplc="9108607E">
      <w:start w:val="1"/>
      <w:numFmt w:val="decimal"/>
      <w:lvlText w:val="%7."/>
      <w:lvlJc w:val="left"/>
      <w:pPr>
        <w:ind w:left="5040" w:hanging="360"/>
      </w:pPr>
    </w:lvl>
    <w:lvl w:ilvl="7" w:tplc="2F680344">
      <w:start w:val="1"/>
      <w:numFmt w:val="lowerLetter"/>
      <w:lvlText w:val="%8."/>
      <w:lvlJc w:val="left"/>
      <w:pPr>
        <w:ind w:left="5760" w:hanging="360"/>
      </w:pPr>
    </w:lvl>
    <w:lvl w:ilvl="8" w:tplc="BAC4633E">
      <w:start w:val="1"/>
      <w:numFmt w:val="lowerRoman"/>
      <w:lvlText w:val="%9."/>
      <w:lvlJc w:val="right"/>
      <w:pPr>
        <w:ind w:left="6480" w:hanging="180"/>
      </w:pPr>
    </w:lvl>
  </w:abstractNum>
  <w:abstractNum w:abstractNumId="2" w15:restartNumberingAfterBreak="0">
    <w:nsid w:val="3E737F1C"/>
    <w:multiLevelType w:val="multilevel"/>
    <w:tmpl w:val="49B2A402"/>
    <w:lvl w:ilvl="0">
      <w:start w:val="1"/>
      <w:numFmt w:val="decimal"/>
      <w:lvlText w:val="%1."/>
      <w:lvlJc w:val="left"/>
      <w:pPr>
        <w:tabs>
          <w:tab w:val="num" w:pos="720"/>
        </w:tabs>
        <w:ind w:left="720" w:hanging="360"/>
      </w:pPr>
      <w:rPr>
        <w:rFonts w:hint="default"/>
      </w:rPr>
    </w:lvl>
    <w:lvl w:ilvl="1">
      <w:start w:val="2"/>
      <w:numFmt w:val="decimal"/>
      <w:lvlText w:val="%1.%2"/>
      <w:lvlJc w:val="left"/>
      <w:pPr>
        <w:tabs>
          <w:tab w:val="num" w:pos="0"/>
        </w:tabs>
        <w:ind w:left="1271" w:hanging="4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620" w:hanging="720"/>
      </w:pPr>
      <w:rPr>
        <w:rFonts w:hint="default"/>
      </w:rPr>
    </w:lvl>
    <w:lvl w:ilvl="4">
      <w:start w:val="1"/>
      <w:numFmt w:val="decimal"/>
      <w:lvlText w:val="%1.%2.%3.%4.%5"/>
      <w:lvlJc w:val="left"/>
      <w:pPr>
        <w:tabs>
          <w:tab w:val="num" w:pos="0"/>
        </w:tabs>
        <w:ind w:left="2160" w:hanging="1080"/>
      </w:pPr>
      <w:rPr>
        <w:rFonts w:hint="default"/>
      </w:rPr>
    </w:lvl>
    <w:lvl w:ilvl="5">
      <w:start w:val="1"/>
      <w:numFmt w:val="decimal"/>
      <w:lvlText w:val="%1.%2.%3.%4.%5.%6"/>
      <w:lvlJc w:val="left"/>
      <w:pPr>
        <w:tabs>
          <w:tab w:val="num" w:pos="0"/>
        </w:tabs>
        <w:ind w:left="2340" w:hanging="1080"/>
      </w:pPr>
      <w:rPr>
        <w:rFonts w:hint="default"/>
      </w:rPr>
    </w:lvl>
    <w:lvl w:ilvl="6">
      <w:start w:val="1"/>
      <w:numFmt w:val="decimal"/>
      <w:lvlText w:val="%1.%2.%3.%4.%5.%6.%7"/>
      <w:lvlJc w:val="left"/>
      <w:pPr>
        <w:tabs>
          <w:tab w:val="num" w:pos="0"/>
        </w:tabs>
        <w:ind w:left="2880" w:hanging="1440"/>
      </w:pPr>
      <w:rPr>
        <w:rFonts w:hint="default"/>
      </w:rPr>
    </w:lvl>
    <w:lvl w:ilvl="7">
      <w:start w:val="1"/>
      <w:numFmt w:val="decimal"/>
      <w:lvlText w:val="%1.%2.%3.%4.%5.%6.%7.%8"/>
      <w:lvlJc w:val="left"/>
      <w:pPr>
        <w:tabs>
          <w:tab w:val="num" w:pos="0"/>
        </w:tabs>
        <w:ind w:left="3060" w:hanging="1440"/>
      </w:pPr>
      <w:rPr>
        <w:rFonts w:hint="default"/>
      </w:rPr>
    </w:lvl>
    <w:lvl w:ilvl="8">
      <w:start w:val="1"/>
      <w:numFmt w:val="decimal"/>
      <w:lvlText w:val="%1.%2.%3.%4.%5.%6.%7.%8.%9"/>
      <w:lvlJc w:val="left"/>
      <w:pPr>
        <w:tabs>
          <w:tab w:val="num" w:pos="0"/>
        </w:tabs>
        <w:ind w:left="3600" w:hanging="1800"/>
      </w:pPr>
      <w:rPr>
        <w:rFonts w:hint="default"/>
      </w:rPr>
    </w:lvl>
  </w:abstractNum>
  <w:abstractNum w:abstractNumId="3" w15:restartNumberingAfterBreak="0">
    <w:nsid w:val="3F3B6EFC"/>
    <w:multiLevelType w:val="hybridMultilevel"/>
    <w:tmpl w:val="2BD616EA"/>
    <w:lvl w:ilvl="0" w:tplc="5D1A3318">
      <w:start w:val="4"/>
      <w:numFmt w:val="decimal"/>
      <w:lvlText w:val="%1."/>
      <w:lvlJc w:val="left"/>
      <w:pPr>
        <w:ind w:left="1440" w:hanging="360"/>
      </w:pPr>
      <w:rPr>
        <w:rFonts w:hint="default"/>
        <w:b/>
        <w:sz w:val="26"/>
        <w:szCs w:val="26"/>
      </w:rPr>
    </w:lvl>
    <w:lvl w:ilvl="1" w:tplc="9DDEFD5A">
      <w:start w:val="1"/>
      <w:numFmt w:val="lowerLetter"/>
      <w:lvlText w:val="%2."/>
      <w:lvlJc w:val="left"/>
      <w:pPr>
        <w:ind w:left="2160" w:hanging="360"/>
      </w:pPr>
    </w:lvl>
    <w:lvl w:ilvl="2" w:tplc="F1FCD7B8">
      <w:start w:val="1"/>
      <w:numFmt w:val="lowerRoman"/>
      <w:lvlText w:val="%3."/>
      <w:lvlJc w:val="right"/>
      <w:pPr>
        <w:ind w:left="2880" w:hanging="180"/>
      </w:pPr>
    </w:lvl>
    <w:lvl w:ilvl="3" w:tplc="68FE588A">
      <w:start w:val="1"/>
      <w:numFmt w:val="decimal"/>
      <w:lvlText w:val="%4."/>
      <w:lvlJc w:val="left"/>
      <w:pPr>
        <w:ind w:left="3600" w:hanging="360"/>
      </w:pPr>
    </w:lvl>
    <w:lvl w:ilvl="4" w:tplc="155A76A8">
      <w:start w:val="1"/>
      <w:numFmt w:val="lowerLetter"/>
      <w:lvlText w:val="%5."/>
      <w:lvlJc w:val="left"/>
      <w:pPr>
        <w:ind w:left="4320" w:hanging="360"/>
      </w:pPr>
    </w:lvl>
    <w:lvl w:ilvl="5" w:tplc="76FAC542">
      <w:start w:val="1"/>
      <w:numFmt w:val="lowerRoman"/>
      <w:lvlText w:val="%6."/>
      <w:lvlJc w:val="right"/>
      <w:pPr>
        <w:ind w:left="5040" w:hanging="180"/>
      </w:pPr>
    </w:lvl>
    <w:lvl w:ilvl="6" w:tplc="00AE5722">
      <w:start w:val="1"/>
      <w:numFmt w:val="decimal"/>
      <w:lvlText w:val="%7."/>
      <w:lvlJc w:val="left"/>
      <w:pPr>
        <w:ind w:left="5760" w:hanging="360"/>
      </w:pPr>
    </w:lvl>
    <w:lvl w:ilvl="7" w:tplc="1EDE7D8E">
      <w:start w:val="1"/>
      <w:numFmt w:val="lowerLetter"/>
      <w:lvlText w:val="%8."/>
      <w:lvlJc w:val="left"/>
      <w:pPr>
        <w:ind w:left="6480" w:hanging="360"/>
      </w:pPr>
    </w:lvl>
    <w:lvl w:ilvl="8" w:tplc="47D06114">
      <w:start w:val="1"/>
      <w:numFmt w:val="lowerRoman"/>
      <w:lvlText w:val="%9."/>
      <w:lvlJc w:val="right"/>
      <w:pPr>
        <w:ind w:left="7200" w:hanging="180"/>
      </w:pPr>
    </w:lvl>
  </w:abstractNum>
  <w:abstractNum w:abstractNumId="4" w15:restartNumberingAfterBreak="0">
    <w:nsid w:val="5E9F39CF"/>
    <w:multiLevelType w:val="hybridMultilevel"/>
    <w:tmpl w:val="F6D0457E"/>
    <w:lvl w:ilvl="0" w:tplc="4BC8BCA0">
      <w:start w:val="1"/>
      <w:numFmt w:val="decimal"/>
      <w:lvlText w:val="%1."/>
      <w:lvlJc w:val="left"/>
      <w:pPr>
        <w:ind w:left="720" w:hanging="360"/>
      </w:pPr>
    </w:lvl>
    <w:lvl w:ilvl="1" w:tplc="CFF6B446">
      <w:start w:val="1"/>
      <w:numFmt w:val="lowerLetter"/>
      <w:lvlText w:val="%2."/>
      <w:lvlJc w:val="left"/>
      <w:pPr>
        <w:ind w:left="1440" w:hanging="360"/>
      </w:pPr>
    </w:lvl>
    <w:lvl w:ilvl="2" w:tplc="9804662A">
      <w:start w:val="1"/>
      <w:numFmt w:val="lowerRoman"/>
      <w:lvlText w:val="%3."/>
      <w:lvlJc w:val="right"/>
      <w:pPr>
        <w:ind w:left="2160" w:hanging="180"/>
      </w:pPr>
    </w:lvl>
    <w:lvl w:ilvl="3" w:tplc="F070B516">
      <w:start w:val="1"/>
      <w:numFmt w:val="decimal"/>
      <w:lvlText w:val="%4."/>
      <w:lvlJc w:val="left"/>
      <w:pPr>
        <w:ind w:left="2880" w:hanging="360"/>
      </w:pPr>
    </w:lvl>
    <w:lvl w:ilvl="4" w:tplc="BFAC9EF0">
      <w:start w:val="1"/>
      <w:numFmt w:val="lowerLetter"/>
      <w:lvlText w:val="%5."/>
      <w:lvlJc w:val="left"/>
      <w:pPr>
        <w:ind w:left="3600" w:hanging="360"/>
      </w:pPr>
    </w:lvl>
    <w:lvl w:ilvl="5" w:tplc="03C874A6">
      <w:start w:val="1"/>
      <w:numFmt w:val="lowerRoman"/>
      <w:lvlText w:val="%6."/>
      <w:lvlJc w:val="right"/>
      <w:pPr>
        <w:ind w:left="4320" w:hanging="180"/>
      </w:pPr>
    </w:lvl>
    <w:lvl w:ilvl="6" w:tplc="7036658E">
      <w:start w:val="1"/>
      <w:numFmt w:val="decimal"/>
      <w:lvlText w:val="%7."/>
      <w:lvlJc w:val="left"/>
      <w:pPr>
        <w:ind w:left="5040" w:hanging="360"/>
      </w:pPr>
    </w:lvl>
    <w:lvl w:ilvl="7" w:tplc="76946B70">
      <w:start w:val="1"/>
      <w:numFmt w:val="lowerLetter"/>
      <w:lvlText w:val="%8."/>
      <w:lvlJc w:val="left"/>
      <w:pPr>
        <w:ind w:left="5760" w:hanging="360"/>
      </w:pPr>
    </w:lvl>
    <w:lvl w:ilvl="8" w:tplc="FFD403D8">
      <w:start w:val="1"/>
      <w:numFmt w:val="lowerRoman"/>
      <w:lvlText w:val="%9."/>
      <w:lvlJc w:val="right"/>
      <w:pPr>
        <w:ind w:left="6480" w:hanging="180"/>
      </w:pPr>
    </w:lvl>
  </w:abstractNum>
  <w:abstractNum w:abstractNumId="5" w15:restartNumberingAfterBreak="0">
    <w:nsid w:val="62F76D82"/>
    <w:multiLevelType w:val="multilevel"/>
    <w:tmpl w:val="E67A9812"/>
    <w:lvl w:ilvl="0">
      <w:start w:val="1"/>
      <w:numFmt w:val="decimal"/>
      <w:lvlText w:val="%1."/>
      <w:lvlJc w:val="left"/>
      <w:pPr>
        <w:tabs>
          <w:tab w:val="num" w:pos="720"/>
        </w:tabs>
        <w:ind w:left="720" w:hanging="360"/>
      </w:pPr>
    </w:lvl>
    <w:lvl w:ilvl="1">
      <w:start w:val="2"/>
      <w:numFmt w:val="decimal"/>
      <w:lvlText w:val="%1.%2"/>
      <w:lvlJc w:val="left"/>
      <w:pPr>
        <w:ind w:left="1271" w:hanging="42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6" w15:restartNumberingAfterBreak="0">
    <w:nsid w:val="65F82134"/>
    <w:multiLevelType w:val="hybridMultilevel"/>
    <w:tmpl w:val="5798E1E8"/>
    <w:lvl w:ilvl="0" w:tplc="2612D154">
      <w:start w:val="4"/>
      <w:numFmt w:val="decimal"/>
      <w:lvlText w:val="%1."/>
      <w:lvlJc w:val="left"/>
      <w:pPr>
        <w:tabs>
          <w:tab w:val="num" w:pos="0"/>
        </w:tabs>
        <w:ind w:left="720" w:hanging="360"/>
      </w:pPr>
      <w:rPr>
        <w:rFonts w:ascii="Times New Roman" w:hAnsi="Times New Roman" w:cs="Times New Roman" w:hint="default"/>
        <w:b/>
        <w:sz w:val="28"/>
        <w:szCs w:val="28"/>
      </w:rPr>
    </w:lvl>
    <w:lvl w:ilvl="1" w:tplc="3536CE94">
      <w:start w:val="1"/>
      <w:numFmt w:val="bullet"/>
      <w:lvlText w:val="o"/>
      <w:lvlJc w:val="left"/>
      <w:pPr>
        <w:ind w:left="1440" w:hanging="360"/>
      </w:pPr>
      <w:rPr>
        <w:rFonts w:ascii="Courier New" w:eastAsia="Courier New" w:hAnsi="Courier New" w:cs="Courier New" w:hint="default"/>
      </w:rPr>
    </w:lvl>
    <w:lvl w:ilvl="2" w:tplc="B12ED2AE">
      <w:start w:val="1"/>
      <w:numFmt w:val="bullet"/>
      <w:lvlText w:val="§"/>
      <w:lvlJc w:val="left"/>
      <w:pPr>
        <w:ind w:left="2160" w:hanging="360"/>
      </w:pPr>
      <w:rPr>
        <w:rFonts w:ascii="Wingdings" w:eastAsia="Wingdings" w:hAnsi="Wingdings" w:cs="Wingdings" w:hint="default"/>
      </w:rPr>
    </w:lvl>
    <w:lvl w:ilvl="3" w:tplc="EE1652B0">
      <w:start w:val="1"/>
      <w:numFmt w:val="bullet"/>
      <w:lvlText w:val="·"/>
      <w:lvlJc w:val="left"/>
      <w:pPr>
        <w:ind w:left="2880" w:hanging="360"/>
      </w:pPr>
      <w:rPr>
        <w:rFonts w:ascii="Symbol" w:eastAsia="Symbol" w:hAnsi="Symbol" w:cs="Symbol" w:hint="default"/>
      </w:rPr>
    </w:lvl>
    <w:lvl w:ilvl="4" w:tplc="7BAE2650">
      <w:start w:val="1"/>
      <w:numFmt w:val="bullet"/>
      <w:lvlText w:val="o"/>
      <w:lvlJc w:val="left"/>
      <w:pPr>
        <w:ind w:left="3600" w:hanging="360"/>
      </w:pPr>
      <w:rPr>
        <w:rFonts w:ascii="Courier New" w:eastAsia="Courier New" w:hAnsi="Courier New" w:cs="Courier New" w:hint="default"/>
      </w:rPr>
    </w:lvl>
    <w:lvl w:ilvl="5" w:tplc="3B34BE60">
      <w:start w:val="1"/>
      <w:numFmt w:val="bullet"/>
      <w:lvlText w:val="§"/>
      <w:lvlJc w:val="left"/>
      <w:pPr>
        <w:ind w:left="4320" w:hanging="360"/>
      </w:pPr>
      <w:rPr>
        <w:rFonts w:ascii="Wingdings" w:eastAsia="Wingdings" w:hAnsi="Wingdings" w:cs="Wingdings" w:hint="default"/>
      </w:rPr>
    </w:lvl>
    <w:lvl w:ilvl="6" w:tplc="E65851C4">
      <w:start w:val="1"/>
      <w:numFmt w:val="bullet"/>
      <w:lvlText w:val="·"/>
      <w:lvlJc w:val="left"/>
      <w:pPr>
        <w:ind w:left="5040" w:hanging="360"/>
      </w:pPr>
      <w:rPr>
        <w:rFonts w:ascii="Symbol" w:eastAsia="Symbol" w:hAnsi="Symbol" w:cs="Symbol" w:hint="default"/>
      </w:rPr>
    </w:lvl>
    <w:lvl w:ilvl="7" w:tplc="3EC09646">
      <w:start w:val="1"/>
      <w:numFmt w:val="bullet"/>
      <w:lvlText w:val="o"/>
      <w:lvlJc w:val="left"/>
      <w:pPr>
        <w:ind w:left="5760" w:hanging="360"/>
      </w:pPr>
      <w:rPr>
        <w:rFonts w:ascii="Courier New" w:eastAsia="Courier New" w:hAnsi="Courier New" w:cs="Courier New" w:hint="default"/>
      </w:rPr>
    </w:lvl>
    <w:lvl w:ilvl="8" w:tplc="880A472A">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682F32C7"/>
    <w:multiLevelType w:val="hybridMultilevel"/>
    <w:tmpl w:val="91865958"/>
    <w:lvl w:ilvl="0" w:tplc="F2CABC28">
      <w:start w:val="1"/>
      <w:numFmt w:val="decimal"/>
      <w:lvlText w:val="%1."/>
      <w:lvlJc w:val="left"/>
      <w:pPr>
        <w:ind w:left="1080" w:hanging="360"/>
      </w:pPr>
      <w:rPr>
        <w:rFonts w:hint="default"/>
        <w:b/>
        <w:sz w:val="28"/>
      </w:rPr>
    </w:lvl>
    <w:lvl w:ilvl="1" w:tplc="F2E4C5BA">
      <w:start w:val="1"/>
      <w:numFmt w:val="lowerLetter"/>
      <w:lvlText w:val="%2."/>
      <w:lvlJc w:val="left"/>
      <w:pPr>
        <w:ind w:left="1800" w:hanging="360"/>
      </w:pPr>
    </w:lvl>
    <w:lvl w:ilvl="2" w:tplc="13867296">
      <w:start w:val="1"/>
      <w:numFmt w:val="lowerRoman"/>
      <w:lvlText w:val="%3."/>
      <w:lvlJc w:val="right"/>
      <w:pPr>
        <w:ind w:left="2520" w:hanging="180"/>
      </w:pPr>
    </w:lvl>
    <w:lvl w:ilvl="3" w:tplc="5CBE4A96">
      <w:start w:val="1"/>
      <w:numFmt w:val="decimal"/>
      <w:lvlText w:val="%4."/>
      <w:lvlJc w:val="left"/>
      <w:pPr>
        <w:ind w:left="3240" w:hanging="360"/>
      </w:pPr>
    </w:lvl>
    <w:lvl w:ilvl="4" w:tplc="A90E0596">
      <w:start w:val="1"/>
      <w:numFmt w:val="lowerLetter"/>
      <w:lvlText w:val="%5."/>
      <w:lvlJc w:val="left"/>
      <w:pPr>
        <w:ind w:left="3960" w:hanging="360"/>
      </w:pPr>
    </w:lvl>
    <w:lvl w:ilvl="5" w:tplc="850E1464">
      <w:start w:val="1"/>
      <w:numFmt w:val="lowerRoman"/>
      <w:lvlText w:val="%6."/>
      <w:lvlJc w:val="right"/>
      <w:pPr>
        <w:ind w:left="4680" w:hanging="180"/>
      </w:pPr>
    </w:lvl>
    <w:lvl w:ilvl="6" w:tplc="A6FA4A08">
      <w:start w:val="1"/>
      <w:numFmt w:val="decimal"/>
      <w:lvlText w:val="%7."/>
      <w:lvlJc w:val="left"/>
      <w:pPr>
        <w:ind w:left="5400" w:hanging="360"/>
      </w:pPr>
    </w:lvl>
    <w:lvl w:ilvl="7" w:tplc="A12EE432">
      <w:start w:val="1"/>
      <w:numFmt w:val="lowerLetter"/>
      <w:lvlText w:val="%8."/>
      <w:lvlJc w:val="left"/>
      <w:pPr>
        <w:ind w:left="6120" w:hanging="360"/>
      </w:pPr>
    </w:lvl>
    <w:lvl w:ilvl="8" w:tplc="FE7EC90C">
      <w:start w:val="1"/>
      <w:numFmt w:val="lowerRoman"/>
      <w:lvlText w:val="%9."/>
      <w:lvlJc w:val="right"/>
      <w:pPr>
        <w:ind w:left="6840" w:hanging="180"/>
      </w:pPr>
    </w:lvl>
  </w:abstractNum>
  <w:abstractNum w:abstractNumId="8" w15:restartNumberingAfterBreak="0">
    <w:nsid w:val="6CFA7E7F"/>
    <w:multiLevelType w:val="hybridMultilevel"/>
    <w:tmpl w:val="2C8C5E70"/>
    <w:lvl w:ilvl="0" w:tplc="6318FE0A">
      <w:start w:val="1"/>
      <w:numFmt w:val="decimal"/>
      <w:lvlText w:val="%1."/>
      <w:lvlJc w:val="left"/>
      <w:pPr>
        <w:ind w:left="1069" w:hanging="360"/>
      </w:pPr>
      <w:rPr>
        <w:rFonts w:hint="default"/>
      </w:rPr>
    </w:lvl>
    <w:lvl w:ilvl="1" w:tplc="67F0DE96">
      <w:start w:val="1"/>
      <w:numFmt w:val="lowerLetter"/>
      <w:lvlText w:val="%2."/>
      <w:lvlJc w:val="left"/>
      <w:pPr>
        <w:ind w:left="1789" w:hanging="360"/>
      </w:pPr>
    </w:lvl>
    <w:lvl w:ilvl="2" w:tplc="D302B48A">
      <w:start w:val="1"/>
      <w:numFmt w:val="lowerRoman"/>
      <w:lvlText w:val="%3."/>
      <w:lvlJc w:val="right"/>
      <w:pPr>
        <w:ind w:left="2509" w:hanging="180"/>
      </w:pPr>
    </w:lvl>
    <w:lvl w:ilvl="3" w:tplc="9FE25182">
      <w:start w:val="1"/>
      <w:numFmt w:val="decimal"/>
      <w:lvlText w:val="%4."/>
      <w:lvlJc w:val="left"/>
      <w:pPr>
        <w:ind w:left="3229" w:hanging="360"/>
      </w:pPr>
    </w:lvl>
    <w:lvl w:ilvl="4" w:tplc="48240D40">
      <w:start w:val="1"/>
      <w:numFmt w:val="lowerLetter"/>
      <w:lvlText w:val="%5."/>
      <w:lvlJc w:val="left"/>
      <w:pPr>
        <w:ind w:left="3949" w:hanging="360"/>
      </w:pPr>
    </w:lvl>
    <w:lvl w:ilvl="5" w:tplc="C34E36A6">
      <w:start w:val="1"/>
      <w:numFmt w:val="lowerRoman"/>
      <w:lvlText w:val="%6."/>
      <w:lvlJc w:val="right"/>
      <w:pPr>
        <w:ind w:left="4669" w:hanging="180"/>
      </w:pPr>
    </w:lvl>
    <w:lvl w:ilvl="6" w:tplc="F1700C1A">
      <w:start w:val="1"/>
      <w:numFmt w:val="decimal"/>
      <w:lvlText w:val="%7."/>
      <w:lvlJc w:val="left"/>
      <w:pPr>
        <w:ind w:left="5389" w:hanging="360"/>
      </w:pPr>
    </w:lvl>
    <w:lvl w:ilvl="7" w:tplc="81365C7A">
      <w:start w:val="1"/>
      <w:numFmt w:val="lowerLetter"/>
      <w:lvlText w:val="%8."/>
      <w:lvlJc w:val="left"/>
      <w:pPr>
        <w:ind w:left="6109" w:hanging="360"/>
      </w:pPr>
    </w:lvl>
    <w:lvl w:ilvl="8" w:tplc="32540A44">
      <w:start w:val="1"/>
      <w:numFmt w:val="lowerRoman"/>
      <w:lvlText w:val="%9."/>
      <w:lvlJc w:val="right"/>
      <w:pPr>
        <w:ind w:left="6829" w:hanging="180"/>
      </w:pPr>
    </w:lvl>
  </w:abstractNum>
  <w:abstractNum w:abstractNumId="9" w15:restartNumberingAfterBreak="0">
    <w:nsid w:val="7789210D"/>
    <w:multiLevelType w:val="hybridMultilevel"/>
    <w:tmpl w:val="407644F6"/>
    <w:lvl w:ilvl="0" w:tplc="14403C4C">
      <w:start w:val="4"/>
      <w:numFmt w:val="decimal"/>
      <w:lvlText w:val="%1."/>
      <w:lvlJc w:val="left"/>
      <w:pPr>
        <w:ind w:left="720" w:hanging="360"/>
      </w:pPr>
      <w:rPr>
        <w:rFonts w:ascii="Times New Roman" w:hAnsi="Times New Roman" w:cs="Times New Roman" w:hint="default"/>
        <w:b/>
      </w:rPr>
    </w:lvl>
    <w:lvl w:ilvl="1" w:tplc="7DDCC8C2">
      <w:start w:val="1"/>
      <w:numFmt w:val="lowerLetter"/>
      <w:lvlText w:val="%2."/>
      <w:lvlJc w:val="left"/>
      <w:pPr>
        <w:ind w:left="1440" w:hanging="360"/>
      </w:pPr>
    </w:lvl>
    <w:lvl w:ilvl="2" w:tplc="38E28CD0">
      <w:start w:val="1"/>
      <w:numFmt w:val="lowerRoman"/>
      <w:lvlText w:val="%3."/>
      <w:lvlJc w:val="right"/>
      <w:pPr>
        <w:ind w:left="2160" w:hanging="180"/>
      </w:pPr>
    </w:lvl>
    <w:lvl w:ilvl="3" w:tplc="8DA46CDE">
      <w:start w:val="1"/>
      <w:numFmt w:val="decimal"/>
      <w:lvlText w:val="%4."/>
      <w:lvlJc w:val="left"/>
      <w:pPr>
        <w:ind w:left="2880" w:hanging="360"/>
      </w:pPr>
    </w:lvl>
    <w:lvl w:ilvl="4" w:tplc="13946B2E">
      <w:start w:val="1"/>
      <w:numFmt w:val="lowerLetter"/>
      <w:lvlText w:val="%5."/>
      <w:lvlJc w:val="left"/>
      <w:pPr>
        <w:ind w:left="3600" w:hanging="360"/>
      </w:pPr>
    </w:lvl>
    <w:lvl w:ilvl="5" w:tplc="621C493C">
      <w:start w:val="1"/>
      <w:numFmt w:val="lowerRoman"/>
      <w:lvlText w:val="%6."/>
      <w:lvlJc w:val="right"/>
      <w:pPr>
        <w:ind w:left="4320" w:hanging="180"/>
      </w:pPr>
    </w:lvl>
    <w:lvl w:ilvl="6" w:tplc="DDA494C4">
      <w:start w:val="1"/>
      <w:numFmt w:val="decimal"/>
      <w:lvlText w:val="%7."/>
      <w:lvlJc w:val="left"/>
      <w:pPr>
        <w:ind w:left="5040" w:hanging="360"/>
      </w:pPr>
    </w:lvl>
    <w:lvl w:ilvl="7" w:tplc="D28CD7F6">
      <w:start w:val="1"/>
      <w:numFmt w:val="lowerLetter"/>
      <w:lvlText w:val="%8."/>
      <w:lvlJc w:val="left"/>
      <w:pPr>
        <w:ind w:left="5760" w:hanging="360"/>
      </w:pPr>
    </w:lvl>
    <w:lvl w:ilvl="8" w:tplc="B882CD2A">
      <w:start w:val="1"/>
      <w:numFmt w:val="lowerRoman"/>
      <w:lvlText w:val="%9."/>
      <w:lvlJc w:val="right"/>
      <w:pPr>
        <w:ind w:left="6480" w:hanging="180"/>
      </w:pPr>
    </w:lvl>
  </w:abstractNum>
  <w:abstractNum w:abstractNumId="10" w15:restartNumberingAfterBreak="0">
    <w:nsid w:val="7AF02129"/>
    <w:multiLevelType w:val="hybridMultilevel"/>
    <w:tmpl w:val="A2C4DE2E"/>
    <w:lvl w:ilvl="0" w:tplc="1DBAB762">
      <w:start w:val="1"/>
      <w:numFmt w:val="none"/>
      <w:suff w:val="nothing"/>
      <w:lvlText w:val=""/>
      <w:lvlJc w:val="left"/>
      <w:pPr>
        <w:ind w:left="0" w:firstLine="0"/>
      </w:pPr>
    </w:lvl>
    <w:lvl w:ilvl="1" w:tplc="B0DC7CE0">
      <w:start w:val="1"/>
      <w:numFmt w:val="none"/>
      <w:suff w:val="nothing"/>
      <w:lvlText w:val=""/>
      <w:lvlJc w:val="left"/>
      <w:pPr>
        <w:ind w:left="0" w:firstLine="0"/>
      </w:pPr>
    </w:lvl>
    <w:lvl w:ilvl="2" w:tplc="2B18ADB2">
      <w:start w:val="1"/>
      <w:numFmt w:val="none"/>
      <w:suff w:val="nothing"/>
      <w:lvlText w:val=""/>
      <w:lvlJc w:val="left"/>
      <w:pPr>
        <w:ind w:left="0" w:firstLine="0"/>
      </w:pPr>
    </w:lvl>
    <w:lvl w:ilvl="3" w:tplc="1CB00A86">
      <w:start w:val="1"/>
      <w:numFmt w:val="none"/>
      <w:suff w:val="nothing"/>
      <w:lvlText w:val=""/>
      <w:lvlJc w:val="left"/>
      <w:pPr>
        <w:ind w:left="0" w:firstLine="0"/>
      </w:pPr>
    </w:lvl>
    <w:lvl w:ilvl="4" w:tplc="F9002244">
      <w:start w:val="1"/>
      <w:numFmt w:val="none"/>
      <w:suff w:val="nothing"/>
      <w:lvlText w:val=""/>
      <w:lvlJc w:val="left"/>
      <w:pPr>
        <w:ind w:left="0" w:firstLine="0"/>
      </w:pPr>
    </w:lvl>
    <w:lvl w:ilvl="5" w:tplc="153AC9F2">
      <w:start w:val="1"/>
      <w:numFmt w:val="none"/>
      <w:suff w:val="nothing"/>
      <w:lvlText w:val=""/>
      <w:lvlJc w:val="left"/>
      <w:pPr>
        <w:ind w:left="0" w:firstLine="0"/>
      </w:pPr>
    </w:lvl>
    <w:lvl w:ilvl="6" w:tplc="E10AC946">
      <w:start w:val="1"/>
      <w:numFmt w:val="none"/>
      <w:suff w:val="nothing"/>
      <w:lvlText w:val=""/>
      <w:lvlJc w:val="left"/>
      <w:pPr>
        <w:ind w:left="0" w:firstLine="0"/>
      </w:pPr>
    </w:lvl>
    <w:lvl w:ilvl="7" w:tplc="337ECE9A">
      <w:start w:val="1"/>
      <w:numFmt w:val="none"/>
      <w:suff w:val="nothing"/>
      <w:lvlText w:val=""/>
      <w:lvlJc w:val="left"/>
      <w:pPr>
        <w:ind w:left="0" w:firstLine="0"/>
      </w:pPr>
    </w:lvl>
    <w:lvl w:ilvl="8" w:tplc="9AB4647A">
      <w:start w:val="1"/>
      <w:numFmt w:val="none"/>
      <w:suff w:val="nothing"/>
      <w:lvlText w:val=""/>
      <w:lvlJc w:val="left"/>
      <w:pPr>
        <w:ind w:left="0" w:firstLine="0"/>
      </w:pPr>
    </w:lvl>
  </w:abstractNum>
  <w:num w:numId="1" w16cid:durableId="1372413148">
    <w:abstractNumId w:val="5"/>
  </w:num>
  <w:num w:numId="2" w16cid:durableId="1419643064">
    <w:abstractNumId w:val="10"/>
  </w:num>
  <w:num w:numId="3" w16cid:durableId="577207573">
    <w:abstractNumId w:val="1"/>
  </w:num>
  <w:num w:numId="4" w16cid:durableId="2088070377">
    <w:abstractNumId w:val="4"/>
  </w:num>
  <w:num w:numId="5" w16cid:durableId="318315765">
    <w:abstractNumId w:val="6"/>
  </w:num>
  <w:num w:numId="6" w16cid:durableId="1077167824">
    <w:abstractNumId w:val="2"/>
  </w:num>
  <w:num w:numId="7" w16cid:durableId="735319987">
    <w:abstractNumId w:val="7"/>
  </w:num>
  <w:num w:numId="8" w16cid:durableId="1540359198">
    <w:abstractNumId w:val="0"/>
  </w:num>
  <w:num w:numId="9" w16cid:durableId="161431569">
    <w:abstractNumId w:val="3"/>
  </w:num>
  <w:num w:numId="10" w16cid:durableId="485391431">
    <w:abstractNumId w:val="8"/>
  </w:num>
  <w:num w:numId="11" w16cid:durableId="823743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11"/>
    <w:rsid w:val="000830C5"/>
    <w:rsid w:val="001057FA"/>
    <w:rsid w:val="001469FC"/>
    <w:rsid w:val="002958C3"/>
    <w:rsid w:val="00297B15"/>
    <w:rsid w:val="003220EA"/>
    <w:rsid w:val="004E2C1C"/>
    <w:rsid w:val="00563872"/>
    <w:rsid w:val="005739B1"/>
    <w:rsid w:val="006D6E46"/>
    <w:rsid w:val="00757418"/>
    <w:rsid w:val="007644E1"/>
    <w:rsid w:val="00773F14"/>
    <w:rsid w:val="007F1BC7"/>
    <w:rsid w:val="0082170B"/>
    <w:rsid w:val="008332FB"/>
    <w:rsid w:val="0092457B"/>
    <w:rsid w:val="00956C3D"/>
    <w:rsid w:val="00A164FF"/>
    <w:rsid w:val="00B23CD4"/>
    <w:rsid w:val="00B50585"/>
    <w:rsid w:val="00B53A0F"/>
    <w:rsid w:val="00B96C8D"/>
    <w:rsid w:val="00C6475F"/>
    <w:rsid w:val="00CF12BE"/>
    <w:rsid w:val="00E54AFE"/>
    <w:rsid w:val="00EA1086"/>
    <w:rsid w:val="00FE2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69A6"/>
  <w15:docId w15:val="{C9BA2990-3D46-4031-8C78-7266F730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ar-SA"/>
    </w:rPr>
  </w:style>
  <w:style w:type="paragraph" w:styleId="1">
    <w:name w:val="heading 1"/>
    <w:basedOn w:val="10"/>
    <w:next w:val="a0"/>
    <w:link w:val="11"/>
    <w:qFormat/>
    <w:pPr>
      <w:outlineLvl w:val="0"/>
    </w:pPr>
    <w:rPr>
      <w:rFonts w:ascii="Liberation Serif" w:eastAsia="Segoe UI" w:hAnsi="Liberation Serif" w:cs="Tahoma"/>
      <w:b/>
      <w:bCs/>
      <w:sz w:val="48"/>
      <w:szCs w:val="4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1"/>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2">
    <w:name w:val="Верхний колонтитул Знак1"/>
    <w:basedOn w:val="a1"/>
    <w:link w:val="aa"/>
    <w:uiPriority w:val="99"/>
  </w:style>
  <w:style w:type="character" w:customStyle="1" w:styleId="13">
    <w:name w:val="Нижний колонтитул Знак1"/>
    <w:basedOn w:val="a1"/>
    <w:link w:val="ab"/>
    <w:uiPriority w:val="99"/>
  </w:style>
  <w:style w:type="character" w:customStyle="1" w:styleId="ac">
    <w:name w:val="Название объекта Знак"/>
    <w:basedOn w:val="a1"/>
    <w:link w:val="ad"/>
    <w:uiPriority w:val="35"/>
    <w:rPr>
      <w:b/>
      <w:bCs/>
      <w:color w:val="5B9BD5" w:themeColor="accent1"/>
      <w:sz w:val="18"/>
      <w:szCs w:val="18"/>
    </w:r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5">
    <w:name w:val="Текст сноски Знак1"/>
    <w:link w:val="ae"/>
    <w:uiPriority w:val="99"/>
    <w:rPr>
      <w:sz w:val="18"/>
    </w:rPr>
  </w:style>
  <w:style w:type="character" w:styleId="af">
    <w:name w:val="footnote reference"/>
    <w:basedOn w:val="a1"/>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1"/>
    <w:uiPriority w:val="99"/>
    <w:semiHidden/>
    <w:unhideWhenUsed/>
    <w:rPr>
      <w:vertAlign w:val="superscript"/>
    </w:rPr>
  </w:style>
  <w:style w:type="paragraph" w:styleId="16">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af5">
    <w:name w:val="Основной текст с отступом Знак"/>
    <w:basedOn w:val="a1"/>
    <w:qFormat/>
    <w:rPr>
      <w:rFonts w:ascii="Arial" w:eastAsia="Times New Roman" w:hAnsi="Arial" w:cs="Times New Roman"/>
      <w:sz w:val="21"/>
      <w:szCs w:val="20"/>
      <w:lang w:eastAsia="ru-RU"/>
    </w:rPr>
  </w:style>
  <w:style w:type="character" w:customStyle="1" w:styleId="-">
    <w:name w:val="Интернет-ссылка"/>
    <w:basedOn w:val="a1"/>
    <w:uiPriority w:val="99"/>
    <w:semiHidden/>
    <w:unhideWhenUsed/>
    <w:rPr>
      <w:color w:val="0000FF"/>
      <w:u w:val="single"/>
    </w:rPr>
  </w:style>
  <w:style w:type="character" w:customStyle="1" w:styleId="af6">
    <w:name w:val="Верхний колонтитул Знак"/>
    <w:basedOn w:val="a1"/>
    <w:uiPriority w:val="99"/>
    <w:qFormat/>
    <w:rPr>
      <w:rFonts w:ascii="Times New Roman" w:eastAsia="Times New Roman" w:hAnsi="Times New Roman" w:cs="Times New Roman"/>
      <w:sz w:val="24"/>
      <w:szCs w:val="24"/>
      <w:lang w:eastAsia="ar-SA"/>
    </w:rPr>
  </w:style>
  <w:style w:type="character" w:customStyle="1" w:styleId="af7">
    <w:name w:val="Нижний колонтитул Знак"/>
    <w:basedOn w:val="a1"/>
    <w:uiPriority w:val="99"/>
    <w:qFormat/>
    <w:rPr>
      <w:rFonts w:ascii="Times New Roman" w:eastAsia="Times New Roman" w:hAnsi="Times New Roman" w:cs="Times New Roman"/>
      <w:sz w:val="24"/>
      <w:szCs w:val="24"/>
      <w:lang w:eastAsia="ar-SA"/>
    </w:rPr>
  </w:style>
  <w:style w:type="character" w:customStyle="1" w:styleId="af8">
    <w:name w:val="Текст выноски Знак"/>
    <w:basedOn w:val="a1"/>
    <w:uiPriority w:val="99"/>
    <w:semiHidden/>
    <w:qFormat/>
    <w:rPr>
      <w:rFonts w:ascii="Segoe UI" w:eastAsia="Times New Roman" w:hAnsi="Segoe UI" w:cs="Segoe UI"/>
      <w:sz w:val="18"/>
      <w:szCs w:val="18"/>
      <w:lang w:eastAsia="ar-SA"/>
    </w:rPr>
  </w:style>
  <w:style w:type="character" w:customStyle="1" w:styleId="af9">
    <w:name w:val="Текст сноски Знак"/>
    <w:basedOn w:val="a1"/>
    <w:uiPriority w:val="99"/>
    <w:semiHidden/>
    <w:qFormat/>
    <w:rPr>
      <w:rFonts w:ascii="Times New Roman" w:eastAsia="Times New Roman" w:hAnsi="Times New Roman" w:cs="Times New Roman"/>
      <w:szCs w:val="20"/>
      <w:lang w:eastAsia="ar-SA"/>
    </w:rPr>
  </w:style>
  <w:style w:type="character" w:customStyle="1" w:styleId="afa">
    <w:name w:val="Привязка сноски"/>
    <w:rPr>
      <w:vertAlign w:val="superscript"/>
    </w:rPr>
  </w:style>
  <w:style w:type="character" w:customStyle="1" w:styleId="FootnoteCharacters">
    <w:name w:val="Footnote Characters"/>
    <w:basedOn w:val="a1"/>
    <w:uiPriority w:val="99"/>
    <w:semiHidden/>
    <w:unhideWhenUsed/>
    <w:qFormat/>
    <w:rPr>
      <w:vertAlign w:val="superscript"/>
    </w:rPr>
  </w:style>
  <w:style w:type="character" w:customStyle="1" w:styleId="afb">
    <w:name w:val="Символ сноски"/>
    <w:qFormat/>
  </w:style>
  <w:style w:type="character" w:customStyle="1" w:styleId="afc">
    <w:name w:val="Привязка концевой сноски"/>
    <w:rPr>
      <w:vertAlign w:val="superscript"/>
    </w:rPr>
  </w:style>
  <w:style w:type="character" w:customStyle="1" w:styleId="afd">
    <w:name w:val="Символ концевой сноски"/>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e">
    <w:name w:val="List"/>
    <w:basedOn w:val="a0"/>
    <w:rPr>
      <w:rFonts w:cs="Arial"/>
    </w:rPr>
  </w:style>
  <w:style w:type="paragraph" w:styleId="ad">
    <w:name w:val="caption"/>
    <w:basedOn w:val="a"/>
    <w:link w:val="ac"/>
    <w:qFormat/>
    <w:pPr>
      <w:suppressLineNumbers/>
      <w:spacing w:before="120" w:after="120"/>
    </w:pPr>
    <w:rPr>
      <w:rFonts w:cs="Arial"/>
      <w:i/>
      <w:iCs/>
    </w:rPr>
  </w:style>
  <w:style w:type="paragraph" w:customStyle="1" w:styleId="17">
    <w:name w:val="Указатель1"/>
    <w:basedOn w:val="a"/>
    <w:qFormat/>
    <w:pPr>
      <w:suppressLineNumbers/>
    </w:pPr>
    <w:rPr>
      <w:rFonts w:cs="Arial"/>
    </w:rPr>
  </w:style>
  <w:style w:type="paragraph" w:styleId="aff">
    <w:name w:val="index heading"/>
    <w:basedOn w:val="a"/>
    <w:qFormat/>
    <w:pPr>
      <w:suppressLineNumbers/>
    </w:pPr>
    <w:rPr>
      <w:rFonts w:cs="Arial"/>
    </w:rPr>
  </w:style>
  <w:style w:type="paragraph" w:styleId="aff0">
    <w:name w:val="Body Text Indent"/>
    <w:basedOn w:val="a"/>
    <w:unhideWhenUsed/>
    <w:pPr>
      <w:ind w:firstLine="567"/>
      <w:jc w:val="both"/>
    </w:pPr>
    <w:rPr>
      <w:rFonts w:ascii="Arial" w:hAnsi="Arial"/>
      <w:sz w:val="21"/>
      <w:szCs w:val="20"/>
      <w:lang w:eastAsia="ru-RU"/>
    </w:rPr>
  </w:style>
  <w:style w:type="paragraph" w:customStyle="1" w:styleId="aff1">
    <w:name w:val="Верхний и нижний колонтитулы"/>
    <w:basedOn w:val="a"/>
    <w:qFormat/>
  </w:style>
  <w:style w:type="paragraph" w:styleId="aa">
    <w:name w:val="header"/>
    <w:basedOn w:val="a"/>
    <w:link w:val="12"/>
    <w:uiPriority w:val="99"/>
    <w:unhideWhenUsed/>
    <w:pPr>
      <w:tabs>
        <w:tab w:val="center" w:pos="4677"/>
        <w:tab w:val="right" w:pos="9355"/>
      </w:tabs>
    </w:pPr>
  </w:style>
  <w:style w:type="paragraph" w:styleId="ab">
    <w:name w:val="footer"/>
    <w:basedOn w:val="a"/>
    <w:link w:val="13"/>
    <w:uiPriority w:val="99"/>
    <w:unhideWhenUsed/>
    <w:pPr>
      <w:tabs>
        <w:tab w:val="center" w:pos="4677"/>
        <w:tab w:val="right" w:pos="9355"/>
      </w:tabs>
    </w:pPr>
  </w:style>
  <w:style w:type="paragraph" w:styleId="aff2">
    <w:name w:val="Balloon Text"/>
    <w:basedOn w:val="a"/>
    <w:uiPriority w:val="99"/>
    <w:semiHidden/>
    <w:unhideWhenUsed/>
    <w:qFormat/>
    <w:rPr>
      <w:rFonts w:ascii="Segoe UI" w:hAnsi="Segoe UI" w:cs="Segoe UI"/>
      <w:sz w:val="18"/>
      <w:szCs w:val="18"/>
    </w:rPr>
  </w:style>
  <w:style w:type="paragraph" w:customStyle="1" w:styleId="aff3">
    <w:name w:val="Содержимое таблицы"/>
    <w:basedOn w:val="a"/>
    <w:qFormat/>
    <w:pPr>
      <w:suppressLineNumbers/>
    </w:pPr>
  </w:style>
  <w:style w:type="paragraph" w:customStyle="1" w:styleId="aff4">
    <w:name w:val="Заголовок таблицы"/>
    <w:basedOn w:val="aff3"/>
    <w:qFormat/>
    <w:pPr>
      <w:jc w:val="center"/>
    </w:pPr>
    <w:rPr>
      <w:b/>
      <w:bCs/>
    </w:rPr>
  </w:style>
  <w:style w:type="paragraph" w:customStyle="1" w:styleId="aff5">
    <w:name w:val="Текст в заданном формате"/>
    <w:basedOn w:val="a"/>
    <w:qFormat/>
    <w:pPr>
      <w:widowControl w:val="0"/>
    </w:pPr>
    <w:rPr>
      <w:rFonts w:ascii="Liberation Mono" w:eastAsia="NSimSun" w:hAnsi="Liberation Mono" w:cs="Liberation Mono"/>
      <w:sz w:val="20"/>
      <w:szCs w:val="20"/>
      <w:lang w:eastAsia="zh-CN" w:bidi="hi-IN"/>
    </w:rPr>
  </w:style>
  <w:style w:type="paragraph" w:styleId="aff6">
    <w:name w:val="No Spacing"/>
    <w:uiPriority w:val="1"/>
    <w:qFormat/>
    <w:rPr>
      <w:rFonts w:cs="Times New Roman"/>
      <w:sz w:val="24"/>
    </w:rPr>
  </w:style>
  <w:style w:type="paragraph" w:styleId="aff7">
    <w:name w:val="Normal (Web)"/>
    <w:basedOn w:val="a"/>
    <w:unhideWhenUsed/>
    <w:qFormat/>
    <w:pPr>
      <w:spacing w:after="160" w:line="252" w:lineRule="auto"/>
      <w:ind w:left="720"/>
      <w:contextualSpacing/>
    </w:pPr>
    <w:rPr>
      <w:rFonts w:ascii="Calibri" w:eastAsia="Calibri" w:hAnsi="Calibri"/>
      <w:sz w:val="22"/>
      <w:szCs w:val="22"/>
      <w:lang w:eastAsia="en-US"/>
    </w:rPr>
  </w:style>
  <w:style w:type="paragraph" w:styleId="ae">
    <w:name w:val="footnote text"/>
    <w:basedOn w:val="a"/>
    <w:link w:val="15"/>
    <w:uiPriority w:val="99"/>
    <w:semiHidden/>
    <w:unhideWhenUsed/>
    <w:rPr>
      <w:sz w:val="20"/>
      <w:szCs w:val="20"/>
    </w:rPr>
  </w:style>
  <w:style w:type="paragraph" w:customStyle="1" w:styleId="DocumentMap">
    <w:name w:val="DocumentMap"/>
    <w:qFormat/>
    <w:pPr>
      <w:spacing w:after="200" w:line="276" w:lineRule="auto"/>
    </w:pPr>
    <w:rPr>
      <w:rFonts w:eastAsia="Times New Roman" w:cs="Calibri"/>
      <w:sz w:val="22"/>
      <w:lang w:eastAsia="ru-RU"/>
    </w:rPr>
  </w:style>
  <w:style w:type="table" w:styleId="aff8">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Hyperlink"/>
    <w:uiPriority w:val="99"/>
    <w:unhideWhenUsed/>
    <w:rPr>
      <w:color w:val="0000FF"/>
      <w:u w:val="single"/>
    </w:rPr>
  </w:style>
  <w:style w:type="character" w:customStyle="1" w:styleId="b-col">
    <w:name w:val="b-col"/>
    <w:basedOn w:val="a1"/>
  </w:style>
  <w:style w:type="character" w:customStyle="1" w:styleId="i-dib">
    <w:name w:val="i-dib"/>
    <w:basedOn w:val="a1"/>
  </w:style>
  <w:style w:type="character" w:customStyle="1" w:styleId="affa">
    <w:name w:val="Основной шрифт"/>
  </w:style>
  <w:style w:type="character" w:customStyle="1" w:styleId="copytarget">
    <w:name w:val="copy_target"/>
    <w:basedOn w:val="a1"/>
  </w:style>
  <w:style w:type="paragraph" w:styleId="affb">
    <w:name w:val="List Paragraph"/>
    <w:basedOn w:val="a"/>
    <w:link w:val="affc"/>
    <w:qFormat/>
    <w:pPr>
      <w:ind w:left="720" w:firstLine="709"/>
      <w:jc w:val="both"/>
    </w:pPr>
    <w:rPr>
      <w:rFonts w:eastAsia="Andale Sans UI" w:cs="Tahoma"/>
      <w:color w:val="00000A"/>
      <w:sz w:val="28"/>
      <w:szCs w:val="22"/>
      <w:lang w:val="de-DE" w:eastAsia="en-US" w:bidi="fa-IR"/>
    </w:rPr>
  </w:style>
  <w:style w:type="character" w:customStyle="1" w:styleId="affc">
    <w:name w:val="Абзац списка Знак"/>
    <w:basedOn w:val="a1"/>
    <w:link w:val="affb"/>
    <w:uiPriority w:val="34"/>
    <w:rPr>
      <w:rFonts w:ascii="Times New Roman" w:eastAsia="Andale Sans UI" w:hAnsi="Times New Roman" w:cs="Tahoma"/>
      <w:color w:val="00000A"/>
      <w:sz w:val="28"/>
      <w:lang w:val="de-DE" w:bidi="fa-IR"/>
    </w:rPr>
  </w:style>
  <w:style w:type="paragraph" w:customStyle="1" w:styleId="Standard">
    <w:name w:val="Standard"/>
    <w:pPr>
      <w:widowControl w:val="0"/>
    </w:pPr>
    <w:rPr>
      <w:rFonts w:ascii="Times New Roman" w:eastAsia="Lucida Sans Unicode" w:hAnsi="Times New Roman" w:cs="Times New Roman"/>
      <w:color w:val="000000"/>
      <w:sz w:val="24"/>
      <w:szCs w:val="24"/>
      <w:lang w:eastAsia="ar-SA"/>
    </w:rPr>
  </w:style>
  <w:style w:type="paragraph" w:styleId="affd">
    <w:name w:val="Revision"/>
    <w:hidden/>
    <w:uiPriority w:val="99"/>
    <w:semiHidden/>
    <w:rsid w:val="0082170B"/>
    <w:rPr>
      <w:rFonts w:ascii="Times New Roman" w:eastAsia="Times New Roman" w:hAnsi="Times New Roman" w:cs="Times New Roman"/>
      <w:sz w:val="24"/>
      <w:szCs w:val="24"/>
      <w:lang w:eastAsia="ar-SA"/>
    </w:rPr>
  </w:style>
  <w:style w:type="character" w:styleId="affe">
    <w:name w:val="annotation reference"/>
    <w:basedOn w:val="a1"/>
    <w:uiPriority w:val="99"/>
    <w:semiHidden/>
    <w:unhideWhenUsed/>
    <w:rsid w:val="00E54AFE"/>
    <w:rPr>
      <w:sz w:val="16"/>
      <w:szCs w:val="16"/>
    </w:rPr>
  </w:style>
  <w:style w:type="paragraph" w:styleId="afff">
    <w:name w:val="annotation text"/>
    <w:basedOn w:val="a"/>
    <w:link w:val="afff0"/>
    <w:uiPriority w:val="99"/>
    <w:semiHidden/>
    <w:unhideWhenUsed/>
    <w:rsid w:val="00E54AFE"/>
    <w:rPr>
      <w:sz w:val="20"/>
      <w:szCs w:val="20"/>
    </w:rPr>
  </w:style>
  <w:style w:type="character" w:customStyle="1" w:styleId="afff0">
    <w:name w:val="Текст примечания Знак"/>
    <w:basedOn w:val="a1"/>
    <w:link w:val="afff"/>
    <w:uiPriority w:val="99"/>
    <w:semiHidden/>
    <w:rsid w:val="00E54AFE"/>
    <w:rPr>
      <w:rFonts w:ascii="Times New Roman" w:eastAsia="Times New Roman" w:hAnsi="Times New Roman" w:cs="Times New Roman"/>
      <w:szCs w:val="20"/>
      <w:lang w:eastAsia="ar-SA"/>
    </w:rPr>
  </w:style>
  <w:style w:type="paragraph" w:styleId="afff1">
    <w:name w:val="annotation subject"/>
    <w:basedOn w:val="afff"/>
    <w:next w:val="afff"/>
    <w:link w:val="afff2"/>
    <w:uiPriority w:val="99"/>
    <w:semiHidden/>
    <w:unhideWhenUsed/>
    <w:rsid w:val="00E54AFE"/>
    <w:rPr>
      <w:b/>
      <w:bCs/>
    </w:rPr>
  </w:style>
  <w:style w:type="character" w:customStyle="1" w:styleId="afff2">
    <w:name w:val="Тема примечания Знак"/>
    <w:basedOn w:val="afff0"/>
    <w:link w:val="afff1"/>
    <w:uiPriority w:val="99"/>
    <w:semiHidden/>
    <w:rsid w:val="00E54AFE"/>
    <w:rPr>
      <w:rFonts w:ascii="Times New Roman" w:eastAsia="Times New Roman" w:hAnsi="Times New Roman" w:cs="Times New Roman"/>
      <w:b/>
      <w:bCs/>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6D8E9-4BC5-4367-9D34-73AD3A0E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3667</Words>
  <Characters>20902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Игоревич Фирсов</dc:creator>
  <dc:description/>
  <cp:lastModifiedBy>Голубева Жанна Александровна</cp:lastModifiedBy>
  <cp:revision>4</cp:revision>
  <cp:lastPrinted>2026-08-13T08:29:00Z</cp:lastPrinted>
  <dcterms:created xsi:type="dcterms:W3CDTF">2026-08-12T07:32:00Z</dcterms:created>
  <dcterms:modified xsi:type="dcterms:W3CDTF">2026-08-13T12:52:00Z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