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9386" w14:textId="77777777" w:rsidR="00AF3899" w:rsidRPr="00AF1FDF" w:rsidRDefault="00AF3899" w:rsidP="00AF3899">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 xml:space="preserve">ТЕХНИЧЕСКОЕ ЗАДАНИЕ </w:t>
      </w:r>
    </w:p>
    <w:p w14:paraId="399D354D" w14:textId="77777777" w:rsidR="00AF3899" w:rsidRDefault="00AF3899" w:rsidP="00AF3899">
      <w:pPr>
        <w:jc w:val="center"/>
        <w:rPr>
          <w:rFonts w:ascii="Times New Roman" w:eastAsia="Times New Roman" w:hAnsi="Times New Roman" w:cs="Times New Roman"/>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039"/>
        <w:gridCol w:w="9493"/>
      </w:tblGrid>
      <w:tr w:rsidR="00AF3899" w:rsidRPr="00AF1FDF" w14:paraId="4025E29D" w14:textId="77777777" w:rsidTr="00AF3899">
        <w:trPr>
          <w:trHeight w:val="699"/>
        </w:trPr>
        <w:tc>
          <w:tcPr>
            <w:tcW w:w="353" w:type="pct"/>
            <w:vAlign w:val="center"/>
          </w:tcPr>
          <w:p w14:paraId="5F129899"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 п/п</w:t>
            </w:r>
          </w:p>
        </w:tc>
        <w:tc>
          <w:tcPr>
            <w:tcW w:w="1387" w:type="pct"/>
            <w:vAlign w:val="center"/>
          </w:tcPr>
          <w:p w14:paraId="67750650"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Параметры</w:t>
            </w:r>
          </w:p>
        </w:tc>
        <w:tc>
          <w:tcPr>
            <w:tcW w:w="3261" w:type="pct"/>
            <w:vAlign w:val="center"/>
          </w:tcPr>
          <w:p w14:paraId="0F801803"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Значение</w:t>
            </w:r>
          </w:p>
        </w:tc>
      </w:tr>
      <w:tr w:rsidR="00AF3899" w:rsidRPr="00AF1FDF" w14:paraId="2388A83A" w14:textId="77777777" w:rsidTr="00AF3899">
        <w:trPr>
          <w:trHeight w:val="340"/>
        </w:trPr>
        <w:tc>
          <w:tcPr>
            <w:tcW w:w="353" w:type="pct"/>
            <w:vAlign w:val="center"/>
          </w:tcPr>
          <w:p w14:paraId="08736B5E"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1</w:t>
            </w:r>
          </w:p>
        </w:tc>
        <w:tc>
          <w:tcPr>
            <w:tcW w:w="1387" w:type="pct"/>
            <w:vAlign w:val="center"/>
          </w:tcPr>
          <w:p w14:paraId="4EEAAFD1"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Сроки (график) поставки товара, выполнения работы, оказания услуги</w:t>
            </w:r>
          </w:p>
        </w:tc>
        <w:tc>
          <w:tcPr>
            <w:tcW w:w="3261" w:type="pct"/>
            <w:vAlign w:val="center"/>
          </w:tcPr>
          <w:p w14:paraId="30ADBB48" w14:textId="77777777" w:rsidR="00966EBA" w:rsidRPr="00966EBA" w:rsidRDefault="00966EBA" w:rsidP="00966EBA">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w:t>
            </w:r>
          </w:p>
          <w:p w14:paraId="07A309A5" w14:textId="77777777" w:rsidR="00533238" w:rsidRDefault="00966EBA" w:rsidP="00533238">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 xml:space="preserve">Заявка на поставку направляется Заказчиком до 16:00 календарного дня, предшествующего дню поставки. Поставка осуществляется на следующий день до 12:00. </w:t>
            </w:r>
          </w:p>
          <w:p w14:paraId="58111CBF" w14:textId="301097F9" w:rsidR="00AF3899" w:rsidRPr="00AF1FDF" w:rsidRDefault="00966EBA" w:rsidP="00533238">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Срок действия Контракта — с даты его заключения по 31.12.2026 года включительно. Последний срок поставки товара — 31.12.2026 г.</w:t>
            </w:r>
          </w:p>
        </w:tc>
      </w:tr>
      <w:tr w:rsidR="00AF3899" w:rsidRPr="00AF1FDF" w14:paraId="7399F7F4" w14:textId="77777777" w:rsidTr="00AF3899">
        <w:trPr>
          <w:trHeight w:val="340"/>
        </w:trPr>
        <w:tc>
          <w:tcPr>
            <w:tcW w:w="353" w:type="pct"/>
            <w:vAlign w:val="center"/>
          </w:tcPr>
          <w:p w14:paraId="4CAA6E92"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2</w:t>
            </w:r>
          </w:p>
        </w:tc>
        <w:tc>
          <w:tcPr>
            <w:tcW w:w="1387" w:type="pct"/>
            <w:vAlign w:val="center"/>
          </w:tcPr>
          <w:p w14:paraId="4160A50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Место поставки товара, выполнения работы, оказания услуги</w:t>
            </w:r>
          </w:p>
        </w:tc>
        <w:tc>
          <w:tcPr>
            <w:tcW w:w="3261" w:type="pct"/>
            <w:vAlign w:val="center"/>
          </w:tcPr>
          <w:p w14:paraId="33A84DD8"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Место поставки: 108841, г. Москва, г. Троицк, ул. Нагибина д. 4 стр. 1, ФГБУ ЦР Минздрава России.</w:t>
            </w:r>
          </w:p>
          <w:p w14:paraId="5ABF2FCF"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468DBFF7" w14:textId="77777777" w:rsidTr="00AF3899">
        <w:trPr>
          <w:trHeight w:val="340"/>
        </w:trPr>
        <w:tc>
          <w:tcPr>
            <w:tcW w:w="353" w:type="pct"/>
            <w:vAlign w:val="center"/>
          </w:tcPr>
          <w:p w14:paraId="74CA5116"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3</w:t>
            </w:r>
          </w:p>
        </w:tc>
        <w:tc>
          <w:tcPr>
            <w:tcW w:w="1387" w:type="pct"/>
            <w:vAlign w:val="center"/>
          </w:tcPr>
          <w:p w14:paraId="1095A62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качеству товара, работы, услуги</w:t>
            </w:r>
          </w:p>
        </w:tc>
        <w:tc>
          <w:tcPr>
            <w:tcW w:w="3261" w:type="pct"/>
            <w:vAlign w:val="center"/>
          </w:tcPr>
          <w:p w14:paraId="581465C2"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190AEC7"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5A6B57FF" w14:textId="77777777" w:rsidTr="00AF3899">
        <w:trPr>
          <w:trHeight w:val="340"/>
        </w:trPr>
        <w:tc>
          <w:tcPr>
            <w:tcW w:w="353" w:type="pct"/>
            <w:vAlign w:val="center"/>
          </w:tcPr>
          <w:p w14:paraId="470A3EFF"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4</w:t>
            </w:r>
          </w:p>
        </w:tc>
        <w:tc>
          <w:tcPr>
            <w:tcW w:w="1387" w:type="pct"/>
            <w:vAlign w:val="center"/>
          </w:tcPr>
          <w:p w14:paraId="6F1F956D"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упаковке товара</w:t>
            </w:r>
          </w:p>
        </w:tc>
        <w:tc>
          <w:tcPr>
            <w:tcW w:w="3261" w:type="pct"/>
            <w:vAlign w:val="center"/>
          </w:tcPr>
          <w:p w14:paraId="29B459CE"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6E5FA3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4" w:history="1">
              <w:r w:rsidRPr="00AF1FDF">
                <w:rPr>
                  <w:rFonts w:ascii="Times New Roman" w:eastAsia="Times New Roman" w:hAnsi="Times New Roman" w:cs="Times New Roman"/>
                  <w:color w:val="auto"/>
                  <w:kern w:val="1"/>
                  <w:sz w:val="22"/>
                  <w:szCs w:val="22"/>
                  <w:lang w:eastAsia="ar-SA"/>
                </w:rPr>
                <w:t>пунктом 3.3 раздела 3</w:t>
              </w:r>
            </w:hyperlink>
            <w:r w:rsidRPr="00AF1FDF">
              <w:rPr>
                <w:rFonts w:ascii="Times New Roman" w:eastAsia="Times New Roman" w:hAnsi="Times New Roman" w:cs="Times New Roman"/>
                <w:color w:val="auto"/>
                <w:kern w:val="1"/>
                <w:sz w:val="22"/>
                <w:szCs w:val="22"/>
                <w:lang w:eastAsia="ar-SA"/>
              </w:rPr>
              <w:t xml:space="preserve"> Контракта. Такой Товар не засчитывается в счет исполнения обязательств по настоящему Контракту. </w:t>
            </w:r>
          </w:p>
          <w:p w14:paraId="3FBC1925"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Поставщик несет ответственность перед Заказчиком за повреждение Товара вследствие его ненадлежащей упаковки. На упаковке должна быть маркировка, содержащая информацию согласно </w:t>
            </w:r>
            <w:hyperlink r:id="rId5" w:history="1">
              <w:r w:rsidRPr="00AF1FDF">
                <w:rPr>
                  <w:rFonts w:ascii="Times New Roman" w:eastAsia="Times New Roman" w:hAnsi="Times New Roman" w:cs="Times New Roman"/>
                  <w:color w:val="auto"/>
                  <w:kern w:val="1"/>
                  <w:sz w:val="22"/>
                  <w:szCs w:val="22"/>
                  <w:lang w:eastAsia="ar-SA"/>
                </w:rPr>
                <w:t>части 4.1 статьи 4</w:t>
              </w:r>
            </w:hyperlink>
            <w:r w:rsidRPr="00AF1FDF">
              <w:rPr>
                <w:rFonts w:ascii="Times New Roman" w:eastAsia="Times New Roman" w:hAnsi="Times New Roman" w:cs="Times New Roman"/>
                <w:color w:val="auto"/>
                <w:kern w:val="1"/>
                <w:sz w:val="22"/>
                <w:szCs w:val="22"/>
                <w:lang w:eastAsia="ar-SA"/>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2E1D772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B70334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4F8E5B7E" w14:textId="77777777" w:rsidTr="00AF3899">
        <w:trPr>
          <w:trHeight w:val="340"/>
        </w:trPr>
        <w:tc>
          <w:tcPr>
            <w:tcW w:w="353" w:type="pct"/>
            <w:vAlign w:val="center"/>
          </w:tcPr>
          <w:p w14:paraId="631BB67D"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5</w:t>
            </w:r>
          </w:p>
        </w:tc>
        <w:tc>
          <w:tcPr>
            <w:tcW w:w="1387" w:type="pct"/>
            <w:vAlign w:val="center"/>
          </w:tcPr>
          <w:p w14:paraId="3934C5FB"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порядку отгрузки, поставки товара</w:t>
            </w:r>
          </w:p>
        </w:tc>
        <w:tc>
          <w:tcPr>
            <w:tcW w:w="3261" w:type="pct"/>
            <w:vAlign w:val="center"/>
          </w:tcPr>
          <w:p w14:paraId="389C0F97"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Заказчик направляет Заявки в пределах срока, установленного пунктом Контракта. При этом направление Заявок за пределами </w:t>
            </w:r>
            <w:r w:rsidRPr="00AF1FDF">
              <w:rPr>
                <w:rFonts w:ascii="Times New Roman" w:eastAsia="Times New Roman" w:hAnsi="Times New Roman" w:cs="Times New Roman"/>
                <w:color w:val="auto"/>
                <w:kern w:val="1"/>
                <w:sz w:val="22"/>
                <w:szCs w:val="22"/>
                <w:lang w:eastAsia="ar-SA"/>
              </w:rPr>
              <w:lastRenderedPageBreak/>
              <w:t>срока, установленного пунктом, не допускается. Поставка Товара на основании не подписанной Заказчиком Заявки не допускается.</w:t>
            </w:r>
          </w:p>
          <w:p w14:paraId="560EF2CA"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
                <w:bCs/>
                <w:color w:val="auto"/>
                <w:kern w:val="1"/>
                <w:sz w:val="22"/>
                <w:szCs w:val="22"/>
                <w:lang w:eastAsia="ar-SA"/>
              </w:rPr>
              <w:t>Заявки в адрес Поставщика направляются по адресу электронной почты.</w:t>
            </w:r>
            <w:r w:rsidRPr="00AF1FDF">
              <w:rPr>
                <w:rFonts w:ascii="Times New Roman" w:eastAsia="Times New Roman" w:hAnsi="Times New Roman" w:cs="Times New Roman"/>
                <w:bCs/>
                <w:color w:val="auto"/>
                <w:kern w:val="1"/>
                <w:sz w:val="22"/>
                <w:szCs w:val="22"/>
                <w:lang w:eastAsia="ar-SA"/>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16850E8B"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Cs/>
                <w:color w:val="auto"/>
                <w:kern w:val="1"/>
                <w:sz w:val="22"/>
                <w:szCs w:val="22"/>
                <w:lang w:eastAsia="ar-SA"/>
              </w:rPr>
              <w:t>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098BB833"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Cs/>
                <w:color w:val="auto"/>
                <w:kern w:val="1"/>
                <w:sz w:val="22"/>
                <w:szCs w:val="22"/>
                <w:lang w:eastAsia="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50263DDD"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Контракту.</w:t>
            </w:r>
          </w:p>
          <w:p w14:paraId="7BE2806E"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Поставка по Заявкам осуществляется в течение 1 календарного дня со дня отправки Заявки Заказчиком.</w:t>
            </w:r>
          </w:p>
          <w:p w14:paraId="3B65E922"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В день доставки Товара </w:t>
            </w:r>
            <w:r w:rsidRPr="00AF1FDF">
              <w:rPr>
                <w:rFonts w:ascii="Times New Roman" w:eastAsia="Times New Roman" w:hAnsi="Times New Roman" w:cs="Times New Roman"/>
                <w:bCs/>
                <w:color w:val="auto"/>
                <w:kern w:val="1"/>
                <w:sz w:val="22"/>
                <w:szCs w:val="22"/>
                <w:lang w:eastAsia="ar-SA"/>
              </w:rPr>
              <w:t>по адресу поставки Товара, указанному в соответствии с условиями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 а</w:t>
            </w:r>
            <w:r w:rsidRPr="00AF1FDF">
              <w:rPr>
                <w:rFonts w:ascii="Times New Roman" w:eastAsia="Times New Roman" w:hAnsi="Times New Roman" w:cs="Times New Roman"/>
                <w:color w:val="auto"/>
                <w:kern w:val="1"/>
                <w:sz w:val="22"/>
                <w:szCs w:val="22"/>
                <w:lang w:eastAsia="ar-SA"/>
              </w:rPr>
              <w:t xml:space="preserve"> Заказчик осуществить приемку Товара по количеству упаковок Товара, комплекту, явным видимым повреждениям упаковки и качеству Товара.</w:t>
            </w:r>
          </w:p>
          <w:p w14:paraId="4FAD89D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br/>
            </w:r>
          </w:p>
        </w:tc>
      </w:tr>
      <w:tr w:rsidR="00AF3899" w:rsidRPr="00AF1FDF" w14:paraId="794C6405" w14:textId="77777777" w:rsidTr="00AF3899">
        <w:trPr>
          <w:trHeight w:val="340"/>
        </w:trPr>
        <w:tc>
          <w:tcPr>
            <w:tcW w:w="353" w:type="pct"/>
            <w:vAlign w:val="center"/>
          </w:tcPr>
          <w:p w14:paraId="2358CECF"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lastRenderedPageBreak/>
              <w:t>6</w:t>
            </w:r>
          </w:p>
        </w:tc>
        <w:tc>
          <w:tcPr>
            <w:tcW w:w="1387" w:type="pct"/>
            <w:vAlign w:val="center"/>
          </w:tcPr>
          <w:p w14:paraId="2102B378"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гарантийному сроку товара, работы, услуги и (или) объему предоставления гарантий их качества</w:t>
            </w:r>
          </w:p>
        </w:tc>
        <w:tc>
          <w:tcPr>
            <w:tcW w:w="3261" w:type="pct"/>
            <w:vAlign w:val="center"/>
          </w:tcPr>
          <w:p w14:paraId="7FABB504"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Остаточный срок годности товара на момент поставки должен составлять не менее срока, указанного в описании объекта закупки.</w:t>
            </w:r>
          </w:p>
        </w:tc>
      </w:tr>
      <w:tr w:rsidR="00AF3899" w:rsidRPr="00AF1FDF" w14:paraId="73F393DF" w14:textId="77777777" w:rsidTr="00AF3899">
        <w:trPr>
          <w:trHeight w:val="340"/>
        </w:trPr>
        <w:tc>
          <w:tcPr>
            <w:tcW w:w="353" w:type="pct"/>
            <w:vAlign w:val="center"/>
          </w:tcPr>
          <w:p w14:paraId="02A6008B"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7</w:t>
            </w:r>
          </w:p>
        </w:tc>
        <w:tc>
          <w:tcPr>
            <w:tcW w:w="1387" w:type="pct"/>
            <w:vAlign w:val="center"/>
          </w:tcPr>
          <w:p w14:paraId="356F7730"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Документы, подтверждающие соответствие товара, работы, услуги </w:t>
            </w:r>
            <w:r w:rsidRPr="00AF1FDF">
              <w:rPr>
                <w:rFonts w:ascii="Times New Roman" w:eastAsia="Times New Roman" w:hAnsi="Times New Roman" w:cs="Times New Roman"/>
                <w:color w:val="auto"/>
                <w:kern w:val="1"/>
                <w:sz w:val="22"/>
                <w:szCs w:val="22"/>
                <w:lang w:eastAsia="ar-SA"/>
              </w:rPr>
              <w:lastRenderedPageBreak/>
              <w:t>требованиям, установленным в соответствии с законодательством РФ</w:t>
            </w:r>
          </w:p>
        </w:tc>
        <w:tc>
          <w:tcPr>
            <w:tcW w:w="3261" w:type="pct"/>
            <w:vAlign w:val="center"/>
          </w:tcPr>
          <w:p w14:paraId="103C4A1A" w14:textId="77777777" w:rsidR="00AF3899" w:rsidRPr="00AF1FDF" w:rsidRDefault="00AF3899" w:rsidP="00F73F0A">
            <w:pPr>
              <w:suppressAutoHyphens/>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lastRenderedPageBreak/>
              <w:t>Сертификат соответствия / Декларация о соответствии</w:t>
            </w:r>
          </w:p>
        </w:tc>
      </w:tr>
    </w:tbl>
    <w:p w14:paraId="2CC3699D" w14:textId="77777777" w:rsidR="00AF3899" w:rsidRDefault="00AF3899" w:rsidP="00AF3899">
      <w:pPr>
        <w:jc w:val="center"/>
        <w:rPr>
          <w:rFonts w:ascii="Times New Roman" w:eastAsia="Times New Roman" w:hAnsi="Times New Roman" w:cs="Times New Roman"/>
          <w:color w:val="auto"/>
          <w:sz w:val="22"/>
          <w:szCs w:val="22"/>
        </w:rPr>
      </w:pPr>
    </w:p>
    <w:p w14:paraId="5FB773F7" w14:textId="77777777" w:rsidR="00AF3899" w:rsidRDefault="00AF3899" w:rsidP="00AF3899">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Требования к качественным, техническим и функциональным характеристикам (потребительским свойствам) товаров, требования к их безопасности, упаковке и транспортировке</w:t>
      </w:r>
    </w:p>
    <w:p w14:paraId="1BE8B2F5" w14:textId="77777777" w:rsidR="00AF3899" w:rsidRDefault="00AF3899" w:rsidP="00AF3899">
      <w:pPr>
        <w:jc w:val="center"/>
        <w:rPr>
          <w:rFonts w:ascii="Times New Roman" w:eastAsia="Times New Roman" w:hAnsi="Times New Roman" w:cs="Times New Roman"/>
          <w:b/>
          <w:bCs/>
          <w:sz w:val="22"/>
          <w:szCs w:val="22"/>
        </w:rPr>
      </w:pPr>
    </w:p>
    <w:p w14:paraId="49262DE1" w14:textId="77777777" w:rsidR="00AF3899" w:rsidRDefault="00AF3899" w:rsidP="00AF3899">
      <w:pPr>
        <w:jc w:val="center"/>
        <w:rPr>
          <w:rFonts w:ascii="Times New Roman" w:eastAsia="Times New Roman" w:hAnsi="Times New Roman" w:cs="Times New Roman"/>
          <w:b/>
          <w:bCs/>
          <w:sz w:val="22"/>
          <w:szCs w:val="22"/>
        </w:rPr>
      </w:pPr>
    </w:p>
    <w:tbl>
      <w:tblPr>
        <w:tblW w:w="0" w:type="auto"/>
        <w:tblInd w:w="-147" w:type="dxa"/>
        <w:tblLook w:val="04A0" w:firstRow="1" w:lastRow="0" w:firstColumn="1" w:lastColumn="0" w:noHBand="0" w:noVBand="1"/>
      </w:tblPr>
      <w:tblGrid>
        <w:gridCol w:w="486"/>
        <w:gridCol w:w="1978"/>
        <w:gridCol w:w="1281"/>
        <w:gridCol w:w="1389"/>
        <w:gridCol w:w="7022"/>
        <w:gridCol w:w="2551"/>
      </w:tblGrid>
      <w:tr w:rsidR="00966EBA" w:rsidRPr="00066D6E" w14:paraId="065F4F6A" w14:textId="77777777" w:rsidTr="00F73F0A">
        <w:trPr>
          <w:trHeight w:val="20"/>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55F5D9B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п/п</w:t>
            </w:r>
          </w:p>
        </w:tc>
        <w:tc>
          <w:tcPr>
            <w:tcW w:w="1978" w:type="dxa"/>
            <w:tcBorders>
              <w:top w:val="single" w:sz="4" w:space="0" w:color="000000"/>
              <w:left w:val="nil"/>
              <w:bottom w:val="single" w:sz="4" w:space="0" w:color="000000"/>
              <w:right w:val="single" w:sz="4" w:space="0" w:color="000000"/>
            </w:tcBorders>
            <w:vAlign w:val="center"/>
            <w:hideMark/>
          </w:tcPr>
          <w:p w14:paraId="53AF101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товара, работы, услуги</w:t>
            </w:r>
          </w:p>
        </w:tc>
        <w:tc>
          <w:tcPr>
            <w:tcW w:w="1281" w:type="dxa"/>
            <w:tcBorders>
              <w:top w:val="single" w:sz="4" w:space="0" w:color="000000"/>
              <w:left w:val="nil"/>
              <w:bottom w:val="single" w:sz="4" w:space="0" w:color="000000"/>
              <w:right w:val="single" w:sz="4" w:space="0" w:color="000000"/>
            </w:tcBorders>
            <w:vAlign w:val="center"/>
            <w:hideMark/>
          </w:tcPr>
          <w:p w14:paraId="7E09E3F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Код ОКПД2</w:t>
            </w:r>
          </w:p>
        </w:tc>
        <w:tc>
          <w:tcPr>
            <w:tcW w:w="0" w:type="auto"/>
            <w:tcBorders>
              <w:top w:val="single" w:sz="4" w:space="0" w:color="000000"/>
              <w:left w:val="nil"/>
              <w:bottom w:val="single" w:sz="4" w:space="0" w:color="000000"/>
              <w:right w:val="single" w:sz="4" w:space="0" w:color="000000"/>
            </w:tcBorders>
            <w:vAlign w:val="center"/>
            <w:hideMark/>
          </w:tcPr>
          <w:p w14:paraId="5C7AE30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Позиция КТРУ</w:t>
            </w:r>
          </w:p>
        </w:tc>
        <w:tc>
          <w:tcPr>
            <w:tcW w:w="7022" w:type="dxa"/>
            <w:tcBorders>
              <w:top w:val="single" w:sz="4" w:space="0" w:color="000000"/>
              <w:left w:val="nil"/>
              <w:bottom w:val="single" w:sz="4" w:space="0" w:color="000000"/>
              <w:right w:val="single" w:sz="4" w:space="0" w:color="000000"/>
            </w:tcBorders>
            <w:vAlign w:val="center"/>
            <w:hideMark/>
          </w:tcPr>
          <w:p w14:paraId="71655AA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характеристики</w:t>
            </w:r>
          </w:p>
        </w:tc>
        <w:tc>
          <w:tcPr>
            <w:tcW w:w="2551" w:type="dxa"/>
            <w:tcBorders>
              <w:top w:val="single" w:sz="4" w:space="0" w:color="000000"/>
              <w:left w:val="nil"/>
              <w:bottom w:val="single" w:sz="4" w:space="0" w:color="000000"/>
              <w:right w:val="single" w:sz="4" w:space="0" w:color="000000"/>
            </w:tcBorders>
            <w:vAlign w:val="center"/>
            <w:hideMark/>
          </w:tcPr>
          <w:p w14:paraId="5853152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Значение характеристики</w:t>
            </w:r>
          </w:p>
        </w:tc>
      </w:tr>
      <w:tr w:rsidR="00966EBA" w:rsidRPr="00066D6E" w14:paraId="48E03632" w14:textId="77777777" w:rsidTr="000E1DDA">
        <w:trPr>
          <w:trHeight w:val="20"/>
        </w:trPr>
        <w:tc>
          <w:tcPr>
            <w:tcW w:w="486" w:type="dxa"/>
            <w:vMerge w:val="restart"/>
            <w:tcBorders>
              <w:top w:val="nil"/>
              <w:left w:val="single" w:sz="4" w:space="0" w:color="000000"/>
              <w:bottom w:val="single" w:sz="4" w:space="0" w:color="000000"/>
              <w:right w:val="single" w:sz="4" w:space="0" w:color="000000"/>
            </w:tcBorders>
            <w:hideMark/>
          </w:tcPr>
          <w:p w14:paraId="11764B9C"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78" w:type="dxa"/>
            <w:tcBorders>
              <w:top w:val="nil"/>
              <w:left w:val="nil"/>
              <w:bottom w:val="nil"/>
              <w:right w:val="single" w:sz="4" w:space="0" w:color="000000"/>
            </w:tcBorders>
            <w:vAlign w:val="center"/>
            <w:hideMark/>
          </w:tcPr>
          <w:p w14:paraId="023F58B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Рис</w:t>
            </w:r>
          </w:p>
        </w:tc>
        <w:tc>
          <w:tcPr>
            <w:tcW w:w="1281" w:type="dxa"/>
            <w:tcBorders>
              <w:top w:val="nil"/>
              <w:left w:val="nil"/>
              <w:bottom w:val="nil"/>
              <w:right w:val="single" w:sz="4" w:space="0" w:color="000000"/>
            </w:tcBorders>
            <w:vAlign w:val="center"/>
            <w:hideMark/>
          </w:tcPr>
          <w:p w14:paraId="533A60E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10.61.11.000</w:t>
            </w:r>
          </w:p>
        </w:tc>
        <w:tc>
          <w:tcPr>
            <w:tcW w:w="0" w:type="auto"/>
            <w:tcBorders>
              <w:top w:val="nil"/>
              <w:left w:val="nil"/>
              <w:bottom w:val="nil"/>
              <w:right w:val="single" w:sz="4" w:space="0" w:color="000000"/>
            </w:tcBorders>
            <w:vAlign w:val="center"/>
            <w:hideMark/>
          </w:tcPr>
          <w:p w14:paraId="01A47FA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10.61.10.000-00000003</w:t>
            </w:r>
          </w:p>
        </w:tc>
        <w:tc>
          <w:tcPr>
            <w:tcW w:w="7022" w:type="dxa"/>
            <w:tcBorders>
              <w:top w:val="nil"/>
              <w:left w:val="nil"/>
              <w:bottom w:val="single" w:sz="4" w:space="0" w:color="000000"/>
              <w:right w:val="single" w:sz="4" w:space="0" w:color="000000"/>
            </w:tcBorders>
            <w:hideMark/>
          </w:tcPr>
          <w:p w14:paraId="1EC0D15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w:t>
            </w:r>
          </w:p>
        </w:tc>
        <w:tc>
          <w:tcPr>
            <w:tcW w:w="2551" w:type="dxa"/>
            <w:tcBorders>
              <w:top w:val="single" w:sz="4" w:space="0" w:color="000000"/>
              <w:left w:val="nil"/>
              <w:bottom w:val="single" w:sz="4" w:space="0" w:color="000000"/>
              <w:right w:val="single" w:sz="4" w:space="0" w:color="000000"/>
            </w:tcBorders>
            <w:hideMark/>
          </w:tcPr>
          <w:p w14:paraId="662C345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цельнозерновой</w:t>
            </w:r>
          </w:p>
        </w:tc>
      </w:tr>
      <w:tr w:rsidR="00966EBA" w:rsidRPr="00066D6E" w14:paraId="677E1A8D" w14:textId="77777777" w:rsidTr="000E1DDA">
        <w:trPr>
          <w:trHeight w:val="20"/>
        </w:trPr>
        <w:tc>
          <w:tcPr>
            <w:tcW w:w="486" w:type="dxa"/>
            <w:vMerge/>
            <w:tcBorders>
              <w:top w:val="nil"/>
              <w:left w:val="single" w:sz="4" w:space="0" w:color="000000"/>
              <w:bottom w:val="single" w:sz="4" w:space="0" w:color="000000"/>
              <w:right w:val="single" w:sz="4" w:space="0" w:color="000000"/>
            </w:tcBorders>
            <w:hideMark/>
          </w:tcPr>
          <w:p w14:paraId="5C8BFCD2"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016EEA4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171E14B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80D541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hideMark/>
          </w:tcPr>
          <w:p w14:paraId="325F269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Пропаренный</w:t>
            </w:r>
          </w:p>
        </w:tc>
        <w:tc>
          <w:tcPr>
            <w:tcW w:w="2551" w:type="dxa"/>
            <w:tcBorders>
              <w:top w:val="nil"/>
              <w:left w:val="nil"/>
              <w:bottom w:val="single" w:sz="4" w:space="0" w:color="000000"/>
              <w:right w:val="single" w:sz="4" w:space="0" w:color="000000"/>
            </w:tcBorders>
            <w:hideMark/>
          </w:tcPr>
          <w:p w14:paraId="0758749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нет</w:t>
            </w:r>
          </w:p>
        </w:tc>
      </w:tr>
      <w:tr w:rsidR="00966EBA" w:rsidRPr="00066D6E" w14:paraId="0C3D346C" w14:textId="77777777" w:rsidTr="000E1DDA">
        <w:trPr>
          <w:trHeight w:val="20"/>
        </w:trPr>
        <w:tc>
          <w:tcPr>
            <w:tcW w:w="486" w:type="dxa"/>
            <w:vMerge/>
            <w:tcBorders>
              <w:top w:val="nil"/>
              <w:left w:val="single" w:sz="4" w:space="0" w:color="000000"/>
              <w:bottom w:val="single" w:sz="4" w:space="0" w:color="000000"/>
              <w:right w:val="single" w:sz="4" w:space="0" w:color="000000"/>
            </w:tcBorders>
            <w:hideMark/>
          </w:tcPr>
          <w:p w14:paraId="6BCD6E8F"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43174DE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014446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490E0B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hideMark/>
          </w:tcPr>
          <w:p w14:paraId="5509701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Сорт</w:t>
            </w:r>
          </w:p>
        </w:tc>
        <w:tc>
          <w:tcPr>
            <w:tcW w:w="2551" w:type="dxa"/>
            <w:tcBorders>
              <w:top w:val="nil"/>
              <w:left w:val="nil"/>
              <w:bottom w:val="single" w:sz="4" w:space="0" w:color="000000"/>
              <w:right w:val="single" w:sz="4" w:space="0" w:color="000000"/>
            </w:tcBorders>
            <w:hideMark/>
          </w:tcPr>
          <w:p w14:paraId="661D471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 ниже первого</w:t>
            </w:r>
          </w:p>
        </w:tc>
      </w:tr>
      <w:tr w:rsidR="00966EBA" w:rsidRPr="00066D6E" w14:paraId="29FCF285"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310B867"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537EFE7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49F5EEA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AD1766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50B913C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Способ обработки</w:t>
            </w:r>
          </w:p>
        </w:tc>
        <w:tc>
          <w:tcPr>
            <w:tcW w:w="2551" w:type="dxa"/>
            <w:tcBorders>
              <w:top w:val="nil"/>
              <w:left w:val="nil"/>
              <w:bottom w:val="single" w:sz="4" w:space="0" w:color="000000"/>
              <w:right w:val="single" w:sz="4" w:space="0" w:color="000000"/>
            </w:tcBorders>
            <w:vAlign w:val="center"/>
            <w:hideMark/>
          </w:tcPr>
          <w:p w14:paraId="6739A85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шлифованный</w:t>
            </w:r>
          </w:p>
        </w:tc>
      </w:tr>
      <w:tr w:rsidR="00966EBA" w:rsidRPr="00066D6E" w14:paraId="783F5FC6"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7F0A005"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1537D98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1A9FDCB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1E4255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2878420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6292-93 и/или НТД производителя и</w:t>
            </w:r>
            <w:r>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ТР ТС 021/2011</w:t>
            </w:r>
          </w:p>
        </w:tc>
        <w:tc>
          <w:tcPr>
            <w:tcW w:w="2551" w:type="dxa"/>
            <w:tcBorders>
              <w:top w:val="nil"/>
              <w:left w:val="nil"/>
              <w:bottom w:val="single" w:sz="4" w:space="0" w:color="000000"/>
              <w:right w:val="single" w:sz="4" w:space="0" w:color="000000"/>
            </w:tcBorders>
            <w:vAlign w:val="center"/>
            <w:hideMark/>
          </w:tcPr>
          <w:p w14:paraId="288B04A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2DF1EDB0"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24A2398"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6144510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14E4D54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29D6E1E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3A638D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nil"/>
              <w:left w:val="nil"/>
              <w:bottom w:val="nil"/>
              <w:right w:val="single" w:sz="4" w:space="0" w:color="000000"/>
            </w:tcBorders>
            <w:vAlign w:val="center"/>
            <w:hideMark/>
          </w:tcPr>
          <w:p w14:paraId="0ADF2743"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2</w:t>
            </w:r>
            <w:r>
              <w:t xml:space="preserve"> </w:t>
            </w:r>
            <w:r w:rsidRPr="00CD6AD3">
              <w:rPr>
                <w:rFonts w:ascii="Times New Roman" w:eastAsia="Times New Roman" w:hAnsi="Times New Roman" w:cs="Times New Roman"/>
                <w:sz w:val="20"/>
                <w:szCs w:val="20"/>
              </w:rPr>
              <w:t>месяцев</w:t>
            </w:r>
          </w:p>
        </w:tc>
      </w:tr>
      <w:tr w:rsidR="00966EBA" w:rsidRPr="00066D6E" w14:paraId="361BAD8E"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5384331"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single" w:sz="4" w:space="0" w:color="000000"/>
              <w:right w:val="single" w:sz="4" w:space="0" w:color="000000"/>
            </w:tcBorders>
            <w:vAlign w:val="center"/>
            <w:hideMark/>
          </w:tcPr>
          <w:p w14:paraId="4A7688D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000000"/>
              <w:right w:val="single" w:sz="4" w:space="0" w:color="000000"/>
            </w:tcBorders>
            <w:vAlign w:val="center"/>
            <w:hideMark/>
          </w:tcPr>
          <w:p w14:paraId="406D6CD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40F6275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E4EF76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упаковки</w:t>
            </w:r>
          </w:p>
        </w:tc>
        <w:tc>
          <w:tcPr>
            <w:tcW w:w="2551" w:type="dxa"/>
            <w:tcBorders>
              <w:top w:val="single" w:sz="4" w:space="0" w:color="000000"/>
              <w:left w:val="nil"/>
              <w:bottom w:val="nil"/>
              <w:right w:val="single" w:sz="4" w:space="0" w:color="000000"/>
            </w:tcBorders>
            <w:vAlign w:val="center"/>
            <w:hideMark/>
          </w:tcPr>
          <w:p w14:paraId="76765EB1"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xml:space="preserve"> </w:t>
            </w:r>
            <w:r w:rsidRPr="00066D6E">
              <w:rPr>
                <w:rFonts w:ascii="Times New Roman" w:eastAsia="Times New Roman" w:hAnsi="Times New Roman" w:cs="Times New Roman"/>
                <w:sz w:val="20"/>
                <w:szCs w:val="20"/>
              </w:rPr>
              <w:t>к</w:t>
            </w:r>
            <w:r>
              <w:rPr>
                <w:rFonts w:ascii="Times New Roman" w:eastAsia="Times New Roman" w:hAnsi="Times New Roman" w:cs="Times New Roman"/>
                <w:sz w:val="20"/>
                <w:szCs w:val="20"/>
              </w:rPr>
              <w:t>г</w:t>
            </w:r>
          </w:p>
        </w:tc>
      </w:tr>
      <w:tr w:rsidR="00966EBA" w:rsidRPr="00066D6E" w14:paraId="3BF6A156" w14:textId="77777777" w:rsidTr="000E1DD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5EDDE0CC"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78" w:type="dxa"/>
            <w:tcBorders>
              <w:top w:val="nil"/>
              <w:left w:val="nil"/>
              <w:bottom w:val="nil"/>
              <w:right w:val="single" w:sz="4" w:space="0" w:color="000000"/>
            </w:tcBorders>
            <w:vAlign w:val="center"/>
            <w:hideMark/>
          </w:tcPr>
          <w:p w14:paraId="0105E58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Рис</w:t>
            </w:r>
          </w:p>
        </w:tc>
        <w:tc>
          <w:tcPr>
            <w:tcW w:w="1281" w:type="dxa"/>
            <w:tcBorders>
              <w:top w:val="nil"/>
              <w:left w:val="nil"/>
              <w:bottom w:val="nil"/>
              <w:right w:val="single" w:sz="4" w:space="0" w:color="000000"/>
            </w:tcBorders>
            <w:vAlign w:val="center"/>
            <w:hideMark/>
          </w:tcPr>
          <w:p w14:paraId="5A422ED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10.61.11.000</w:t>
            </w:r>
          </w:p>
        </w:tc>
        <w:tc>
          <w:tcPr>
            <w:tcW w:w="0" w:type="auto"/>
            <w:tcBorders>
              <w:top w:val="nil"/>
              <w:left w:val="nil"/>
              <w:bottom w:val="nil"/>
              <w:right w:val="single" w:sz="4" w:space="0" w:color="000000"/>
            </w:tcBorders>
            <w:vAlign w:val="center"/>
            <w:hideMark/>
          </w:tcPr>
          <w:p w14:paraId="380C226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10.61.10.000-00000003</w:t>
            </w:r>
          </w:p>
        </w:tc>
        <w:tc>
          <w:tcPr>
            <w:tcW w:w="7022" w:type="dxa"/>
            <w:tcBorders>
              <w:top w:val="nil"/>
              <w:left w:val="nil"/>
              <w:bottom w:val="single" w:sz="4" w:space="0" w:color="000000"/>
              <w:right w:val="single" w:sz="4" w:space="0" w:color="000000"/>
            </w:tcBorders>
            <w:vAlign w:val="center"/>
            <w:hideMark/>
          </w:tcPr>
          <w:p w14:paraId="448FEFF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w:t>
            </w:r>
          </w:p>
        </w:tc>
        <w:tc>
          <w:tcPr>
            <w:tcW w:w="2551" w:type="dxa"/>
            <w:tcBorders>
              <w:top w:val="single" w:sz="4" w:space="0" w:color="000000"/>
              <w:left w:val="nil"/>
              <w:bottom w:val="single" w:sz="4" w:space="0" w:color="000000"/>
              <w:right w:val="single" w:sz="4" w:space="0" w:color="000000"/>
            </w:tcBorders>
            <w:vAlign w:val="center"/>
            <w:hideMark/>
          </w:tcPr>
          <w:p w14:paraId="60F5422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цельнозерновой</w:t>
            </w:r>
          </w:p>
        </w:tc>
      </w:tr>
      <w:tr w:rsidR="00966EBA" w:rsidRPr="00066D6E" w14:paraId="0CAA8CFD"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F9846AA"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0FDBF39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041C262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6F027D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0634569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Пропаренный</w:t>
            </w:r>
          </w:p>
        </w:tc>
        <w:tc>
          <w:tcPr>
            <w:tcW w:w="2551" w:type="dxa"/>
            <w:tcBorders>
              <w:top w:val="nil"/>
              <w:left w:val="nil"/>
              <w:bottom w:val="single" w:sz="4" w:space="0" w:color="000000"/>
              <w:right w:val="single" w:sz="4" w:space="0" w:color="000000"/>
            </w:tcBorders>
            <w:vAlign w:val="center"/>
            <w:hideMark/>
          </w:tcPr>
          <w:p w14:paraId="20EBAF2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да</w:t>
            </w:r>
          </w:p>
        </w:tc>
      </w:tr>
      <w:tr w:rsidR="00966EBA" w:rsidRPr="00066D6E" w14:paraId="72E5796D"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5EF6D07"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4D3651F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37F3B2A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1B19411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2E26DA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Способ обработки</w:t>
            </w:r>
          </w:p>
        </w:tc>
        <w:tc>
          <w:tcPr>
            <w:tcW w:w="2551" w:type="dxa"/>
            <w:tcBorders>
              <w:top w:val="nil"/>
              <w:left w:val="nil"/>
              <w:bottom w:val="single" w:sz="4" w:space="0" w:color="000000"/>
              <w:right w:val="single" w:sz="4" w:space="0" w:color="000000"/>
            </w:tcBorders>
            <w:vAlign w:val="center"/>
            <w:hideMark/>
          </w:tcPr>
          <w:p w14:paraId="3394EA1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шлифованный</w:t>
            </w:r>
          </w:p>
        </w:tc>
      </w:tr>
      <w:tr w:rsidR="00966EBA" w:rsidRPr="00066D6E" w14:paraId="09E272F0"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8703B36"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349C871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3F8777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1E0B195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2AD72E9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ISO 7301-2013 и/или НТД производителя и</w:t>
            </w:r>
            <w:r w:rsidRPr="00066D6E">
              <w:rPr>
                <w:rFonts w:ascii="Times New Roman" w:eastAsia="Times New Roman" w:hAnsi="Times New Roman" w:cs="Times New Roman"/>
                <w:sz w:val="20"/>
                <w:szCs w:val="20"/>
              </w:rPr>
              <w:br/>
              <w:t>ТР ТС 021/2011</w:t>
            </w:r>
          </w:p>
        </w:tc>
        <w:tc>
          <w:tcPr>
            <w:tcW w:w="2551" w:type="dxa"/>
            <w:tcBorders>
              <w:top w:val="nil"/>
              <w:left w:val="nil"/>
              <w:bottom w:val="single" w:sz="4" w:space="0" w:color="000000"/>
              <w:right w:val="single" w:sz="4" w:space="0" w:color="000000"/>
            </w:tcBorders>
            <w:vAlign w:val="center"/>
            <w:hideMark/>
          </w:tcPr>
          <w:p w14:paraId="1C231B7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5E728B95"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4F602393"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364195B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0D18989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3A2CB4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175CFDE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nil"/>
              <w:left w:val="nil"/>
              <w:bottom w:val="nil"/>
              <w:right w:val="single" w:sz="4" w:space="0" w:color="000000"/>
            </w:tcBorders>
            <w:vAlign w:val="center"/>
            <w:hideMark/>
          </w:tcPr>
          <w:p w14:paraId="6585F0C4" w14:textId="77777777" w:rsidR="00966EBA" w:rsidRPr="00066D6E" w:rsidRDefault="00966EBA"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 xml:space="preserve">Не менее </w:t>
            </w:r>
            <w:r w:rsidRPr="00066D6E">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месяцев</w:t>
            </w:r>
          </w:p>
        </w:tc>
      </w:tr>
      <w:tr w:rsidR="00966EBA" w:rsidRPr="00066D6E" w14:paraId="68B94498"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B61C10C"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single" w:sz="4" w:space="0" w:color="000000"/>
              <w:right w:val="single" w:sz="4" w:space="0" w:color="000000"/>
            </w:tcBorders>
            <w:vAlign w:val="center"/>
            <w:hideMark/>
          </w:tcPr>
          <w:p w14:paraId="2037D51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000000"/>
              <w:right w:val="single" w:sz="4" w:space="0" w:color="000000"/>
            </w:tcBorders>
            <w:vAlign w:val="center"/>
            <w:hideMark/>
          </w:tcPr>
          <w:p w14:paraId="18F74E7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6289128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F9897D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упаковки</w:t>
            </w:r>
          </w:p>
        </w:tc>
        <w:tc>
          <w:tcPr>
            <w:tcW w:w="2551" w:type="dxa"/>
            <w:tcBorders>
              <w:top w:val="single" w:sz="4" w:space="0" w:color="000000"/>
              <w:left w:val="nil"/>
              <w:bottom w:val="single" w:sz="4" w:space="0" w:color="auto"/>
              <w:right w:val="single" w:sz="4" w:space="0" w:color="000000"/>
            </w:tcBorders>
            <w:vAlign w:val="center"/>
            <w:hideMark/>
          </w:tcPr>
          <w:p w14:paraId="5C05E1EE"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1,0</w:t>
            </w:r>
            <w:r>
              <w:rPr>
                <w:rFonts w:ascii="Times New Roman" w:eastAsia="Times New Roman" w:hAnsi="Times New Roman" w:cs="Times New Roman"/>
                <w:sz w:val="20"/>
                <w:szCs w:val="20"/>
              </w:rPr>
              <w:t xml:space="preserve"> кг</w:t>
            </w:r>
          </w:p>
        </w:tc>
      </w:tr>
      <w:tr w:rsidR="00966EBA" w:rsidRPr="00066D6E" w14:paraId="743F561C" w14:textId="77777777" w:rsidTr="000E1DD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268972F5"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78" w:type="dxa"/>
            <w:vMerge w:val="restart"/>
            <w:tcBorders>
              <w:top w:val="nil"/>
              <w:left w:val="nil"/>
              <w:right w:val="single" w:sz="4" w:space="0" w:color="000000"/>
            </w:tcBorders>
            <w:vAlign w:val="center"/>
            <w:hideMark/>
          </w:tcPr>
          <w:p w14:paraId="020BDE8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Ягоды сушеные</w:t>
            </w:r>
          </w:p>
          <w:p w14:paraId="1C64730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549D9DC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3DBB8C2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5EFD77D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3CEC00C6" w14:textId="77777777" w:rsidR="00966EBA" w:rsidRPr="00066D6E" w:rsidRDefault="00966EBA" w:rsidP="00F73F0A">
            <w:pPr>
              <w:suppressAutoHyphens/>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vMerge w:val="restart"/>
            <w:tcBorders>
              <w:top w:val="nil"/>
              <w:left w:val="nil"/>
              <w:right w:val="single" w:sz="4" w:space="0" w:color="000000"/>
            </w:tcBorders>
            <w:vAlign w:val="center"/>
            <w:hideMark/>
          </w:tcPr>
          <w:p w14:paraId="44E67B3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01.25.19.190</w:t>
            </w:r>
          </w:p>
          <w:p w14:paraId="59115A7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09C8B2F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738693D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0CE3288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01959EB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63F7127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vMerge w:val="restart"/>
            <w:tcBorders>
              <w:top w:val="nil"/>
              <w:left w:val="nil"/>
              <w:right w:val="single" w:sz="4" w:space="0" w:color="000000"/>
            </w:tcBorders>
            <w:vAlign w:val="center"/>
            <w:hideMark/>
          </w:tcPr>
          <w:p w14:paraId="188B873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01.25.19.190-00000010</w:t>
            </w:r>
          </w:p>
          <w:p w14:paraId="3BCE37B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713B79C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11BBF0D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7213DD7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7F25261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p w14:paraId="4F33B30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0D68BA1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Наименование ягод</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B7B8F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Шиповник (плоды)</w:t>
            </w:r>
          </w:p>
        </w:tc>
      </w:tr>
      <w:tr w:rsidR="00966EBA" w:rsidRPr="00066D6E" w14:paraId="1975FA3E"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CD75879"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left w:val="nil"/>
              <w:right w:val="single" w:sz="4" w:space="0" w:color="000000"/>
            </w:tcBorders>
            <w:vAlign w:val="center"/>
            <w:hideMark/>
          </w:tcPr>
          <w:p w14:paraId="2C69EDCE" w14:textId="77777777" w:rsidR="00966EBA" w:rsidRPr="00066D6E" w:rsidRDefault="00966EBA" w:rsidP="00F73F0A">
            <w:pPr>
              <w:suppressAutoHyphens/>
              <w:jc w:val="center"/>
              <w:rPr>
                <w:rFonts w:ascii="Times New Roman" w:eastAsia="Times New Roman" w:hAnsi="Times New Roman" w:cs="Times New Roman"/>
                <w:sz w:val="20"/>
                <w:szCs w:val="20"/>
              </w:rPr>
            </w:pPr>
          </w:p>
        </w:tc>
        <w:tc>
          <w:tcPr>
            <w:tcW w:w="1281" w:type="dxa"/>
            <w:vMerge/>
            <w:tcBorders>
              <w:left w:val="nil"/>
              <w:right w:val="single" w:sz="4" w:space="0" w:color="000000"/>
            </w:tcBorders>
            <w:vAlign w:val="center"/>
            <w:hideMark/>
          </w:tcPr>
          <w:p w14:paraId="76D4B520" w14:textId="77777777" w:rsidR="00966EBA" w:rsidRPr="00066D6E" w:rsidRDefault="00966EBA"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59357CCB" w14:textId="77777777" w:rsidR="00966EBA" w:rsidRPr="00066D6E" w:rsidRDefault="00966EBA" w:rsidP="00F73F0A">
            <w:pPr>
              <w:jc w:val="center"/>
              <w:rPr>
                <w:rFonts w:ascii="Times New Roman" w:eastAsia="Times New Roman" w:hAnsi="Times New Roman" w:cs="Times New Roman"/>
                <w:sz w:val="20"/>
                <w:szCs w:val="20"/>
              </w:rPr>
            </w:pPr>
          </w:p>
        </w:tc>
        <w:tc>
          <w:tcPr>
            <w:tcW w:w="7022" w:type="dxa"/>
            <w:tcBorders>
              <w:top w:val="nil"/>
              <w:left w:val="nil"/>
              <w:bottom w:val="single" w:sz="4" w:space="0" w:color="000000"/>
              <w:right w:val="single" w:sz="4" w:space="0" w:color="000000"/>
            </w:tcBorders>
            <w:vAlign w:val="center"/>
            <w:hideMark/>
          </w:tcPr>
          <w:p w14:paraId="74014E6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ягод</w:t>
            </w:r>
          </w:p>
        </w:tc>
        <w:tc>
          <w:tcPr>
            <w:tcW w:w="2551" w:type="dxa"/>
            <w:tcBorders>
              <w:top w:val="single" w:sz="4" w:space="0" w:color="auto"/>
              <w:left w:val="nil"/>
              <w:bottom w:val="single" w:sz="4" w:space="0" w:color="000000"/>
              <w:right w:val="single" w:sz="4" w:space="0" w:color="000000"/>
            </w:tcBorders>
            <w:vAlign w:val="center"/>
            <w:hideMark/>
          </w:tcPr>
          <w:p w14:paraId="712AFE9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Целые</w:t>
            </w:r>
          </w:p>
        </w:tc>
      </w:tr>
      <w:tr w:rsidR="00966EBA" w:rsidRPr="00066D6E" w14:paraId="4C2B6F1B"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E0DDB16"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left w:val="nil"/>
              <w:right w:val="single" w:sz="4" w:space="0" w:color="000000"/>
            </w:tcBorders>
            <w:vAlign w:val="center"/>
            <w:hideMark/>
          </w:tcPr>
          <w:p w14:paraId="549ACE88" w14:textId="77777777" w:rsidR="00966EBA" w:rsidRPr="00066D6E" w:rsidRDefault="00966EBA" w:rsidP="00F73F0A">
            <w:pPr>
              <w:suppressAutoHyphens/>
              <w:jc w:val="center"/>
              <w:rPr>
                <w:rFonts w:ascii="Times New Roman" w:eastAsia="Times New Roman" w:hAnsi="Times New Roman" w:cs="Times New Roman"/>
                <w:sz w:val="20"/>
                <w:szCs w:val="20"/>
              </w:rPr>
            </w:pPr>
          </w:p>
        </w:tc>
        <w:tc>
          <w:tcPr>
            <w:tcW w:w="1281" w:type="dxa"/>
            <w:vMerge/>
            <w:tcBorders>
              <w:left w:val="nil"/>
              <w:right w:val="single" w:sz="4" w:space="0" w:color="000000"/>
            </w:tcBorders>
            <w:vAlign w:val="center"/>
            <w:hideMark/>
          </w:tcPr>
          <w:p w14:paraId="51F214B1" w14:textId="77777777" w:rsidR="00966EBA" w:rsidRPr="00066D6E" w:rsidRDefault="00966EBA"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4F10A99C" w14:textId="77777777" w:rsidR="00966EBA" w:rsidRPr="00066D6E" w:rsidRDefault="00966EBA" w:rsidP="00F73F0A">
            <w:pPr>
              <w:jc w:val="center"/>
              <w:rPr>
                <w:rFonts w:ascii="Times New Roman" w:eastAsia="Times New Roman" w:hAnsi="Times New Roman" w:cs="Times New Roman"/>
                <w:sz w:val="20"/>
                <w:szCs w:val="20"/>
              </w:rPr>
            </w:pPr>
          </w:p>
        </w:tc>
        <w:tc>
          <w:tcPr>
            <w:tcW w:w="7022" w:type="dxa"/>
            <w:tcBorders>
              <w:top w:val="nil"/>
              <w:left w:val="nil"/>
              <w:bottom w:val="single" w:sz="4" w:space="0" w:color="000000"/>
              <w:right w:val="single" w:sz="4" w:space="0" w:color="000000"/>
            </w:tcBorders>
            <w:vAlign w:val="center"/>
            <w:hideMark/>
          </w:tcPr>
          <w:p w14:paraId="4D47A14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2551" w:type="dxa"/>
            <w:tcBorders>
              <w:top w:val="nil"/>
              <w:left w:val="nil"/>
              <w:bottom w:val="single" w:sz="4" w:space="0" w:color="000000"/>
              <w:right w:val="single" w:sz="4" w:space="0" w:color="000000"/>
            </w:tcBorders>
            <w:vAlign w:val="center"/>
            <w:hideMark/>
          </w:tcPr>
          <w:p w14:paraId="5004332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966EBA" w:rsidRPr="00066D6E" w14:paraId="638F94F0"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9523607"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left w:val="nil"/>
              <w:right w:val="single" w:sz="4" w:space="0" w:color="000000"/>
            </w:tcBorders>
            <w:vAlign w:val="center"/>
            <w:hideMark/>
          </w:tcPr>
          <w:p w14:paraId="21EF6E81" w14:textId="77777777" w:rsidR="00966EBA" w:rsidRPr="00066D6E" w:rsidRDefault="00966EBA" w:rsidP="00F73F0A">
            <w:pPr>
              <w:suppressAutoHyphens/>
              <w:jc w:val="center"/>
              <w:rPr>
                <w:rFonts w:ascii="Times New Roman" w:eastAsia="Times New Roman" w:hAnsi="Times New Roman" w:cs="Times New Roman"/>
                <w:sz w:val="20"/>
                <w:szCs w:val="20"/>
              </w:rPr>
            </w:pPr>
          </w:p>
        </w:tc>
        <w:tc>
          <w:tcPr>
            <w:tcW w:w="1281" w:type="dxa"/>
            <w:vMerge/>
            <w:tcBorders>
              <w:left w:val="nil"/>
              <w:right w:val="single" w:sz="4" w:space="0" w:color="000000"/>
            </w:tcBorders>
            <w:vAlign w:val="center"/>
            <w:hideMark/>
          </w:tcPr>
          <w:p w14:paraId="796F1B09" w14:textId="77777777" w:rsidR="00966EBA" w:rsidRPr="00066D6E" w:rsidRDefault="00966EBA"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366D0FBF" w14:textId="77777777" w:rsidR="00966EBA" w:rsidRPr="00066D6E" w:rsidRDefault="00966EBA" w:rsidP="00F73F0A">
            <w:pPr>
              <w:jc w:val="center"/>
              <w:rPr>
                <w:rFonts w:ascii="Times New Roman" w:eastAsia="Times New Roman" w:hAnsi="Times New Roman" w:cs="Times New Roman"/>
                <w:sz w:val="20"/>
                <w:szCs w:val="20"/>
              </w:rPr>
            </w:pPr>
          </w:p>
        </w:tc>
        <w:tc>
          <w:tcPr>
            <w:tcW w:w="7022" w:type="dxa"/>
            <w:tcBorders>
              <w:top w:val="nil"/>
              <w:left w:val="nil"/>
              <w:bottom w:val="single" w:sz="4" w:space="0" w:color="000000"/>
              <w:right w:val="single" w:sz="4" w:space="0" w:color="000000"/>
            </w:tcBorders>
            <w:vAlign w:val="center"/>
            <w:hideMark/>
          </w:tcPr>
          <w:p w14:paraId="1101E66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xml:space="preserve">ГОСТ 1994-93 и/или НТД производителя и </w:t>
            </w:r>
            <w:r w:rsidRPr="00066D6E">
              <w:rPr>
                <w:rFonts w:ascii="Times New Roman" w:eastAsia="Times New Roman" w:hAnsi="Times New Roman" w:cs="Times New Roman"/>
                <w:sz w:val="20"/>
                <w:szCs w:val="20"/>
              </w:rPr>
              <w:br/>
              <w:t>ТР ТС 021/2011</w:t>
            </w:r>
          </w:p>
        </w:tc>
        <w:tc>
          <w:tcPr>
            <w:tcW w:w="2551" w:type="dxa"/>
            <w:tcBorders>
              <w:top w:val="nil"/>
              <w:left w:val="nil"/>
              <w:bottom w:val="single" w:sz="4" w:space="0" w:color="000000"/>
              <w:right w:val="single" w:sz="4" w:space="0" w:color="000000"/>
            </w:tcBorders>
            <w:vAlign w:val="center"/>
            <w:hideMark/>
          </w:tcPr>
          <w:p w14:paraId="10F008D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6F56CFE9"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1651B8EC"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left w:val="nil"/>
              <w:right w:val="single" w:sz="4" w:space="0" w:color="000000"/>
            </w:tcBorders>
            <w:vAlign w:val="center"/>
            <w:hideMark/>
          </w:tcPr>
          <w:p w14:paraId="582FE144" w14:textId="77777777" w:rsidR="00966EBA" w:rsidRPr="00066D6E" w:rsidRDefault="00966EBA" w:rsidP="00F73F0A">
            <w:pPr>
              <w:suppressAutoHyphens/>
              <w:jc w:val="center"/>
              <w:rPr>
                <w:rFonts w:ascii="Times New Roman" w:eastAsia="Times New Roman" w:hAnsi="Times New Roman" w:cs="Times New Roman"/>
                <w:sz w:val="20"/>
                <w:szCs w:val="20"/>
              </w:rPr>
            </w:pPr>
          </w:p>
        </w:tc>
        <w:tc>
          <w:tcPr>
            <w:tcW w:w="1281" w:type="dxa"/>
            <w:vMerge/>
            <w:tcBorders>
              <w:left w:val="nil"/>
              <w:right w:val="single" w:sz="4" w:space="0" w:color="000000"/>
            </w:tcBorders>
            <w:vAlign w:val="center"/>
            <w:hideMark/>
          </w:tcPr>
          <w:p w14:paraId="3FE1DBFF" w14:textId="77777777" w:rsidR="00966EBA" w:rsidRPr="00066D6E" w:rsidRDefault="00966EBA" w:rsidP="00F73F0A">
            <w:pPr>
              <w:jc w:val="center"/>
              <w:rPr>
                <w:rFonts w:ascii="Times New Roman" w:eastAsia="Times New Roman" w:hAnsi="Times New Roman" w:cs="Times New Roman"/>
                <w:sz w:val="20"/>
                <w:szCs w:val="20"/>
              </w:rPr>
            </w:pPr>
          </w:p>
        </w:tc>
        <w:tc>
          <w:tcPr>
            <w:tcW w:w="0" w:type="auto"/>
            <w:vMerge/>
            <w:tcBorders>
              <w:left w:val="nil"/>
              <w:right w:val="single" w:sz="4" w:space="0" w:color="000000"/>
            </w:tcBorders>
            <w:vAlign w:val="center"/>
            <w:hideMark/>
          </w:tcPr>
          <w:p w14:paraId="56C1ADDC" w14:textId="77777777" w:rsidR="00966EBA" w:rsidRPr="00066D6E" w:rsidRDefault="00966EBA" w:rsidP="00F73F0A">
            <w:pPr>
              <w:jc w:val="center"/>
              <w:rPr>
                <w:rFonts w:ascii="Times New Roman" w:eastAsia="Times New Roman" w:hAnsi="Times New Roman" w:cs="Times New Roman"/>
                <w:sz w:val="20"/>
                <w:szCs w:val="20"/>
              </w:rPr>
            </w:pPr>
          </w:p>
        </w:tc>
        <w:tc>
          <w:tcPr>
            <w:tcW w:w="7022" w:type="dxa"/>
            <w:tcBorders>
              <w:top w:val="nil"/>
              <w:left w:val="nil"/>
              <w:bottom w:val="single" w:sz="4" w:space="0" w:color="000000"/>
              <w:right w:val="single" w:sz="4" w:space="0" w:color="000000"/>
            </w:tcBorders>
            <w:vAlign w:val="center"/>
            <w:hideMark/>
          </w:tcPr>
          <w:p w14:paraId="5F37C42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 сутки</w:t>
            </w:r>
          </w:p>
        </w:tc>
        <w:tc>
          <w:tcPr>
            <w:tcW w:w="2551" w:type="dxa"/>
            <w:tcBorders>
              <w:top w:val="nil"/>
              <w:left w:val="nil"/>
              <w:bottom w:val="single" w:sz="4" w:space="0" w:color="000000"/>
              <w:right w:val="single" w:sz="4" w:space="0" w:color="000000"/>
            </w:tcBorders>
            <w:vAlign w:val="center"/>
            <w:hideMark/>
          </w:tcPr>
          <w:p w14:paraId="796D40AB"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60</w:t>
            </w:r>
          </w:p>
        </w:tc>
      </w:tr>
      <w:tr w:rsidR="00966EBA" w:rsidRPr="00066D6E" w14:paraId="58685D54" w14:textId="77777777" w:rsidTr="000E1DDA">
        <w:trPr>
          <w:trHeight w:val="20"/>
        </w:trPr>
        <w:tc>
          <w:tcPr>
            <w:tcW w:w="486" w:type="dxa"/>
            <w:vMerge/>
            <w:tcBorders>
              <w:top w:val="nil"/>
              <w:left w:val="single" w:sz="4" w:space="0" w:color="000000"/>
              <w:bottom w:val="single" w:sz="4" w:space="0" w:color="auto"/>
              <w:right w:val="single" w:sz="4" w:space="0" w:color="000000"/>
            </w:tcBorders>
            <w:vAlign w:val="center"/>
            <w:hideMark/>
          </w:tcPr>
          <w:p w14:paraId="70731E25"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left w:val="nil"/>
              <w:bottom w:val="single" w:sz="4" w:space="0" w:color="auto"/>
              <w:right w:val="single" w:sz="4" w:space="0" w:color="000000"/>
            </w:tcBorders>
            <w:vAlign w:val="center"/>
            <w:hideMark/>
          </w:tcPr>
          <w:p w14:paraId="0B585F11" w14:textId="77777777" w:rsidR="00966EBA" w:rsidRPr="00066D6E" w:rsidRDefault="00966EBA" w:rsidP="00F73F0A">
            <w:pPr>
              <w:jc w:val="center"/>
              <w:rPr>
                <w:rFonts w:ascii="Times New Roman" w:eastAsia="Times New Roman" w:hAnsi="Times New Roman" w:cs="Times New Roman"/>
                <w:sz w:val="20"/>
                <w:szCs w:val="20"/>
              </w:rPr>
            </w:pPr>
          </w:p>
        </w:tc>
        <w:tc>
          <w:tcPr>
            <w:tcW w:w="1281" w:type="dxa"/>
            <w:vMerge/>
            <w:tcBorders>
              <w:left w:val="nil"/>
              <w:bottom w:val="single" w:sz="4" w:space="0" w:color="auto"/>
              <w:right w:val="single" w:sz="4" w:space="0" w:color="000000"/>
            </w:tcBorders>
            <w:vAlign w:val="center"/>
            <w:hideMark/>
          </w:tcPr>
          <w:p w14:paraId="5843B8C3" w14:textId="77777777" w:rsidR="00966EBA" w:rsidRPr="00066D6E" w:rsidRDefault="00966EBA" w:rsidP="00F73F0A">
            <w:pPr>
              <w:jc w:val="center"/>
              <w:rPr>
                <w:rFonts w:ascii="Times New Roman" w:eastAsia="Times New Roman" w:hAnsi="Times New Roman" w:cs="Times New Roman"/>
                <w:sz w:val="20"/>
                <w:szCs w:val="20"/>
              </w:rPr>
            </w:pPr>
          </w:p>
        </w:tc>
        <w:tc>
          <w:tcPr>
            <w:tcW w:w="0" w:type="auto"/>
            <w:vMerge/>
            <w:tcBorders>
              <w:left w:val="nil"/>
              <w:bottom w:val="single" w:sz="4" w:space="0" w:color="auto"/>
              <w:right w:val="single" w:sz="4" w:space="0" w:color="000000"/>
            </w:tcBorders>
            <w:vAlign w:val="center"/>
            <w:hideMark/>
          </w:tcPr>
          <w:p w14:paraId="3913E369" w14:textId="77777777" w:rsidR="00966EBA" w:rsidRPr="00066D6E" w:rsidRDefault="00966EBA" w:rsidP="00F73F0A">
            <w:pPr>
              <w:jc w:val="center"/>
              <w:rPr>
                <w:rFonts w:ascii="Times New Roman" w:eastAsia="Times New Roman" w:hAnsi="Times New Roman" w:cs="Times New Roman"/>
                <w:sz w:val="20"/>
                <w:szCs w:val="20"/>
              </w:rPr>
            </w:pPr>
          </w:p>
        </w:tc>
        <w:tc>
          <w:tcPr>
            <w:tcW w:w="7022" w:type="dxa"/>
            <w:tcBorders>
              <w:top w:val="nil"/>
              <w:left w:val="nil"/>
              <w:bottom w:val="single" w:sz="4" w:space="0" w:color="auto"/>
              <w:right w:val="single" w:sz="4" w:space="0" w:color="000000"/>
            </w:tcBorders>
            <w:vAlign w:val="center"/>
            <w:hideMark/>
          </w:tcPr>
          <w:p w14:paraId="4B08136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2551" w:type="dxa"/>
            <w:tcBorders>
              <w:top w:val="nil"/>
              <w:left w:val="nil"/>
              <w:bottom w:val="single" w:sz="4" w:space="0" w:color="auto"/>
              <w:right w:val="single" w:sz="4" w:space="0" w:color="000000"/>
            </w:tcBorders>
            <w:vAlign w:val="center"/>
            <w:hideMark/>
          </w:tcPr>
          <w:p w14:paraId="0FDE261A"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1 </w:t>
            </w:r>
            <w:r>
              <w:rPr>
                <w:rFonts w:ascii="Times New Roman" w:eastAsia="Times New Roman" w:hAnsi="Times New Roman" w:cs="Times New Roman"/>
                <w:sz w:val="20"/>
                <w:szCs w:val="20"/>
              </w:rPr>
              <w:t xml:space="preserve">кг </w:t>
            </w:r>
            <w:r w:rsidRPr="00066D6E">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15</w:t>
            </w:r>
            <w:r>
              <w:rPr>
                <w:rFonts w:ascii="Times New Roman" w:eastAsia="Times New Roman" w:hAnsi="Times New Roman" w:cs="Times New Roman"/>
                <w:sz w:val="20"/>
                <w:szCs w:val="20"/>
              </w:rPr>
              <w:t xml:space="preserve"> кг</w:t>
            </w:r>
          </w:p>
        </w:tc>
      </w:tr>
      <w:tr w:rsidR="00966EBA" w:rsidRPr="00066D6E" w14:paraId="0C72BC5A" w14:textId="77777777" w:rsidTr="000E1DDA">
        <w:trPr>
          <w:trHeight w:val="20"/>
        </w:trPr>
        <w:tc>
          <w:tcPr>
            <w:tcW w:w="486" w:type="dxa"/>
            <w:vMerge w:val="restart"/>
            <w:tcBorders>
              <w:top w:val="single" w:sz="4" w:space="0" w:color="auto"/>
              <w:left w:val="single" w:sz="4" w:space="0" w:color="auto"/>
              <w:bottom w:val="nil"/>
              <w:right w:val="single" w:sz="4" w:space="0" w:color="000000"/>
            </w:tcBorders>
            <w:vAlign w:val="center"/>
            <w:hideMark/>
          </w:tcPr>
          <w:p w14:paraId="36D14DF6"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978" w:type="dxa"/>
            <w:tcBorders>
              <w:top w:val="single" w:sz="4" w:space="0" w:color="auto"/>
              <w:left w:val="nil"/>
              <w:bottom w:val="nil"/>
              <w:right w:val="single" w:sz="4" w:space="0" w:color="000000"/>
            </w:tcBorders>
            <w:vAlign w:val="center"/>
            <w:hideMark/>
          </w:tcPr>
          <w:p w14:paraId="16A8A62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Огурцы</w:t>
            </w:r>
          </w:p>
        </w:tc>
        <w:tc>
          <w:tcPr>
            <w:tcW w:w="1281" w:type="dxa"/>
            <w:tcBorders>
              <w:top w:val="single" w:sz="4" w:space="0" w:color="auto"/>
              <w:left w:val="nil"/>
              <w:bottom w:val="nil"/>
              <w:right w:val="single" w:sz="4" w:space="0" w:color="000000"/>
            </w:tcBorders>
            <w:vAlign w:val="center"/>
            <w:hideMark/>
          </w:tcPr>
          <w:p w14:paraId="5EFB844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01.13.32.000</w:t>
            </w:r>
          </w:p>
        </w:tc>
        <w:tc>
          <w:tcPr>
            <w:tcW w:w="0" w:type="auto"/>
            <w:tcBorders>
              <w:top w:val="single" w:sz="4" w:space="0" w:color="auto"/>
              <w:left w:val="nil"/>
              <w:bottom w:val="nil"/>
              <w:right w:val="single" w:sz="4" w:space="0" w:color="000000"/>
            </w:tcBorders>
            <w:vAlign w:val="center"/>
            <w:hideMark/>
          </w:tcPr>
          <w:p w14:paraId="720D9A2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01.13.32.000-00000002</w:t>
            </w:r>
          </w:p>
        </w:tc>
        <w:tc>
          <w:tcPr>
            <w:tcW w:w="7022" w:type="dxa"/>
            <w:tcBorders>
              <w:top w:val="single" w:sz="4" w:space="0" w:color="auto"/>
              <w:left w:val="nil"/>
              <w:bottom w:val="single" w:sz="4" w:space="0" w:color="000000"/>
              <w:right w:val="single" w:sz="4" w:space="0" w:color="000000"/>
            </w:tcBorders>
            <w:vAlign w:val="center"/>
            <w:hideMark/>
          </w:tcPr>
          <w:p w14:paraId="0EDF197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Тип огурцов по размеру плода</w:t>
            </w:r>
          </w:p>
        </w:tc>
        <w:tc>
          <w:tcPr>
            <w:tcW w:w="2551" w:type="dxa"/>
            <w:tcBorders>
              <w:top w:val="single" w:sz="4" w:space="0" w:color="auto"/>
              <w:left w:val="nil"/>
              <w:bottom w:val="single" w:sz="4" w:space="0" w:color="000000"/>
              <w:right w:val="single" w:sz="4" w:space="0" w:color="000000"/>
            </w:tcBorders>
            <w:vAlign w:val="center"/>
            <w:hideMark/>
          </w:tcPr>
          <w:p w14:paraId="1FE0C1A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Среднеплодные</w:t>
            </w:r>
          </w:p>
        </w:tc>
      </w:tr>
      <w:tr w:rsidR="00966EBA" w:rsidRPr="00066D6E" w14:paraId="49075DFF"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28B08C82"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180B197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CDCB39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9E254A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AD6C93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2551" w:type="dxa"/>
            <w:tcBorders>
              <w:top w:val="nil"/>
              <w:left w:val="nil"/>
              <w:bottom w:val="single" w:sz="4" w:space="0" w:color="000000"/>
              <w:right w:val="single" w:sz="4" w:space="0" w:color="000000"/>
            </w:tcBorders>
            <w:vAlign w:val="center"/>
            <w:hideMark/>
          </w:tcPr>
          <w:p w14:paraId="5CF1F31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966EBA" w:rsidRPr="00066D6E" w14:paraId="1B82172E"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3AADD2A8"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39775AC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32E1BB9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18E7488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7BD662B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33932-2016 и/или НТД производителя и</w:t>
            </w:r>
            <w:r w:rsidRPr="00066D6E">
              <w:rPr>
                <w:rFonts w:ascii="Times New Roman" w:eastAsia="Times New Roman" w:hAnsi="Times New Roman" w:cs="Times New Roman"/>
                <w:sz w:val="20"/>
                <w:szCs w:val="20"/>
              </w:rPr>
              <w:br/>
              <w:t>ТР ТС 021/2011</w:t>
            </w:r>
          </w:p>
        </w:tc>
        <w:tc>
          <w:tcPr>
            <w:tcW w:w="2551" w:type="dxa"/>
            <w:tcBorders>
              <w:top w:val="nil"/>
              <w:left w:val="nil"/>
              <w:bottom w:val="single" w:sz="4" w:space="0" w:color="000000"/>
              <w:right w:val="single" w:sz="4" w:space="0" w:color="000000"/>
            </w:tcBorders>
            <w:vAlign w:val="center"/>
            <w:hideMark/>
          </w:tcPr>
          <w:p w14:paraId="6A961A7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6902B1EC"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68C01248"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2B8A347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00A962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1307FA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1C9F4B1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nil"/>
              <w:left w:val="nil"/>
              <w:bottom w:val="nil"/>
              <w:right w:val="single" w:sz="4" w:space="0" w:color="000000"/>
            </w:tcBorders>
            <w:vAlign w:val="center"/>
            <w:hideMark/>
          </w:tcPr>
          <w:p w14:paraId="2610AE7D"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rPr>
              <w:t xml:space="preserve"> суток</w:t>
            </w:r>
          </w:p>
        </w:tc>
      </w:tr>
      <w:tr w:rsidR="00966EBA" w:rsidRPr="00066D6E" w14:paraId="193149B9" w14:textId="77777777" w:rsidTr="000E1DDA">
        <w:trPr>
          <w:trHeight w:val="20"/>
        </w:trPr>
        <w:tc>
          <w:tcPr>
            <w:tcW w:w="486" w:type="dxa"/>
            <w:tcBorders>
              <w:top w:val="nil"/>
              <w:left w:val="single" w:sz="4" w:space="0" w:color="auto"/>
              <w:bottom w:val="single" w:sz="4" w:space="0" w:color="auto"/>
              <w:right w:val="single" w:sz="4" w:space="0" w:color="000000"/>
            </w:tcBorders>
            <w:vAlign w:val="center"/>
            <w:hideMark/>
          </w:tcPr>
          <w:p w14:paraId="277093A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978" w:type="dxa"/>
            <w:tcBorders>
              <w:top w:val="nil"/>
              <w:left w:val="nil"/>
              <w:bottom w:val="single" w:sz="4" w:space="0" w:color="auto"/>
              <w:right w:val="single" w:sz="4" w:space="0" w:color="000000"/>
            </w:tcBorders>
            <w:vAlign w:val="center"/>
            <w:hideMark/>
          </w:tcPr>
          <w:p w14:paraId="24DC931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auto"/>
              <w:right w:val="single" w:sz="4" w:space="0" w:color="000000"/>
            </w:tcBorders>
            <w:vAlign w:val="center"/>
            <w:hideMark/>
          </w:tcPr>
          <w:p w14:paraId="3D034F5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4306A33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auto"/>
              <w:right w:val="single" w:sz="4" w:space="0" w:color="000000"/>
            </w:tcBorders>
            <w:vAlign w:val="center"/>
            <w:hideMark/>
          </w:tcPr>
          <w:p w14:paraId="70B0C8E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2551" w:type="dxa"/>
            <w:tcBorders>
              <w:top w:val="single" w:sz="4" w:space="0" w:color="000000"/>
              <w:left w:val="nil"/>
              <w:bottom w:val="single" w:sz="4" w:space="0" w:color="auto"/>
              <w:right w:val="single" w:sz="4" w:space="0" w:color="000000"/>
            </w:tcBorders>
            <w:vAlign w:val="center"/>
            <w:hideMark/>
          </w:tcPr>
          <w:p w14:paraId="49172D4A" w14:textId="77777777" w:rsidR="00966EBA" w:rsidRPr="00066D6E" w:rsidRDefault="00966EBA"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1 </w:t>
            </w:r>
            <w:r>
              <w:rPr>
                <w:rFonts w:ascii="Times New Roman" w:eastAsia="Times New Roman" w:hAnsi="Times New Roman" w:cs="Times New Roman"/>
                <w:sz w:val="20"/>
                <w:szCs w:val="20"/>
              </w:rPr>
              <w:t xml:space="preserve">и </w:t>
            </w:r>
            <w:r w:rsidRPr="00CD6AD3">
              <w:rPr>
                <w:rFonts w:ascii="Times New Roman" w:eastAsia="Times New Roman" w:hAnsi="Times New Roman" w:cs="Times New Roman"/>
                <w:sz w:val="20"/>
                <w:szCs w:val="20"/>
              </w:rPr>
              <w:t>не более 1</w:t>
            </w:r>
            <w:r>
              <w:rPr>
                <w:rFonts w:ascii="Times New Roman" w:eastAsia="Times New Roman" w:hAnsi="Times New Roman" w:cs="Times New Roman"/>
                <w:sz w:val="20"/>
                <w:szCs w:val="20"/>
              </w:rPr>
              <w:t>2</w:t>
            </w:r>
            <w:r w:rsidRPr="00CD6AD3">
              <w:rPr>
                <w:rFonts w:ascii="Times New Roman" w:eastAsia="Times New Roman" w:hAnsi="Times New Roman" w:cs="Times New Roman"/>
                <w:sz w:val="20"/>
                <w:szCs w:val="20"/>
              </w:rPr>
              <w:t xml:space="preserve"> кг</w:t>
            </w:r>
          </w:p>
        </w:tc>
      </w:tr>
      <w:tr w:rsidR="00966EBA" w:rsidRPr="00066D6E" w14:paraId="1E411066" w14:textId="77777777" w:rsidTr="000E1DDA">
        <w:trPr>
          <w:trHeight w:val="20"/>
        </w:trPr>
        <w:tc>
          <w:tcPr>
            <w:tcW w:w="486" w:type="dxa"/>
            <w:vMerge w:val="restart"/>
            <w:tcBorders>
              <w:top w:val="single" w:sz="4" w:space="0" w:color="auto"/>
              <w:left w:val="single" w:sz="4" w:space="0" w:color="auto"/>
              <w:bottom w:val="nil"/>
              <w:right w:val="single" w:sz="4" w:space="0" w:color="000000"/>
            </w:tcBorders>
            <w:vAlign w:val="center"/>
            <w:hideMark/>
          </w:tcPr>
          <w:p w14:paraId="12E60FE2"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78" w:type="dxa"/>
            <w:tcBorders>
              <w:top w:val="single" w:sz="4" w:space="0" w:color="auto"/>
              <w:left w:val="nil"/>
              <w:bottom w:val="nil"/>
              <w:right w:val="single" w:sz="4" w:space="0" w:color="000000"/>
            </w:tcBorders>
            <w:vAlign w:val="center"/>
            <w:hideMark/>
          </w:tcPr>
          <w:p w14:paraId="1EFC042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Томаты (помидоры)</w:t>
            </w:r>
          </w:p>
        </w:tc>
        <w:tc>
          <w:tcPr>
            <w:tcW w:w="1281" w:type="dxa"/>
            <w:tcBorders>
              <w:top w:val="single" w:sz="4" w:space="0" w:color="auto"/>
              <w:left w:val="nil"/>
              <w:bottom w:val="nil"/>
              <w:right w:val="single" w:sz="4" w:space="0" w:color="000000"/>
            </w:tcBorders>
            <w:vAlign w:val="center"/>
            <w:hideMark/>
          </w:tcPr>
          <w:p w14:paraId="4537343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01.13.34.000</w:t>
            </w:r>
          </w:p>
        </w:tc>
        <w:tc>
          <w:tcPr>
            <w:tcW w:w="0" w:type="auto"/>
            <w:tcBorders>
              <w:top w:val="single" w:sz="4" w:space="0" w:color="auto"/>
              <w:left w:val="nil"/>
              <w:bottom w:val="nil"/>
              <w:right w:val="single" w:sz="4" w:space="0" w:color="000000"/>
            </w:tcBorders>
            <w:vAlign w:val="center"/>
            <w:hideMark/>
          </w:tcPr>
          <w:p w14:paraId="71DAEDB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01.13.34.000-00000004</w:t>
            </w:r>
          </w:p>
        </w:tc>
        <w:tc>
          <w:tcPr>
            <w:tcW w:w="7022" w:type="dxa"/>
            <w:tcBorders>
              <w:top w:val="single" w:sz="4" w:space="0" w:color="auto"/>
              <w:left w:val="nil"/>
              <w:bottom w:val="single" w:sz="4" w:space="0" w:color="000000"/>
              <w:right w:val="single" w:sz="4" w:space="0" w:color="000000"/>
            </w:tcBorders>
            <w:vAlign w:val="center"/>
            <w:hideMark/>
          </w:tcPr>
          <w:p w14:paraId="76DF114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сорт</w:t>
            </w:r>
          </w:p>
        </w:tc>
        <w:tc>
          <w:tcPr>
            <w:tcW w:w="2551" w:type="dxa"/>
            <w:tcBorders>
              <w:top w:val="single" w:sz="4" w:space="0" w:color="auto"/>
              <w:left w:val="nil"/>
              <w:bottom w:val="single" w:sz="4" w:space="0" w:color="000000"/>
              <w:right w:val="single" w:sz="4" w:space="0" w:color="000000"/>
            </w:tcBorders>
            <w:vAlign w:val="center"/>
            <w:hideMark/>
          </w:tcPr>
          <w:p w14:paraId="66A68B7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Высший</w:t>
            </w:r>
          </w:p>
        </w:tc>
      </w:tr>
      <w:tr w:rsidR="00966EBA" w:rsidRPr="00066D6E" w14:paraId="41410555"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411EED6D"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5A87364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103B21A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787034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219554B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Товарный тип</w:t>
            </w:r>
          </w:p>
        </w:tc>
        <w:tc>
          <w:tcPr>
            <w:tcW w:w="2551" w:type="dxa"/>
            <w:tcBorders>
              <w:top w:val="nil"/>
              <w:left w:val="nil"/>
              <w:bottom w:val="single" w:sz="4" w:space="0" w:color="000000"/>
              <w:right w:val="single" w:sz="4" w:space="0" w:color="000000"/>
            </w:tcBorders>
            <w:vAlign w:val="center"/>
            <w:hideMark/>
          </w:tcPr>
          <w:p w14:paraId="78DFEAD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Круглые</w:t>
            </w:r>
          </w:p>
        </w:tc>
      </w:tr>
      <w:tr w:rsidR="00966EBA" w:rsidRPr="00066D6E" w14:paraId="64BF74FD"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767675CD"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3992373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395C97F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303DA80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4865011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Цвет томатов</w:t>
            </w:r>
          </w:p>
        </w:tc>
        <w:tc>
          <w:tcPr>
            <w:tcW w:w="2551" w:type="dxa"/>
            <w:tcBorders>
              <w:top w:val="nil"/>
              <w:left w:val="nil"/>
              <w:bottom w:val="single" w:sz="4" w:space="0" w:color="000000"/>
              <w:right w:val="single" w:sz="4" w:space="0" w:color="000000"/>
            </w:tcBorders>
            <w:vAlign w:val="center"/>
            <w:hideMark/>
          </w:tcPr>
          <w:p w14:paraId="65E6DD2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Красные</w:t>
            </w:r>
          </w:p>
        </w:tc>
      </w:tr>
      <w:tr w:rsidR="00966EBA" w:rsidRPr="00066D6E" w14:paraId="26095B25"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1FF7FADC"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075F817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5F5BCB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F56A60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6A2D499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34298-2017 и/или НТД производителя и</w:t>
            </w:r>
            <w:r w:rsidRPr="00066D6E">
              <w:rPr>
                <w:rFonts w:ascii="Times New Roman" w:eastAsia="Times New Roman" w:hAnsi="Times New Roman" w:cs="Times New Roman"/>
                <w:sz w:val="20"/>
                <w:szCs w:val="20"/>
              </w:rPr>
              <w:br/>
              <w:t>ТР ТС 021/2011</w:t>
            </w:r>
          </w:p>
        </w:tc>
        <w:tc>
          <w:tcPr>
            <w:tcW w:w="2551" w:type="dxa"/>
            <w:tcBorders>
              <w:top w:val="nil"/>
              <w:left w:val="nil"/>
              <w:bottom w:val="single" w:sz="4" w:space="0" w:color="000000"/>
              <w:right w:val="single" w:sz="4" w:space="0" w:color="000000"/>
            </w:tcBorders>
            <w:vAlign w:val="center"/>
            <w:hideMark/>
          </w:tcPr>
          <w:p w14:paraId="666E06D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7DAB2D49" w14:textId="77777777" w:rsidTr="000E1DDA">
        <w:trPr>
          <w:trHeight w:val="20"/>
        </w:trPr>
        <w:tc>
          <w:tcPr>
            <w:tcW w:w="486" w:type="dxa"/>
            <w:vMerge/>
            <w:tcBorders>
              <w:top w:val="nil"/>
              <w:left w:val="single" w:sz="4" w:space="0" w:color="auto"/>
              <w:bottom w:val="nil"/>
              <w:right w:val="single" w:sz="4" w:space="0" w:color="000000"/>
            </w:tcBorders>
            <w:vAlign w:val="center"/>
            <w:hideMark/>
          </w:tcPr>
          <w:p w14:paraId="4FFA69A4"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54B3923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07FC44E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73ED443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705EBF1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nil"/>
              <w:left w:val="nil"/>
              <w:bottom w:val="nil"/>
              <w:right w:val="single" w:sz="4" w:space="0" w:color="000000"/>
            </w:tcBorders>
            <w:vAlign w:val="center"/>
            <w:hideMark/>
          </w:tcPr>
          <w:p w14:paraId="7DD55F05"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5</w:t>
            </w:r>
            <w:r>
              <w:rPr>
                <w:rFonts w:ascii="Times New Roman" w:eastAsia="Times New Roman" w:hAnsi="Times New Roman" w:cs="Times New Roman"/>
                <w:sz w:val="20"/>
                <w:szCs w:val="20"/>
              </w:rPr>
              <w:t xml:space="preserve"> суток</w:t>
            </w:r>
          </w:p>
        </w:tc>
      </w:tr>
      <w:tr w:rsidR="00966EBA" w:rsidRPr="00066D6E" w14:paraId="0DEA16EC" w14:textId="77777777" w:rsidTr="000E1DDA">
        <w:trPr>
          <w:trHeight w:val="20"/>
        </w:trPr>
        <w:tc>
          <w:tcPr>
            <w:tcW w:w="486" w:type="dxa"/>
            <w:tcBorders>
              <w:top w:val="nil"/>
              <w:left w:val="single" w:sz="4" w:space="0" w:color="auto"/>
              <w:bottom w:val="single" w:sz="4" w:space="0" w:color="auto"/>
              <w:right w:val="single" w:sz="4" w:space="0" w:color="000000"/>
            </w:tcBorders>
            <w:vAlign w:val="center"/>
            <w:hideMark/>
          </w:tcPr>
          <w:p w14:paraId="2AF54E1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978" w:type="dxa"/>
            <w:tcBorders>
              <w:top w:val="nil"/>
              <w:left w:val="nil"/>
              <w:bottom w:val="single" w:sz="4" w:space="0" w:color="auto"/>
              <w:right w:val="single" w:sz="4" w:space="0" w:color="000000"/>
            </w:tcBorders>
            <w:vAlign w:val="center"/>
            <w:hideMark/>
          </w:tcPr>
          <w:p w14:paraId="1FC0C87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auto"/>
              <w:right w:val="single" w:sz="4" w:space="0" w:color="000000"/>
            </w:tcBorders>
            <w:vAlign w:val="center"/>
            <w:hideMark/>
          </w:tcPr>
          <w:p w14:paraId="41D6E1A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000000"/>
            </w:tcBorders>
            <w:vAlign w:val="center"/>
            <w:hideMark/>
          </w:tcPr>
          <w:p w14:paraId="6B9BC9D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auto"/>
              <w:right w:val="single" w:sz="4" w:space="0" w:color="000000"/>
            </w:tcBorders>
            <w:vAlign w:val="center"/>
            <w:hideMark/>
          </w:tcPr>
          <w:p w14:paraId="529C0956"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2551" w:type="dxa"/>
            <w:tcBorders>
              <w:top w:val="single" w:sz="4" w:space="0" w:color="000000"/>
              <w:left w:val="nil"/>
              <w:bottom w:val="single" w:sz="4" w:space="0" w:color="auto"/>
              <w:right w:val="single" w:sz="4" w:space="0" w:color="000000"/>
            </w:tcBorders>
            <w:vAlign w:val="center"/>
            <w:hideMark/>
          </w:tcPr>
          <w:p w14:paraId="471F115E" w14:textId="77777777" w:rsidR="00966EBA" w:rsidRPr="00066D6E" w:rsidRDefault="00966EBA" w:rsidP="00F73F0A">
            <w:pPr>
              <w:jc w:val="center"/>
              <w:rPr>
                <w:rFonts w:ascii="Times New Roman" w:eastAsia="Times New Roman" w:hAnsi="Times New Roman" w:cs="Times New Roman"/>
                <w:sz w:val="20"/>
                <w:szCs w:val="20"/>
              </w:rPr>
            </w:pPr>
            <w:r w:rsidRPr="00CD6AD3">
              <w:rPr>
                <w:rFonts w:ascii="Times New Roman" w:eastAsia="Times New Roman" w:hAnsi="Times New Roman" w:cs="Times New Roman"/>
                <w:sz w:val="20"/>
                <w:szCs w:val="20"/>
              </w:rPr>
              <w:t>Не менее 1 кг и не более 15 кг</w:t>
            </w:r>
          </w:p>
        </w:tc>
      </w:tr>
      <w:tr w:rsidR="00966EBA" w:rsidRPr="00066D6E" w14:paraId="00A3CA43" w14:textId="77777777" w:rsidTr="000E1DD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687E120E"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978" w:type="dxa"/>
            <w:vMerge w:val="restart"/>
            <w:tcBorders>
              <w:top w:val="nil"/>
              <w:left w:val="single" w:sz="4" w:space="0" w:color="000000"/>
              <w:bottom w:val="nil"/>
              <w:right w:val="single" w:sz="4" w:space="0" w:color="000000"/>
            </w:tcBorders>
            <w:vAlign w:val="center"/>
            <w:hideMark/>
          </w:tcPr>
          <w:p w14:paraId="4787976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Сахар белый свекловичный в твердом состоянии без вкусоароматических или красящих добавок (кристаллический)</w:t>
            </w:r>
          </w:p>
        </w:tc>
        <w:tc>
          <w:tcPr>
            <w:tcW w:w="1281" w:type="dxa"/>
            <w:tcBorders>
              <w:top w:val="nil"/>
              <w:left w:val="nil"/>
              <w:bottom w:val="nil"/>
              <w:right w:val="single" w:sz="4" w:space="0" w:color="000000"/>
            </w:tcBorders>
            <w:vAlign w:val="center"/>
            <w:hideMark/>
          </w:tcPr>
          <w:p w14:paraId="37C7141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10.81.12.110</w:t>
            </w:r>
          </w:p>
        </w:tc>
        <w:tc>
          <w:tcPr>
            <w:tcW w:w="0" w:type="auto"/>
            <w:tcBorders>
              <w:top w:val="nil"/>
              <w:left w:val="nil"/>
              <w:bottom w:val="nil"/>
              <w:right w:val="single" w:sz="4" w:space="0" w:color="000000"/>
            </w:tcBorders>
            <w:vAlign w:val="center"/>
            <w:hideMark/>
          </w:tcPr>
          <w:p w14:paraId="6B5B9F5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10.81.12.110-00007</w:t>
            </w:r>
          </w:p>
        </w:tc>
        <w:tc>
          <w:tcPr>
            <w:tcW w:w="7022" w:type="dxa"/>
            <w:tcBorders>
              <w:top w:val="nil"/>
              <w:left w:val="nil"/>
              <w:bottom w:val="single" w:sz="4" w:space="0" w:color="000000"/>
              <w:right w:val="single" w:sz="4" w:space="0" w:color="000000"/>
            </w:tcBorders>
            <w:vAlign w:val="center"/>
            <w:hideMark/>
          </w:tcPr>
          <w:p w14:paraId="34FD6BC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сахара</w:t>
            </w:r>
          </w:p>
        </w:tc>
        <w:tc>
          <w:tcPr>
            <w:tcW w:w="2551" w:type="dxa"/>
            <w:tcBorders>
              <w:top w:val="single" w:sz="4" w:space="0" w:color="000000"/>
              <w:left w:val="nil"/>
              <w:bottom w:val="single" w:sz="4" w:space="0" w:color="000000"/>
              <w:right w:val="single" w:sz="4" w:space="0" w:color="000000"/>
            </w:tcBorders>
            <w:vAlign w:val="center"/>
            <w:hideMark/>
          </w:tcPr>
          <w:p w14:paraId="791DA08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Свекловичный</w:t>
            </w:r>
          </w:p>
        </w:tc>
      </w:tr>
      <w:tr w:rsidR="00966EBA" w:rsidRPr="00066D6E" w14:paraId="274211B5"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6932BCE"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top w:val="nil"/>
              <w:left w:val="single" w:sz="4" w:space="0" w:color="000000"/>
              <w:bottom w:val="nil"/>
              <w:right w:val="single" w:sz="4" w:space="0" w:color="000000"/>
            </w:tcBorders>
            <w:vAlign w:val="center"/>
            <w:hideMark/>
          </w:tcPr>
          <w:p w14:paraId="770451E7" w14:textId="77777777" w:rsidR="00966EBA" w:rsidRPr="00066D6E" w:rsidRDefault="00966EBA" w:rsidP="00F73F0A">
            <w:pPr>
              <w:rPr>
                <w:rFonts w:ascii="Times New Roman" w:eastAsia="Times New Roman" w:hAnsi="Times New Roman" w:cs="Times New Roman"/>
                <w:sz w:val="20"/>
                <w:szCs w:val="20"/>
              </w:rPr>
            </w:pPr>
          </w:p>
        </w:tc>
        <w:tc>
          <w:tcPr>
            <w:tcW w:w="1281" w:type="dxa"/>
            <w:tcBorders>
              <w:top w:val="nil"/>
              <w:left w:val="nil"/>
              <w:bottom w:val="nil"/>
              <w:right w:val="single" w:sz="4" w:space="0" w:color="000000"/>
            </w:tcBorders>
            <w:vAlign w:val="center"/>
            <w:hideMark/>
          </w:tcPr>
          <w:p w14:paraId="7BC70EF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1E967F63"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0EA1C87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Форма сахара</w:t>
            </w:r>
          </w:p>
        </w:tc>
        <w:tc>
          <w:tcPr>
            <w:tcW w:w="2551" w:type="dxa"/>
            <w:tcBorders>
              <w:top w:val="nil"/>
              <w:left w:val="nil"/>
              <w:bottom w:val="single" w:sz="4" w:space="0" w:color="000000"/>
              <w:right w:val="single" w:sz="4" w:space="0" w:color="000000"/>
            </w:tcBorders>
            <w:vAlign w:val="center"/>
            <w:hideMark/>
          </w:tcPr>
          <w:p w14:paraId="6F944C5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Кристаллический</w:t>
            </w:r>
          </w:p>
        </w:tc>
      </w:tr>
      <w:tr w:rsidR="00966EBA" w:rsidRPr="00066D6E" w14:paraId="1641F9C2"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CAE0DB8"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top w:val="nil"/>
              <w:left w:val="single" w:sz="4" w:space="0" w:color="000000"/>
              <w:bottom w:val="nil"/>
              <w:right w:val="single" w:sz="4" w:space="0" w:color="000000"/>
            </w:tcBorders>
            <w:vAlign w:val="center"/>
            <w:hideMark/>
          </w:tcPr>
          <w:p w14:paraId="2C5111D4" w14:textId="77777777" w:rsidR="00966EBA" w:rsidRPr="00066D6E" w:rsidRDefault="00966EBA" w:rsidP="00F73F0A">
            <w:pPr>
              <w:rPr>
                <w:rFonts w:ascii="Times New Roman" w:eastAsia="Times New Roman" w:hAnsi="Times New Roman" w:cs="Times New Roman"/>
                <w:sz w:val="20"/>
                <w:szCs w:val="20"/>
              </w:rPr>
            </w:pPr>
          </w:p>
        </w:tc>
        <w:tc>
          <w:tcPr>
            <w:tcW w:w="1281" w:type="dxa"/>
            <w:tcBorders>
              <w:top w:val="nil"/>
              <w:left w:val="nil"/>
              <w:bottom w:val="nil"/>
              <w:right w:val="single" w:sz="4" w:space="0" w:color="000000"/>
            </w:tcBorders>
            <w:vAlign w:val="center"/>
            <w:hideMark/>
          </w:tcPr>
          <w:p w14:paraId="3D25BE8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C0AB94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7271AA4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Категория сахара</w:t>
            </w:r>
          </w:p>
        </w:tc>
        <w:tc>
          <w:tcPr>
            <w:tcW w:w="2551" w:type="dxa"/>
            <w:tcBorders>
              <w:top w:val="nil"/>
              <w:left w:val="nil"/>
              <w:bottom w:val="single" w:sz="4" w:space="0" w:color="000000"/>
              <w:right w:val="single" w:sz="4" w:space="0" w:color="000000"/>
            </w:tcBorders>
            <w:vAlign w:val="center"/>
            <w:hideMark/>
          </w:tcPr>
          <w:p w14:paraId="0D9E8AD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ТС 2</w:t>
            </w:r>
          </w:p>
        </w:tc>
      </w:tr>
      <w:tr w:rsidR="00966EBA" w:rsidRPr="00066D6E" w14:paraId="1F993A9F"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C17472A"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top w:val="nil"/>
              <w:left w:val="single" w:sz="4" w:space="0" w:color="000000"/>
              <w:bottom w:val="nil"/>
              <w:right w:val="single" w:sz="4" w:space="0" w:color="000000"/>
            </w:tcBorders>
            <w:vAlign w:val="center"/>
            <w:hideMark/>
          </w:tcPr>
          <w:p w14:paraId="2411FF3C" w14:textId="77777777" w:rsidR="00966EBA" w:rsidRPr="00066D6E" w:rsidRDefault="00966EBA" w:rsidP="00F73F0A">
            <w:pPr>
              <w:rPr>
                <w:rFonts w:ascii="Times New Roman" w:eastAsia="Times New Roman" w:hAnsi="Times New Roman" w:cs="Times New Roman"/>
                <w:sz w:val="20"/>
                <w:szCs w:val="20"/>
              </w:rPr>
            </w:pPr>
          </w:p>
        </w:tc>
        <w:tc>
          <w:tcPr>
            <w:tcW w:w="1281" w:type="dxa"/>
            <w:tcBorders>
              <w:top w:val="nil"/>
              <w:left w:val="nil"/>
              <w:bottom w:val="nil"/>
              <w:right w:val="single" w:sz="4" w:space="0" w:color="000000"/>
            </w:tcBorders>
            <w:vAlign w:val="center"/>
            <w:hideMark/>
          </w:tcPr>
          <w:p w14:paraId="617966B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965F34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273326F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Наличие вкусоароматических добавок</w:t>
            </w:r>
          </w:p>
        </w:tc>
        <w:tc>
          <w:tcPr>
            <w:tcW w:w="2551" w:type="dxa"/>
            <w:tcBorders>
              <w:top w:val="nil"/>
              <w:left w:val="nil"/>
              <w:bottom w:val="single" w:sz="4" w:space="0" w:color="000000"/>
              <w:right w:val="single" w:sz="4" w:space="0" w:color="000000"/>
            </w:tcBorders>
            <w:vAlign w:val="center"/>
            <w:hideMark/>
          </w:tcPr>
          <w:p w14:paraId="7069A2D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Нет</w:t>
            </w:r>
          </w:p>
        </w:tc>
      </w:tr>
      <w:tr w:rsidR="00966EBA" w:rsidRPr="00066D6E" w14:paraId="36AB37AC"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46AACDE" w14:textId="77777777" w:rsidR="00966EBA" w:rsidRPr="00066D6E" w:rsidRDefault="00966EBA" w:rsidP="00F73F0A">
            <w:pPr>
              <w:rPr>
                <w:rFonts w:ascii="Times New Roman" w:eastAsia="Times New Roman" w:hAnsi="Times New Roman" w:cs="Times New Roman"/>
                <w:sz w:val="20"/>
                <w:szCs w:val="20"/>
              </w:rPr>
            </w:pPr>
          </w:p>
        </w:tc>
        <w:tc>
          <w:tcPr>
            <w:tcW w:w="1978" w:type="dxa"/>
            <w:vMerge/>
            <w:tcBorders>
              <w:top w:val="nil"/>
              <w:left w:val="single" w:sz="4" w:space="0" w:color="000000"/>
              <w:bottom w:val="nil"/>
              <w:right w:val="single" w:sz="4" w:space="0" w:color="000000"/>
            </w:tcBorders>
            <w:vAlign w:val="center"/>
            <w:hideMark/>
          </w:tcPr>
          <w:p w14:paraId="1B76A8F4" w14:textId="77777777" w:rsidR="00966EBA" w:rsidRPr="00066D6E" w:rsidRDefault="00966EBA" w:rsidP="00F73F0A">
            <w:pPr>
              <w:rPr>
                <w:rFonts w:ascii="Times New Roman" w:eastAsia="Times New Roman" w:hAnsi="Times New Roman" w:cs="Times New Roman"/>
                <w:sz w:val="20"/>
                <w:szCs w:val="20"/>
              </w:rPr>
            </w:pPr>
          </w:p>
        </w:tc>
        <w:tc>
          <w:tcPr>
            <w:tcW w:w="1281" w:type="dxa"/>
            <w:tcBorders>
              <w:top w:val="nil"/>
              <w:left w:val="nil"/>
              <w:bottom w:val="nil"/>
              <w:right w:val="single" w:sz="4" w:space="0" w:color="000000"/>
            </w:tcBorders>
            <w:vAlign w:val="center"/>
            <w:hideMark/>
          </w:tcPr>
          <w:p w14:paraId="323C462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D5AF6EA"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35BF5F2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33222-2015 и/или НТД производителя и</w:t>
            </w:r>
            <w:r w:rsidRPr="00066D6E">
              <w:rPr>
                <w:rFonts w:ascii="Times New Roman" w:eastAsia="Times New Roman" w:hAnsi="Times New Roman" w:cs="Times New Roman"/>
                <w:sz w:val="20"/>
                <w:szCs w:val="20"/>
              </w:rPr>
              <w:br/>
              <w:t>ТР ТС 021/2011</w:t>
            </w:r>
          </w:p>
        </w:tc>
        <w:tc>
          <w:tcPr>
            <w:tcW w:w="2551" w:type="dxa"/>
            <w:tcBorders>
              <w:top w:val="nil"/>
              <w:left w:val="nil"/>
              <w:bottom w:val="single" w:sz="4" w:space="0" w:color="000000"/>
              <w:right w:val="single" w:sz="4" w:space="0" w:color="000000"/>
            </w:tcBorders>
            <w:vAlign w:val="center"/>
            <w:hideMark/>
          </w:tcPr>
          <w:p w14:paraId="09B317F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r w:rsidR="00966EBA" w:rsidRPr="00066D6E" w14:paraId="40FB2E32"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1838C43"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0EA8CAD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C79A40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6196237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57DB695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nil"/>
              <w:left w:val="nil"/>
              <w:bottom w:val="nil"/>
              <w:right w:val="single" w:sz="4" w:space="0" w:color="000000"/>
            </w:tcBorders>
            <w:vAlign w:val="center"/>
            <w:hideMark/>
          </w:tcPr>
          <w:p w14:paraId="17660C86"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3</w:t>
            </w:r>
            <w:r>
              <w:rPr>
                <w:rFonts w:ascii="Times New Roman" w:eastAsia="Times New Roman" w:hAnsi="Times New Roman" w:cs="Times New Roman"/>
                <w:sz w:val="20"/>
                <w:szCs w:val="20"/>
              </w:rPr>
              <w:t xml:space="preserve"> месяцев</w:t>
            </w:r>
          </w:p>
        </w:tc>
      </w:tr>
      <w:tr w:rsidR="00966EBA" w:rsidRPr="00066D6E" w14:paraId="7B87D7C0"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F2812DF"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single" w:sz="4" w:space="0" w:color="000000"/>
              <w:right w:val="single" w:sz="4" w:space="0" w:color="000000"/>
            </w:tcBorders>
            <w:vAlign w:val="center"/>
            <w:hideMark/>
          </w:tcPr>
          <w:p w14:paraId="3F68E5A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000000"/>
              <w:right w:val="single" w:sz="4" w:space="0" w:color="000000"/>
            </w:tcBorders>
            <w:vAlign w:val="center"/>
            <w:hideMark/>
          </w:tcPr>
          <w:p w14:paraId="363E2BA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0A1C86AC"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03673D6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2551" w:type="dxa"/>
            <w:tcBorders>
              <w:top w:val="single" w:sz="4" w:space="0" w:color="000000"/>
              <w:left w:val="nil"/>
              <w:bottom w:val="nil"/>
              <w:right w:val="single" w:sz="4" w:space="0" w:color="000000"/>
            </w:tcBorders>
            <w:vAlign w:val="center"/>
            <w:hideMark/>
          </w:tcPr>
          <w:p w14:paraId="2AAAF50E"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w:t>
            </w:r>
            <w:r w:rsidRPr="00066D6E">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xml:space="preserve"> кг</w:t>
            </w:r>
          </w:p>
        </w:tc>
      </w:tr>
      <w:tr w:rsidR="00966EBA" w:rsidRPr="00066D6E" w14:paraId="2DA3DD93" w14:textId="77777777" w:rsidTr="000E1DD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256CCD66"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978" w:type="dxa"/>
            <w:tcBorders>
              <w:top w:val="nil"/>
              <w:left w:val="nil"/>
              <w:bottom w:val="nil"/>
              <w:right w:val="single" w:sz="4" w:space="0" w:color="000000"/>
            </w:tcBorders>
            <w:vAlign w:val="center"/>
            <w:hideMark/>
          </w:tcPr>
          <w:p w14:paraId="5A108437"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Творог</w:t>
            </w:r>
          </w:p>
        </w:tc>
        <w:tc>
          <w:tcPr>
            <w:tcW w:w="1281" w:type="dxa"/>
            <w:tcBorders>
              <w:top w:val="nil"/>
              <w:left w:val="nil"/>
              <w:bottom w:val="nil"/>
              <w:right w:val="single" w:sz="4" w:space="0" w:color="000000"/>
            </w:tcBorders>
            <w:vAlign w:val="center"/>
            <w:hideMark/>
          </w:tcPr>
          <w:p w14:paraId="46AD1AB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10.51.40.300</w:t>
            </w:r>
          </w:p>
        </w:tc>
        <w:tc>
          <w:tcPr>
            <w:tcW w:w="0" w:type="auto"/>
            <w:tcBorders>
              <w:top w:val="nil"/>
              <w:left w:val="nil"/>
              <w:bottom w:val="nil"/>
              <w:right w:val="single" w:sz="4" w:space="0" w:color="000000"/>
            </w:tcBorders>
            <w:vAlign w:val="center"/>
            <w:hideMark/>
          </w:tcPr>
          <w:p w14:paraId="79E74F3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10.51.40.300-00000005</w:t>
            </w:r>
          </w:p>
        </w:tc>
        <w:tc>
          <w:tcPr>
            <w:tcW w:w="7022" w:type="dxa"/>
            <w:tcBorders>
              <w:top w:val="nil"/>
              <w:left w:val="nil"/>
              <w:bottom w:val="single" w:sz="4" w:space="0" w:color="000000"/>
              <w:right w:val="single" w:sz="4" w:space="0" w:color="000000"/>
            </w:tcBorders>
            <w:vAlign w:val="center"/>
            <w:hideMark/>
          </w:tcPr>
          <w:p w14:paraId="39D72F0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Вид молочного сырья</w:t>
            </w:r>
          </w:p>
        </w:tc>
        <w:tc>
          <w:tcPr>
            <w:tcW w:w="2551" w:type="dxa"/>
            <w:tcBorders>
              <w:top w:val="single" w:sz="4" w:space="0" w:color="000000"/>
              <w:left w:val="nil"/>
              <w:bottom w:val="single" w:sz="4" w:space="0" w:color="000000"/>
              <w:right w:val="single" w:sz="4" w:space="0" w:color="000000"/>
            </w:tcBorders>
            <w:vAlign w:val="center"/>
            <w:hideMark/>
          </w:tcPr>
          <w:p w14:paraId="0F32DF0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нормализованное молоко</w:t>
            </w:r>
          </w:p>
        </w:tc>
      </w:tr>
      <w:tr w:rsidR="00966EBA" w:rsidRPr="00066D6E" w14:paraId="34AB8CFB"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27820CE"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558F2E7D"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70F75F5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5D111C4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nil"/>
              <w:right w:val="single" w:sz="4" w:space="0" w:color="000000"/>
            </w:tcBorders>
            <w:vAlign w:val="center"/>
            <w:hideMark/>
          </w:tcPr>
          <w:p w14:paraId="7476353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Массовая доля жира</w:t>
            </w:r>
          </w:p>
        </w:tc>
        <w:tc>
          <w:tcPr>
            <w:tcW w:w="2551" w:type="dxa"/>
            <w:tcBorders>
              <w:top w:val="nil"/>
              <w:left w:val="nil"/>
              <w:bottom w:val="nil"/>
              <w:right w:val="single" w:sz="4" w:space="0" w:color="000000"/>
            </w:tcBorders>
            <w:vAlign w:val="center"/>
            <w:hideMark/>
          </w:tcPr>
          <w:p w14:paraId="75E3867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w:t>
            </w:r>
          </w:p>
        </w:tc>
      </w:tr>
      <w:tr w:rsidR="00966EBA" w:rsidRPr="00066D6E" w14:paraId="685F2E58"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44C40BE"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6C5C7E68"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336A3D4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0DBD1952"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single" w:sz="4" w:space="0" w:color="000000"/>
              <w:left w:val="nil"/>
              <w:bottom w:val="single" w:sz="4" w:space="0" w:color="000000"/>
              <w:right w:val="single" w:sz="4" w:space="0" w:color="000000"/>
            </w:tcBorders>
            <w:vAlign w:val="center"/>
            <w:hideMark/>
          </w:tcPr>
          <w:p w14:paraId="2A811A6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Остаточный срок годности на дату поставки</w:t>
            </w:r>
          </w:p>
        </w:tc>
        <w:tc>
          <w:tcPr>
            <w:tcW w:w="2551" w:type="dxa"/>
            <w:tcBorders>
              <w:top w:val="single" w:sz="4" w:space="0" w:color="000000"/>
              <w:left w:val="nil"/>
              <w:bottom w:val="nil"/>
              <w:right w:val="single" w:sz="4" w:space="0" w:color="000000"/>
            </w:tcBorders>
            <w:vAlign w:val="center"/>
            <w:hideMark/>
          </w:tcPr>
          <w:p w14:paraId="35DFDE48"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менее</w:t>
            </w:r>
            <w:r w:rsidRPr="00066D6E">
              <w:rPr>
                <w:rFonts w:ascii="Times New Roman" w:eastAsia="Times New Roman" w:hAnsi="Times New Roman" w:cs="Times New Roman"/>
                <w:sz w:val="20"/>
                <w:szCs w:val="20"/>
              </w:rPr>
              <w:t xml:space="preserve"> 3</w:t>
            </w:r>
            <w:r>
              <w:rPr>
                <w:rFonts w:ascii="Times New Roman" w:eastAsia="Times New Roman" w:hAnsi="Times New Roman" w:cs="Times New Roman"/>
                <w:sz w:val="20"/>
                <w:szCs w:val="20"/>
              </w:rPr>
              <w:t xml:space="preserve"> суток</w:t>
            </w:r>
          </w:p>
        </w:tc>
      </w:tr>
      <w:tr w:rsidR="00966EBA" w:rsidRPr="00066D6E" w14:paraId="79F127FE"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681DD08"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nil"/>
              <w:right w:val="single" w:sz="4" w:space="0" w:color="000000"/>
            </w:tcBorders>
            <w:vAlign w:val="center"/>
            <w:hideMark/>
          </w:tcPr>
          <w:p w14:paraId="5F09476F"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nil"/>
              <w:right w:val="single" w:sz="4" w:space="0" w:color="000000"/>
            </w:tcBorders>
            <w:vAlign w:val="center"/>
            <w:hideMark/>
          </w:tcPr>
          <w:p w14:paraId="02064AC4"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nil"/>
              <w:right w:val="single" w:sz="4" w:space="0" w:color="000000"/>
            </w:tcBorders>
            <w:vAlign w:val="center"/>
            <w:hideMark/>
          </w:tcPr>
          <w:p w14:paraId="466EE1B9"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26D6499B"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Масса нетто потребительской упаковки</w:t>
            </w:r>
          </w:p>
        </w:tc>
        <w:tc>
          <w:tcPr>
            <w:tcW w:w="2551" w:type="dxa"/>
            <w:tcBorders>
              <w:top w:val="single" w:sz="4" w:space="0" w:color="000000"/>
              <w:left w:val="nil"/>
              <w:bottom w:val="nil"/>
              <w:right w:val="single" w:sz="4" w:space="0" w:color="000000"/>
            </w:tcBorders>
            <w:vAlign w:val="center"/>
            <w:hideMark/>
          </w:tcPr>
          <w:p w14:paraId="05D29029" w14:textId="77777777" w:rsidR="00966EBA" w:rsidRPr="00066D6E" w:rsidRDefault="00966EBA" w:rsidP="00F73F0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более </w:t>
            </w:r>
            <w:r w:rsidRPr="00066D6E">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кг</w:t>
            </w:r>
          </w:p>
        </w:tc>
      </w:tr>
      <w:tr w:rsidR="00966EBA" w:rsidRPr="00066D6E" w14:paraId="7DC5B07C" w14:textId="77777777" w:rsidTr="000E1DD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39836D5" w14:textId="77777777" w:rsidR="00966EBA" w:rsidRPr="00066D6E" w:rsidRDefault="00966EBA" w:rsidP="00F73F0A">
            <w:pPr>
              <w:rPr>
                <w:rFonts w:ascii="Times New Roman" w:eastAsia="Times New Roman" w:hAnsi="Times New Roman" w:cs="Times New Roman"/>
                <w:sz w:val="20"/>
                <w:szCs w:val="20"/>
              </w:rPr>
            </w:pPr>
          </w:p>
        </w:tc>
        <w:tc>
          <w:tcPr>
            <w:tcW w:w="1978" w:type="dxa"/>
            <w:tcBorders>
              <w:top w:val="nil"/>
              <w:left w:val="nil"/>
              <w:bottom w:val="single" w:sz="4" w:space="0" w:color="000000"/>
              <w:right w:val="single" w:sz="4" w:space="0" w:color="000000"/>
            </w:tcBorders>
            <w:vAlign w:val="center"/>
            <w:hideMark/>
          </w:tcPr>
          <w:p w14:paraId="717C5115"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1281" w:type="dxa"/>
            <w:tcBorders>
              <w:top w:val="nil"/>
              <w:left w:val="nil"/>
              <w:bottom w:val="single" w:sz="4" w:space="0" w:color="000000"/>
              <w:right w:val="single" w:sz="4" w:space="0" w:color="000000"/>
            </w:tcBorders>
            <w:vAlign w:val="center"/>
            <w:hideMark/>
          </w:tcPr>
          <w:p w14:paraId="493F8C50"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0" w:type="auto"/>
            <w:tcBorders>
              <w:top w:val="nil"/>
              <w:left w:val="nil"/>
              <w:bottom w:val="single" w:sz="4" w:space="0" w:color="000000"/>
              <w:right w:val="single" w:sz="4" w:space="0" w:color="000000"/>
            </w:tcBorders>
            <w:vAlign w:val="center"/>
            <w:hideMark/>
          </w:tcPr>
          <w:p w14:paraId="25F6B24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 </w:t>
            </w:r>
          </w:p>
        </w:tc>
        <w:tc>
          <w:tcPr>
            <w:tcW w:w="7022" w:type="dxa"/>
            <w:tcBorders>
              <w:top w:val="nil"/>
              <w:left w:val="nil"/>
              <w:bottom w:val="single" w:sz="4" w:space="0" w:color="000000"/>
              <w:right w:val="single" w:sz="4" w:space="0" w:color="000000"/>
            </w:tcBorders>
            <w:vAlign w:val="center"/>
            <w:hideMark/>
          </w:tcPr>
          <w:p w14:paraId="04231AA1"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ГОСТ 31453-2013 и/или НТД производителя и</w:t>
            </w:r>
            <w:r w:rsidRPr="00066D6E">
              <w:rPr>
                <w:rFonts w:ascii="Times New Roman" w:eastAsia="Times New Roman" w:hAnsi="Times New Roman" w:cs="Times New Roman"/>
                <w:sz w:val="20"/>
                <w:szCs w:val="20"/>
              </w:rPr>
              <w:br/>
              <w:t>ТР ТС 021/2011</w:t>
            </w:r>
            <w:r w:rsidRPr="00066D6E">
              <w:rPr>
                <w:rFonts w:ascii="Times New Roman" w:eastAsia="Times New Roman" w:hAnsi="Times New Roman" w:cs="Times New Roman"/>
                <w:sz w:val="20"/>
                <w:szCs w:val="20"/>
              </w:rPr>
              <w:br/>
              <w:t>ТР ТС 021/2011</w:t>
            </w:r>
          </w:p>
        </w:tc>
        <w:tc>
          <w:tcPr>
            <w:tcW w:w="2551" w:type="dxa"/>
            <w:tcBorders>
              <w:top w:val="single" w:sz="4" w:space="0" w:color="000000"/>
              <w:left w:val="nil"/>
              <w:bottom w:val="single" w:sz="4" w:space="0" w:color="000000"/>
              <w:right w:val="single" w:sz="4" w:space="0" w:color="000000"/>
            </w:tcBorders>
            <w:vAlign w:val="center"/>
            <w:hideMark/>
          </w:tcPr>
          <w:p w14:paraId="51C1401E" w14:textId="77777777" w:rsidR="00966EBA" w:rsidRPr="00066D6E" w:rsidRDefault="00966EBA" w:rsidP="00F73F0A">
            <w:pPr>
              <w:jc w:val="center"/>
              <w:rPr>
                <w:rFonts w:ascii="Times New Roman" w:eastAsia="Times New Roman" w:hAnsi="Times New Roman" w:cs="Times New Roman"/>
                <w:sz w:val="20"/>
                <w:szCs w:val="20"/>
              </w:rPr>
            </w:pPr>
            <w:r w:rsidRPr="00066D6E">
              <w:rPr>
                <w:rFonts w:ascii="Times New Roman" w:eastAsia="Times New Roman" w:hAnsi="Times New Roman" w:cs="Times New Roman"/>
                <w:sz w:val="20"/>
                <w:szCs w:val="20"/>
              </w:rPr>
              <w:t>Соответствие продукции</w:t>
            </w:r>
          </w:p>
        </w:tc>
      </w:tr>
    </w:tbl>
    <w:p w14:paraId="76EAC562" w14:textId="77777777" w:rsidR="007E225E" w:rsidRDefault="007E225E"/>
    <w:sectPr w:rsidR="007E225E" w:rsidSect="00AF38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99"/>
    <w:rsid w:val="00065226"/>
    <w:rsid w:val="000E1DDA"/>
    <w:rsid w:val="00533238"/>
    <w:rsid w:val="007E225E"/>
    <w:rsid w:val="008D0E8D"/>
    <w:rsid w:val="00966EBA"/>
    <w:rsid w:val="00AF3899"/>
    <w:rsid w:val="00D31179"/>
    <w:rsid w:val="00F236D1"/>
    <w:rsid w:val="00F5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91F2"/>
  <w15:chartTrackingRefBased/>
  <w15:docId w15:val="{CFC051AB-6042-49AC-877F-E9A53BA4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89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AF389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AF389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AF389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AF3899"/>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AF3899"/>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AF389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AF3899"/>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AF3899"/>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AF3899"/>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89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F389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F389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F389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F389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F38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F3899"/>
    <w:rPr>
      <w:rFonts w:eastAsiaTheme="majorEastAsia" w:cstheme="majorBidi"/>
      <w:color w:val="595959" w:themeColor="text1" w:themeTint="A6"/>
    </w:rPr>
  </w:style>
  <w:style w:type="character" w:customStyle="1" w:styleId="80">
    <w:name w:val="Заголовок 8 Знак"/>
    <w:basedOn w:val="a0"/>
    <w:link w:val="8"/>
    <w:uiPriority w:val="9"/>
    <w:semiHidden/>
    <w:rsid w:val="00AF38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F3899"/>
    <w:rPr>
      <w:rFonts w:eastAsiaTheme="majorEastAsia" w:cstheme="majorBidi"/>
      <w:color w:val="272727" w:themeColor="text1" w:themeTint="D8"/>
    </w:rPr>
  </w:style>
  <w:style w:type="paragraph" w:styleId="a3">
    <w:name w:val="Title"/>
    <w:basedOn w:val="a"/>
    <w:next w:val="a"/>
    <w:link w:val="a4"/>
    <w:uiPriority w:val="10"/>
    <w:qFormat/>
    <w:rsid w:val="00AF3899"/>
    <w:pPr>
      <w:spacing w:after="80"/>
      <w:contextualSpacing/>
    </w:pPr>
    <w:rPr>
      <w:rFonts w:asciiTheme="majorHAnsi" w:eastAsiaTheme="majorEastAsia" w:hAnsiTheme="majorHAnsi" w:cstheme="majorBidi"/>
      <w:color w:val="auto"/>
      <w:spacing w:val="-10"/>
      <w:kern w:val="28"/>
      <w:sz w:val="56"/>
      <w:szCs w:val="56"/>
      <w:lang w:eastAsia="en-US"/>
    </w:rPr>
  </w:style>
  <w:style w:type="character" w:customStyle="1" w:styleId="a4">
    <w:name w:val="Заголовок Знак"/>
    <w:basedOn w:val="a0"/>
    <w:link w:val="a3"/>
    <w:uiPriority w:val="10"/>
    <w:rsid w:val="00AF38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899"/>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AF38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F3899"/>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AF3899"/>
    <w:rPr>
      <w:i/>
      <w:iCs/>
      <w:color w:val="404040" w:themeColor="text1" w:themeTint="BF"/>
    </w:rPr>
  </w:style>
  <w:style w:type="paragraph" w:styleId="a7">
    <w:name w:val="List Paragraph"/>
    <w:basedOn w:val="a"/>
    <w:uiPriority w:val="34"/>
    <w:qFormat/>
    <w:rsid w:val="00AF3899"/>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styleId="a8">
    <w:name w:val="Intense Emphasis"/>
    <w:basedOn w:val="a0"/>
    <w:uiPriority w:val="21"/>
    <w:qFormat/>
    <w:rsid w:val="00AF3899"/>
    <w:rPr>
      <w:i/>
      <w:iCs/>
      <w:color w:val="2F5496" w:themeColor="accent1" w:themeShade="BF"/>
    </w:rPr>
  </w:style>
  <w:style w:type="paragraph" w:styleId="a9">
    <w:name w:val="Intense Quote"/>
    <w:basedOn w:val="a"/>
    <w:next w:val="a"/>
    <w:link w:val="aa"/>
    <w:uiPriority w:val="30"/>
    <w:qFormat/>
    <w:rsid w:val="00AF389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a">
    <w:name w:val="Выделенная цитата Знак"/>
    <w:basedOn w:val="a0"/>
    <w:link w:val="a9"/>
    <w:uiPriority w:val="30"/>
    <w:rsid w:val="00AF3899"/>
    <w:rPr>
      <w:i/>
      <w:iCs/>
      <w:color w:val="2F5496" w:themeColor="accent1" w:themeShade="BF"/>
    </w:rPr>
  </w:style>
  <w:style w:type="character" w:styleId="ab">
    <w:name w:val="Intense Reference"/>
    <w:basedOn w:val="a0"/>
    <w:uiPriority w:val="32"/>
    <w:qFormat/>
    <w:rsid w:val="00AF38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310101&amp;dst=100045&amp;field=134&amp;date=03.02.2022" TargetMode="External"/><Relationship Id="rId4" Type="http://schemas.openxmlformats.org/officeDocument/2006/relationships/hyperlink" Target="https://login.consultant.ru/link/?req=doc&amp;base=LAW&amp;n=374201&amp;dst=100081&amp;field=134&amp;date=03.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1261</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2026-08-04T15:03:00Z</dcterms:created>
  <dcterms:modified xsi:type="dcterms:W3CDTF">2026-08-04T20:23:00Z</dcterms:modified>
</cp:coreProperties>
</file>