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21E" w:rsidRPr="009C7C1F" w:rsidRDefault="0093121E" w:rsidP="009C7C1F">
      <w:pPr>
        <w:ind w:firstLine="567"/>
        <w:jc w:val="both"/>
        <w:rPr>
          <w:sz w:val="22"/>
          <w:szCs w:val="22"/>
        </w:rPr>
      </w:pPr>
    </w:p>
    <w:p w:rsidR="0093121E" w:rsidRPr="009C7C1F" w:rsidRDefault="00673D80" w:rsidP="009C7C1F">
      <w:pPr>
        <w:ind w:firstLine="567"/>
        <w:jc w:val="right"/>
        <w:rPr>
          <w:sz w:val="22"/>
          <w:szCs w:val="22"/>
        </w:rPr>
      </w:pPr>
      <w:r w:rsidRPr="009C7C1F">
        <w:rPr>
          <w:sz w:val="22"/>
          <w:szCs w:val="22"/>
        </w:rPr>
        <w:t>ПРИЛОЖЕНИЕ №1</w:t>
      </w:r>
    </w:p>
    <w:p w:rsidR="0093121E" w:rsidRPr="009C7C1F" w:rsidRDefault="0093121E" w:rsidP="009C7C1F">
      <w:pPr>
        <w:ind w:firstLine="567"/>
        <w:jc w:val="right"/>
        <w:rPr>
          <w:sz w:val="22"/>
          <w:szCs w:val="22"/>
        </w:rPr>
      </w:pPr>
      <w:r w:rsidRPr="009C7C1F">
        <w:rPr>
          <w:sz w:val="22"/>
          <w:szCs w:val="22"/>
        </w:rPr>
        <w:t xml:space="preserve">к </w:t>
      </w:r>
      <w:r w:rsidR="00673D80" w:rsidRPr="009C7C1F">
        <w:rPr>
          <w:sz w:val="22"/>
          <w:szCs w:val="22"/>
        </w:rPr>
        <w:t xml:space="preserve">Государственному </w:t>
      </w:r>
      <w:r w:rsidRPr="009C7C1F">
        <w:rPr>
          <w:sz w:val="22"/>
          <w:szCs w:val="22"/>
        </w:rPr>
        <w:t xml:space="preserve">контракту </w:t>
      </w:r>
    </w:p>
    <w:p w:rsidR="0093121E" w:rsidRPr="009C7C1F" w:rsidRDefault="0093121E" w:rsidP="009C7C1F">
      <w:pPr>
        <w:ind w:firstLine="567"/>
        <w:jc w:val="right"/>
        <w:rPr>
          <w:sz w:val="22"/>
          <w:szCs w:val="22"/>
        </w:rPr>
      </w:pPr>
      <w:r w:rsidRPr="009C7C1F">
        <w:rPr>
          <w:sz w:val="22"/>
          <w:szCs w:val="22"/>
        </w:rPr>
        <w:t>№</w:t>
      </w:r>
      <w:r w:rsidRPr="009C7C1F">
        <w:rPr>
          <w:sz w:val="22"/>
          <w:szCs w:val="22"/>
        </w:rPr>
        <w:softHyphen/>
        <w:t>__________________</w:t>
      </w:r>
    </w:p>
    <w:p w:rsidR="0093121E" w:rsidRPr="009C7C1F" w:rsidRDefault="00057811" w:rsidP="009C7C1F">
      <w:pPr>
        <w:ind w:firstLine="567"/>
        <w:jc w:val="right"/>
        <w:rPr>
          <w:sz w:val="22"/>
          <w:szCs w:val="22"/>
        </w:rPr>
      </w:pPr>
      <w:r w:rsidRPr="009C7C1F">
        <w:rPr>
          <w:sz w:val="22"/>
          <w:szCs w:val="22"/>
        </w:rPr>
        <w:t>от «_____» ______ 202</w:t>
      </w:r>
      <w:r w:rsidR="00EB3EA8" w:rsidRPr="009C7C1F">
        <w:rPr>
          <w:sz w:val="22"/>
          <w:szCs w:val="22"/>
        </w:rPr>
        <w:t>6</w:t>
      </w:r>
      <w:r w:rsidR="0093121E" w:rsidRPr="009C7C1F">
        <w:rPr>
          <w:sz w:val="22"/>
          <w:szCs w:val="22"/>
        </w:rPr>
        <w:t xml:space="preserve"> г.</w:t>
      </w:r>
    </w:p>
    <w:p w:rsidR="00FA5956" w:rsidRPr="009C7C1F" w:rsidRDefault="00FA5956" w:rsidP="009C7C1F">
      <w:pPr>
        <w:ind w:firstLine="567"/>
        <w:jc w:val="center"/>
        <w:rPr>
          <w:b/>
          <w:sz w:val="22"/>
          <w:szCs w:val="22"/>
        </w:rPr>
      </w:pPr>
    </w:p>
    <w:p w:rsidR="00FA5956" w:rsidRPr="009C7C1F" w:rsidRDefault="00FA5956" w:rsidP="009C7C1F">
      <w:pPr>
        <w:ind w:firstLine="567"/>
        <w:jc w:val="center"/>
        <w:rPr>
          <w:b/>
          <w:sz w:val="22"/>
          <w:szCs w:val="22"/>
        </w:rPr>
      </w:pPr>
    </w:p>
    <w:p w:rsidR="0093121E" w:rsidRPr="009C7C1F" w:rsidRDefault="002844CE" w:rsidP="009C7C1F">
      <w:pPr>
        <w:ind w:firstLine="567"/>
        <w:jc w:val="center"/>
        <w:rPr>
          <w:b/>
          <w:sz w:val="22"/>
          <w:szCs w:val="22"/>
        </w:rPr>
      </w:pPr>
      <w:r w:rsidRPr="009C7C1F">
        <w:rPr>
          <w:b/>
          <w:sz w:val="22"/>
          <w:szCs w:val="22"/>
        </w:rPr>
        <w:t>ТЕХНИЧЕСКОЕ ЗАДАНИЕ</w:t>
      </w:r>
    </w:p>
    <w:p w:rsidR="0002268C" w:rsidRPr="009C7C1F" w:rsidRDefault="0002268C" w:rsidP="009C7C1F">
      <w:pPr>
        <w:ind w:firstLine="567"/>
        <w:rPr>
          <w:b/>
          <w:sz w:val="22"/>
          <w:szCs w:val="22"/>
        </w:rPr>
      </w:pPr>
    </w:p>
    <w:p w:rsidR="000270B5" w:rsidRPr="00BC15D5" w:rsidRDefault="0002268C" w:rsidP="000270B5">
      <w:pPr>
        <w:ind w:right="140" w:firstLine="567"/>
        <w:jc w:val="both"/>
      </w:pPr>
      <w:r w:rsidRPr="009C7C1F">
        <w:rPr>
          <w:rFonts w:eastAsia="Calibri"/>
          <w:b/>
          <w:bCs/>
          <w:color w:val="000000"/>
          <w:kern w:val="32"/>
          <w:sz w:val="22"/>
          <w:szCs w:val="22"/>
          <w:lang w:eastAsia="en-US"/>
        </w:rPr>
        <w:t xml:space="preserve">1. Объект закупки: </w:t>
      </w:r>
      <w:r w:rsidR="000270B5">
        <w:t>п</w:t>
      </w:r>
      <w:r w:rsidR="000270B5" w:rsidRPr="00BC15D5">
        <w:t>оставка и установка  металлических и пластиковых дверей  в рамках проведения капитального ремонта объектов ФКУ ИК-2 УФСИН России по Брянской области</w:t>
      </w:r>
      <w:r w:rsidR="00194D95">
        <w:t>.</w:t>
      </w:r>
    </w:p>
    <w:p w:rsidR="0002268C" w:rsidRPr="00A41371" w:rsidRDefault="0002268C" w:rsidP="009C7C1F">
      <w:pPr>
        <w:ind w:firstLine="567"/>
        <w:jc w:val="both"/>
        <w:rPr>
          <w:sz w:val="20"/>
          <w:szCs w:val="20"/>
        </w:rPr>
      </w:pPr>
    </w:p>
    <w:p w:rsidR="0002268C" w:rsidRPr="009C7C1F" w:rsidRDefault="00F81717" w:rsidP="00F81717">
      <w:pPr>
        <w:jc w:val="both"/>
        <w:rPr>
          <w:rFonts w:eastAsia="Arial Unicode MS"/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</w:t>
      </w:r>
      <w:r w:rsidR="0002268C" w:rsidRPr="009C7C1F">
        <w:rPr>
          <w:rFonts w:eastAsia="Arial Unicode MS"/>
          <w:b/>
          <w:sz w:val="22"/>
          <w:szCs w:val="22"/>
          <w:lang w:eastAsia="en-US"/>
        </w:rPr>
        <w:t xml:space="preserve">2. Источник финансирования: </w:t>
      </w:r>
      <w:r w:rsidR="0002268C" w:rsidRPr="009C7C1F">
        <w:rPr>
          <w:rFonts w:eastAsia="Arial Unicode MS"/>
          <w:sz w:val="22"/>
          <w:szCs w:val="22"/>
          <w:lang w:eastAsia="en-US"/>
        </w:rPr>
        <w:t>Федеральный бюджет</w:t>
      </w:r>
      <w:r w:rsidR="00194D95">
        <w:rPr>
          <w:rFonts w:eastAsia="Arial Unicode MS"/>
          <w:sz w:val="22"/>
          <w:szCs w:val="22"/>
          <w:lang w:eastAsia="en-US"/>
        </w:rPr>
        <w:t>.</w:t>
      </w:r>
      <w:r w:rsidR="0002268C" w:rsidRPr="009C7C1F">
        <w:rPr>
          <w:rFonts w:eastAsia="Arial Unicode MS"/>
          <w:sz w:val="22"/>
          <w:szCs w:val="22"/>
          <w:lang w:eastAsia="en-US"/>
        </w:rPr>
        <w:t xml:space="preserve"> </w:t>
      </w:r>
    </w:p>
    <w:p w:rsidR="0002268C" w:rsidRPr="009C7C1F" w:rsidRDefault="0002268C" w:rsidP="009C7C1F">
      <w:pPr>
        <w:ind w:firstLine="567"/>
        <w:jc w:val="both"/>
        <w:rPr>
          <w:rFonts w:eastAsia="Arial Unicode MS"/>
          <w:b/>
          <w:sz w:val="22"/>
          <w:szCs w:val="22"/>
          <w:lang w:eastAsia="en-US"/>
        </w:rPr>
      </w:pPr>
    </w:p>
    <w:p w:rsidR="0002268C" w:rsidRPr="009C7C1F" w:rsidRDefault="005E68E3" w:rsidP="009C7C1F">
      <w:pPr>
        <w:ind w:firstLine="567"/>
        <w:rPr>
          <w:rFonts w:eastAsia="Calibri"/>
          <w:sz w:val="22"/>
          <w:szCs w:val="22"/>
          <w:lang w:eastAsia="en-US"/>
        </w:rPr>
      </w:pPr>
      <w:r w:rsidRPr="009C7C1F">
        <w:rPr>
          <w:rFonts w:eastAsia="Calibri"/>
          <w:b/>
          <w:bCs/>
          <w:sz w:val="22"/>
          <w:szCs w:val="22"/>
          <w:lang w:eastAsia="en-US"/>
        </w:rPr>
        <w:t>3.</w:t>
      </w:r>
      <w:r w:rsidR="00590FD4">
        <w:rPr>
          <w:rFonts w:eastAsia="Calibri"/>
          <w:b/>
          <w:bCs/>
          <w:sz w:val="22"/>
          <w:szCs w:val="22"/>
          <w:lang w:eastAsia="en-US"/>
        </w:rPr>
        <w:t>Характеристика поставляемого товара</w:t>
      </w:r>
      <w:r w:rsidR="0002268C" w:rsidRPr="009C7C1F">
        <w:rPr>
          <w:rFonts w:eastAsia="Calibri"/>
          <w:b/>
          <w:bCs/>
          <w:sz w:val="22"/>
          <w:szCs w:val="22"/>
          <w:lang w:eastAsia="en-US"/>
        </w:rPr>
        <w:t xml:space="preserve">: </w:t>
      </w:r>
    </w:p>
    <w:p w:rsidR="00A41371" w:rsidRPr="000270B5" w:rsidRDefault="000270B5" w:rsidP="000270B5">
      <w:pPr>
        <w:ind w:right="140"/>
        <w:jc w:val="both"/>
      </w:pPr>
      <w:r>
        <w:t>п</w:t>
      </w:r>
      <w:r w:rsidRPr="00BC15D5">
        <w:t>оставка и установка  металлических и пластиковых дверей  в рамках проведения капитального ремонта объектов ФКУ ИК-2 УФСИН России по Брянской области</w:t>
      </w:r>
      <w:r>
        <w:t xml:space="preserve"> </w:t>
      </w:r>
      <w:r w:rsidR="00A41371">
        <w:rPr>
          <w:sz w:val="22"/>
          <w:szCs w:val="22"/>
        </w:rPr>
        <w:t>включае</w:t>
      </w:r>
      <w:r>
        <w:rPr>
          <w:sz w:val="22"/>
          <w:szCs w:val="22"/>
        </w:rPr>
        <w:t xml:space="preserve">т в себя изготовление, поставку и установку семи  дверей </w:t>
      </w:r>
      <w:r w:rsidR="00A41371">
        <w:rPr>
          <w:sz w:val="22"/>
          <w:szCs w:val="22"/>
        </w:rPr>
        <w:t xml:space="preserve"> и комплектующих к ним </w:t>
      </w:r>
      <w:proofErr w:type="gramStart"/>
      <w:r w:rsidR="00A41371">
        <w:rPr>
          <w:sz w:val="22"/>
          <w:szCs w:val="22"/>
        </w:rPr>
        <w:t>согласно</w:t>
      </w:r>
      <w:proofErr w:type="gramEnd"/>
      <w:r w:rsidR="00A41371">
        <w:rPr>
          <w:sz w:val="22"/>
          <w:szCs w:val="22"/>
        </w:rPr>
        <w:t xml:space="preserve"> приведенных ниже спецификаций</w:t>
      </w:r>
      <w:r w:rsidR="00590FD4">
        <w:rPr>
          <w:sz w:val="22"/>
          <w:szCs w:val="22"/>
        </w:rPr>
        <w:t>:</w:t>
      </w:r>
    </w:p>
    <w:p w:rsidR="00A41371" w:rsidRDefault="00A41371" w:rsidP="00A41371">
      <w:pPr>
        <w:ind w:firstLine="567"/>
        <w:jc w:val="both"/>
        <w:rPr>
          <w:sz w:val="20"/>
          <w:szCs w:val="20"/>
        </w:rPr>
      </w:pPr>
    </w:p>
    <w:p w:rsidR="00A41371" w:rsidRDefault="00A41371" w:rsidP="00A41371">
      <w:pPr>
        <w:ind w:firstLine="567"/>
        <w:jc w:val="both"/>
        <w:rPr>
          <w:sz w:val="20"/>
          <w:szCs w:val="20"/>
        </w:rPr>
      </w:pPr>
    </w:p>
    <w:tbl>
      <w:tblPr>
        <w:tblStyle w:val="ae"/>
        <w:tblW w:w="10031" w:type="dxa"/>
        <w:tblLook w:val="04A0"/>
      </w:tblPr>
      <w:tblGrid>
        <w:gridCol w:w="427"/>
        <w:gridCol w:w="1886"/>
        <w:gridCol w:w="5888"/>
        <w:gridCol w:w="984"/>
        <w:gridCol w:w="846"/>
      </w:tblGrid>
      <w:tr w:rsidR="000270B5" w:rsidRPr="00613CDF" w:rsidTr="00E53236">
        <w:tc>
          <w:tcPr>
            <w:tcW w:w="427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1886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b/>
                <w:bCs/>
                <w:sz w:val="20"/>
                <w:szCs w:val="20"/>
              </w:rPr>
              <w:t>Товары (работы, услуги)</w:t>
            </w:r>
          </w:p>
        </w:tc>
        <w:tc>
          <w:tcPr>
            <w:tcW w:w="5888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984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613CDF">
              <w:rPr>
                <w:b/>
                <w:bCs/>
                <w:sz w:val="20"/>
                <w:szCs w:val="20"/>
              </w:rPr>
              <w:t>изм</w:t>
            </w:r>
            <w:proofErr w:type="spellEnd"/>
            <w:r w:rsidRPr="00613C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46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0270B5" w:rsidRPr="00613CDF" w:rsidTr="00E53236">
        <w:tc>
          <w:tcPr>
            <w:tcW w:w="427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86" w:type="dxa"/>
          </w:tcPr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Дверь противопожарная двуполая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 xml:space="preserve">металлическая 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с монтажом</w:t>
            </w:r>
          </w:p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88" w:type="dxa"/>
          </w:tcPr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Вид открывания полотна - наружу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Высота дверного полотна - ≥ 2000.0  и  &lt; 2100.0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Ширина дверного полотна - ≥ 1300.0  и  &lt; 1350.0Миллиметр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Количество контуров уплотнения в притворе - 2 Штука (</w:t>
            </w:r>
            <w:proofErr w:type="spellStart"/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шт</w:t>
            </w:r>
            <w:proofErr w:type="spellEnd"/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Назначение по месту установки - 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внутренняя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вентиляционной решетк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и-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нет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Предел огнестойкости- 30 Минута (мин)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двери - EI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огнестойкая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двери по наличию остекления - глухая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выдвижного порог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а-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без выдвижного порога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порога - с порогом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фрамуги - без фрамуги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Тип фурнитуры - нажимной гарнитур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Тип дверного блока по направлению открывания полотна – по запросу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числу полотен - двупольный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конструкции коробки дверного блока - П-образная коробка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доводчика - да</w:t>
            </w:r>
          </w:p>
          <w:p w:rsidR="000270B5" w:rsidRPr="00BC15D5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Цвет</w:t>
            </w:r>
            <w:r w:rsidRPr="00BC15D5">
              <w:rPr>
                <w:bCs/>
                <w:sz w:val="20"/>
                <w:szCs w:val="20"/>
                <w:shd w:val="clear" w:color="auto" w:fill="FFFFFF"/>
              </w:rPr>
              <w:t xml:space="preserve"> -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RAL </w:t>
            </w:r>
            <w:r w:rsidRPr="00BC15D5">
              <w:rPr>
                <w:bCs/>
                <w:sz w:val="20"/>
                <w:szCs w:val="20"/>
                <w:shd w:val="clear" w:color="auto" w:fill="FFFFFF"/>
              </w:rPr>
              <w:t>8017</w:t>
            </w:r>
          </w:p>
        </w:tc>
        <w:tc>
          <w:tcPr>
            <w:tcW w:w="984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613CDF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270B5" w:rsidRPr="00613CDF" w:rsidTr="00E53236">
        <w:tc>
          <w:tcPr>
            <w:tcW w:w="427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886" w:type="dxa"/>
          </w:tcPr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Дверь противопожарная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однополая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 xml:space="preserve">металлическая 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с монтажом</w:t>
            </w:r>
          </w:p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88" w:type="dxa"/>
          </w:tcPr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Вид открывания полотна - наружу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Высота дверного полотна - ≥ 1900.0  и  &lt; 2000.0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Ширина дверного полотна - ≥ 850.0  и  &lt; 900.0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Количество контуров уплотнения в притворе - 2 Штука (</w:t>
            </w:r>
            <w:proofErr w:type="spellStart"/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шт</w:t>
            </w:r>
            <w:proofErr w:type="spellEnd"/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Назначение по месту установки - 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внутренняя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вентиляционной решетк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и-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нет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Предел огнестойкости- 30 Минута (мин)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двери - EI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огнестойкая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двери по наличию остекления - глухая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выдвижного порог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а-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без выдвижного порога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порога - с порогом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фрамуги - без фрамуги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Тип фурнитуры - нажимной гарнитур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Тип дверного блока по направлению открывания полотна – по запросу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числу полотен - двупольный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конструкции коробки дверного блока - П-образная коробка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доводчика - да</w:t>
            </w:r>
          </w:p>
          <w:p w:rsidR="000270B5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Цвет - RAL 8017</w:t>
            </w:r>
          </w:p>
          <w:p w:rsidR="000270B5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</w:p>
          <w:p w:rsidR="00194D95" w:rsidRPr="00BC15D5" w:rsidRDefault="00194D9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84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613CDF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270B5" w:rsidRPr="00613CDF" w:rsidTr="00E53236">
        <w:tc>
          <w:tcPr>
            <w:tcW w:w="427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1886" w:type="dxa"/>
          </w:tcPr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 xml:space="preserve">Дверь 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 xml:space="preserve">металлическая 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двуполая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с монтажом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утепленная</w:t>
            </w:r>
          </w:p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88" w:type="dxa"/>
          </w:tcPr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Вид открывания полотна - наружу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Высота дверного полотна - ≥ 2050.0  и  &lt; 2100.0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Ширина дверного полотна - ≥ 1950.0  и  &lt; 2000.0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Количество контуров уплотнения в притворе - 2 Штука (</w:t>
            </w:r>
            <w:proofErr w:type="spellStart"/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шт</w:t>
            </w:r>
            <w:proofErr w:type="spellEnd"/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Назначение по месту установки - 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внутренняя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вентиляционной решетк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и-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нет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двери по наличию остекления - глухая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выдвижного порог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а-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без выдвижного порога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порога - с порогом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фрамуги - без фрамуги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Тип фурнитуры - нажимной гарнитур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Тип дверного блока по направлению открывания полотна – по запросу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числу полотен - двупольный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конструкции коробки дверного блока - П-образная коробка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доводчика - да</w:t>
            </w:r>
          </w:p>
          <w:p w:rsidR="000270B5" w:rsidRPr="00BC15D5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Цвет - RAL 8017</w:t>
            </w:r>
          </w:p>
        </w:tc>
        <w:tc>
          <w:tcPr>
            <w:tcW w:w="984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613CDF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270B5" w:rsidRPr="00613CDF" w:rsidTr="00E53236">
        <w:tc>
          <w:tcPr>
            <w:tcW w:w="427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 xml:space="preserve">Дверь 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 xml:space="preserve">металлическая 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с монтажом</w:t>
            </w:r>
          </w:p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88" w:type="dxa"/>
          </w:tcPr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Вид открывания полотна - наружу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Высота дверного полотна - ≥ 2150.0  и  &lt; 2200.0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Ширина дверного полотна - ≥ 1200.0  и  &lt; 1250.0Миллиметр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Количество контуров уплотнения в притворе - 2 Штука (</w:t>
            </w:r>
            <w:proofErr w:type="spellStart"/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шт</w:t>
            </w:r>
            <w:proofErr w:type="spellEnd"/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Назначение по месту установки - 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внутренняя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вентиляционной решетк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и-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нет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двери по наличию остекления - глухая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выдвижного порог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а-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без выдвижного порога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порога - с порогом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фрамуги - без фрамуги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Тип фурнитуры - нажимной гарнитур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Тип дверного блока по направлению открывания полотна – по запросу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числу полотен - двупольный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конструкции коробки дверного блока - П-образная коробка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доводчика - да</w:t>
            </w:r>
          </w:p>
          <w:p w:rsidR="000270B5" w:rsidRPr="00BC15D5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Цвет - RAL 8017</w:t>
            </w:r>
          </w:p>
        </w:tc>
        <w:tc>
          <w:tcPr>
            <w:tcW w:w="984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613CDF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270B5" w:rsidRPr="00613CDF" w:rsidTr="00E53236">
        <w:tc>
          <w:tcPr>
            <w:tcW w:w="427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 xml:space="preserve">Дверь 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 xml:space="preserve">металлическая 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с монтажом</w:t>
            </w:r>
          </w:p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88" w:type="dxa"/>
          </w:tcPr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Вид открывания полотна - наружу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Высота дверного полотна - ≥ 1980.0  и  &lt; 2000.0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Ширина дверного полотна - ≥ 850.0  и  &lt; 900.0Миллиметр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Количество контуров уплотнения в притворе - 2 Штука (</w:t>
            </w:r>
            <w:proofErr w:type="spellStart"/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шт</w:t>
            </w:r>
            <w:proofErr w:type="spellEnd"/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Назначение по месту установки - 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внутренняя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вентиляционной решетк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и-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нет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двери по наличию остекления - глухая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выдвижного порог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а-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 без выдвижного порога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порога - с порогом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наличию фрамуги - без фрамуги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Тип фурнитуры - нажимной гарнитур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 xml:space="preserve">Тип дверного блока по направлению открывания полотна – по запросу 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дверного блока по числу полотен - двупольный</w:t>
            </w:r>
            <w:r w:rsidRPr="00613CDF">
              <w:rPr>
                <w:bCs/>
                <w:sz w:val="20"/>
                <w:szCs w:val="20"/>
                <w:shd w:val="clear" w:color="auto" w:fill="FFFFFF"/>
              </w:rPr>
              <w:tab/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Тип конструкции коробки дверного блока - П-образная коробка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Наличие доводчика - да</w:t>
            </w:r>
          </w:p>
          <w:p w:rsidR="000270B5" w:rsidRPr="00BC15D5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Цвет - RAL 8017</w:t>
            </w:r>
          </w:p>
        </w:tc>
        <w:tc>
          <w:tcPr>
            <w:tcW w:w="984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613CDF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</w:tcPr>
          <w:p w:rsidR="000270B5" w:rsidRPr="00613CDF" w:rsidRDefault="000270B5" w:rsidP="00E53236">
            <w:pPr>
              <w:jc w:val="center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270B5" w:rsidRPr="00613CDF" w:rsidTr="00E53236">
        <w:tc>
          <w:tcPr>
            <w:tcW w:w="427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886" w:type="dxa"/>
          </w:tcPr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Дверь ПВХ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с монтажом</w:t>
            </w:r>
          </w:p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88" w:type="dxa"/>
          </w:tcPr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Высота дверного полотна - ≥ 1980.0  и  &lt; 2000.0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Ширина дверного полотна - ≥ 820.0  и  &lt; 850.0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Нар</w:t>
            </w:r>
            <w:proofErr w:type="gram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.о</w:t>
            </w:r>
            <w:proofErr w:type="gram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ткр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. / 60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Brusbox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/ белый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Текстура внутри: Белая основа</w:t>
            </w:r>
          </w:p>
          <w:p w:rsidR="000270B5" w:rsidRPr="00613CDF" w:rsidRDefault="0015002B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Текстура внешняя</w:t>
            </w:r>
            <w:r w:rsidR="000270B5" w:rsidRPr="00613CDF">
              <w:rPr>
                <w:rFonts w:eastAsia="Calibri"/>
                <w:bCs/>
                <w:color w:val="000000"/>
                <w:sz w:val="20"/>
                <w:szCs w:val="20"/>
              </w:rPr>
              <w:t>: Белая основа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Нажимной гарнитур (58-60) REZE "стандарт"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Гарнитур нажимной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Jumbo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25/200/92 белый (RAL 9016) белый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Петля дверная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Elementis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KTS-RT 100 кг на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расш</w:t>
            </w:r>
            <w:proofErr w:type="gram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творку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белый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Замок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Reze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однозапорный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с защелкой ДМ25/92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Евроцилиндр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с вертушкой DORMA CBR-1 90 (45x45В) НИКЕЛЬ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Штапик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: Прямой</w:t>
            </w:r>
          </w:p>
          <w:p w:rsidR="000270B5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Уплотнитель: чёрный</w:t>
            </w:r>
          </w:p>
          <w:p w:rsidR="000270B5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  <w:p w:rsidR="000270B5" w:rsidRPr="00BC15D5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613CDF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270B5" w:rsidRPr="00613CDF" w:rsidTr="00E53236">
        <w:tc>
          <w:tcPr>
            <w:tcW w:w="427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lastRenderedPageBreak/>
              <w:t>7</w:t>
            </w:r>
          </w:p>
        </w:tc>
        <w:tc>
          <w:tcPr>
            <w:tcW w:w="1886" w:type="dxa"/>
          </w:tcPr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Дверь ПВХ</w:t>
            </w:r>
          </w:p>
          <w:p w:rsidR="000270B5" w:rsidRPr="00613CDF" w:rsidRDefault="000270B5" w:rsidP="00E53236">
            <w:pPr>
              <w:rPr>
                <w:sz w:val="20"/>
                <w:szCs w:val="20"/>
              </w:rPr>
            </w:pPr>
            <w:r w:rsidRPr="00613CDF">
              <w:rPr>
                <w:sz w:val="20"/>
                <w:szCs w:val="20"/>
              </w:rPr>
              <w:t>с монтажом</w:t>
            </w:r>
          </w:p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88" w:type="dxa"/>
          </w:tcPr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Высота дверного полотна - ≥ 1880.0  и  &lt; 1900.0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13CDF">
              <w:rPr>
                <w:bCs/>
                <w:sz w:val="20"/>
                <w:szCs w:val="20"/>
                <w:shd w:val="clear" w:color="auto" w:fill="FFFFFF"/>
              </w:rPr>
              <w:t>Ширина дверного полотна - ≥ 700.0  и  &lt; 750.0 Миллиметр (</w:t>
            </w:r>
            <w:proofErr w:type="gramStart"/>
            <w:r w:rsidRPr="00613CDF">
              <w:rPr>
                <w:bCs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613CDF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Нар</w:t>
            </w:r>
            <w:proofErr w:type="gram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.о</w:t>
            </w:r>
            <w:proofErr w:type="gram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ткр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. / 60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Brusbox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/ белый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Текстура внутри: Белая основа</w:t>
            </w:r>
          </w:p>
          <w:p w:rsidR="000270B5" w:rsidRPr="00613CDF" w:rsidRDefault="0015002B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Текстура внешняя</w:t>
            </w:r>
            <w:r w:rsidR="000270B5" w:rsidRPr="00613CDF">
              <w:rPr>
                <w:rFonts w:eastAsia="Calibri"/>
                <w:bCs/>
                <w:color w:val="000000"/>
                <w:sz w:val="20"/>
                <w:szCs w:val="20"/>
              </w:rPr>
              <w:t>: Белая основа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Нажимной гарнитур (58-60) REZE "стандарт"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Гарнитур нажимной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Jumbo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25/200/92 белый (RAL 9016) белый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Петля дверная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Elementis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KTS-RT 100 кг на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расш</w:t>
            </w:r>
            <w:proofErr w:type="gram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творку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белый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4Замок </w:t>
            </w: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Reze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о5днозапорный с защелкой ДМ25/92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Евроцилиндр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 xml:space="preserve"> с вертушкой DORMA CBR-1 90 (45x45В) НИКЕЛЬ </w:t>
            </w:r>
          </w:p>
          <w:p w:rsidR="000270B5" w:rsidRPr="00613CDF" w:rsidRDefault="000270B5" w:rsidP="00E532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Штапик</w:t>
            </w:r>
            <w:proofErr w:type="spellEnd"/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: Прямой</w:t>
            </w:r>
          </w:p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bCs/>
                <w:color w:val="000000"/>
                <w:sz w:val="20"/>
                <w:szCs w:val="20"/>
              </w:rPr>
              <w:t>Уплотнитель: чёрный</w:t>
            </w:r>
          </w:p>
        </w:tc>
        <w:tc>
          <w:tcPr>
            <w:tcW w:w="984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613CDF">
              <w:rPr>
                <w:rFonts w:eastAsia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</w:tcPr>
          <w:p w:rsidR="000270B5" w:rsidRPr="00613CDF" w:rsidRDefault="000270B5" w:rsidP="00E53236">
            <w:pPr>
              <w:jc w:val="both"/>
              <w:rPr>
                <w:rFonts w:eastAsia="Calibri"/>
                <w:sz w:val="20"/>
                <w:szCs w:val="20"/>
              </w:rPr>
            </w:pPr>
            <w:r w:rsidRPr="00613CDF">
              <w:rPr>
                <w:rFonts w:eastAsia="Calibri"/>
                <w:sz w:val="20"/>
                <w:szCs w:val="20"/>
              </w:rPr>
              <w:t>1</w:t>
            </w:r>
          </w:p>
        </w:tc>
      </w:tr>
    </w:tbl>
    <w:p w:rsidR="00A41371" w:rsidRPr="00A41371" w:rsidRDefault="00A41371" w:rsidP="00A41371">
      <w:pPr>
        <w:ind w:firstLine="567"/>
        <w:jc w:val="both"/>
        <w:rPr>
          <w:sz w:val="20"/>
          <w:szCs w:val="20"/>
        </w:rPr>
      </w:pPr>
    </w:p>
    <w:p w:rsidR="009C5B6A" w:rsidRPr="00A41371" w:rsidRDefault="009C5B6A" w:rsidP="009C7C1F">
      <w:pPr>
        <w:tabs>
          <w:tab w:val="left" w:pos="6104"/>
        </w:tabs>
        <w:ind w:firstLine="567"/>
        <w:jc w:val="both"/>
        <w:rPr>
          <w:sz w:val="22"/>
          <w:szCs w:val="22"/>
        </w:rPr>
      </w:pPr>
    </w:p>
    <w:p w:rsidR="00A41371" w:rsidRDefault="00A41371" w:rsidP="00624C34">
      <w:pPr>
        <w:ind w:firstLine="567"/>
        <w:rPr>
          <w:b/>
          <w:bCs/>
          <w:sz w:val="22"/>
          <w:szCs w:val="22"/>
        </w:rPr>
      </w:pPr>
    </w:p>
    <w:p w:rsidR="00624C34" w:rsidRDefault="00624C34" w:rsidP="00624C34">
      <w:pPr>
        <w:ind w:firstLine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590FD4">
        <w:rPr>
          <w:b/>
          <w:bCs/>
          <w:sz w:val="22"/>
          <w:szCs w:val="22"/>
        </w:rPr>
        <w:t>. Срок поставки товара</w:t>
      </w:r>
      <w:r w:rsidRPr="009C7C1F">
        <w:rPr>
          <w:b/>
          <w:bCs/>
          <w:sz w:val="22"/>
          <w:szCs w:val="22"/>
        </w:rPr>
        <w:t xml:space="preserve">: до  </w:t>
      </w:r>
      <w:r w:rsidR="000270B5">
        <w:rPr>
          <w:b/>
          <w:bCs/>
          <w:sz w:val="22"/>
          <w:szCs w:val="22"/>
        </w:rPr>
        <w:t>12.08</w:t>
      </w:r>
      <w:r>
        <w:rPr>
          <w:b/>
          <w:bCs/>
          <w:sz w:val="22"/>
          <w:szCs w:val="22"/>
        </w:rPr>
        <w:t>.</w:t>
      </w:r>
      <w:r w:rsidRPr="009C7C1F">
        <w:rPr>
          <w:b/>
          <w:bCs/>
          <w:sz w:val="22"/>
          <w:szCs w:val="22"/>
        </w:rPr>
        <w:t>2026 года</w:t>
      </w:r>
    </w:p>
    <w:p w:rsidR="00786F86" w:rsidRPr="00786F86" w:rsidRDefault="00786F86" w:rsidP="00624C34">
      <w:pPr>
        <w:ind w:firstLine="567"/>
        <w:rPr>
          <w:b/>
          <w:bCs/>
          <w:sz w:val="22"/>
          <w:szCs w:val="22"/>
        </w:rPr>
      </w:pPr>
    </w:p>
    <w:p w:rsidR="00624C34" w:rsidRPr="009C7C1F" w:rsidRDefault="00624C34" w:rsidP="00624C34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5</w:t>
      </w:r>
      <w:r w:rsidR="00590FD4">
        <w:rPr>
          <w:rFonts w:eastAsia="Calibri"/>
          <w:b/>
          <w:sz w:val="22"/>
          <w:szCs w:val="22"/>
          <w:lang w:eastAsia="en-US"/>
        </w:rPr>
        <w:t>. Место поставки товара</w:t>
      </w:r>
      <w:r w:rsidRPr="009C7C1F">
        <w:rPr>
          <w:rFonts w:eastAsia="Calibri"/>
          <w:b/>
          <w:sz w:val="22"/>
          <w:szCs w:val="22"/>
          <w:lang w:eastAsia="en-US"/>
        </w:rPr>
        <w:t xml:space="preserve">: </w:t>
      </w:r>
      <w:smartTag w:uri="urn:schemas-microsoft-com:office:smarttags" w:element="metricconverter">
        <w:smartTagPr>
          <w:attr w:name="ProductID" w:val="241004, г"/>
        </w:smartTagPr>
        <w:r w:rsidRPr="009C7C1F">
          <w:rPr>
            <w:rFonts w:eastAsia="Calibri"/>
            <w:b/>
            <w:sz w:val="22"/>
            <w:szCs w:val="22"/>
            <w:lang w:eastAsia="en-US"/>
          </w:rPr>
          <w:t>241004, г</w:t>
        </w:r>
      </w:smartTag>
      <w:r w:rsidRPr="009C7C1F">
        <w:rPr>
          <w:rFonts w:eastAsia="Calibri"/>
          <w:b/>
          <w:sz w:val="22"/>
          <w:szCs w:val="22"/>
          <w:lang w:eastAsia="en-US"/>
        </w:rPr>
        <w:t>. Брянск, ул. Котовского, 39.</w:t>
      </w:r>
    </w:p>
    <w:p w:rsidR="00624C34" w:rsidRDefault="00624C34" w:rsidP="009C7C1F">
      <w:pPr>
        <w:ind w:firstLine="567"/>
        <w:jc w:val="both"/>
        <w:rPr>
          <w:b/>
          <w:bCs/>
          <w:color w:val="1D1B11"/>
          <w:sz w:val="22"/>
          <w:szCs w:val="22"/>
        </w:rPr>
      </w:pPr>
    </w:p>
    <w:p w:rsidR="0002268C" w:rsidRDefault="00624C34" w:rsidP="009C7C1F">
      <w:pPr>
        <w:ind w:firstLine="567"/>
        <w:jc w:val="both"/>
        <w:rPr>
          <w:b/>
          <w:sz w:val="22"/>
          <w:szCs w:val="22"/>
        </w:rPr>
      </w:pPr>
      <w:r>
        <w:rPr>
          <w:b/>
          <w:bCs/>
          <w:color w:val="1D1B11"/>
          <w:sz w:val="22"/>
          <w:szCs w:val="22"/>
        </w:rPr>
        <w:t>6</w:t>
      </w:r>
      <w:r w:rsidR="0002268C" w:rsidRPr="009C7C1F">
        <w:rPr>
          <w:b/>
          <w:bCs/>
          <w:color w:val="1D1B11"/>
          <w:sz w:val="22"/>
          <w:szCs w:val="22"/>
        </w:rPr>
        <w:t xml:space="preserve">. </w:t>
      </w:r>
      <w:r w:rsidR="00AA5158">
        <w:rPr>
          <w:b/>
          <w:sz w:val="22"/>
          <w:szCs w:val="22"/>
        </w:rPr>
        <w:t>Поставляемые товары</w:t>
      </w:r>
      <w:r w:rsidR="005E68E3" w:rsidRPr="009C7C1F">
        <w:rPr>
          <w:b/>
          <w:sz w:val="22"/>
          <w:szCs w:val="22"/>
        </w:rPr>
        <w:t xml:space="preserve"> должны соответствовать требованиям:</w:t>
      </w:r>
    </w:p>
    <w:p w:rsidR="0036764E" w:rsidRDefault="0036764E" w:rsidP="0036764E">
      <w:pPr>
        <w:contextualSpacing/>
        <w:jc w:val="both"/>
        <w:rPr>
          <w:rFonts w:eastAsia="Calibri"/>
        </w:rPr>
      </w:pPr>
    </w:p>
    <w:p w:rsidR="0036764E" w:rsidRDefault="005B3BAA" w:rsidP="0036764E">
      <w:pPr>
        <w:pStyle w:val="a9"/>
        <w:numPr>
          <w:ilvl w:val="0"/>
          <w:numId w:val="11"/>
        </w:numPr>
        <w:contextualSpacing/>
        <w:jc w:val="both"/>
        <w:rPr>
          <w:rFonts w:eastAsia="Calibri"/>
        </w:rPr>
      </w:pPr>
      <w:r w:rsidRPr="0036764E">
        <w:rPr>
          <w:rFonts w:eastAsia="Calibri"/>
        </w:rPr>
        <w:t>Поставляемый товар должен соответствовать стандартам качества Российской Федерации и межд</w:t>
      </w:r>
      <w:r w:rsidR="0036764E">
        <w:rPr>
          <w:rFonts w:eastAsia="Calibri"/>
        </w:rPr>
        <w:t>ународным сертификатам качества;</w:t>
      </w:r>
      <w:r w:rsidRPr="0036764E">
        <w:rPr>
          <w:rFonts w:eastAsia="Calibri"/>
        </w:rPr>
        <w:t xml:space="preserve"> </w:t>
      </w:r>
    </w:p>
    <w:p w:rsidR="005B3BAA" w:rsidRPr="0036764E" w:rsidRDefault="005B3BAA" w:rsidP="0036764E">
      <w:pPr>
        <w:pStyle w:val="a9"/>
        <w:numPr>
          <w:ilvl w:val="0"/>
          <w:numId w:val="11"/>
        </w:numPr>
        <w:contextualSpacing/>
        <w:jc w:val="both"/>
        <w:rPr>
          <w:rFonts w:eastAsia="Calibri"/>
        </w:rPr>
      </w:pPr>
      <w:r w:rsidRPr="0036764E">
        <w:rPr>
          <w:rFonts w:eastAsia="Calibri"/>
        </w:rPr>
        <w:t xml:space="preserve">Вся необходимая по законодательству Российской Федерации документация на поставляемый </w:t>
      </w:r>
      <w:r w:rsidR="0038742D">
        <w:rPr>
          <w:rFonts w:eastAsia="Calibri"/>
        </w:rPr>
        <w:t>товар должна быть представлена з</w:t>
      </w:r>
      <w:r w:rsidRPr="0036764E">
        <w:rPr>
          <w:rFonts w:eastAsia="Calibri"/>
        </w:rPr>
        <w:t>аказчику в соответствии с законодательством Российской Федерации, при поставке данного вида товара;</w:t>
      </w:r>
    </w:p>
    <w:p w:rsidR="005B3BAA" w:rsidRPr="0036764E" w:rsidRDefault="005B3BAA" w:rsidP="0036764E">
      <w:pPr>
        <w:pStyle w:val="a9"/>
        <w:numPr>
          <w:ilvl w:val="0"/>
          <w:numId w:val="11"/>
        </w:numPr>
        <w:contextualSpacing/>
        <w:jc w:val="both"/>
        <w:rPr>
          <w:rFonts w:eastAsia="Calibri"/>
        </w:rPr>
      </w:pPr>
      <w:r w:rsidRPr="0036764E">
        <w:rPr>
          <w:rFonts w:eastAsia="Calibri"/>
        </w:rPr>
        <w:t>Поставляемые товары должны быть новыми, не восстановленными и не бывшими в употреблении;</w:t>
      </w:r>
    </w:p>
    <w:p w:rsidR="005B3BAA" w:rsidRPr="0036764E" w:rsidRDefault="005B3BAA" w:rsidP="0036764E">
      <w:pPr>
        <w:pStyle w:val="a9"/>
        <w:numPr>
          <w:ilvl w:val="0"/>
          <w:numId w:val="11"/>
        </w:numPr>
        <w:contextualSpacing/>
        <w:jc w:val="both"/>
        <w:rPr>
          <w:rFonts w:eastAsia="Calibri"/>
        </w:rPr>
      </w:pPr>
      <w:r w:rsidRPr="0036764E">
        <w:rPr>
          <w:rFonts w:eastAsia="Calibri"/>
        </w:rPr>
        <w:t>Поставляемые товары не должны иметь дефектов, связанных с конструкцией, материалами или работой по их изготовлению;</w:t>
      </w:r>
    </w:p>
    <w:p w:rsidR="0036764E" w:rsidRDefault="0038742D" w:rsidP="0036764E">
      <w:pPr>
        <w:pStyle w:val="a9"/>
        <w:numPr>
          <w:ilvl w:val="0"/>
          <w:numId w:val="11"/>
        </w:numPr>
        <w:contextualSpacing/>
        <w:jc w:val="both"/>
        <w:rPr>
          <w:rFonts w:eastAsia="Calibri"/>
        </w:rPr>
      </w:pPr>
      <w:r>
        <w:rPr>
          <w:rFonts w:eastAsia="Calibri"/>
        </w:rPr>
        <w:t>Упаковка т</w:t>
      </w:r>
      <w:r w:rsidR="005B3BAA" w:rsidRPr="0036764E">
        <w:rPr>
          <w:rFonts w:eastAsia="Calibri"/>
        </w:rPr>
        <w:t>овара должна обеспечивать его сохранность при нормальных условиях транспортировки. Упаковка товара должна иметь соответствующую маркировку, содержащую сведения о товаре. Маркировка, содержащаяся на упаковке должна соответствовать маркировке, нанесенной на товар. Вся информация, нанесенная на упаковку должна быть нанесенной четко и доступной для чтения. Упаковка не должна содержать вскрытий, вмятин, порезов и иных повреждений, обеспечивать сохранность товара при нормальных условиях хранения и транспортировки (отсутствие деформации).</w:t>
      </w:r>
    </w:p>
    <w:p w:rsidR="0036764E" w:rsidRDefault="005B3BAA" w:rsidP="0036764E">
      <w:pPr>
        <w:pStyle w:val="a9"/>
        <w:numPr>
          <w:ilvl w:val="0"/>
          <w:numId w:val="11"/>
        </w:numPr>
        <w:contextualSpacing/>
        <w:jc w:val="both"/>
        <w:rPr>
          <w:rFonts w:eastAsia="Calibri"/>
        </w:rPr>
      </w:pPr>
      <w:r w:rsidRPr="0036764E">
        <w:rPr>
          <w:rFonts w:eastAsia="Calibri"/>
        </w:rPr>
        <w:t>Проверка целостности товара осуществляется стро</w:t>
      </w:r>
      <w:r w:rsidR="0038742D">
        <w:rPr>
          <w:rFonts w:eastAsia="Calibri"/>
        </w:rPr>
        <w:t>го в присутствии представителя з</w:t>
      </w:r>
      <w:r w:rsidRPr="0036764E">
        <w:rPr>
          <w:rFonts w:eastAsia="Calibri"/>
        </w:rPr>
        <w:t>аказчика и представител</w:t>
      </w:r>
      <w:r w:rsidR="0038742D">
        <w:rPr>
          <w:rFonts w:eastAsia="Calibri"/>
        </w:rPr>
        <w:t>я п</w:t>
      </w:r>
      <w:r w:rsidRPr="0036764E">
        <w:rPr>
          <w:rFonts w:eastAsia="Calibri"/>
        </w:rPr>
        <w:t>оставщика, осуществляющего доставку товара. В случае обнаружения каких-либо внешних признаков повреждения, поставщик обязан в указанные сроки осуществить его замену.</w:t>
      </w:r>
    </w:p>
    <w:p w:rsidR="002A28F6" w:rsidRPr="009C7C1F" w:rsidRDefault="000270B5" w:rsidP="00A31EF9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color w:val="000000"/>
          <w:lang w:eastAsia="ar-SA"/>
        </w:rPr>
        <w:t xml:space="preserve">          </w:t>
      </w:r>
      <w:r w:rsidR="00A31EF9">
        <w:rPr>
          <w:rFonts w:eastAsia="Calibri"/>
          <w:b/>
          <w:sz w:val="22"/>
          <w:szCs w:val="22"/>
          <w:lang w:eastAsia="en-US"/>
        </w:rPr>
        <w:t>7</w:t>
      </w:r>
      <w:r w:rsidR="0036764E">
        <w:rPr>
          <w:rFonts w:eastAsia="Calibri"/>
          <w:b/>
          <w:sz w:val="22"/>
          <w:szCs w:val="22"/>
          <w:lang w:eastAsia="en-US"/>
        </w:rPr>
        <w:t>. Срок гарантии на поставляемый товар</w:t>
      </w:r>
      <w:r w:rsidR="002A28F6" w:rsidRPr="009C7C1F">
        <w:rPr>
          <w:rFonts w:eastAsia="Calibri"/>
          <w:b/>
          <w:sz w:val="22"/>
          <w:szCs w:val="22"/>
          <w:lang w:eastAsia="en-US"/>
        </w:rPr>
        <w:t>.</w:t>
      </w:r>
    </w:p>
    <w:p w:rsidR="00A31EF9" w:rsidRPr="00175014" w:rsidRDefault="0038742D" w:rsidP="00A31EF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  <w:r>
        <w:rPr>
          <w:color w:val="000000"/>
        </w:rPr>
        <w:t>Гарантия</w:t>
      </w:r>
      <w:r w:rsidR="00A31EF9" w:rsidRPr="00175014">
        <w:rPr>
          <w:color w:val="000000"/>
        </w:rPr>
        <w:t xml:space="preserve"> качества предос</w:t>
      </w:r>
      <w:r>
        <w:rPr>
          <w:color w:val="000000"/>
        </w:rPr>
        <w:t>тавля</w:t>
      </w:r>
      <w:r w:rsidR="00205F63">
        <w:rPr>
          <w:color w:val="000000"/>
        </w:rPr>
        <w:t>е</w:t>
      </w:r>
      <w:bookmarkStart w:id="0" w:name="_GoBack"/>
      <w:bookmarkEnd w:id="0"/>
      <w:r>
        <w:rPr>
          <w:color w:val="000000"/>
        </w:rPr>
        <w:t xml:space="preserve">тся на весь поставляемый </w:t>
      </w:r>
      <w:proofErr w:type="gramStart"/>
      <w:r>
        <w:rPr>
          <w:color w:val="000000"/>
        </w:rPr>
        <w:t>т</w:t>
      </w:r>
      <w:r w:rsidR="00A31EF9" w:rsidRPr="00175014">
        <w:rPr>
          <w:color w:val="000000"/>
        </w:rPr>
        <w:t>овар</w:t>
      </w:r>
      <w:proofErr w:type="gramEnd"/>
      <w:r>
        <w:rPr>
          <w:color w:val="000000"/>
        </w:rPr>
        <w:t xml:space="preserve"> на срок не менее 36 месяцев с даты поставки товара Заказчику.</w:t>
      </w:r>
    </w:p>
    <w:p w:rsidR="00A31EF9" w:rsidRPr="00175014" w:rsidRDefault="00A31EF9" w:rsidP="00A31EF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  <w:r w:rsidRPr="00175014">
        <w:rPr>
          <w:color w:val="000000"/>
        </w:rPr>
        <w:t xml:space="preserve">Поставщик в течение </w:t>
      </w:r>
      <w:r>
        <w:rPr>
          <w:color w:val="000000"/>
        </w:rPr>
        <w:t>36</w:t>
      </w:r>
      <w:r w:rsidRPr="00175014">
        <w:rPr>
          <w:color w:val="000000"/>
        </w:rPr>
        <w:t xml:space="preserve"> (</w:t>
      </w:r>
      <w:r>
        <w:rPr>
          <w:color w:val="000000"/>
        </w:rPr>
        <w:t>тридцати шести</w:t>
      </w:r>
      <w:r w:rsidR="0038742D">
        <w:rPr>
          <w:color w:val="000000"/>
        </w:rPr>
        <w:t xml:space="preserve">) месяцев </w:t>
      </w:r>
      <w:proofErr w:type="gramStart"/>
      <w:r w:rsidR="0038742D">
        <w:rPr>
          <w:color w:val="000000"/>
        </w:rPr>
        <w:t>с даты поставки</w:t>
      </w:r>
      <w:proofErr w:type="gramEnd"/>
      <w:r w:rsidR="0038742D">
        <w:rPr>
          <w:color w:val="000000"/>
        </w:rPr>
        <w:t xml:space="preserve"> т</w:t>
      </w:r>
      <w:r w:rsidRPr="00175014">
        <w:rPr>
          <w:color w:val="000000"/>
        </w:rPr>
        <w:t>овара должен гара</w:t>
      </w:r>
      <w:r w:rsidR="0038742D">
        <w:rPr>
          <w:color w:val="000000"/>
        </w:rPr>
        <w:t>нтировать замену поставленного товара за счет п</w:t>
      </w:r>
      <w:r w:rsidRPr="00175014">
        <w:rPr>
          <w:color w:val="000000"/>
        </w:rPr>
        <w:t>оставщика при обнаружении скрытого брака или несоответствия требования</w:t>
      </w:r>
      <w:r w:rsidR="0038742D">
        <w:rPr>
          <w:color w:val="000000"/>
        </w:rPr>
        <w:t>м, указанным в настоящем техническом задании</w:t>
      </w:r>
      <w:r w:rsidRPr="00175014">
        <w:rPr>
          <w:color w:val="000000"/>
        </w:rPr>
        <w:t>, в течение 2 (двух) дней с момента получения претензии от Заказчика.</w:t>
      </w:r>
    </w:p>
    <w:p w:rsidR="0002268C" w:rsidRPr="009C7C1F" w:rsidRDefault="0002268C" w:rsidP="00A31EF9">
      <w:pPr>
        <w:autoSpaceDE w:val="0"/>
        <w:autoSpaceDN w:val="0"/>
        <w:adjustRightInd w:val="0"/>
        <w:spacing w:after="20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</w:p>
    <w:p w:rsidR="0002268C" w:rsidRPr="009C7C1F" w:rsidRDefault="0002268C" w:rsidP="009C7C1F">
      <w:pPr>
        <w:ind w:firstLine="567"/>
        <w:jc w:val="right"/>
        <w:rPr>
          <w:sz w:val="22"/>
          <w:szCs w:val="22"/>
        </w:rPr>
      </w:pPr>
    </w:p>
    <w:tbl>
      <w:tblPr>
        <w:tblW w:w="12816" w:type="dxa"/>
        <w:tblLook w:val="04A0"/>
      </w:tblPr>
      <w:tblGrid>
        <w:gridCol w:w="5211"/>
        <w:gridCol w:w="7605"/>
      </w:tblGrid>
      <w:tr w:rsidR="0002268C" w:rsidRPr="009C7C1F" w:rsidTr="004219B8">
        <w:trPr>
          <w:trHeight w:val="543"/>
        </w:trPr>
        <w:tc>
          <w:tcPr>
            <w:tcW w:w="5211" w:type="dxa"/>
          </w:tcPr>
          <w:p w:rsidR="0002268C" w:rsidRPr="009C7C1F" w:rsidRDefault="0002268C" w:rsidP="00786F86">
            <w:pPr>
              <w:jc w:val="both"/>
              <w:rPr>
                <w:b/>
              </w:rPr>
            </w:pPr>
            <w:r w:rsidRPr="009C7C1F">
              <w:rPr>
                <w:b/>
                <w:sz w:val="22"/>
                <w:szCs w:val="22"/>
              </w:rPr>
              <w:t>Государственный заказчик</w:t>
            </w:r>
          </w:p>
          <w:p w:rsidR="0002268C" w:rsidRPr="009C7C1F" w:rsidRDefault="0002268C" w:rsidP="00786F86">
            <w:pPr>
              <w:jc w:val="both"/>
            </w:pPr>
            <w:r w:rsidRPr="009C7C1F">
              <w:rPr>
                <w:sz w:val="22"/>
                <w:szCs w:val="22"/>
              </w:rPr>
              <w:t>Начальник ФКУ ИК-2</w:t>
            </w:r>
          </w:p>
          <w:p w:rsidR="0002268C" w:rsidRPr="009C7C1F" w:rsidRDefault="0002268C" w:rsidP="00786F86">
            <w:pPr>
              <w:jc w:val="both"/>
            </w:pPr>
            <w:r w:rsidRPr="009C7C1F">
              <w:rPr>
                <w:sz w:val="22"/>
                <w:szCs w:val="22"/>
              </w:rPr>
              <w:t xml:space="preserve">УФСИН России по Брянской области </w:t>
            </w:r>
          </w:p>
          <w:p w:rsidR="0002268C" w:rsidRPr="009C7C1F" w:rsidRDefault="0002268C" w:rsidP="00786F86">
            <w:pPr>
              <w:jc w:val="both"/>
            </w:pPr>
          </w:p>
          <w:p w:rsidR="0002268C" w:rsidRPr="009C7C1F" w:rsidRDefault="0002268C" w:rsidP="00786F86">
            <w:pPr>
              <w:jc w:val="both"/>
            </w:pPr>
          </w:p>
          <w:p w:rsidR="0002268C" w:rsidRPr="009C7C1F" w:rsidRDefault="0002268C" w:rsidP="00786F86">
            <w:pPr>
              <w:jc w:val="both"/>
            </w:pPr>
          </w:p>
          <w:p w:rsidR="0002268C" w:rsidRPr="009C7C1F" w:rsidRDefault="0002268C" w:rsidP="00786F86">
            <w:pPr>
              <w:jc w:val="both"/>
            </w:pPr>
            <w:r w:rsidRPr="009C7C1F">
              <w:rPr>
                <w:sz w:val="22"/>
                <w:szCs w:val="22"/>
              </w:rPr>
              <w:t>______________________ / А.Г. Саакян /</w:t>
            </w:r>
          </w:p>
        </w:tc>
        <w:tc>
          <w:tcPr>
            <w:tcW w:w="7605" w:type="dxa"/>
          </w:tcPr>
          <w:p w:rsidR="0002268C" w:rsidRPr="009C7C1F" w:rsidRDefault="0002268C" w:rsidP="00786F86">
            <w:pPr>
              <w:jc w:val="both"/>
              <w:rPr>
                <w:b/>
              </w:rPr>
            </w:pPr>
            <w:r w:rsidRPr="009C7C1F">
              <w:rPr>
                <w:b/>
                <w:sz w:val="22"/>
                <w:szCs w:val="22"/>
              </w:rPr>
              <w:t xml:space="preserve"> Исполнитель</w:t>
            </w:r>
          </w:p>
          <w:p w:rsidR="0002268C" w:rsidRPr="009C7C1F" w:rsidRDefault="0002268C" w:rsidP="00786F86">
            <w:pPr>
              <w:rPr>
                <w:lang w:bidi="ru-RU"/>
              </w:rPr>
            </w:pPr>
          </w:p>
          <w:p w:rsidR="0002268C" w:rsidRPr="009C7C1F" w:rsidRDefault="0002268C" w:rsidP="00786F86">
            <w:pPr>
              <w:rPr>
                <w:lang w:bidi="ru-RU"/>
              </w:rPr>
            </w:pPr>
          </w:p>
          <w:p w:rsidR="0002268C" w:rsidRPr="009C7C1F" w:rsidRDefault="0002268C" w:rsidP="00786F86">
            <w:pPr>
              <w:rPr>
                <w:lang w:bidi="ru-RU"/>
              </w:rPr>
            </w:pPr>
          </w:p>
          <w:p w:rsidR="0002268C" w:rsidRPr="009C7C1F" w:rsidRDefault="0002268C" w:rsidP="00786F86">
            <w:pPr>
              <w:rPr>
                <w:lang w:bidi="ru-RU"/>
              </w:rPr>
            </w:pPr>
          </w:p>
          <w:p w:rsidR="0002268C" w:rsidRPr="009C7C1F" w:rsidRDefault="0002268C" w:rsidP="00786F86">
            <w:pPr>
              <w:rPr>
                <w:lang w:bidi="ru-RU"/>
              </w:rPr>
            </w:pPr>
          </w:p>
          <w:p w:rsidR="0002268C" w:rsidRPr="009C7C1F" w:rsidRDefault="0002268C" w:rsidP="00786F86">
            <w:r w:rsidRPr="009C7C1F">
              <w:rPr>
                <w:sz w:val="22"/>
                <w:szCs w:val="22"/>
                <w:lang w:bidi="ru-RU"/>
              </w:rPr>
              <w:t>____________________/                   /</w:t>
            </w:r>
          </w:p>
        </w:tc>
      </w:tr>
    </w:tbl>
    <w:p w:rsidR="0002268C" w:rsidRPr="009C7C1F" w:rsidRDefault="0002268C" w:rsidP="00786F86">
      <w:pPr>
        <w:ind w:firstLine="567"/>
        <w:jc w:val="center"/>
        <w:rPr>
          <w:b/>
          <w:sz w:val="22"/>
          <w:szCs w:val="22"/>
        </w:rPr>
      </w:pPr>
    </w:p>
    <w:sectPr w:rsidR="0002268C" w:rsidRPr="009C7C1F" w:rsidSect="008218C6">
      <w:footerReference w:type="default" r:id="rId8"/>
      <w:pgSz w:w="11906" w:h="16838"/>
      <w:pgMar w:top="426" w:right="709" w:bottom="567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5D" w:rsidRDefault="003C155D" w:rsidP="00E76D27">
      <w:r>
        <w:separator/>
      </w:r>
    </w:p>
  </w:endnote>
  <w:endnote w:type="continuationSeparator" w:id="0">
    <w:p w:rsidR="003C155D" w:rsidRDefault="003C155D" w:rsidP="00E76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2D" w:rsidRPr="00B939D3" w:rsidRDefault="0012569B">
    <w:pPr>
      <w:pStyle w:val="a7"/>
      <w:jc w:val="right"/>
    </w:pPr>
    <w:r>
      <w:rPr>
        <w:noProof/>
      </w:rPr>
      <w:fldChar w:fldCharType="begin"/>
    </w:r>
    <w:r w:rsidR="001B6E2D">
      <w:rPr>
        <w:noProof/>
      </w:rPr>
      <w:instrText xml:space="preserve"> PAGE   \* MERGEFORMAT </w:instrText>
    </w:r>
    <w:r>
      <w:rPr>
        <w:noProof/>
      </w:rPr>
      <w:fldChar w:fldCharType="separate"/>
    </w:r>
    <w:r w:rsidR="0015002B">
      <w:rPr>
        <w:noProof/>
      </w:rPr>
      <w:t>2</w:t>
    </w:r>
    <w:r>
      <w:rPr>
        <w:noProof/>
      </w:rPr>
      <w:fldChar w:fldCharType="end"/>
    </w:r>
  </w:p>
  <w:p w:rsidR="001B6E2D" w:rsidRDefault="001B6E2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5D" w:rsidRDefault="003C155D" w:rsidP="00E76D27">
      <w:r>
        <w:separator/>
      </w:r>
    </w:p>
  </w:footnote>
  <w:footnote w:type="continuationSeparator" w:id="0">
    <w:p w:rsidR="003C155D" w:rsidRDefault="003C155D" w:rsidP="00E76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92F"/>
    <w:multiLevelType w:val="hybridMultilevel"/>
    <w:tmpl w:val="85826EB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D44D0"/>
    <w:multiLevelType w:val="hybridMultilevel"/>
    <w:tmpl w:val="4D983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E6DE8">
      <w:start w:val="3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170CA"/>
    <w:multiLevelType w:val="multilevel"/>
    <w:tmpl w:val="6E32F3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5E05EDC"/>
    <w:multiLevelType w:val="hybridMultilevel"/>
    <w:tmpl w:val="47D6660E"/>
    <w:lvl w:ilvl="0" w:tplc="F2FC6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>
    <w:nsid w:val="38C943C9"/>
    <w:multiLevelType w:val="multilevel"/>
    <w:tmpl w:val="83B2C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3D274DDE"/>
    <w:multiLevelType w:val="hybridMultilevel"/>
    <w:tmpl w:val="F2F2B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DAE6DE8">
      <w:start w:val="3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D7EE3"/>
    <w:multiLevelType w:val="hybridMultilevel"/>
    <w:tmpl w:val="31DC1190"/>
    <w:lvl w:ilvl="0" w:tplc="D9B0B4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702778"/>
    <w:multiLevelType w:val="hybridMultilevel"/>
    <w:tmpl w:val="43B86CE4"/>
    <w:lvl w:ilvl="0" w:tplc="F3884EA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7386A10"/>
    <w:multiLevelType w:val="hybridMultilevel"/>
    <w:tmpl w:val="C648507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857FA"/>
    <w:multiLevelType w:val="hybridMultilevel"/>
    <w:tmpl w:val="59069E0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7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FE8"/>
    <w:rsid w:val="00005669"/>
    <w:rsid w:val="0000668E"/>
    <w:rsid w:val="00012DD8"/>
    <w:rsid w:val="0001348A"/>
    <w:rsid w:val="0002268C"/>
    <w:rsid w:val="000270B5"/>
    <w:rsid w:val="000445E1"/>
    <w:rsid w:val="00044C49"/>
    <w:rsid w:val="000473DA"/>
    <w:rsid w:val="00047A02"/>
    <w:rsid w:val="00057811"/>
    <w:rsid w:val="00057E28"/>
    <w:rsid w:val="0006078C"/>
    <w:rsid w:val="000664D8"/>
    <w:rsid w:val="00080E84"/>
    <w:rsid w:val="00090FE5"/>
    <w:rsid w:val="000A331B"/>
    <w:rsid w:val="000C0920"/>
    <w:rsid w:val="000C0EE7"/>
    <w:rsid w:val="000D64AE"/>
    <w:rsid w:val="000D6816"/>
    <w:rsid w:val="000E76E1"/>
    <w:rsid w:val="000F2E42"/>
    <w:rsid w:val="000F30CB"/>
    <w:rsid w:val="001022DA"/>
    <w:rsid w:val="001048B5"/>
    <w:rsid w:val="00107AEF"/>
    <w:rsid w:val="00107B02"/>
    <w:rsid w:val="00113616"/>
    <w:rsid w:val="00117752"/>
    <w:rsid w:val="001232E6"/>
    <w:rsid w:val="0012569B"/>
    <w:rsid w:val="001368B3"/>
    <w:rsid w:val="0015002B"/>
    <w:rsid w:val="00152182"/>
    <w:rsid w:val="001716E1"/>
    <w:rsid w:val="0017390B"/>
    <w:rsid w:val="00183040"/>
    <w:rsid w:val="0019125E"/>
    <w:rsid w:val="00191521"/>
    <w:rsid w:val="00191FE8"/>
    <w:rsid w:val="001938CF"/>
    <w:rsid w:val="00194D95"/>
    <w:rsid w:val="001A1F71"/>
    <w:rsid w:val="001B29DB"/>
    <w:rsid w:val="001B5D92"/>
    <w:rsid w:val="001B624D"/>
    <w:rsid w:val="001B6E2D"/>
    <w:rsid w:val="001D203E"/>
    <w:rsid w:val="001D6CE3"/>
    <w:rsid w:val="001F46B3"/>
    <w:rsid w:val="002036C8"/>
    <w:rsid w:val="002039CC"/>
    <w:rsid w:val="00205F63"/>
    <w:rsid w:val="00212554"/>
    <w:rsid w:val="002236B0"/>
    <w:rsid w:val="002351FB"/>
    <w:rsid w:val="00247C53"/>
    <w:rsid w:val="00253245"/>
    <w:rsid w:val="002544A4"/>
    <w:rsid w:val="002556B3"/>
    <w:rsid w:val="00263C16"/>
    <w:rsid w:val="00266568"/>
    <w:rsid w:val="00272EE8"/>
    <w:rsid w:val="00275097"/>
    <w:rsid w:val="002844CE"/>
    <w:rsid w:val="002A28F6"/>
    <w:rsid w:val="002B18E3"/>
    <w:rsid w:val="002B7D41"/>
    <w:rsid w:val="002C0820"/>
    <w:rsid w:val="002C2C58"/>
    <w:rsid w:val="002D63E5"/>
    <w:rsid w:val="002D6DF2"/>
    <w:rsid w:val="002F2260"/>
    <w:rsid w:val="0030000B"/>
    <w:rsid w:val="00303EFD"/>
    <w:rsid w:val="00315EF4"/>
    <w:rsid w:val="003276CD"/>
    <w:rsid w:val="003575E7"/>
    <w:rsid w:val="003635C0"/>
    <w:rsid w:val="0036764E"/>
    <w:rsid w:val="003727F8"/>
    <w:rsid w:val="00375770"/>
    <w:rsid w:val="00376514"/>
    <w:rsid w:val="0038742D"/>
    <w:rsid w:val="003B13E4"/>
    <w:rsid w:val="003C155D"/>
    <w:rsid w:val="003C6B38"/>
    <w:rsid w:val="003D6CEB"/>
    <w:rsid w:val="004004AF"/>
    <w:rsid w:val="00401BE4"/>
    <w:rsid w:val="004052CC"/>
    <w:rsid w:val="00405AAE"/>
    <w:rsid w:val="00423EDC"/>
    <w:rsid w:val="00433381"/>
    <w:rsid w:val="004341D5"/>
    <w:rsid w:val="0044298D"/>
    <w:rsid w:val="00443769"/>
    <w:rsid w:val="00487A10"/>
    <w:rsid w:val="00491DCD"/>
    <w:rsid w:val="0049412A"/>
    <w:rsid w:val="004976FD"/>
    <w:rsid w:val="004B08FE"/>
    <w:rsid w:val="004B1DD8"/>
    <w:rsid w:val="004B2D87"/>
    <w:rsid w:val="004B38F5"/>
    <w:rsid w:val="004B7216"/>
    <w:rsid w:val="004C5948"/>
    <w:rsid w:val="004D146B"/>
    <w:rsid w:val="004E370A"/>
    <w:rsid w:val="004F1EEA"/>
    <w:rsid w:val="004F331D"/>
    <w:rsid w:val="004F69A6"/>
    <w:rsid w:val="004F7C54"/>
    <w:rsid w:val="00511BE9"/>
    <w:rsid w:val="0051306F"/>
    <w:rsid w:val="00513EA0"/>
    <w:rsid w:val="00536F3C"/>
    <w:rsid w:val="00540CA5"/>
    <w:rsid w:val="005427B0"/>
    <w:rsid w:val="00556FEA"/>
    <w:rsid w:val="00590FD4"/>
    <w:rsid w:val="005945EA"/>
    <w:rsid w:val="005A75D9"/>
    <w:rsid w:val="005B2091"/>
    <w:rsid w:val="005B3BAA"/>
    <w:rsid w:val="005B551B"/>
    <w:rsid w:val="005C3768"/>
    <w:rsid w:val="005C51D8"/>
    <w:rsid w:val="005C74E4"/>
    <w:rsid w:val="005E1455"/>
    <w:rsid w:val="005E68E3"/>
    <w:rsid w:val="005F2E17"/>
    <w:rsid w:val="00614CEB"/>
    <w:rsid w:val="00621723"/>
    <w:rsid w:val="00624C34"/>
    <w:rsid w:val="00625196"/>
    <w:rsid w:val="0063267C"/>
    <w:rsid w:val="006437A2"/>
    <w:rsid w:val="006472B0"/>
    <w:rsid w:val="00656554"/>
    <w:rsid w:val="006651D8"/>
    <w:rsid w:val="00673D80"/>
    <w:rsid w:val="00692B5F"/>
    <w:rsid w:val="006B143B"/>
    <w:rsid w:val="006B349D"/>
    <w:rsid w:val="006E01B0"/>
    <w:rsid w:val="007320CD"/>
    <w:rsid w:val="00733209"/>
    <w:rsid w:val="007343F7"/>
    <w:rsid w:val="00735B15"/>
    <w:rsid w:val="00756FA9"/>
    <w:rsid w:val="00764E1C"/>
    <w:rsid w:val="007675DC"/>
    <w:rsid w:val="007735E5"/>
    <w:rsid w:val="00786F86"/>
    <w:rsid w:val="00787C24"/>
    <w:rsid w:val="0079454C"/>
    <w:rsid w:val="00797B95"/>
    <w:rsid w:val="007A4EEE"/>
    <w:rsid w:val="007A78F4"/>
    <w:rsid w:val="007B2FA3"/>
    <w:rsid w:val="007B45A3"/>
    <w:rsid w:val="007C6BD1"/>
    <w:rsid w:val="007D6847"/>
    <w:rsid w:val="007F2220"/>
    <w:rsid w:val="007F26EB"/>
    <w:rsid w:val="007F4598"/>
    <w:rsid w:val="00804C93"/>
    <w:rsid w:val="00805741"/>
    <w:rsid w:val="00814D07"/>
    <w:rsid w:val="008218C6"/>
    <w:rsid w:val="00822099"/>
    <w:rsid w:val="008350C8"/>
    <w:rsid w:val="00835353"/>
    <w:rsid w:val="00841DBB"/>
    <w:rsid w:val="00854E34"/>
    <w:rsid w:val="00864244"/>
    <w:rsid w:val="00872E71"/>
    <w:rsid w:val="00874A52"/>
    <w:rsid w:val="00895786"/>
    <w:rsid w:val="00896DDD"/>
    <w:rsid w:val="008A2909"/>
    <w:rsid w:val="008A2AEB"/>
    <w:rsid w:val="008B1478"/>
    <w:rsid w:val="008B7D82"/>
    <w:rsid w:val="008D77E5"/>
    <w:rsid w:val="008E0C71"/>
    <w:rsid w:val="008E2E96"/>
    <w:rsid w:val="008F6F0F"/>
    <w:rsid w:val="0093121E"/>
    <w:rsid w:val="009326B9"/>
    <w:rsid w:val="0093619D"/>
    <w:rsid w:val="009427DB"/>
    <w:rsid w:val="0094500D"/>
    <w:rsid w:val="00947D0E"/>
    <w:rsid w:val="00950127"/>
    <w:rsid w:val="00965AD3"/>
    <w:rsid w:val="00966C94"/>
    <w:rsid w:val="009746D2"/>
    <w:rsid w:val="00975F02"/>
    <w:rsid w:val="009854D8"/>
    <w:rsid w:val="00993908"/>
    <w:rsid w:val="00993C51"/>
    <w:rsid w:val="009A3DF1"/>
    <w:rsid w:val="009B0B3F"/>
    <w:rsid w:val="009B19AA"/>
    <w:rsid w:val="009B1B6E"/>
    <w:rsid w:val="009B38E5"/>
    <w:rsid w:val="009C111B"/>
    <w:rsid w:val="009C31F9"/>
    <w:rsid w:val="009C5B6A"/>
    <w:rsid w:val="009C7C1F"/>
    <w:rsid w:val="009E38DE"/>
    <w:rsid w:val="009F17CE"/>
    <w:rsid w:val="009F4F75"/>
    <w:rsid w:val="00A02E45"/>
    <w:rsid w:val="00A039CD"/>
    <w:rsid w:val="00A03FFC"/>
    <w:rsid w:val="00A16530"/>
    <w:rsid w:val="00A255EB"/>
    <w:rsid w:val="00A31EF9"/>
    <w:rsid w:val="00A41371"/>
    <w:rsid w:val="00A46B65"/>
    <w:rsid w:val="00A53441"/>
    <w:rsid w:val="00A6718F"/>
    <w:rsid w:val="00A732D5"/>
    <w:rsid w:val="00A872B9"/>
    <w:rsid w:val="00A9102E"/>
    <w:rsid w:val="00A94316"/>
    <w:rsid w:val="00AA09B8"/>
    <w:rsid w:val="00AA3E03"/>
    <w:rsid w:val="00AA5158"/>
    <w:rsid w:val="00AB0D5F"/>
    <w:rsid w:val="00AB1570"/>
    <w:rsid w:val="00AB4391"/>
    <w:rsid w:val="00AB70A2"/>
    <w:rsid w:val="00AC7F0C"/>
    <w:rsid w:val="00AD4232"/>
    <w:rsid w:val="00AD6808"/>
    <w:rsid w:val="00AE3B86"/>
    <w:rsid w:val="00AE5BA8"/>
    <w:rsid w:val="00AE6CA4"/>
    <w:rsid w:val="00B01236"/>
    <w:rsid w:val="00B14FE2"/>
    <w:rsid w:val="00B1725E"/>
    <w:rsid w:val="00B25333"/>
    <w:rsid w:val="00B33636"/>
    <w:rsid w:val="00B604E7"/>
    <w:rsid w:val="00B62B9B"/>
    <w:rsid w:val="00B64FD3"/>
    <w:rsid w:val="00B65F6A"/>
    <w:rsid w:val="00B67AD3"/>
    <w:rsid w:val="00B744EE"/>
    <w:rsid w:val="00B945AC"/>
    <w:rsid w:val="00BA5699"/>
    <w:rsid w:val="00BC5484"/>
    <w:rsid w:val="00BC5FAF"/>
    <w:rsid w:val="00BD0100"/>
    <w:rsid w:val="00BD1F09"/>
    <w:rsid w:val="00BE79C9"/>
    <w:rsid w:val="00BF00D8"/>
    <w:rsid w:val="00BF0666"/>
    <w:rsid w:val="00BF0F60"/>
    <w:rsid w:val="00BF1328"/>
    <w:rsid w:val="00C03B96"/>
    <w:rsid w:val="00C0432A"/>
    <w:rsid w:val="00C07512"/>
    <w:rsid w:val="00C20714"/>
    <w:rsid w:val="00C37FF3"/>
    <w:rsid w:val="00C40A04"/>
    <w:rsid w:val="00C40E9E"/>
    <w:rsid w:val="00C42AD3"/>
    <w:rsid w:val="00C42E41"/>
    <w:rsid w:val="00C50C14"/>
    <w:rsid w:val="00C5188B"/>
    <w:rsid w:val="00C52DD9"/>
    <w:rsid w:val="00C61C54"/>
    <w:rsid w:val="00C62F38"/>
    <w:rsid w:val="00C64AE1"/>
    <w:rsid w:val="00C75EE8"/>
    <w:rsid w:val="00C81785"/>
    <w:rsid w:val="00C84A7F"/>
    <w:rsid w:val="00C9169F"/>
    <w:rsid w:val="00C963C4"/>
    <w:rsid w:val="00CA7C2A"/>
    <w:rsid w:val="00CB16DB"/>
    <w:rsid w:val="00CB68A8"/>
    <w:rsid w:val="00D01757"/>
    <w:rsid w:val="00D15421"/>
    <w:rsid w:val="00D344D7"/>
    <w:rsid w:val="00D35B66"/>
    <w:rsid w:val="00D55069"/>
    <w:rsid w:val="00D57602"/>
    <w:rsid w:val="00D60CB0"/>
    <w:rsid w:val="00D74BD3"/>
    <w:rsid w:val="00D75166"/>
    <w:rsid w:val="00D81A3F"/>
    <w:rsid w:val="00D974E6"/>
    <w:rsid w:val="00DB00BC"/>
    <w:rsid w:val="00DB119F"/>
    <w:rsid w:val="00DB3950"/>
    <w:rsid w:val="00DB669F"/>
    <w:rsid w:val="00DC03F3"/>
    <w:rsid w:val="00DD13A0"/>
    <w:rsid w:val="00DD1DDD"/>
    <w:rsid w:val="00DF6CD7"/>
    <w:rsid w:val="00E11FA4"/>
    <w:rsid w:val="00E1333A"/>
    <w:rsid w:val="00E17737"/>
    <w:rsid w:val="00E271C1"/>
    <w:rsid w:val="00E31163"/>
    <w:rsid w:val="00E348F1"/>
    <w:rsid w:val="00E35183"/>
    <w:rsid w:val="00E37496"/>
    <w:rsid w:val="00E53CFE"/>
    <w:rsid w:val="00E55C1A"/>
    <w:rsid w:val="00E6673E"/>
    <w:rsid w:val="00E66F88"/>
    <w:rsid w:val="00E7696D"/>
    <w:rsid w:val="00E76D27"/>
    <w:rsid w:val="00E9042C"/>
    <w:rsid w:val="00E969CC"/>
    <w:rsid w:val="00EB04DA"/>
    <w:rsid w:val="00EB32FF"/>
    <w:rsid w:val="00EB3EA8"/>
    <w:rsid w:val="00EB6FF0"/>
    <w:rsid w:val="00EC05CA"/>
    <w:rsid w:val="00EC2DE7"/>
    <w:rsid w:val="00EC5724"/>
    <w:rsid w:val="00EE16E3"/>
    <w:rsid w:val="00EE6295"/>
    <w:rsid w:val="00EF49D2"/>
    <w:rsid w:val="00F00337"/>
    <w:rsid w:val="00F00FD3"/>
    <w:rsid w:val="00F06E1F"/>
    <w:rsid w:val="00F3224F"/>
    <w:rsid w:val="00F4493E"/>
    <w:rsid w:val="00F53960"/>
    <w:rsid w:val="00F65205"/>
    <w:rsid w:val="00F6612F"/>
    <w:rsid w:val="00F734C7"/>
    <w:rsid w:val="00F773FF"/>
    <w:rsid w:val="00F81717"/>
    <w:rsid w:val="00F84E2E"/>
    <w:rsid w:val="00F912D1"/>
    <w:rsid w:val="00F9783D"/>
    <w:rsid w:val="00FA2216"/>
    <w:rsid w:val="00FA3974"/>
    <w:rsid w:val="00FA3F13"/>
    <w:rsid w:val="00FA5956"/>
    <w:rsid w:val="00FB02F5"/>
    <w:rsid w:val="00FC3C4C"/>
    <w:rsid w:val="00FE0260"/>
    <w:rsid w:val="00FE4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7A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191FE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91FE8"/>
    <w:rPr>
      <w:rFonts w:ascii="Calibri" w:eastAsia="Times New Roman" w:hAnsi="Calibri" w:cs="Times New Roman"/>
      <w:sz w:val="24"/>
      <w:szCs w:val="24"/>
    </w:rPr>
  </w:style>
  <w:style w:type="paragraph" w:styleId="a3">
    <w:name w:val="No Spacing"/>
    <w:link w:val="a4"/>
    <w:uiPriority w:val="1"/>
    <w:qFormat/>
    <w:rsid w:val="00191FE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191FE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6">
    <w:name w:val="Название Знак"/>
    <w:basedOn w:val="a0"/>
    <w:link w:val="a5"/>
    <w:rsid w:val="00191FE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ConsPlusNormal">
    <w:name w:val="ConsPlusNormal"/>
    <w:link w:val="ConsPlusNormal0"/>
    <w:rsid w:val="00191F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91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1FE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91FE8"/>
    <w:pPr>
      <w:ind w:left="708"/>
    </w:pPr>
  </w:style>
  <w:style w:type="paragraph" w:customStyle="1" w:styleId="11">
    <w:name w:val="Обычный1"/>
    <w:rsid w:val="00191FE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4">
    <w:name w:val="Без интервала Знак"/>
    <w:link w:val="a3"/>
    <w:rsid w:val="00191FE8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191FE8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91F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91FE8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191FE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91F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"/>
    <w:next w:val="-0"/>
    <w:rsid w:val="00191FE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91FE8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rsid w:val="00191FE8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191FE8"/>
    <w:pPr>
      <w:numPr>
        <w:ilvl w:val="3"/>
        <w:numId w:val="1"/>
      </w:numPr>
      <w:jc w:val="both"/>
    </w:pPr>
  </w:style>
  <w:style w:type="paragraph" w:customStyle="1" w:styleId="21">
    <w:name w:val="Обычный2"/>
    <w:rsid w:val="00191FE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Без интервала1"/>
    <w:rsid w:val="00C64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64A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4AE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5C51D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C5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Обычный12"/>
    <w:uiPriority w:val="99"/>
    <w:rsid w:val="005C51D8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7A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e">
    <w:name w:val="Table Grid"/>
    <w:basedOn w:val="a1"/>
    <w:uiPriority w:val="59"/>
    <w:rsid w:val="004E3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1022DA"/>
    <w:pPr>
      <w:spacing w:before="100" w:beforeAutospacing="1" w:after="100" w:afterAutospacing="1"/>
    </w:pPr>
  </w:style>
  <w:style w:type="character" w:customStyle="1" w:styleId="otvetkrasn301">
    <w:name w:val="otvet_krasn_301"/>
    <w:basedOn w:val="a0"/>
    <w:rsid w:val="00B604E7"/>
    <w:rPr>
      <w:rFonts w:ascii="Arial" w:hAnsi="Arial" w:cs="Arial" w:hint="default"/>
      <w:b/>
      <w:bCs/>
      <w:color w:val="C80E00"/>
      <w:sz w:val="45"/>
      <w:szCs w:val="45"/>
    </w:rPr>
  </w:style>
  <w:style w:type="character" w:styleId="af">
    <w:name w:val="Hyperlink"/>
    <w:uiPriority w:val="99"/>
    <w:unhideWhenUsed/>
    <w:rsid w:val="0093121E"/>
    <w:rPr>
      <w:color w:val="0000FF"/>
      <w:u w:val="single"/>
    </w:rPr>
  </w:style>
  <w:style w:type="table" w:customStyle="1" w:styleId="13">
    <w:name w:val="Сетка таблицы1"/>
    <w:basedOn w:val="a1"/>
    <w:next w:val="ae"/>
    <w:uiPriority w:val="59"/>
    <w:rsid w:val="00931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-value">
    <w:name w:val="form-value"/>
    <w:basedOn w:val="a"/>
    <w:rsid w:val="00FE4E3C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semiHidden/>
    <w:unhideWhenUsed/>
    <w:rsid w:val="00EB3EA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B3E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Normal (Web)"/>
    <w:aliases w:val="Обычный (Web)"/>
    <w:basedOn w:val="a"/>
    <w:uiPriority w:val="34"/>
    <w:unhideWhenUsed/>
    <w:qFormat/>
    <w:rsid w:val="000C0E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0EE7"/>
  </w:style>
  <w:style w:type="character" w:styleId="af1">
    <w:name w:val="FollowedHyperlink"/>
    <w:basedOn w:val="a0"/>
    <w:uiPriority w:val="99"/>
    <w:semiHidden/>
    <w:unhideWhenUsed/>
    <w:rsid w:val="00624C3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471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6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28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89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221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3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47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69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52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541AD-19DA-40C8-AB03-0F18249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RePack by Diakov</cp:lastModifiedBy>
  <cp:revision>20</cp:revision>
  <cp:lastPrinted>2026-01-27T06:52:00Z</cp:lastPrinted>
  <dcterms:created xsi:type="dcterms:W3CDTF">2026-01-26T16:02:00Z</dcterms:created>
  <dcterms:modified xsi:type="dcterms:W3CDTF">2026-07-22T09:21:00Z</dcterms:modified>
</cp:coreProperties>
</file>