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E430D0"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282B3A13" w:rsidR="004419E9" w:rsidRPr="00E430D0" w:rsidRDefault="00E74E06" w:rsidP="00B3072C">
            <w:pPr>
              <w:pStyle w:val="2"/>
              <w:spacing w:after="0" w:line="240" w:lineRule="auto"/>
              <w:ind w:left="57"/>
              <w:contextualSpacing/>
              <w:rPr>
                <w:b/>
                <w:bCs/>
                <w:sz w:val="20"/>
                <w:szCs w:val="20"/>
              </w:rPr>
            </w:pPr>
            <w:r w:rsidRPr="00E74E06">
              <w:rPr>
                <w:b/>
                <w:bCs/>
                <w:spacing w:val="3"/>
                <w:sz w:val="20"/>
                <w:szCs w:val="20"/>
              </w:rPr>
              <w:t xml:space="preserve">Поставка комплектующих (оборудования)  для ремонта термостата </w:t>
            </w:r>
            <w:proofErr w:type="spellStart"/>
            <w:r w:rsidRPr="00E74E06">
              <w:rPr>
                <w:b/>
                <w:bCs/>
                <w:spacing w:val="3"/>
                <w:sz w:val="20"/>
                <w:szCs w:val="20"/>
              </w:rPr>
              <w:t>Unistat</w:t>
            </w:r>
            <w:proofErr w:type="spellEnd"/>
            <w:r w:rsidRPr="00E74E06">
              <w:rPr>
                <w:b/>
                <w:bCs/>
                <w:spacing w:val="3"/>
                <w:sz w:val="20"/>
                <w:szCs w:val="20"/>
              </w:rPr>
              <w:t xml:space="preserve"> 405, проведение их монтажа и пуско-наладки термостата</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0E3346"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1D5FB1A3" w:rsidR="00375EC9" w:rsidRPr="00375EC9" w:rsidRDefault="00375EC9" w:rsidP="00375EC9">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w:t>
            </w:r>
            <w:r w:rsidRPr="00375EC9">
              <w:rPr>
                <w:rFonts w:ascii="Times New Roman" w:hAnsi="Times New Roman" w:cs="Times New Roman"/>
                <w:b w:val="0"/>
                <w:sz w:val="20"/>
                <w:szCs w:val="20"/>
              </w:rPr>
              <w:t>N 1875 (далее – Постановление);</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50198A44" w14:textId="77777777" w:rsidR="00E430D0" w:rsidRDefault="00E430D0" w:rsidP="00E430D0">
            <w:pPr>
              <w:pStyle w:val="ConsPlusNormal"/>
              <w:spacing w:before="240"/>
              <w:jc w:val="both"/>
              <w:rPr>
                <w:rFonts w:ascii="Times New Roman" w:hAnsi="Times New Roman" w:cs="Times New Roman"/>
                <w:sz w:val="20"/>
              </w:rPr>
            </w:pPr>
            <w:r w:rsidRPr="00D51FD6">
              <w:rPr>
                <w:rFonts w:ascii="Times New Roman" w:hAnsi="Times New Roman" w:cs="Times New Roman"/>
                <w:b/>
                <w:sz w:val="20"/>
              </w:rPr>
              <w:t xml:space="preserve">Был проведен поиск </w:t>
            </w:r>
            <w:r>
              <w:rPr>
                <w:rFonts w:ascii="Times New Roman" w:hAnsi="Times New Roman" w:cs="Times New Roman"/>
                <w:b/>
                <w:sz w:val="20"/>
              </w:rPr>
              <w:t xml:space="preserve">Товара, необходимого Заказчику, а также поиск </w:t>
            </w:r>
            <w:r w:rsidRPr="00D51FD6">
              <w:rPr>
                <w:rFonts w:ascii="Times New Roman" w:hAnsi="Times New Roman" w:cs="Times New Roman"/>
                <w:b/>
                <w:sz w:val="20"/>
              </w:rPr>
              <w:t xml:space="preserve">аналогичных или однородных Товаров </w:t>
            </w:r>
            <w:r w:rsidRPr="00D51FD6">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p>
          <w:p w14:paraId="7EDA3887" w14:textId="02569FC2" w:rsidR="00E430D0" w:rsidRPr="00D51FD6" w:rsidRDefault="00E430D0" w:rsidP="00E430D0">
            <w:pPr>
              <w:pStyle w:val="ConsPlusNormal"/>
              <w:spacing w:before="240"/>
              <w:jc w:val="both"/>
              <w:rPr>
                <w:rFonts w:ascii="Times New Roman" w:hAnsi="Times New Roman" w:cs="Times New Roman"/>
                <w:sz w:val="20"/>
              </w:rPr>
            </w:pPr>
            <w:r w:rsidRPr="00D51FD6">
              <w:rPr>
                <w:rFonts w:ascii="Times New Roman" w:hAnsi="Times New Roman" w:cs="Times New Roman"/>
                <w:sz w:val="20"/>
              </w:rPr>
              <w:t xml:space="preserve">- аналогичные или однородные Товары на </w:t>
            </w:r>
            <w:r w:rsidR="00E74E06">
              <w:rPr>
                <w:rFonts w:ascii="Times New Roman" w:hAnsi="Times New Roman" w:cs="Times New Roman"/>
                <w:sz w:val="20"/>
              </w:rPr>
              <w:t>05.08</w:t>
            </w:r>
            <w:r w:rsidRPr="00D51FD6">
              <w:rPr>
                <w:rFonts w:ascii="Times New Roman" w:hAnsi="Times New Roman" w:cs="Times New Roman"/>
                <w:sz w:val="20"/>
              </w:rPr>
              <w:t>.202</w:t>
            </w:r>
            <w:r>
              <w:rPr>
                <w:rFonts w:ascii="Times New Roman" w:hAnsi="Times New Roman" w:cs="Times New Roman"/>
                <w:sz w:val="20"/>
              </w:rPr>
              <w:t>6</w:t>
            </w:r>
            <w:r w:rsidRPr="00D51FD6">
              <w:rPr>
                <w:rFonts w:ascii="Times New Roman" w:hAnsi="Times New Roman" w:cs="Times New Roman"/>
                <w:sz w:val="20"/>
              </w:rPr>
              <w:t xml:space="preserve">г. в государственной информационной системе промышленности </w:t>
            </w:r>
            <w:r w:rsidRPr="00D51FD6">
              <w:rPr>
                <w:rFonts w:ascii="Times New Roman" w:hAnsi="Times New Roman" w:cs="Times New Roman"/>
                <w:b/>
                <w:sz w:val="20"/>
              </w:rPr>
              <w:t>не найдены</w:t>
            </w:r>
            <w:r w:rsidRPr="00D51FD6">
              <w:rPr>
                <w:rFonts w:ascii="Times New Roman" w:hAnsi="Times New Roman" w:cs="Times New Roman"/>
                <w:sz w:val="20"/>
              </w:rPr>
              <w:t>;</w:t>
            </w:r>
          </w:p>
          <w:p w14:paraId="14B78D7B" w14:textId="77777777" w:rsidR="00E430D0" w:rsidRPr="00D51FD6" w:rsidRDefault="00E430D0" w:rsidP="00E430D0">
            <w:pPr>
              <w:pStyle w:val="ConsPlusNormal"/>
              <w:spacing w:before="240"/>
              <w:jc w:val="both"/>
              <w:rPr>
                <w:rFonts w:ascii="Times New Roman" w:hAnsi="Times New Roman" w:cs="Times New Roman"/>
                <w:b/>
                <w:sz w:val="20"/>
              </w:rPr>
            </w:pPr>
            <w:proofErr w:type="gramStart"/>
            <w:r w:rsidRPr="00D51FD6">
              <w:rPr>
                <w:rFonts w:ascii="Times New Roman" w:hAnsi="Times New Roman" w:cs="Times New Roman"/>
                <w:sz w:val="20"/>
              </w:rPr>
              <w:t xml:space="preserve">- поставщики, которые осуществляют поставку происходящих из государств - членов Евразийского экономического союза товаров, идентичных товарам, планируемым к закупке (при их отсутствии - однородных товаров), и информация о которых и о поставленных ими товарах содержится на официальном сайте единой информационной системы в реестре контрактов, заключенных заказчиками </w:t>
            </w:r>
            <w:r w:rsidRPr="00D51FD6">
              <w:rPr>
                <w:rFonts w:ascii="Times New Roman" w:hAnsi="Times New Roman" w:cs="Times New Roman"/>
                <w:b/>
                <w:sz w:val="20"/>
              </w:rPr>
              <w:t>– не найдены.</w:t>
            </w:r>
            <w:proofErr w:type="gramEnd"/>
          </w:p>
          <w:p w14:paraId="6BFFCA58" w14:textId="77777777" w:rsidR="00E430D0" w:rsidRPr="00375EC9" w:rsidRDefault="00E430D0" w:rsidP="00375EC9">
            <w:pPr>
              <w:pStyle w:val="ConsPlusTitle"/>
              <w:jc w:val="both"/>
              <w:rPr>
                <w:rFonts w:ascii="Times New Roman" w:hAnsi="Times New Roman" w:cs="Times New Roman"/>
                <w:b w:val="0"/>
                <w:sz w:val="20"/>
                <w:szCs w:val="20"/>
              </w:rPr>
            </w:pPr>
          </w:p>
          <w:p w14:paraId="1A65B14F" w14:textId="29779B2F" w:rsidR="00954E07" w:rsidRPr="00954E07" w:rsidRDefault="00375EC9" w:rsidP="00375EC9">
            <w:pPr>
              <w:spacing w:after="0"/>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60159B">
        <w:trPr>
          <w:trHeight w:val="3822"/>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6998DAA2" w:rsidR="006F3746" w:rsidRPr="009415CC" w:rsidRDefault="00E74E06" w:rsidP="00E74E06">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371185</w:t>
                  </w:r>
                  <w:r w:rsidR="009B0705">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661936C7" w:rsidR="004419E9" w:rsidRPr="009415CC" w:rsidRDefault="00E74E06"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427210</w:t>
                  </w:r>
                  <w:r w:rsidR="00F255FF">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6064C4C8" w:rsidR="004419E9" w:rsidRPr="009415CC" w:rsidRDefault="00E74E06"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430700</w:t>
                  </w:r>
                  <w:r w:rsidR="00412127">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50642AFE"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B971BA">
              <w:rPr>
                <w:rFonts w:ascii="Times New Roman" w:hAnsi="Times New Roman" w:cs="Times New Roman"/>
                <w:b/>
                <w:bCs/>
                <w:i/>
                <w:sz w:val="20"/>
                <w:szCs w:val="20"/>
              </w:rPr>
              <w:t>НМЦК</w:t>
            </w:r>
            <w:r w:rsidRPr="00B971BA">
              <w:rPr>
                <w:rFonts w:ascii="Times New Roman" w:hAnsi="Times New Roman" w:cs="Times New Roman"/>
                <w:b/>
                <w:bCs/>
                <w:i/>
                <w:sz w:val="20"/>
                <w:szCs w:val="20"/>
                <w:vertAlign w:val="superscript"/>
              </w:rPr>
              <w:t>рын</w:t>
            </w:r>
            <w:proofErr w:type="spellEnd"/>
            <w:r w:rsidR="004B26BB" w:rsidRPr="00B971BA">
              <w:rPr>
                <w:rFonts w:ascii="Times New Roman" w:hAnsi="Times New Roman" w:cs="Times New Roman"/>
                <w:b/>
                <w:bCs/>
                <w:i/>
                <w:sz w:val="20"/>
                <w:szCs w:val="20"/>
                <w:vertAlign w:val="superscript"/>
              </w:rPr>
              <w:t xml:space="preserve">  </w:t>
            </w:r>
            <w:r w:rsidR="004419E9" w:rsidRPr="00B971BA">
              <w:rPr>
                <w:rFonts w:ascii="Times New Roman" w:hAnsi="Times New Roman" w:cs="Times New Roman"/>
                <w:b/>
                <w:i/>
                <w:sz w:val="20"/>
                <w:szCs w:val="20"/>
              </w:rPr>
              <w:t xml:space="preserve">= </w:t>
            </w:r>
            <w:r w:rsidR="004419E9" w:rsidRPr="00B971BA">
              <w:rPr>
                <w:rFonts w:ascii="Times New Roman" w:hAnsi="Times New Roman" w:cs="Times New Roman"/>
                <w:b/>
                <w:sz w:val="20"/>
                <w:szCs w:val="20"/>
              </w:rPr>
              <w:t>1/3*</w:t>
            </w:r>
            <w:r w:rsidR="006F3746" w:rsidRPr="00B971BA">
              <w:rPr>
                <w:rFonts w:ascii="Times New Roman" w:hAnsi="Times New Roman" w:cs="Times New Roman"/>
                <w:b/>
                <w:sz w:val="20"/>
                <w:szCs w:val="20"/>
              </w:rPr>
              <w:t xml:space="preserve"> </w:t>
            </w:r>
            <w:r w:rsidR="00D31DBA" w:rsidRPr="00B971BA">
              <w:rPr>
                <w:rFonts w:ascii="Times New Roman" w:hAnsi="Times New Roman" w:cs="Times New Roman"/>
                <w:b/>
                <w:sz w:val="20"/>
                <w:szCs w:val="20"/>
              </w:rPr>
              <w:t>(</w:t>
            </w:r>
            <w:r w:rsidR="00F12C58" w:rsidRPr="00B971BA">
              <w:rPr>
                <w:rFonts w:ascii="Times New Roman" w:eastAsia="Calibri" w:hAnsi="Times New Roman" w:cs="Times New Roman"/>
                <w:b/>
                <w:sz w:val="20"/>
                <w:szCs w:val="20"/>
              </w:rPr>
              <w:t>КП</w:t>
            </w:r>
            <w:proofErr w:type="gramStart"/>
            <w:r w:rsidR="00F12C58" w:rsidRPr="00B971BA">
              <w:rPr>
                <w:rFonts w:ascii="Times New Roman" w:eastAsia="Calibri" w:hAnsi="Times New Roman" w:cs="Times New Roman"/>
                <w:b/>
                <w:sz w:val="20"/>
                <w:szCs w:val="20"/>
              </w:rPr>
              <w:t>1</w:t>
            </w:r>
            <w:proofErr w:type="gramEnd"/>
            <w:r w:rsidR="00E51CB9" w:rsidRPr="00B971BA">
              <w:rPr>
                <w:rFonts w:ascii="Times New Roman" w:eastAsia="Calibri" w:hAnsi="Times New Roman" w:cs="Times New Roman"/>
                <w:b/>
                <w:sz w:val="20"/>
                <w:szCs w:val="20"/>
              </w:rPr>
              <w:t xml:space="preserve"> </w:t>
            </w:r>
            <w:r w:rsidR="004B4474" w:rsidRPr="00B971BA">
              <w:rPr>
                <w:rFonts w:ascii="Times New Roman" w:eastAsia="Calibri" w:hAnsi="Times New Roman" w:cs="Times New Roman"/>
                <w:b/>
                <w:sz w:val="20"/>
                <w:szCs w:val="20"/>
              </w:rPr>
              <w:t>+</w:t>
            </w:r>
            <w:r w:rsidR="006F21B3"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КП2</w:t>
            </w:r>
            <w:r w:rsidR="00E51CB9" w:rsidRPr="00B971BA">
              <w:rPr>
                <w:rFonts w:ascii="Times New Roman" w:eastAsia="Calibri" w:hAnsi="Times New Roman" w:cs="Times New Roman"/>
                <w:b/>
                <w:sz w:val="20"/>
                <w:szCs w:val="20"/>
              </w:rPr>
              <w:t xml:space="preserve"> </w:t>
            </w:r>
            <w:r w:rsidR="006F3746" w:rsidRPr="00B971BA">
              <w:rPr>
                <w:rFonts w:ascii="Times New Roman" w:hAnsi="Times New Roman" w:cs="Times New Roman"/>
                <w:b/>
                <w:sz w:val="20"/>
                <w:szCs w:val="20"/>
              </w:rPr>
              <w:t>+</w:t>
            </w:r>
            <w:r w:rsidR="00950D85" w:rsidRPr="00B971BA">
              <w:rPr>
                <w:rFonts w:ascii="Times New Roman" w:eastAsia="Calibri" w:hAnsi="Times New Roman" w:cs="Times New Roman"/>
                <w:b/>
                <w:sz w:val="20"/>
                <w:szCs w:val="20"/>
              </w:rPr>
              <w:t xml:space="preserve"> </w:t>
            </w:r>
            <w:r w:rsidR="00BF6E89"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КП3</w:t>
            </w:r>
            <w:r w:rsidR="00E51CB9" w:rsidRPr="00B971BA">
              <w:rPr>
                <w:rFonts w:ascii="Times New Roman" w:eastAsia="Calibri" w:hAnsi="Times New Roman" w:cs="Times New Roman"/>
                <w:b/>
                <w:sz w:val="20"/>
                <w:szCs w:val="20"/>
              </w:rPr>
              <w:t xml:space="preserve">)  </w:t>
            </w:r>
            <w:r w:rsidR="004419E9" w:rsidRPr="00B971BA">
              <w:rPr>
                <w:rFonts w:ascii="Times New Roman" w:hAnsi="Times New Roman" w:cs="Times New Roman"/>
                <w:b/>
                <w:sz w:val="20"/>
                <w:szCs w:val="20"/>
              </w:rPr>
              <w:t>=</w:t>
            </w:r>
            <w:r w:rsidR="0061008D" w:rsidRPr="00B971BA">
              <w:rPr>
                <w:rFonts w:ascii="Times New Roman" w:hAnsi="Times New Roman" w:cs="Times New Roman"/>
                <w:b/>
                <w:sz w:val="20"/>
                <w:szCs w:val="20"/>
              </w:rPr>
              <w:t xml:space="preserve"> </w:t>
            </w:r>
            <w:bookmarkStart w:id="0" w:name="_GoBack"/>
            <w:r w:rsidR="00E74E06" w:rsidRPr="00E74E06">
              <w:rPr>
                <w:rFonts w:ascii="Times New Roman" w:hAnsi="Times New Roman" w:cs="Times New Roman"/>
                <w:b/>
                <w:color w:val="000000"/>
                <w:sz w:val="20"/>
                <w:szCs w:val="20"/>
                <w:shd w:val="clear" w:color="auto" w:fill="FFFFFF"/>
              </w:rPr>
              <w:t>409 698</w:t>
            </w:r>
            <w:r w:rsidR="00F12711" w:rsidRPr="00B971BA">
              <w:rPr>
                <w:rFonts w:ascii="Times New Roman" w:hAnsi="Times New Roman" w:cs="Times New Roman"/>
                <w:b/>
                <w:color w:val="000000"/>
                <w:sz w:val="20"/>
                <w:szCs w:val="20"/>
                <w:shd w:val="clear" w:color="auto" w:fill="FFFFFF"/>
              </w:rPr>
              <w:t xml:space="preserve"> </w:t>
            </w:r>
            <w:bookmarkEnd w:id="0"/>
            <w:r w:rsidR="00E51CB9" w:rsidRPr="00B971BA">
              <w:rPr>
                <w:rFonts w:ascii="Times New Roman" w:hAnsi="Times New Roman" w:cs="Times New Roman"/>
                <w:b/>
                <w:color w:val="000000"/>
                <w:sz w:val="20"/>
                <w:szCs w:val="20"/>
              </w:rPr>
              <w:t xml:space="preserve">руб. </w:t>
            </w:r>
            <w:r w:rsidR="00E74E06">
              <w:rPr>
                <w:rFonts w:ascii="Times New Roman" w:hAnsi="Times New Roman" w:cs="Times New Roman"/>
                <w:b/>
                <w:color w:val="000000"/>
                <w:sz w:val="20"/>
                <w:szCs w:val="20"/>
              </w:rPr>
              <w:t>33</w:t>
            </w:r>
            <w:r w:rsidR="00E51CB9" w:rsidRPr="00B971BA">
              <w:rPr>
                <w:rFonts w:ascii="Times New Roman" w:hAnsi="Times New Roman" w:cs="Times New Roman"/>
                <w:b/>
                <w:color w:val="000000"/>
                <w:sz w:val="20"/>
                <w:szCs w:val="20"/>
              </w:rPr>
              <w:t xml:space="preserve"> коп</w:t>
            </w:r>
            <w:r w:rsidR="00E51CB9" w:rsidRPr="00F12711">
              <w:rPr>
                <w:rFonts w:ascii="Times New Roman" w:hAnsi="Times New Roman" w:cs="Times New Roman"/>
                <w:b/>
                <w:color w:val="000000"/>
                <w:sz w:val="20"/>
                <w:szCs w:val="20"/>
              </w:rPr>
              <w:t>.</w:t>
            </w:r>
            <w:r w:rsidR="00785D73">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lastRenderedPageBreak/>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E74E06" w:rsidRDefault="00C874A3" w:rsidP="00C874A3">
            <w:pPr>
              <w:pStyle w:val="ConsPlusNormal"/>
              <w:spacing w:line="276" w:lineRule="auto"/>
              <w:ind w:firstLine="540"/>
              <w:jc w:val="both"/>
              <w:rPr>
                <w:rFonts w:ascii="Times New Roman" w:hAnsi="Times New Roman" w:cs="Times New Roman"/>
                <w:sz w:val="20"/>
              </w:rPr>
            </w:pPr>
            <w:r w:rsidRPr="00B17980">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B17980">
              <w:rPr>
                <w:rFonts w:ascii="Times New Roman" w:hAnsi="Times New Roman" w:cs="Times New Roman"/>
                <w:bCs/>
                <w:i/>
                <w:sz w:val="20"/>
              </w:rPr>
              <w:t>НМЦК</w:t>
            </w:r>
            <w:r w:rsidR="00266AA4" w:rsidRPr="00B17980">
              <w:rPr>
                <w:rFonts w:ascii="Times New Roman" w:hAnsi="Times New Roman" w:cs="Times New Roman"/>
                <w:bCs/>
                <w:i/>
                <w:sz w:val="20"/>
                <w:vertAlign w:val="superscript"/>
              </w:rPr>
              <w:t>рын</w:t>
            </w:r>
            <w:proofErr w:type="spellEnd"/>
            <w:r w:rsidR="00266AA4" w:rsidRPr="00B17980">
              <w:rPr>
                <w:rFonts w:ascii="Times New Roman" w:hAnsi="Times New Roman" w:cs="Times New Roman"/>
                <w:bCs/>
                <w:i/>
                <w:sz w:val="20"/>
                <w:vertAlign w:val="superscript"/>
              </w:rPr>
              <w:t xml:space="preserve">  </w:t>
            </w:r>
            <w:r w:rsidRPr="00E74E06">
              <w:rPr>
                <w:rFonts w:ascii="Times New Roman" w:hAnsi="Times New Roman" w:cs="Times New Roman"/>
                <w:sz w:val="20"/>
              </w:rPr>
              <w:t xml:space="preserve">считается неоднородной, если коэффициент вариации цены превышает 33%. </w:t>
            </w:r>
          </w:p>
          <w:p w14:paraId="7FAD745D" w14:textId="444FDA4D" w:rsidR="00B17980" w:rsidRPr="00E74E06" w:rsidRDefault="00C874A3" w:rsidP="00B17980">
            <w:pPr>
              <w:autoSpaceDE w:val="0"/>
              <w:autoSpaceDN w:val="0"/>
              <w:spacing w:after="0"/>
              <w:ind w:firstLine="113"/>
              <w:rPr>
                <w:rFonts w:ascii="Times New Roman" w:hAnsi="Times New Roman" w:cs="Times New Roman"/>
                <w:color w:val="000000"/>
                <w:sz w:val="20"/>
                <w:szCs w:val="20"/>
              </w:rPr>
            </w:pPr>
            <w:r w:rsidRPr="00E74E06">
              <w:rPr>
                <w:rFonts w:ascii="Times New Roman" w:hAnsi="Times New Roman" w:cs="Times New Roman"/>
                <w:sz w:val="20"/>
                <w:szCs w:val="20"/>
                <w:shd w:val="clear" w:color="auto" w:fill="FFFFFF"/>
              </w:rPr>
              <w:t xml:space="preserve">σ  = </w:t>
            </w:r>
            <w:r w:rsidR="004F5979" w:rsidRPr="00E74E06">
              <w:rPr>
                <w:rFonts w:ascii="Times New Roman" w:hAnsi="Times New Roman" w:cs="Times New Roman"/>
                <w:sz w:val="20"/>
                <w:szCs w:val="20"/>
                <w:shd w:val="clear" w:color="auto" w:fill="FFFFFF"/>
              </w:rPr>
              <w:t xml:space="preserve"> </w:t>
            </w:r>
            <w:r w:rsidR="00E74E06" w:rsidRPr="00E74E06">
              <w:rPr>
                <w:rFonts w:ascii="Times New Roman" w:hAnsi="Times New Roman" w:cs="Times New Roman"/>
                <w:color w:val="000000"/>
                <w:sz w:val="20"/>
                <w:szCs w:val="20"/>
                <w:shd w:val="clear" w:color="auto" w:fill="FFFFFF"/>
              </w:rPr>
              <w:t>33 399,1416</w:t>
            </w:r>
          </w:p>
          <w:p w14:paraId="0D5CEF65" w14:textId="5AAFD1A5" w:rsidR="005D6015" w:rsidRPr="00E74E06" w:rsidRDefault="005D6015" w:rsidP="00827884">
            <w:pPr>
              <w:autoSpaceDE w:val="0"/>
              <w:autoSpaceDN w:val="0"/>
              <w:spacing w:after="0"/>
              <w:ind w:firstLine="113"/>
              <w:rPr>
                <w:rFonts w:ascii="Times New Roman" w:hAnsi="Times New Roman" w:cs="Times New Roman"/>
                <w:sz w:val="20"/>
                <w:szCs w:val="20"/>
              </w:rPr>
            </w:pPr>
            <w:r w:rsidRPr="00E74E06">
              <w:rPr>
                <w:rFonts w:ascii="Times New Roman" w:hAnsi="Times New Roman" w:cs="Times New Roman"/>
                <w:sz w:val="20"/>
                <w:szCs w:val="20"/>
                <w:lang w:val="en-US"/>
              </w:rPr>
              <w:t>V</w:t>
            </w:r>
            <w:r w:rsidRPr="00E74E06">
              <w:rPr>
                <w:rFonts w:ascii="Times New Roman" w:hAnsi="Times New Roman" w:cs="Times New Roman"/>
                <w:sz w:val="20"/>
                <w:szCs w:val="20"/>
              </w:rPr>
              <w:t>=</w:t>
            </w:r>
            <w:r w:rsidR="00B17980" w:rsidRPr="00E74E06">
              <w:rPr>
                <w:rFonts w:ascii="Times New Roman" w:hAnsi="Times New Roman" w:cs="Times New Roman"/>
                <w:sz w:val="20"/>
                <w:szCs w:val="20"/>
              </w:rPr>
              <w:t xml:space="preserve"> </w:t>
            </w:r>
            <w:r w:rsidR="00E74E06" w:rsidRPr="00E74E06">
              <w:rPr>
                <w:rFonts w:ascii="Times New Roman" w:hAnsi="Times New Roman" w:cs="Times New Roman"/>
                <w:sz w:val="20"/>
                <w:szCs w:val="20"/>
              </w:rPr>
              <w:t>8,15</w:t>
            </w:r>
            <w:r w:rsidR="00BF6E89" w:rsidRPr="00E74E06">
              <w:rPr>
                <w:rFonts w:ascii="Times New Roman" w:hAnsi="Times New Roman" w:cs="Times New Roman"/>
                <w:sz w:val="20"/>
                <w:szCs w:val="20"/>
              </w:rPr>
              <w:t xml:space="preserve"> </w:t>
            </w:r>
            <w:r w:rsidRPr="00E74E06">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6331EA">
              <w:rPr>
                <w:rFonts w:ascii="Times New Roman" w:hAnsi="Times New Roman" w:cs="Times New Roman"/>
                <w:sz w:val="20"/>
                <w:szCs w:val="20"/>
              </w:rPr>
              <w:t>Совокупность</w:t>
            </w:r>
            <w:r w:rsidRPr="009415CC">
              <w:rPr>
                <w:rFonts w:ascii="Times New Roman" w:hAnsi="Times New Roman" w:cs="Times New Roman"/>
                <w:sz w:val="20"/>
                <w:szCs w:val="20"/>
              </w:rPr>
              <w:t xml:space="preserve">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594D47C7" w14:textId="77777777" w:rsidR="0091786C" w:rsidRDefault="0091786C" w:rsidP="0091786C">
            <w:pPr>
              <w:autoSpaceDE w:val="0"/>
              <w:autoSpaceDN w:val="0"/>
              <w:spacing w:after="0"/>
              <w:ind w:firstLine="11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 целях эффективного использования бюджетных средств, исходя из необходимости достижения заданных результатов в пределах лимитов бюджетных обязательств в соответствии со ст. 34, 72 БК РФ, в соответствии с письмом Минэкономразвития России от 01.11.2016 г. № Д28н-2883, в котором предусмотрено обязательное требование к  Заказчикам об определении и обосновании  НМЦК при осуществлении закупок, Заказчик праве указать цену меньшую, чем в представленном обосновании НМЦК</w:t>
            </w:r>
            <w:proofErr w:type="gramEnd"/>
            <w:r>
              <w:rPr>
                <w:rFonts w:ascii="Times New Roman" w:eastAsia="Times New Roman" w:hAnsi="Times New Roman" w:cs="Times New Roman"/>
                <w:sz w:val="20"/>
                <w:szCs w:val="20"/>
              </w:rPr>
              <w:t xml:space="preserve">, и </w:t>
            </w:r>
            <w:proofErr w:type="gramStart"/>
            <w:r>
              <w:rPr>
                <w:rFonts w:ascii="Times New Roman" w:eastAsia="Times New Roman" w:hAnsi="Times New Roman" w:cs="Times New Roman"/>
                <w:sz w:val="20"/>
                <w:szCs w:val="20"/>
              </w:rPr>
              <w:t>соответствующую</w:t>
            </w:r>
            <w:proofErr w:type="gramEnd"/>
            <w:r>
              <w:rPr>
                <w:rFonts w:ascii="Times New Roman" w:eastAsia="Times New Roman" w:hAnsi="Times New Roman" w:cs="Times New Roman"/>
                <w:sz w:val="20"/>
                <w:szCs w:val="20"/>
              </w:rPr>
              <w:t xml:space="preserve"> выделенным бюджетным средствам.</w:t>
            </w:r>
          </w:p>
          <w:p w14:paraId="1F3F452B" w14:textId="77777777" w:rsidR="0091786C" w:rsidRDefault="0091786C" w:rsidP="00E51CB9">
            <w:pPr>
              <w:autoSpaceDE w:val="0"/>
              <w:autoSpaceDN w:val="0"/>
              <w:spacing w:after="0"/>
              <w:ind w:firstLine="113"/>
              <w:rPr>
                <w:rFonts w:ascii="Times New Roman" w:eastAsia="Times New Roman" w:hAnsi="Times New Roman" w:cs="Times New Roman"/>
                <w:sz w:val="20"/>
                <w:szCs w:val="20"/>
              </w:rPr>
            </w:pP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W w:w="7727" w:type="dxa"/>
              <w:tblInd w:w="93" w:type="dxa"/>
              <w:tblLayout w:type="fixed"/>
              <w:tblLook w:val="04A0" w:firstRow="1" w:lastRow="0" w:firstColumn="1" w:lastColumn="0" w:noHBand="0" w:noVBand="1"/>
            </w:tblPr>
            <w:tblGrid>
              <w:gridCol w:w="466"/>
              <w:gridCol w:w="3036"/>
              <w:gridCol w:w="853"/>
              <w:gridCol w:w="818"/>
              <w:gridCol w:w="1257"/>
              <w:gridCol w:w="1297"/>
            </w:tblGrid>
            <w:tr w:rsidR="00E74E06" w:rsidRPr="00E74E06" w14:paraId="340425DF" w14:textId="77777777" w:rsidTr="00E74E06">
              <w:trPr>
                <w:trHeight w:val="630"/>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81456"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w:t>
                  </w:r>
                </w:p>
              </w:tc>
              <w:tc>
                <w:tcPr>
                  <w:tcW w:w="3036" w:type="dxa"/>
                  <w:tcBorders>
                    <w:top w:val="single" w:sz="4" w:space="0" w:color="auto"/>
                    <w:left w:val="nil"/>
                    <w:bottom w:val="single" w:sz="4" w:space="0" w:color="auto"/>
                    <w:right w:val="single" w:sz="4" w:space="0" w:color="auto"/>
                  </w:tcBorders>
                  <w:shd w:val="clear" w:color="auto" w:fill="auto"/>
                  <w:noWrap/>
                  <w:vAlign w:val="center"/>
                  <w:hideMark/>
                </w:tcPr>
                <w:p w14:paraId="5AC0D64C"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Наименование</w:t>
                  </w: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32E9FE26" w14:textId="77777777" w:rsidR="00E74E06" w:rsidRPr="00E74E06" w:rsidRDefault="00E74E06" w:rsidP="00E74E06">
                  <w:pPr>
                    <w:spacing w:after="0" w:line="240" w:lineRule="auto"/>
                    <w:jc w:val="center"/>
                    <w:rPr>
                      <w:rFonts w:ascii="Times New Roman" w:hAnsi="Times New Roman" w:cs="Times New Roman"/>
                      <w:color w:val="000000"/>
                      <w:sz w:val="20"/>
                      <w:szCs w:val="20"/>
                    </w:rPr>
                  </w:pPr>
                  <w:proofErr w:type="spellStart"/>
                  <w:r w:rsidRPr="00E74E06">
                    <w:rPr>
                      <w:rFonts w:ascii="Times New Roman" w:hAnsi="Times New Roman" w:cs="Times New Roman"/>
                      <w:color w:val="000000"/>
                      <w:sz w:val="20"/>
                      <w:szCs w:val="20"/>
                    </w:rPr>
                    <w:t>Ед</w:t>
                  </w:r>
                  <w:proofErr w:type="gramStart"/>
                  <w:r w:rsidRPr="00E74E06">
                    <w:rPr>
                      <w:rFonts w:ascii="Times New Roman" w:hAnsi="Times New Roman" w:cs="Times New Roman"/>
                      <w:color w:val="000000"/>
                      <w:sz w:val="20"/>
                      <w:szCs w:val="20"/>
                    </w:rPr>
                    <w:t>.и</w:t>
                  </w:r>
                  <w:proofErr w:type="gramEnd"/>
                  <w:r w:rsidRPr="00E74E06">
                    <w:rPr>
                      <w:rFonts w:ascii="Times New Roman" w:hAnsi="Times New Roman" w:cs="Times New Roman"/>
                      <w:color w:val="000000"/>
                      <w:sz w:val="20"/>
                      <w:szCs w:val="20"/>
                    </w:rPr>
                    <w:t>зм</w:t>
                  </w:r>
                  <w:proofErr w:type="spellEnd"/>
                  <w:r w:rsidRPr="00E74E06">
                    <w:rPr>
                      <w:rFonts w:ascii="Times New Roman" w:hAnsi="Times New Roman" w:cs="Times New Roman"/>
                      <w:color w:val="000000"/>
                      <w:sz w:val="20"/>
                      <w:szCs w:val="20"/>
                    </w:rPr>
                    <w:t>.</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14:paraId="55C7B7CB"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Кол-во</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69E2C53A"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Цена</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3BB54425"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Стоимость (руб.)</w:t>
                  </w:r>
                </w:p>
              </w:tc>
            </w:tr>
            <w:tr w:rsidR="00E74E06" w:rsidRPr="00E74E06" w14:paraId="3EA35D49" w14:textId="77777777" w:rsidTr="00E74E06">
              <w:trPr>
                <w:trHeight w:val="630"/>
              </w:trPr>
              <w:tc>
                <w:tcPr>
                  <w:tcW w:w="466" w:type="dxa"/>
                  <w:tcBorders>
                    <w:top w:val="nil"/>
                    <w:left w:val="single" w:sz="4" w:space="0" w:color="auto"/>
                    <w:bottom w:val="single" w:sz="4" w:space="0" w:color="auto"/>
                    <w:right w:val="single" w:sz="4" w:space="0" w:color="auto"/>
                  </w:tcBorders>
                  <w:shd w:val="clear" w:color="auto" w:fill="auto"/>
                  <w:noWrap/>
                  <w:vAlign w:val="center"/>
                </w:tcPr>
                <w:p w14:paraId="1E2D9B1B"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w:t>
                  </w:r>
                </w:p>
              </w:tc>
              <w:tc>
                <w:tcPr>
                  <w:tcW w:w="3036" w:type="dxa"/>
                  <w:tcBorders>
                    <w:top w:val="nil"/>
                    <w:left w:val="nil"/>
                    <w:bottom w:val="single" w:sz="4" w:space="0" w:color="auto"/>
                    <w:right w:val="single" w:sz="4" w:space="0" w:color="auto"/>
                  </w:tcBorders>
                  <w:shd w:val="clear" w:color="auto" w:fill="auto"/>
                  <w:vAlign w:val="center"/>
                </w:tcPr>
                <w:p w14:paraId="56A40C09"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b/>
                      <w:sz w:val="20"/>
                      <w:szCs w:val="20"/>
                      <w:shd w:val="clear" w:color="auto" w:fill="FFFFFF"/>
                    </w:rPr>
                    <w:t xml:space="preserve">Поставка </w:t>
                  </w:r>
                  <w:proofErr w:type="gramStart"/>
                  <w:r w:rsidRPr="00E74E06">
                    <w:rPr>
                      <w:rFonts w:ascii="Times New Roman" w:hAnsi="Times New Roman" w:cs="Times New Roman"/>
                      <w:sz w:val="20"/>
                      <w:szCs w:val="20"/>
                      <w:shd w:val="clear" w:color="auto" w:fill="FFFFFF"/>
                    </w:rPr>
                    <w:t>комплектующих</w:t>
                  </w:r>
                  <w:proofErr w:type="gramEnd"/>
                  <w:r w:rsidRPr="00E74E06">
                    <w:rPr>
                      <w:rFonts w:ascii="Times New Roman" w:hAnsi="Times New Roman" w:cs="Times New Roman"/>
                      <w:sz w:val="20"/>
                      <w:szCs w:val="20"/>
                      <w:shd w:val="clear" w:color="auto" w:fill="FFFFFF"/>
                    </w:rPr>
                    <w:t xml:space="preserve"> (оборудования) для ремонта термостата </w:t>
                  </w:r>
                  <w:proofErr w:type="spellStart"/>
                  <w:r w:rsidRPr="00E74E06">
                    <w:rPr>
                      <w:rFonts w:ascii="Times New Roman" w:hAnsi="Times New Roman" w:cs="Times New Roman"/>
                      <w:sz w:val="20"/>
                      <w:szCs w:val="20"/>
                      <w:shd w:val="clear" w:color="auto" w:fill="FFFFFF"/>
                    </w:rPr>
                    <w:t>Unistat</w:t>
                  </w:r>
                  <w:proofErr w:type="spellEnd"/>
                  <w:r w:rsidRPr="00E74E06">
                    <w:rPr>
                      <w:rFonts w:ascii="Times New Roman" w:hAnsi="Times New Roman" w:cs="Times New Roman"/>
                      <w:sz w:val="20"/>
                      <w:szCs w:val="20"/>
                      <w:shd w:val="clear" w:color="auto" w:fill="FFFFFF"/>
                    </w:rPr>
                    <w:t xml:space="preserve"> 405, монтаж и пуско-наладка</w:t>
                  </w:r>
                </w:p>
              </w:tc>
              <w:tc>
                <w:tcPr>
                  <w:tcW w:w="853" w:type="dxa"/>
                  <w:tcBorders>
                    <w:top w:val="nil"/>
                    <w:left w:val="nil"/>
                    <w:bottom w:val="single" w:sz="4" w:space="0" w:color="auto"/>
                    <w:right w:val="single" w:sz="4" w:space="0" w:color="auto"/>
                  </w:tcBorders>
                  <w:shd w:val="clear" w:color="auto" w:fill="auto"/>
                  <w:noWrap/>
                  <w:vAlign w:val="center"/>
                </w:tcPr>
                <w:p w14:paraId="6E6E9C12"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шт.</w:t>
                  </w:r>
                </w:p>
              </w:tc>
              <w:tc>
                <w:tcPr>
                  <w:tcW w:w="818" w:type="dxa"/>
                  <w:tcBorders>
                    <w:top w:val="nil"/>
                    <w:left w:val="nil"/>
                    <w:bottom w:val="single" w:sz="4" w:space="0" w:color="auto"/>
                    <w:right w:val="single" w:sz="4" w:space="0" w:color="auto"/>
                  </w:tcBorders>
                  <w:shd w:val="clear" w:color="auto" w:fill="auto"/>
                  <w:noWrap/>
                  <w:vAlign w:val="center"/>
                </w:tcPr>
                <w:p w14:paraId="24664079"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w:t>
                  </w:r>
                </w:p>
              </w:tc>
              <w:tc>
                <w:tcPr>
                  <w:tcW w:w="1257" w:type="dxa"/>
                  <w:tcBorders>
                    <w:top w:val="nil"/>
                    <w:left w:val="nil"/>
                    <w:bottom w:val="single" w:sz="4" w:space="0" w:color="auto"/>
                    <w:right w:val="single" w:sz="4" w:space="0" w:color="auto"/>
                  </w:tcBorders>
                  <w:shd w:val="clear" w:color="auto" w:fill="auto"/>
                  <w:noWrap/>
                  <w:vAlign w:val="center"/>
                </w:tcPr>
                <w:p w14:paraId="01C42506"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b/>
                      <w:bCs/>
                      <w:color w:val="000000"/>
                      <w:sz w:val="20"/>
                      <w:szCs w:val="20"/>
                    </w:rPr>
                    <w:t>371 185,00</w:t>
                  </w:r>
                </w:p>
              </w:tc>
              <w:tc>
                <w:tcPr>
                  <w:tcW w:w="1297" w:type="dxa"/>
                  <w:tcBorders>
                    <w:top w:val="nil"/>
                    <w:left w:val="nil"/>
                    <w:bottom w:val="single" w:sz="4" w:space="0" w:color="auto"/>
                    <w:right w:val="single" w:sz="4" w:space="0" w:color="auto"/>
                  </w:tcBorders>
                  <w:shd w:val="clear" w:color="auto" w:fill="auto"/>
                  <w:noWrap/>
                  <w:vAlign w:val="center"/>
                </w:tcPr>
                <w:p w14:paraId="5CCCFA18"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b/>
                      <w:bCs/>
                      <w:color w:val="000000"/>
                      <w:sz w:val="20"/>
                      <w:szCs w:val="20"/>
                    </w:rPr>
                    <w:t>371 185,00</w:t>
                  </w:r>
                </w:p>
              </w:tc>
            </w:tr>
            <w:tr w:rsidR="00E74E06" w:rsidRPr="00E74E06" w14:paraId="298AEC5E" w14:textId="77777777" w:rsidTr="00E74E06">
              <w:trPr>
                <w:trHeight w:val="630"/>
              </w:trPr>
              <w:tc>
                <w:tcPr>
                  <w:tcW w:w="7727" w:type="dxa"/>
                  <w:gridSpan w:val="6"/>
                  <w:tcBorders>
                    <w:top w:val="nil"/>
                    <w:left w:val="single" w:sz="4" w:space="0" w:color="auto"/>
                    <w:bottom w:val="single" w:sz="4" w:space="0" w:color="auto"/>
                    <w:right w:val="single" w:sz="4" w:space="0" w:color="auto"/>
                  </w:tcBorders>
                  <w:shd w:val="clear" w:color="auto" w:fill="auto"/>
                  <w:noWrap/>
                  <w:vAlign w:val="center"/>
                </w:tcPr>
                <w:p w14:paraId="1C3E9FF3"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в том числе:</w:t>
                  </w:r>
                </w:p>
              </w:tc>
            </w:tr>
            <w:tr w:rsidR="00E74E06" w:rsidRPr="00E74E06" w14:paraId="650E778B" w14:textId="77777777" w:rsidTr="00E74E06">
              <w:trPr>
                <w:trHeight w:val="630"/>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19AA9BD"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1.1</w:t>
                  </w:r>
                </w:p>
              </w:tc>
              <w:tc>
                <w:tcPr>
                  <w:tcW w:w="3036" w:type="dxa"/>
                  <w:tcBorders>
                    <w:top w:val="nil"/>
                    <w:left w:val="nil"/>
                    <w:bottom w:val="single" w:sz="4" w:space="0" w:color="auto"/>
                    <w:right w:val="single" w:sz="4" w:space="0" w:color="auto"/>
                  </w:tcBorders>
                  <w:shd w:val="clear" w:color="auto" w:fill="auto"/>
                  <w:vAlign w:val="center"/>
                </w:tcPr>
                <w:p w14:paraId="356E9E76" w14:textId="77777777" w:rsidR="00E74E06" w:rsidRPr="00E74E06" w:rsidRDefault="00E74E06" w:rsidP="00E74E06">
                  <w:pPr>
                    <w:spacing w:after="0" w:line="240" w:lineRule="auto"/>
                    <w:rPr>
                      <w:rFonts w:ascii="Times New Roman" w:hAnsi="Times New Roman" w:cs="Times New Roman"/>
                      <w:b/>
                      <w:bCs/>
                      <w:color w:val="000000"/>
                      <w:sz w:val="20"/>
                      <w:szCs w:val="20"/>
                    </w:rPr>
                  </w:pPr>
                  <w:r w:rsidRPr="00E74E06">
                    <w:rPr>
                      <w:rFonts w:ascii="Times New Roman" w:hAnsi="Times New Roman" w:cs="Times New Roman"/>
                      <w:b/>
                      <w:bCs/>
                      <w:color w:val="000000"/>
                      <w:sz w:val="20"/>
                      <w:szCs w:val="20"/>
                    </w:rPr>
                    <w:t xml:space="preserve">#503.0011 Контроллер </w:t>
                  </w:r>
                  <w:proofErr w:type="spellStart"/>
                  <w:r w:rsidRPr="00E74E06">
                    <w:rPr>
                      <w:rFonts w:ascii="Times New Roman" w:hAnsi="Times New Roman" w:cs="Times New Roman"/>
                      <w:b/>
                      <w:bCs/>
                      <w:color w:val="000000"/>
                      <w:sz w:val="20"/>
                      <w:szCs w:val="20"/>
                    </w:rPr>
                    <w:t>Pilot</w:t>
                  </w:r>
                  <w:proofErr w:type="spellEnd"/>
                  <w:r w:rsidRPr="00E74E06">
                    <w:rPr>
                      <w:rFonts w:ascii="Times New Roman" w:hAnsi="Times New Roman" w:cs="Times New Roman"/>
                      <w:b/>
                      <w:bCs/>
                      <w:color w:val="000000"/>
                      <w:sz w:val="20"/>
                      <w:szCs w:val="20"/>
                    </w:rPr>
                    <w:t xml:space="preserve"> ONE</w:t>
                  </w:r>
                </w:p>
                <w:p w14:paraId="6FC1F6CC"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 xml:space="preserve">Съемный блок управления </w:t>
                  </w:r>
                  <w:proofErr w:type="spellStart"/>
                  <w:r w:rsidRPr="00E74E06">
                    <w:rPr>
                      <w:rFonts w:ascii="Times New Roman" w:hAnsi="Times New Roman" w:cs="Times New Roman"/>
                      <w:color w:val="000000"/>
                      <w:sz w:val="20"/>
                      <w:szCs w:val="20"/>
                    </w:rPr>
                    <w:t>Pilot</w:t>
                  </w:r>
                  <w:proofErr w:type="spellEnd"/>
                  <w:r w:rsidRPr="00E74E06">
                    <w:rPr>
                      <w:rFonts w:ascii="Times New Roman" w:hAnsi="Times New Roman" w:cs="Times New Roman"/>
                      <w:color w:val="000000"/>
                      <w:sz w:val="20"/>
                      <w:szCs w:val="20"/>
                    </w:rPr>
                    <w:t xml:space="preserve"> ONE с сенсорным экраном</w:t>
                  </w:r>
                </w:p>
                <w:p w14:paraId="7F25D974"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с диагональю 5,7“</w:t>
                  </w:r>
                </w:p>
              </w:tc>
              <w:tc>
                <w:tcPr>
                  <w:tcW w:w="853" w:type="dxa"/>
                  <w:tcBorders>
                    <w:top w:val="nil"/>
                    <w:left w:val="nil"/>
                    <w:bottom w:val="single" w:sz="4" w:space="0" w:color="auto"/>
                    <w:right w:val="single" w:sz="4" w:space="0" w:color="auto"/>
                  </w:tcBorders>
                  <w:shd w:val="clear" w:color="auto" w:fill="auto"/>
                  <w:noWrap/>
                  <w:vAlign w:val="center"/>
                  <w:hideMark/>
                </w:tcPr>
                <w:p w14:paraId="6A144654"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шт.</w:t>
                  </w:r>
                </w:p>
              </w:tc>
              <w:tc>
                <w:tcPr>
                  <w:tcW w:w="818" w:type="dxa"/>
                  <w:tcBorders>
                    <w:top w:val="nil"/>
                    <w:left w:val="nil"/>
                    <w:bottom w:val="single" w:sz="4" w:space="0" w:color="auto"/>
                    <w:right w:val="single" w:sz="4" w:space="0" w:color="auto"/>
                  </w:tcBorders>
                  <w:shd w:val="clear" w:color="auto" w:fill="auto"/>
                  <w:noWrap/>
                  <w:vAlign w:val="center"/>
                </w:tcPr>
                <w:p w14:paraId="26DAE2DA"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w:t>
                  </w:r>
                </w:p>
              </w:tc>
              <w:tc>
                <w:tcPr>
                  <w:tcW w:w="1257" w:type="dxa"/>
                  <w:tcBorders>
                    <w:top w:val="nil"/>
                    <w:left w:val="nil"/>
                    <w:bottom w:val="single" w:sz="4" w:space="0" w:color="auto"/>
                    <w:right w:val="single" w:sz="4" w:space="0" w:color="auto"/>
                  </w:tcBorders>
                  <w:shd w:val="clear" w:color="auto" w:fill="auto"/>
                  <w:noWrap/>
                  <w:vAlign w:val="center"/>
                </w:tcPr>
                <w:p w14:paraId="363D92F9"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193 760,00</w:t>
                  </w:r>
                </w:p>
              </w:tc>
              <w:tc>
                <w:tcPr>
                  <w:tcW w:w="1297" w:type="dxa"/>
                  <w:tcBorders>
                    <w:top w:val="nil"/>
                    <w:left w:val="nil"/>
                    <w:bottom w:val="single" w:sz="4" w:space="0" w:color="auto"/>
                    <w:right w:val="single" w:sz="4" w:space="0" w:color="auto"/>
                  </w:tcBorders>
                  <w:shd w:val="clear" w:color="auto" w:fill="auto"/>
                  <w:noWrap/>
                  <w:vAlign w:val="center"/>
                </w:tcPr>
                <w:p w14:paraId="733C22C3"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193 760,00</w:t>
                  </w:r>
                </w:p>
              </w:tc>
            </w:tr>
            <w:tr w:rsidR="00E74E06" w:rsidRPr="00E74E06" w14:paraId="5DCE4A36" w14:textId="77777777" w:rsidTr="00E74E06">
              <w:trPr>
                <w:trHeight w:val="358"/>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70CEE21"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1.2</w:t>
                  </w:r>
                </w:p>
              </w:tc>
              <w:tc>
                <w:tcPr>
                  <w:tcW w:w="3036" w:type="dxa"/>
                  <w:tcBorders>
                    <w:top w:val="nil"/>
                    <w:left w:val="nil"/>
                    <w:bottom w:val="single" w:sz="4" w:space="0" w:color="auto"/>
                    <w:right w:val="single" w:sz="4" w:space="0" w:color="auto"/>
                  </w:tcBorders>
                  <w:shd w:val="clear" w:color="auto" w:fill="auto"/>
                  <w:vAlign w:val="center"/>
                </w:tcPr>
                <w:p w14:paraId="461851A3"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b/>
                      <w:bCs/>
                      <w:color w:val="000000"/>
                      <w:sz w:val="20"/>
                      <w:szCs w:val="20"/>
                    </w:rPr>
                    <w:t>#32685 Электродвигатель привода насоса</w:t>
                  </w:r>
                </w:p>
              </w:tc>
              <w:tc>
                <w:tcPr>
                  <w:tcW w:w="853" w:type="dxa"/>
                  <w:tcBorders>
                    <w:top w:val="nil"/>
                    <w:left w:val="nil"/>
                    <w:bottom w:val="single" w:sz="4" w:space="0" w:color="auto"/>
                    <w:right w:val="single" w:sz="4" w:space="0" w:color="auto"/>
                  </w:tcBorders>
                  <w:shd w:val="clear" w:color="auto" w:fill="auto"/>
                  <w:noWrap/>
                  <w:vAlign w:val="center"/>
                  <w:hideMark/>
                </w:tcPr>
                <w:p w14:paraId="2E00B88D"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шт.</w:t>
                  </w:r>
                </w:p>
              </w:tc>
              <w:tc>
                <w:tcPr>
                  <w:tcW w:w="818" w:type="dxa"/>
                  <w:tcBorders>
                    <w:top w:val="nil"/>
                    <w:left w:val="nil"/>
                    <w:bottom w:val="single" w:sz="4" w:space="0" w:color="auto"/>
                    <w:right w:val="single" w:sz="4" w:space="0" w:color="auto"/>
                  </w:tcBorders>
                  <w:shd w:val="clear" w:color="auto" w:fill="auto"/>
                  <w:noWrap/>
                  <w:vAlign w:val="center"/>
                </w:tcPr>
                <w:p w14:paraId="6CB4C6FF"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w:t>
                  </w:r>
                </w:p>
              </w:tc>
              <w:tc>
                <w:tcPr>
                  <w:tcW w:w="1257" w:type="dxa"/>
                  <w:tcBorders>
                    <w:top w:val="nil"/>
                    <w:left w:val="nil"/>
                    <w:bottom w:val="single" w:sz="4" w:space="0" w:color="auto"/>
                    <w:right w:val="single" w:sz="4" w:space="0" w:color="auto"/>
                  </w:tcBorders>
                  <w:shd w:val="clear" w:color="auto" w:fill="auto"/>
                  <w:noWrap/>
                  <w:vAlign w:val="center"/>
                </w:tcPr>
                <w:p w14:paraId="6E43134E"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125 425,00</w:t>
                  </w:r>
                </w:p>
              </w:tc>
              <w:tc>
                <w:tcPr>
                  <w:tcW w:w="1297" w:type="dxa"/>
                  <w:tcBorders>
                    <w:top w:val="nil"/>
                    <w:left w:val="nil"/>
                    <w:bottom w:val="single" w:sz="4" w:space="0" w:color="auto"/>
                    <w:right w:val="single" w:sz="4" w:space="0" w:color="auto"/>
                  </w:tcBorders>
                  <w:shd w:val="clear" w:color="auto" w:fill="auto"/>
                  <w:noWrap/>
                  <w:vAlign w:val="center"/>
                </w:tcPr>
                <w:p w14:paraId="1E487C1E"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125 425,00</w:t>
                  </w:r>
                </w:p>
              </w:tc>
            </w:tr>
            <w:tr w:rsidR="00E74E06" w:rsidRPr="00E74E06" w14:paraId="44151A69" w14:textId="77777777" w:rsidTr="00E74E06">
              <w:trPr>
                <w:trHeight w:val="315"/>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E01E61D"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1.3</w:t>
                  </w:r>
                </w:p>
              </w:tc>
              <w:tc>
                <w:tcPr>
                  <w:tcW w:w="3036" w:type="dxa"/>
                  <w:tcBorders>
                    <w:top w:val="nil"/>
                    <w:left w:val="nil"/>
                    <w:bottom w:val="single" w:sz="4" w:space="0" w:color="auto"/>
                    <w:right w:val="single" w:sz="4" w:space="0" w:color="auto"/>
                  </w:tcBorders>
                  <w:shd w:val="clear" w:color="auto" w:fill="auto"/>
                  <w:vAlign w:val="center"/>
                </w:tcPr>
                <w:p w14:paraId="39E5C0F9"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b/>
                      <w:bCs/>
                      <w:color w:val="000000"/>
                      <w:sz w:val="20"/>
                      <w:szCs w:val="20"/>
                    </w:rPr>
                    <w:t xml:space="preserve">Жидкость ПМС-10 </w:t>
                  </w:r>
                  <w:r w:rsidRPr="00E74E06">
                    <w:rPr>
                      <w:rFonts w:ascii="Times New Roman" w:hAnsi="Times New Roman" w:cs="Times New Roman"/>
                      <w:color w:val="000000"/>
                      <w:sz w:val="20"/>
                      <w:szCs w:val="20"/>
                    </w:rPr>
                    <w:t>(теплоноситель), канистра 10 л</w:t>
                  </w:r>
                </w:p>
                <w:p w14:paraId="3E28F383"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Температура застывания: -40</w:t>
                  </w:r>
                  <w:proofErr w:type="gramStart"/>
                  <w:r w:rsidRPr="00E74E06">
                    <w:rPr>
                      <w:rFonts w:ascii="Times New Roman" w:hAnsi="Times New Roman" w:cs="Times New Roman"/>
                      <w:color w:val="000000"/>
                      <w:sz w:val="20"/>
                      <w:szCs w:val="20"/>
                    </w:rPr>
                    <w:t xml:space="preserve"> °С</w:t>
                  </w:r>
                  <w:proofErr w:type="gramEnd"/>
                </w:p>
                <w:p w14:paraId="4412C760"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Температура вспышки: +200</w:t>
                  </w:r>
                  <w:proofErr w:type="gramStart"/>
                  <w:r w:rsidRPr="00E74E06">
                    <w:rPr>
                      <w:rFonts w:ascii="Times New Roman" w:hAnsi="Times New Roman" w:cs="Times New Roman"/>
                      <w:color w:val="000000"/>
                      <w:sz w:val="20"/>
                      <w:szCs w:val="20"/>
                    </w:rPr>
                    <w:t xml:space="preserve"> °С</w:t>
                  </w:r>
                  <w:proofErr w:type="gramEnd"/>
                </w:p>
                <w:p w14:paraId="1F777F19"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 xml:space="preserve">Цвет: </w:t>
                  </w:r>
                  <w:proofErr w:type="spellStart"/>
                  <w:r w:rsidRPr="00E74E06">
                    <w:rPr>
                      <w:rFonts w:ascii="Times New Roman" w:hAnsi="Times New Roman" w:cs="Times New Roman"/>
                      <w:color w:val="000000"/>
                      <w:sz w:val="20"/>
                      <w:szCs w:val="20"/>
                    </w:rPr>
                    <w:t>безцветный</w:t>
                  </w:r>
                  <w:proofErr w:type="spellEnd"/>
                  <w:r w:rsidRPr="00E74E06">
                    <w:rPr>
                      <w:rFonts w:ascii="Times New Roman" w:hAnsi="Times New Roman" w:cs="Times New Roman"/>
                      <w:color w:val="000000"/>
                      <w:sz w:val="20"/>
                      <w:szCs w:val="20"/>
                    </w:rPr>
                    <w:t>, прозрачный</w:t>
                  </w:r>
                </w:p>
                <w:p w14:paraId="4653B806"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 xml:space="preserve">Кинематическая вязкость: 8 – 12 </w:t>
                  </w:r>
                  <w:proofErr w:type="spellStart"/>
                  <w:r w:rsidRPr="00E74E06">
                    <w:rPr>
                      <w:rFonts w:ascii="Times New Roman" w:hAnsi="Times New Roman" w:cs="Times New Roman"/>
                      <w:color w:val="000000"/>
                      <w:sz w:val="20"/>
                      <w:szCs w:val="20"/>
                    </w:rPr>
                    <w:t>сСт</w:t>
                  </w:r>
                  <w:proofErr w:type="spellEnd"/>
                </w:p>
                <w:p w14:paraId="14C7A522"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color w:val="000000"/>
                      <w:sz w:val="20"/>
                      <w:szCs w:val="20"/>
                    </w:rPr>
                    <w:t>Плотность: 0,96 г/см3</w:t>
                  </w:r>
                </w:p>
              </w:tc>
              <w:tc>
                <w:tcPr>
                  <w:tcW w:w="853" w:type="dxa"/>
                  <w:tcBorders>
                    <w:top w:val="nil"/>
                    <w:left w:val="nil"/>
                    <w:bottom w:val="single" w:sz="4" w:space="0" w:color="auto"/>
                    <w:right w:val="single" w:sz="4" w:space="0" w:color="auto"/>
                  </w:tcBorders>
                  <w:shd w:val="clear" w:color="auto" w:fill="auto"/>
                  <w:noWrap/>
                  <w:vAlign w:val="center"/>
                  <w:hideMark/>
                </w:tcPr>
                <w:p w14:paraId="4A16D2DB" w14:textId="77777777" w:rsidR="00E74E06" w:rsidRPr="00E74E06" w:rsidRDefault="00E74E06" w:rsidP="00E74E06">
                  <w:pPr>
                    <w:spacing w:after="0" w:line="240" w:lineRule="auto"/>
                    <w:jc w:val="center"/>
                    <w:rPr>
                      <w:rFonts w:ascii="Times New Roman" w:hAnsi="Times New Roman" w:cs="Times New Roman"/>
                      <w:color w:val="000000"/>
                      <w:sz w:val="20"/>
                      <w:szCs w:val="20"/>
                    </w:rPr>
                  </w:pPr>
                  <w:proofErr w:type="gramStart"/>
                  <w:r w:rsidRPr="00E74E06">
                    <w:rPr>
                      <w:rFonts w:ascii="Times New Roman" w:hAnsi="Times New Roman" w:cs="Times New Roman"/>
                      <w:color w:val="000000"/>
                      <w:sz w:val="20"/>
                      <w:szCs w:val="20"/>
                    </w:rPr>
                    <w:t>л</w:t>
                  </w:r>
                  <w:proofErr w:type="gramEnd"/>
                  <w:r w:rsidRPr="00E74E06">
                    <w:rPr>
                      <w:rFonts w:ascii="Times New Roman" w:hAnsi="Times New Roman" w:cs="Times New Roman"/>
                      <w:color w:val="000000"/>
                      <w:sz w:val="20"/>
                      <w:szCs w:val="20"/>
                    </w:rPr>
                    <w:t>.</w:t>
                  </w:r>
                </w:p>
              </w:tc>
              <w:tc>
                <w:tcPr>
                  <w:tcW w:w="818" w:type="dxa"/>
                  <w:tcBorders>
                    <w:top w:val="nil"/>
                    <w:left w:val="nil"/>
                    <w:bottom w:val="single" w:sz="4" w:space="0" w:color="auto"/>
                    <w:right w:val="single" w:sz="4" w:space="0" w:color="auto"/>
                  </w:tcBorders>
                  <w:shd w:val="clear" w:color="auto" w:fill="auto"/>
                  <w:noWrap/>
                  <w:vAlign w:val="center"/>
                </w:tcPr>
                <w:p w14:paraId="68A3FCAA"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10</w:t>
                  </w:r>
                </w:p>
              </w:tc>
              <w:tc>
                <w:tcPr>
                  <w:tcW w:w="1257" w:type="dxa"/>
                  <w:tcBorders>
                    <w:top w:val="nil"/>
                    <w:left w:val="nil"/>
                    <w:bottom w:val="single" w:sz="4" w:space="0" w:color="auto"/>
                    <w:right w:val="single" w:sz="4" w:space="0" w:color="auto"/>
                  </w:tcBorders>
                  <w:shd w:val="clear" w:color="auto" w:fill="auto"/>
                  <w:noWrap/>
                  <w:vAlign w:val="center"/>
                </w:tcPr>
                <w:p w14:paraId="7620EF2E"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3 000,00</w:t>
                  </w:r>
                </w:p>
              </w:tc>
              <w:tc>
                <w:tcPr>
                  <w:tcW w:w="1297" w:type="dxa"/>
                  <w:tcBorders>
                    <w:top w:val="nil"/>
                    <w:left w:val="nil"/>
                    <w:bottom w:val="single" w:sz="4" w:space="0" w:color="auto"/>
                    <w:right w:val="single" w:sz="4" w:space="0" w:color="auto"/>
                  </w:tcBorders>
                  <w:shd w:val="clear" w:color="auto" w:fill="auto"/>
                  <w:noWrap/>
                  <w:vAlign w:val="center"/>
                </w:tcPr>
                <w:p w14:paraId="6884A75A"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30 000,00</w:t>
                  </w:r>
                </w:p>
              </w:tc>
            </w:tr>
            <w:tr w:rsidR="00E74E06" w:rsidRPr="00E74E06" w14:paraId="7F97AEA1" w14:textId="77777777" w:rsidTr="00E74E06">
              <w:trPr>
                <w:trHeight w:val="241"/>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8A30B81"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1.4</w:t>
                  </w:r>
                </w:p>
              </w:tc>
              <w:tc>
                <w:tcPr>
                  <w:tcW w:w="3036" w:type="dxa"/>
                  <w:tcBorders>
                    <w:top w:val="nil"/>
                    <w:left w:val="nil"/>
                    <w:bottom w:val="single" w:sz="4" w:space="0" w:color="auto"/>
                    <w:right w:val="single" w:sz="4" w:space="0" w:color="auto"/>
                  </w:tcBorders>
                  <w:shd w:val="clear" w:color="auto" w:fill="auto"/>
                  <w:vAlign w:val="center"/>
                  <w:hideMark/>
                </w:tcPr>
                <w:p w14:paraId="21FD3A24" w14:textId="77777777" w:rsidR="00E74E06" w:rsidRPr="00E74E06" w:rsidRDefault="00E74E06" w:rsidP="00E74E06">
                  <w:pPr>
                    <w:spacing w:after="0" w:line="240" w:lineRule="auto"/>
                    <w:rPr>
                      <w:rFonts w:ascii="Times New Roman" w:hAnsi="Times New Roman" w:cs="Times New Roman"/>
                      <w:color w:val="000000"/>
                      <w:sz w:val="20"/>
                      <w:szCs w:val="20"/>
                    </w:rPr>
                  </w:pPr>
                  <w:r w:rsidRPr="00E74E06">
                    <w:rPr>
                      <w:rFonts w:ascii="Times New Roman" w:hAnsi="Times New Roman" w:cs="Times New Roman"/>
                      <w:b/>
                      <w:bCs/>
                      <w:color w:val="000000"/>
                      <w:sz w:val="20"/>
                      <w:szCs w:val="20"/>
                    </w:rPr>
                    <w:t>Монтаж и пуско-наладка</w:t>
                  </w:r>
                </w:p>
              </w:tc>
              <w:tc>
                <w:tcPr>
                  <w:tcW w:w="853" w:type="dxa"/>
                  <w:tcBorders>
                    <w:top w:val="nil"/>
                    <w:left w:val="nil"/>
                    <w:bottom w:val="single" w:sz="4" w:space="0" w:color="auto"/>
                    <w:right w:val="single" w:sz="4" w:space="0" w:color="auto"/>
                  </w:tcBorders>
                  <w:shd w:val="clear" w:color="auto" w:fill="auto"/>
                  <w:noWrap/>
                  <w:vAlign w:val="center"/>
                  <w:hideMark/>
                </w:tcPr>
                <w:p w14:paraId="0AAC4EAC"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шт.</w:t>
                  </w:r>
                </w:p>
              </w:tc>
              <w:tc>
                <w:tcPr>
                  <w:tcW w:w="818" w:type="dxa"/>
                  <w:tcBorders>
                    <w:top w:val="nil"/>
                    <w:left w:val="nil"/>
                    <w:bottom w:val="single" w:sz="4" w:space="0" w:color="auto"/>
                    <w:right w:val="single" w:sz="4" w:space="0" w:color="auto"/>
                  </w:tcBorders>
                  <w:shd w:val="clear" w:color="auto" w:fill="auto"/>
                  <w:noWrap/>
                  <w:vAlign w:val="center"/>
                </w:tcPr>
                <w:p w14:paraId="0F52DCED"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1</w:t>
                  </w:r>
                </w:p>
              </w:tc>
              <w:tc>
                <w:tcPr>
                  <w:tcW w:w="1257" w:type="dxa"/>
                  <w:tcBorders>
                    <w:top w:val="nil"/>
                    <w:left w:val="nil"/>
                    <w:bottom w:val="single" w:sz="4" w:space="0" w:color="auto"/>
                    <w:right w:val="single" w:sz="4" w:space="0" w:color="auto"/>
                  </w:tcBorders>
                  <w:shd w:val="clear" w:color="auto" w:fill="auto"/>
                  <w:noWrap/>
                  <w:vAlign w:val="center"/>
                </w:tcPr>
                <w:p w14:paraId="78F22BAA"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22 000,00</w:t>
                  </w:r>
                </w:p>
              </w:tc>
              <w:tc>
                <w:tcPr>
                  <w:tcW w:w="1297" w:type="dxa"/>
                  <w:tcBorders>
                    <w:top w:val="nil"/>
                    <w:left w:val="nil"/>
                    <w:bottom w:val="single" w:sz="4" w:space="0" w:color="auto"/>
                    <w:right w:val="single" w:sz="4" w:space="0" w:color="auto"/>
                  </w:tcBorders>
                  <w:shd w:val="clear" w:color="auto" w:fill="auto"/>
                  <w:noWrap/>
                  <w:vAlign w:val="center"/>
                </w:tcPr>
                <w:p w14:paraId="7D82021B" w14:textId="77777777" w:rsidR="00E74E06" w:rsidRPr="00E74E06" w:rsidRDefault="00E74E06" w:rsidP="00E74E06">
                  <w:pPr>
                    <w:spacing w:after="0" w:line="240" w:lineRule="auto"/>
                    <w:jc w:val="center"/>
                    <w:rPr>
                      <w:rFonts w:ascii="Times New Roman" w:hAnsi="Times New Roman" w:cs="Times New Roman"/>
                      <w:color w:val="000000"/>
                      <w:sz w:val="20"/>
                      <w:szCs w:val="20"/>
                    </w:rPr>
                  </w:pPr>
                  <w:r w:rsidRPr="00E74E06">
                    <w:rPr>
                      <w:rFonts w:ascii="Times New Roman" w:hAnsi="Times New Roman" w:cs="Times New Roman"/>
                      <w:color w:val="000000"/>
                      <w:sz w:val="20"/>
                      <w:szCs w:val="20"/>
                    </w:rPr>
                    <w:t>22 000,00</w:t>
                  </w:r>
                </w:p>
              </w:tc>
            </w:tr>
          </w:tbl>
          <w:p w14:paraId="3F32AD23" w14:textId="5ED84ED2" w:rsidR="00FB766D" w:rsidRPr="009415CC" w:rsidRDefault="00FB766D" w:rsidP="0091786C">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62B47"/>
    <w:rsid w:val="001808E6"/>
    <w:rsid w:val="00183C7A"/>
    <w:rsid w:val="00194EA8"/>
    <w:rsid w:val="00197510"/>
    <w:rsid w:val="001A5D52"/>
    <w:rsid w:val="001B16DA"/>
    <w:rsid w:val="001C4400"/>
    <w:rsid w:val="001E17D2"/>
    <w:rsid w:val="00261B36"/>
    <w:rsid w:val="00266AA4"/>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75E1"/>
    <w:rsid w:val="004B0161"/>
    <w:rsid w:val="004B26BB"/>
    <w:rsid w:val="004B4474"/>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16DCF"/>
    <w:rsid w:val="006331EA"/>
    <w:rsid w:val="00653A17"/>
    <w:rsid w:val="006819C9"/>
    <w:rsid w:val="006A1BC8"/>
    <w:rsid w:val="006B0A3A"/>
    <w:rsid w:val="006E6BB9"/>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1786C"/>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A05B36"/>
    <w:rsid w:val="00A11505"/>
    <w:rsid w:val="00A12B96"/>
    <w:rsid w:val="00A825B6"/>
    <w:rsid w:val="00AA2C3F"/>
    <w:rsid w:val="00AB6F60"/>
    <w:rsid w:val="00AC75FE"/>
    <w:rsid w:val="00AD3B3A"/>
    <w:rsid w:val="00B132DD"/>
    <w:rsid w:val="00B17980"/>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B48E8"/>
    <w:rsid w:val="00CD1B6F"/>
    <w:rsid w:val="00CE74A9"/>
    <w:rsid w:val="00D22BFA"/>
    <w:rsid w:val="00D24ABA"/>
    <w:rsid w:val="00D31DBA"/>
    <w:rsid w:val="00D44438"/>
    <w:rsid w:val="00D51FD6"/>
    <w:rsid w:val="00D74E5F"/>
    <w:rsid w:val="00D9498E"/>
    <w:rsid w:val="00D95BCC"/>
    <w:rsid w:val="00DC03F4"/>
    <w:rsid w:val="00DD2152"/>
    <w:rsid w:val="00DD25F4"/>
    <w:rsid w:val="00DE289F"/>
    <w:rsid w:val="00E2390F"/>
    <w:rsid w:val="00E27920"/>
    <w:rsid w:val="00E430D0"/>
    <w:rsid w:val="00E51CB9"/>
    <w:rsid w:val="00E542F4"/>
    <w:rsid w:val="00E663C1"/>
    <w:rsid w:val="00E74E06"/>
    <w:rsid w:val="00E76EC5"/>
    <w:rsid w:val="00EA5257"/>
    <w:rsid w:val="00EA6F99"/>
    <w:rsid w:val="00EE1145"/>
    <w:rsid w:val="00F12711"/>
    <w:rsid w:val="00F12C58"/>
    <w:rsid w:val="00F17B11"/>
    <w:rsid w:val="00F255FF"/>
    <w:rsid w:val="00F31336"/>
    <w:rsid w:val="00F3318E"/>
    <w:rsid w:val="00F53913"/>
    <w:rsid w:val="00F6199A"/>
    <w:rsid w:val="00F71533"/>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161285997">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C5DF6-8000-476D-8AD8-A750D7FD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Pages>
  <Words>740</Words>
  <Characters>4223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45</cp:revision>
  <cp:lastPrinted>2026-08-05T10:52:00Z</cp:lastPrinted>
  <dcterms:created xsi:type="dcterms:W3CDTF">2023-12-12T09:39:00Z</dcterms:created>
  <dcterms:modified xsi:type="dcterms:W3CDTF">2026-08-05T10:53:00Z</dcterms:modified>
</cp:coreProperties>
</file>