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2E" w:rsidRDefault="0013242E" w:rsidP="001324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к закупке </w:t>
      </w:r>
    </w:p>
    <w:p w:rsidR="0013242E" w:rsidRDefault="0013242E" w:rsidP="004E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242E" w:rsidRDefault="0013242E" w:rsidP="004E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505" w:rsidRDefault="0073016F" w:rsidP="004E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государственного</w:t>
      </w:r>
      <w:r w:rsidR="00BE5505" w:rsidRPr="006A74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контракт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BE5505" w:rsidRPr="006A74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оказание услуг </w:t>
      </w:r>
    </w:p>
    <w:p w:rsidR="00BE5505" w:rsidRPr="006A7476" w:rsidRDefault="00BE5505" w:rsidP="00BE5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74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____ </w:t>
      </w:r>
    </w:p>
    <w:p w:rsidR="00AC355A" w:rsidRPr="000679E7" w:rsidRDefault="00BE5505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ИКЗ</w:t>
      </w:r>
      <w:proofErr w:type="gramStart"/>
      <w:r w:rsidR="002751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4A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  <w:r w:rsidR="00124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1244AF">
        <w:rPr>
          <w:rFonts w:ascii="Tahoma" w:hAnsi="Tahoma" w:cs="Tahoma"/>
          <w:color w:val="000000"/>
          <w:sz w:val="20"/>
          <w:szCs w:val="20"/>
          <w:shd w:val="clear" w:color="auto" w:fill="FAFAFA"/>
        </w:rPr>
        <w:t>261251100876525110100100030000000244</w:t>
      </w:r>
    </w:p>
    <w:p w:rsidR="00BE5505" w:rsidRDefault="00BE5505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Уссурийск                       </w:t>
      </w:r>
      <w:r w:rsidR="00B14365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BE5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</w:t>
      </w:r>
    </w:p>
    <w:p w:rsidR="00BE5505" w:rsidRPr="000679E7" w:rsidRDefault="00BE5505" w:rsidP="009F2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DAF" w:rsidRPr="000679E7" w:rsidRDefault="00BE5505" w:rsidP="0032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5505">
        <w:rPr>
          <w:rFonts w:ascii="Times New Roman" w:hAnsi="Times New Roman" w:cs="Times New Roman"/>
          <w:sz w:val="24"/>
          <w:szCs w:val="26"/>
        </w:rPr>
        <w:t xml:space="preserve">Уссурийская таможня, от имени Российской Федерации в целях обеспечения государственных нужд, именуемая в дальнейшем Заказчик, в  лице </w:t>
      </w:r>
      <w:r w:rsidR="005026AD">
        <w:rPr>
          <w:rFonts w:ascii="Times New Roman" w:hAnsi="Times New Roman" w:cs="Times New Roman"/>
          <w:sz w:val="24"/>
          <w:szCs w:val="24"/>
        </w:rPr>
        <w:t>________</w:t>
      </w:r>
      <w:r w:rsidR="00EF4830" w:rsidRPr="003E7F0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026AD">
        <w:rPr>
          <w:rFonts w:ascii="Times New Roman" w:hAnsi="Times New Roman" w:cs="Times New Roman"/>
          <w:sz w:val="24"/>
          <w:szCs w:val="24"/>
        </w:rPr>
        <w:t>___________</w:t>
      </w:r>
      <w:r w:rsidRPr="00BE5505">
        <w:rPr>
          <w:rFonts w:ascii="Times New Roman" w:hAnsi="Times New Roman" w:cs="Times New Roman"/>
          <w:sz w:val="24"/>
          <w:szCs w:val="26"/>
        </w:rPr>
        <w:t>, с одной стороны,</w:t>
      </w:r>
      <w:r w:rsidRPr="00BE55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 </w:t>
      </w:r>
      <w:r w:rsidR="005026A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</w:t>
      </w:r>
      <w:r w:rsidRPr="00BE55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</w:t>
      </w:r>
      <w:r w:rsidRPr="00BE5505">
        <w:rPr>
          <w:rFonts w:ascii="Times New Roman" w:hAnsi="Times New Roman" w:cs="Times New Roman"/>
          <w:sz w:val="24"/>
          <w:szCs w:val="26"/>
        </w:rPr>
        <w:t>имеющее лицензию на осуществлени</w:t>
      </w:r>
      <w:r w:rsidR="0027513F">
        <w:rPr>
          <w:rFonts w:ascii="Times New Roman" w:hAnsi="Times New Roman" w:cs="Times New Roman"/>
          <w:sz w:val="24"/>
          <w:szCs w:val="26"/>
        </w:rPr>
        <w:t xml:space="preserve">е медицинской деятельности </w:t>
      </w:r>
      <w:r w:rsidR="005026AD">
        <w:rPr>
          <w:rFonts w:ascii="Times New Roman" w:hAnsi="Times New Roman" w:cs="Times New Roman"/>
          <w:sz w:val="24"/>
          <w:szCs w:val="26"/>
        </w:rPr>
        <w:t>__________</w:t>
      </w:r>
      <w:r w:rsidRPr="00BE5505">
        <w:rPr>
          <w:rFonts w:ascii="Times New Roman" w:hAnsi="Times New Roman" w:cs="Times New Roman"/>
          <w:sz w:val="24"/>
          <w:szCs w:val="26"/>
        </w:rPr>
        <w:t xml:space="preserve">, именуемое в дальнейшем Исполнитель, в лице  </w:t>
      </w:r>
      <w:r w:rsidR="005026AD">
        <w:rPr>
          <w:rFonts w:ascii="Times New Roman" w:hAnsi="Times New Roman" w:cs="Times New Roman"/>
          <w:sz w:val="24"/>
          <w:szCs w:val="26"/>
        </w:rPr>
        <w:t>_____________</w:t>
      </w:r>
      <w:r w:rsidRPr="00BE5505">
        <w:rPr>
          <w:rFonts w:ascii="Times New Roman" w:hAnsi="Times New Roman" w:cs="Times New Roman"/>
          <w:sz w:val="24"/>
          <w:szCs w:val="26"/>
        </w:rPr>
        <w:t>, действующего</w:t>
      </w:r>
      <w:r w:rsidR="005026AD">
        <w:rPr>
          <w:rFonts w:ascii="Times New Roman" w:hAnsi="Times New Roman" w:cs="Times New Roman"/>
          <w:sz w:val="24"/>
          <w:szCs w:val="26"/>
        </w:rPr>
        <w:t xml:space="preserve"> на основании __________</w:t>
      </w:r>
      <w:r w:rsidRPr="00BE5505">
        <w:rPr>
          <w:rFonts w:ascii="Times New Roman" w:hAnsi="Times New Roman" w:cs="Times New Roman"/>
          <w:sz w:val="24"/>
          <w:szCs w:val="26"/>
        </w:rPr>
        <w:t>,</w:t>
      </w:r>
      <w:r w:rsidRPr="00BE5505"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  <w:t xml:space="preserve"> с другой стороны, именуемые в дальнейшем  Стороны, на основании п. 4 ч. 1 ст. 93  Федерального закона от 05.04.2013 № 44-ФЗ «О</w:t>
      </w:r>
      <w:proofErr w:type="gramEnd"/>
      <w:r w:rsidRPr="00BE5505"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  <w:t xml:space="preserve"> контрактной системе в сфере закупок товаров, работ, услуг для обеспечения государственных и муниципальных нужд» (далее – Закон № 44-ФЗ) заключили настоящий Государственный контракт (далее – Контракт) о нижеследующем</w:t>
      </w:r>
      <w:r w:rsidR="00D232CA" w:rsidRPr="00067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E5505" w:rsidRPr="004E7E5A" w:rsidRDefault="00DD002D" w:rsidP="004E7E5A">
      <w:pPr>
        <w:pStyle w:val="a5"/>
        <w:widowControl w:val="0"/>
        <w:numPr>
          <w:ilvl w:val="0"/>
          <w:numId w:val="4"/>
        </w:numPr>
        <w:tabs>
          <w:tab w:val="left" w:pos="60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 К</w:t>
      </w:r>
      <w:r w:rsidR="00777378" w:rsidRPr="00067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онтракта</w:t>
      </w:r>
      <w:r w:rsidRPr="000679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оказание услуг</w:t>
      </w:r>
    </w:p>
    <w:p w:rsidR="00777378" w:rsidRPr="000679E7" w:rsidRDefault="00777378" w:rsidP="00777378">
      <w:pPr>
        <w:widowControl w:val="0"/>
        <w:tabs>
          <w:tab w:val="left" w:pos="1276"/>
          <w:tab w:val="left" w:pos="6096"/>
        </w:tabs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1.1.  </w:t>
      </w:r>
      <w:r w:rsidR="00DD002D"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настоящим Контрактом </w:t>
      </w:r>
      <w:r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обязуется по заданию Заказчика </w:t>
      </w:r>
      <w:r w:rsidR="00AF37C5" w:rsidRPr="00AF37C5">
        <w:rPr>
          <w:rFonts w:ascii="Times New Roman" w:hAnsi="Times New Roman" w:cs="Times New Roman"/>
          <w:sz w:val="24"/>
          <w:szCs w:val="26"/>
          <w:lang w:eastAsia="ru-RU"/>
        </w:rPr>
        <w:t>оказать медицинские услуги – проведение предрейсовых мед</w:t>
      </w:r>
      <w:r w:rsidR="00CE2E09">
        <w:rPr>
          <w:rFonts w:ascii="Times New Roman" w:hAnsi="Times New Roman" w:cs="Times New Roman"/>
          <w:sz w:val="24"/>
          <w:szCs w:val="26"/>
          <w:lang w:eastAsia="ru-RU"/>
        </w:rPr>
        <w:t xml:space="preserve">ицинских осмотров водителей </w:t>
      </w:r>
      <w:r w:rsidR="00AF37C5" w:rsidRPr="00AF37C5">
        <w:rPr>
          <w:rFonts w:ascii="Times New Roman" w:hAnsi="Times New Roman" w:cs="Times New Roman"/>
          <w:sz w:val="24"/>
          <w:szCs w:val="26"/>
          <w:lang w:eastAsia="ru-RU"/>
        </w:rPr>
        <w:t xml:space="preserve"> автотранспортных средств Уссур</w:t>
      </w:r>
      <w:r w:rsidR="00013F7E">
        <w:rPr>
          <w:rFonts w:ascii="Times New Roman" w:hAnsi="Times New Roman" w:cs="Times New Roman"/>
          <w:sz w:val="24"/>
          <w:szCs w:val="26"/>
          <w:lang w:eastAsia="ru-RU"/>
        </w:rPr>
        <w:t xml:space="preserve">ийской таможни в </w:t>
      </w:r>
      <w:r w:rsidR="00CE2E09">
        <w:rPr>
          <w:rFonts w:ascii="Times New Roman" w:hAnsi="Times New Roman" w:cs="Times New Roman"/>
          <w:sz w:val="24"/>
          <w:szCs w:val="26"/>
          <w:lang w:eastAsia="ru-RU"/>
        </w:rPr>
        <w:t>пгт. Славянка Хасанского района Приморского края</w:t>
      </w:r>
      <w:r w:rsidR="00FB0EDE">
        <w:rPr>
          <w:rFonts w:ascii="Times New Roman" w:hAnsi="Times New Roman" w:cs="Times New Roman"/>
          <w:sz w:val="24"/>
          <w:szCs w:val="26"/>
          <w:lang w:eastAsia="ru-RU"/>
        </w:rPr>
        <w:t xml:space="preserve"> </w:t>
      </w:r>
      <w:r w:rsidR="00AF37C5" w:rsidRPr="00AF37C5">
        <w:rPr>
          <w:rFonts w:ascii="Times New Roman" w:hAnsi="Times New Roman" w:cs="Times New Roman"/>
          <w:sz w:val="24"/>
          <w:szCs w:val="26"/>
          <w:lang w:eastAsia="ru-RU"/>
        </w:rPr>
        <w:t xml:space="preserve">  </w:t>
      </w:r>
      <w:r w:rsidRPr="000679E7">
        <w:rPr>
          <w:rFonts w:ascii="Times New Roman" w:hAnsi="Times New Roman" w:cs="Times New Roman"/>
          <w:sz w:val="24"/>
          <w:szCs w:val="24"/>
          <w:lang w:eastAsia="ru-RU"/>
        </w:rPr>
        <w:t>(далее – услуги)</w:t>
      </w:r>
      <w:r w:rsidRPr="000679E7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оказанные услуги.</w:t>
      </w:r>
    </w:p>
    <w:p w:rsidR="00D178B9" w:rsidRPr="000679E7" w:rsidRDefault="00777378" w:rsidP="00D178B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A83AAA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D178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</w:t>
      </w:r>
      <w:r w:rsidR="00A83AAA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в соответствии со</w:t>
      </w:r>
      <w:r w:rsidR="00D178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46 Федерального закона от 21.11.2011 </w:t>
      </w:r>
      <w:r w:rsidR="0061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178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323-ФЗ «Об основах охраны здоровья граждан</w:t>
      </w:r>
      <w:r w:rsidR="00FB3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178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Федерации», ст. 23 Федерального закона от 10.12.1995 № 196-ФЗ «О б</w:t>
      </w:r>
      <w:r w:rsidR="000F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езопасности дорожного движения».</w:t>
      </w:r>
      <w:r w:rsidR="00D178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378" w:rsidRPr="000679E7" w:rsidRDefault="00777378" w:rsidP="00F6618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1.3. Срок оказания услуг: </w:t>
      </w:r>
      <w:proofErr w:type="gramStart"/>
      <w:r w:rsidR="00BD75F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BD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</w:t>
      </w:r>
      <w:r w:rsidR="00A047BE" w:rsidRPr="0061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047BE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576D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576D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22ED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C3ECF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8CC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4E64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круглосуточно, в выходные и праздничные дни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378" w:rsidRPr="00AF37C5" w:rsidRDefault="00777378" w:rsidP="00777378">
      <w:pPr>
        <w:pStyle w:val="a3"/>
        <w:tabs>
          <w:tab w:val="left" w:pos="127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Место оказания услуг: </w:t>
      </w:r>
      <w:r w:rsidR="00AF37C5" w:rsidRPr="00AF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Приморский край,</w:t>
      </w:r>
      <w:r w:rsidR="0024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F2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Хасанский район, п</w:t>
      </w:r>
      <w:r w:rsidR="00246B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21F2C">
        <w:rPr>
          <w:rFonts w:ascii="Times New Roman" w:eastAsia="Times New Roman" w:hAnsi="Times New Roman" w:cs="Times New Roman"/>
          <w:sz w:val="24"/>
          <w:szCs w:val="24"/>
          <w:lang w:eastAsia="ru-RU"/>
        </w:rPr>
        <w:t>т. Славянка</w:t>
      </w:r>
      <w:r w:rsidR="008D0B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37C5" w:rsidRPr="00AF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EAC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</w:t>
      </w:r>
      <w:r w:rsidR="00AF37C5" w:rsidRPr="00AF37C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лечебной базе Исполнителя</w:t>
      </w:r>
      <w:r w:rsidR="00916375" w:rsidRPr="00AF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EAC" w:rsidRDefault="00777378" w:rsidP="00325DAF">
      <w:pPr>
        <w:widowControl w:val="0"/>
        <w:shd w:val="clear" w:color="auto" w:fill="FFFFFF"/>
        <w:tabs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hAnsi="Times New Roman" w:cs="Times New Roman"/>
          <w:sz w:val="24"/>
          <w:szCs w:val="24"/>
          <w:lang w:eastAsia="ru-RU"/>
        </w:rPr>
        <w:t>1.5.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</w:t>
      </w:r>
      <w:r w:rsidR="00FA02EC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предрейсовых </w:t>
      </w:r>
      <w:r w:rsidR="00003DDC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медицинских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осмотров</w:t>
      </w:r>
      <w:r w:rsidR="00003DDC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проведённых в период действия Контракта, за установленную цену Контракта составляет</w:t>
      </w:r>
      <w:r w:rsidR="000F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F2C">
        <w:rPr>
          <w:rFonts w:ascii="Times New Roman" w:hAnsi="Times New Roman" w:cs="Times New Roman"/>
          <w:sz w:val="24"/>
          <w:szCs w:val="24"/>
        </w:rPr>
        <w:t>306</w:t>
      </w:r>
      <w:r w:rsidR="00C0023C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02D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="00AF37C5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070C7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A04" w:rsidRPr="000679E7" w:rsidRDefault="00185A04" w:rsidP="00325DAF">
      <w:pPr>
        <w:widowControl w:val="0"/>
        <w:shd w:val="clear" w:color="auto" w:fill="FFFFFF"/>
        <w:tabs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Срок ожидания услуги водителем: 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 явки водителя в место оказания услуг, в по</w:t>
      </w:r>
      <w:r w:rsidR="00FB319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очередности (при наличии), в день обращения.</w:t>
      </w:r>
    </w:p>
    <w:p w:rsidR="00BE5505" w:rsidRPr="004E7E5A" w:rsidRDefault="00C51A2F" w:rsidP="004E7E5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К</w:t>
      </w:r>
      <w:r w:rsidR="00777378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онтракта и порядок расчетов</w:t>
      </w:r>
    </w:p>
    <w:p w:rsidR="00BE5505" w:rsidRPr="00BE5505" w:rsidRDefault="00777378" w:rsidP="00BE550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6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51A2F"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 Цена настоящего К</w:t>
      </w:r>
      <w:r w:rsidRPr="000679E7">
        <w:rPr>
          <w:rFonts w:ascii="Times New Roman" w:hAnsi="Times New Roman" w:cs="Times New Roman"/>
          <w:sz w:val="24"/>
          <w:szCs w:val="24"/>
          <w:lang w:eastAsia="ru-RU"/>
        </w:rPr>
        <w:t xml:space="preserve">онтракта составляет </w:t>
      </w:r>
      <w:r w:rsidR="00110EAC">
        <w:rPr>
          <w:rFonts w:ascii="Times New Roman" w:hAnsi="Times New Roman" w:cs="Times New Roman"/>
          <w:sz w:val="24"/>
          <w:szCs w:val="26"/>
          <w:lang w:eastAsia="ru-RU"/>
        </w:rPr>
        <w:t>__________, в том числе</w:t>
      </w:r>
      <w:r w:rsidR="00BE5505" w:rsidRPr="00BE5505">
        <w:rPr>
          <w:rFonts w:ascii="Times New Roman" w:hAnsi="Times New Roman" w:cs="Times New Roman"/>
          <w:sz w:val="24"/>
          <w:szCs w:val="26"/>
          <w:lang w:eastAsia="ru-RU"/>
        </w:rPr>
        <w:t xml:space="preserve"> НДС </w:t>
      </w:r>
      <w:r w:rsidR="00110EAC">
        <w:rPr>
          <w:rFonts w:ascii="Times New Roman" w:hAnsi="Times New Roman" w:cs="Times New Roman"/>
          <w:sz w:val="24"/>
          <w:szCs w:val="26"/>
          <w:lang w:eastAsia="ru-RU"/>
        </w:rPr>
        <w:t>______________</w:t>
      </w:r>
      <w:r w:rsidR="00041685">
        <w:rPr>
          <w:rFonts w:ascii="Times New Roman" w:hAnsi="Times New Roman" w:cs="Times New Roman"/>
          <w:sz w:val="24"/>
          <w:szCs w:val="26"/>
          <w:lang w:eastAsia="ru-RU"/>
        </w:rPr>
        <w:t>, либо основание освобождения Исполнителя от уплаты НДС</w:t>
      </w:r>
      <w:r w:rsidR="00110EAC">
        <w:rPr>
          <w:rFonts w:ascii="Times New Roman" w:hAnsi="Times New Roman" w:cs="Times New Roman"/>
          <w:sz w:val="24"/>
          <w:szCs w:val="26"/>
          <w:lang w:eastAsia="ru-RU"/>
        </w:rPr>
        <w:t>.</w:t>
      </w:r>
    </w:p>
    <w:p w:rsidR="00616B9F" w:rsidRDefault="00777378" w:rsidP="00616B9F">
      <w:pPr>
        <w:pStyle w:val="a3"/>
        <w:ind w:firstLine="425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6B9F">
        <w:rPr>
          <w:rFonts w:ascii="Times New Roman" w:hAnsi="Times New Roman" w:cs="Times New Roman"/>
          <w:bCs/>
          <w:sz w:val="24"/>
          <w:szCs w:val="24"/>
          <w:lang w:eastAsia="ru-RU"/>
        </w:rPr>
        <w:t>2.2. Услуги оплачиваются Заказчиком в пределах лимитов бюджетных обязательств.</w:t>
      </w:r>
    </w:p>
    <w:p w:rsidR="00C67628" w:rsidRPr="00C67628" w:rsidRDefault="00777378" w:rsidP="00C67628">
      <w:pPr>
        <w:pStyle w:val="a3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16B9F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="00C67628" w:rsidRPr="00C6762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Оплата осуществляется за фактически оказанные услуги на расчетный счет Исполнителя в срок не более 7 (семи) рабочих дней </w:t>
      </w:r>
      <w:proofErr w:type="gramStart"/>
      <w:r w:rsidR="00C67628" w:rsidRPr="00C67628">
        <w:rPr>
          <w:rFonts w:ascii="Times New Roman" w:eastAsia="Times New Roman" w:hAnsi="Times New Roman" w:cs="Times New Roman"/>
          <w:sz w:val="24"/>
          <w:szCs w:val="26"/>
          <w:lang w:eastAsia="ru-RU"/>
        </w:rPr>
        <w:t>с даты подписания</w:t>
      </w:r>
      <w:proofErr w:type="gramEnd"/>
      <w:r w:rsidR="00C67628" w:rsidRPr="00C6762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Заказчиком акта об оказании услуг,  на основании</w:t>
      </w:r>
      <w:r w:rsidR="0056532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счета (</w:t>
      </w:r>
      <w:r w:rsidR="00C67628" w:rsidRPr="00C67628">
        <w:rPr>
          <w:rFonts w:ascii="Times New Roman" w:eastAsia="Times New Roman" w:hAnsi="Times New Roman" w:cs="Times New Roman"/>
          <w:sz w:val="24"/>
          <w:szCs w:val="26"/>
          <w:lang w:eastAsia="ru-RU"/>
        </w:rPr>
        <w:t>счета-фактуры</w:t>
      </w:r>
      <w:r w:rsidR="0056532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) или  </w:t>
      </w:r>
      <w:r w:rsidR="00BD75F9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</w:t>
      </w:r>
      <w:r w:rsidR="00565325">
        <w:rPr>
          <w:rFonts w:ascii="Times New Roman" w:eastAsia="Times New Roman" w:hAnsi="Times New Roman" w:cs="Times New Roman"/>
          <w:sz w:val="24"/>
          <w:szCs w:val="26"/>
          <w:lang w:eastAsia="ru-RU"/>
        </w:rPr>
        <w:t>ального передаточного документа</w:t>
      </w:r>
      <w:r w:rsidR="00C67628" w:rsidRPr="00C6762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</w:p>
    <w:p w:rsidR="006D433C" w:rsidRPr="000679E7" w:rsidRDefault="00777378" w:rsidP="00C67628">
      <w:pPr>
        <w:pStyle w:val="a3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B9F">
        <w:rPr>
          <w:rFonts w:ascii="Times New Roman" w:hAnsi="Times New Roman" w:cs="Times New Roman"/>
          <w:sz w:val="24"/>
          <w:szCs w:val="24"/>
        </w:rPr>
        <w:t xml:space="preserve">2.4. </w:t>
      </w:r>
      <w:r w:rsidR="006D433C" w:rsidRPr="00616B9F">
        <w:rPr>
          <w:rFonts w:ascii="Times New Roman" w:hAnsi="Times New Roman" w:cs="Times New Roman"/>
          <w:sz w:val="24"/>
          <w:szCs w:val="24"/>
        </w:rPr>
        <w:t>Цена настоящего Контракта</w:t>
      </w:r>
      <w:r w:rsidR="006D433C" w:rsidRPr="000679E7">
        <w:rPr>
          <w:rFonts w:ascii="Times New Roman" w:hAnsi="Times New Roman" w:cs="Times New Roman"/>
          <w:sz w:val="24"/>
          <w:szCs w:val="24"/>
        </w:rPr>
        <w:t xml:space="preserve"> формируется с учетом всех расходов Исполнителя, включая расходы на страхование, уплату налогов, сборов и других обязательных платежей, которые подлежат оплате в соответствии с действующим законодательством Российской Федерации.</w:t>
      </w:r>
    </w:p>
    <w:p w:rsidR="00CF2AF3" w:rsidRPr="000679E7" w:rsidRDefault="00C73797" w:rsidP="00616B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256F6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CF2AF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 Контракта является твердой и определяется на весь срок исполнения Контракта и не подлежит изменению, за исключением случаев, установленных </w:t>
      </w:r>
      <w:r w:rsidR="000E2A30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F2AF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 № 44-ФЗ.</w:t>
      </w:r>
    </w:p>
    <w:p w:rsidR="00C67628" w:rsidRDefault="00502440" w:rsidP="004E7E5A">
      <w:pPr>
        <w:pStyle w:val="a3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  <w:lang w:eastAsia="ar-SA"/>
        </w:rPr>
        <w:t xml:space="preserve">2.6. </w:t>
      </w:r>
      <w:r w:rsidRPr="000679E7">
        <w:rPr>
          <w:rFonts w:ascii="Times New Roman" w:hAnsi="Times New Roman" w:cs="Times New Roman"/>
          <w:sz w:val="24"/>
          <w:szCs w:val="24"/>
        </w:rPr>
        <w:t xml:space="preserve"> </w:t>
      </w:r>
      <w:r w:rsidRPr="000679E7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="00184502" w:rsidRPr="000679E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0679E7">
        <w:rPr>
          <w:rFonts w:ascii="Times New Roman" w:eastAsia="Calibri" w:hAnsi="Times New Roman" w:cs="Times New Roman"/>
          <w:sz w:val="24"/>
          <w:szCs w:val="24"/>
        </w:rPr>
        <w:t xml:space="preserve"> если в соответствии с законодательством Российской Федерации о налогах и сборах такие налоги, сборы и иные обязательны</w:t>
      </w:r>
      <w:r w:rsidR="00184502" w:rsidRPr="000679E7">
        <w:rPr>
          <w:rFonts w:ascii="Times New Roman" w:eastAsia="Calibri" w:hAnsi="Times New Roman" w:cs="Times New Roman"/>
          <w:sz w:val="24"/>
          <w:szCs w:val="24"/>
        </w:rPr>
        <w:t>е платежи, связанные с оплатой К</w:t>
      </w:r>
      <w:r w:rsidRPr="000679E7">
        <w:rPr>
          <w:rFonts w:ascii="Times New Roman" w:eastAsia="Calibri" w:hAnsi="Times New Roman" w:cs="Times New Roman"/>
          <w:sz w:val="24"/>
          <w:szCs w:val="24"/>
        </w:rPr>
        <w:t xml:space="preserve">онтракта, подлежат уплате в бюджеты бюджетной системы Российской </w:t>
      </w:r>
      <w:r w:rsidR="00184502" w:rsidRPr="000679E7">
        <w:rPr>
          <w:rFonts w:ascii="Times New Roman" w:eastAsia="Calibri" w:hAnsi="Times New Roman" w:cs="Times New Roman"/>
          <w:sz w:val="24"/>
          <w:szCs w:val="24"/>
        </w:rPr>
        <w:t>Федерации З</w:t>
      </w:r>
      <w:r w:rsidRPr="000679E7">
        <w:rPr>
          <w:rFonts w:ascii="Times New Roman" w:eastAsia="Calibri" w:hAnsi="Times New Roman" w:cs="Times New Roman"/>
          <w:sz w:val="24"/>
          <w:szCs w:val="24"/>
        </w:rPr>
        <w:t>аказ</w:t>
      </w:r>
      <w:r w:rsidR="00184502" w:rsidRPr="000679E7">
        <w:rPr>
          <w:rFonts w:ascii="Times New Roman" w:eastAsia="Calibri" w:hAnsi="Times New Roman" w:cs="Times New Roman"/>
          <w:sz w:val="24"/>
          <w:szCs w:val="24"/>
        </w:rPr>
        <w:t>чиком, сумма подлежащая уплате З</w:t>
      </w:r>
      <w:r w:rsidRPr="000679E7">
        <w:rPr>
          <w:rFonts w:ascii="Times New Roman" w:eastAsia="Calibri" w:hAnsi="Times New Roman" w:cs="Times New Roman"/>
          <w:sz w:val="24"/>
          <w:szCs w:val="24"/>
        </w:rPr>
        <w:t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Федерации.</w:t>
      </w:r>
    </w:p>
    <w:p w:rsidR="00977CED" w:rsidRPr="00EB6F4E" w:rsidRDefault="00977CED" w:rsidP="00977CED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Pr="00EB6F4E">
        <w:rPr>
          <w:sz w:val="24"/>
          <w:szCs w:val="24"/>
        </w:rPr>
        <w:t>. Источник финансирования Контракта - федеральный бюджет.</w:t>
      </w:r>
    </w:p>
    <w:p w:rsidR="00977CED" w:rsidRPr="000679E7" w:rsidRDefault="00977CED" w:rsidP="00BF3D4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2.8</w:t>
      </w:r>
      <w:r w:rsidRPr="00EB6F4E">
        <w:rPr>
          <w:sz w:val="24"/>
          <w:szCs w:val="24"/>
        </w:rPr>
        <w:t>. Код вида расходов: 244.</w:t>
      </w:r>
    </w:p>
    <w:p w:rsidR="00BE5505" w:rsidRPr="004E7E5A" w:rsidRDefault="00777378" w:rsidP="004E7E5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777378" w:rsidRPr="000679E7" w:rsidRDefault="0052685A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:rsidR="00777378" w:rsidRPr="000679E7" w:rsidRDefault="0052685A" w:rsidP="00777378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Оказать услуги надлежащего качества, в объеме, определяемом существующими в Российской Федерации отраслевыми стандартами диагностики, в соответствии с требованиями, предъявляемыми к методам диагностики, разрешенным на территории Российской Федерации.</w:t>
      </w:r>
    </w:p>
    <w:p w:rsidR="00A25496" w:rsidRPr="000679E7" w:rsidRDefault="0052685A" w:rsidP="00A254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</w:t>
      </w:r>
      <w:r w:rsidR="00A254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в полном</w:t>
      </w:r>
      <w:r w:rsidR="00A25496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A2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25496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</w:t>
      </w:r>
      <w:r w:rsidR="00A25496">
        <w:rPr>
          <w:rFonts w:ascii="Times New Roman" w:eastAsia="Times New Roman" w:hAnsi="Times New Roman" w:cs="Times New Roman"/>
          <w:sz w:val="24"/>
          <w:szCs w:val="24"/>
          <w:lang w:eastAsia="ru-RU"/>
        </w:rPr>
        <w:t>и, установленные настоящим Контрактом.</w:t>
      </w:r>
    </w:p>
    <w:p w:rsidR="00777378" w:rsidRPr="000679E7" w:rsidRDefault="0052685A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Безвозмездно исправить по требованию Заказчика в течение 5</w:t>
      </w:r>
      <w:r w:rsidR="006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D20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 все  выявленные  недостатки,  если в процессе оказания услуг допу</w:t>
      </w:r>
      <w:r w:rsidR="00682A6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отступления  от  условий  К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ухудшившие качество услуг.</w:t>
      </w:r>
    </w:p>
    <w:p w:rsidR="00777378" w:rsidRPr="000679E7" w:rsidRDefault="0052685A" w:rsidP="0036478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Оказать услуги лично, в соответствии с</w:t>
      </w:r>
      <w:r w:rsidR="0036478B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6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Минздрава России от 30.05.2023 </w:t>
      </w:r>
      <w:r w:rsidR="0069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68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 (далее – Порядок).</w:t>
      </w:r>
    </w:p>
    <w:p w:rsidR="00777378" w:rsidRDefault="0052685A" w:rsidP="00777378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.1.5. </w:t>
      </w:r>
      <w:r w:rsidR="00C04E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проводятся</w:t>
      </w:r>
      <w:r w:rsidR="0030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объеме:</w:t>
      </w:r>
    </w:p>
    <w:p w:rsidR="003040EC" w:rsidRPr="003040EC" w:rsidRDefault="003040EC" w:rsidP="003040E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жалоб, визуальный осмотр, выявление наличия признаков алкогольного, наркотического или иного токсического опьянения и (или) остаточных явлений такого опьянения (не осуществляется в случае проведения медицинского осмотра с использованием медицинских изделий, за исключением визуального осмотра видимых кожных покровов осматриваемого);</w:t>
      </w:r>
    </w:p>
    <w:p w:rsidR="003040EC" w:rsidRPr="003040EC" w:rsidRDefault="003040EC" w:rsidP="003040E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термометрия;</w:t>
      </w:r>
    </w:p>
    <w:p w:rsidR="003040EC" w:rsidRPr="003040EC" w:rsidRDefault="003040EC" w:rsidP="003040E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измерение артериального давления на периферических артериях и исследование пульса;</w:t>
      </w:r>
    </w:p>
    <w:p w:rsidR="003040EC" w:rsidRPr="003040EC" w:rsidRDefault="003040EC" w:rsidP="003040E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количественное определение алкоголя в выдыхаемом воздухе;</w:t>
      </w:r>
    </w:p>
    <w:p w:rsidR="003040EC" w:rsidRPr="007606BB" w:rsidRDefault="003040EC" w:rsidP="003040E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наличия психоактивных веществ в моче (исследование проводится при наличии признаков опьянения и отрицательных результатах исследования выдыхаемого воздуха на алкоголь, за исключением случаев проведения медицинского осмотра с использованием </w:t>
      </w:r>
      <w:r w:rsidRPr="007606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изделий).</w:t>
      </w:r>
    </w:p>
    <w:p w:rsidR="00BD1B16" w:rsidRDefault="0052685A" w:rsidP="00BD3B2E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25C9A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7606BB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прохождения медицинского осмотра</w:t>
      </w:r>
      <w:r w:rsidR="007606BB" w:rsidRPr="00BD3B2E">
        <w:rPr>
          <w:rFonts w:ascii="Times New Roman" w:hAnsi="Times New Roman" w:cs="Times New Roman"/>
          <w:sz w:val="24"/>
          <w:szCs w:val="24"/>
        </w:rPr>
        <w:t xml:space="preserve"> </w:t>
      </w:r>
      <w:r w:rsidR="004C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вынесении медицинского заключения, предусмотренного подпунктом 2</w:t>
      </w:r>
      <w:r w:rsidR="007606BB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4C6846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пункта</w:t>
        </w:r>
        <w:r w:rsidR="007606BB" w:rsidRPr="00BD3B2E">
          <w:rPr>
            <w:rStyle w:val="ac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18</w:t>
        </w:r>
      </w:hyperlink>
      <w:r w:rsidR="00BD1B16" w:rsidRPr="00BD3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606BB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Порядка, в путевом листе медицинским работником, проводившим соответствующий медицинский осмотр, проставляются дата, время и результат проведения медицин</w:t>
      </w:r>
      <w:r w:rsidR="0033326F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осмотра в виде отметки «</w:t>
      </w:r>
      <w:r w:rsidR="007606BB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предсменный (предрейсовый) медицинский осмотр, к исполнению трудовых обязанностей до</w:t>
      </w:r>
      <w:r w:rsidR="00693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пущен».</w:t>
      </w:r>
      <w:r w:rsidR="0033326F" w:rsidRPr="00BD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378" w:rsidRPr="000679E7" w:rsidRDefault="0052685A" w:rsidP="00777378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C6">
        <w:rPr>
          <w:rFonts w:ascii="Times New Roman" w:eastAsia="Times New Roman" w:hAnsi="Times New Roman" w:cs="Times New Roman"/>
          <w:sz w:val="24"/>
          <w:szCs w:val="24"/>
          <w:lang w:eastAsia="ru-RU"/>
        </w:rPr>
        <w:t>.1.7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в письменном виде Заказчику о фактах отстранения от работы по каким-либо причинам, выявленным в ходе проведения предрейсового осмотра водителя.</w:t>
      </w:r>
    </w:p>
    <w:p w:rsidR="00777378" w:rsidRPr="000679E7" w:rsidRDefault="0052685A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C6">
        <w:rPr>
          <w:rFonts w:ascii="Times New Roman" w:eastAsia="Times New Roman" w:hAnsi="Times New Roman" w:cs="Times New Roman"/>
          <w:sz w:val="24"/>
          <w:szCs w:val="24"/>
          <w:lang w:eastAsia="ru-RU"/>
        </w:rPr>
        <w:t>.1.8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Представить  отчет  об  оказании  услуг  и  иные  документы, необходимые для обеспечения </w:t>
      </w:r>
      <w:proofErr w:type="gramStart"/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бюджетных средств.</w:t>
      </w:r>
    </w:p>
    <w:p w:rsidR="00E73C0C" w:rsidRDefault="000D7DC6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3.1.9</w:t>
      </w:r>
      <w:r w:rsidR="000679E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79E7" w:rsidRPr="00C7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ежемесячно предоставляет, </w:t>
      </w:r>
      <w:proofErr w:type="gramStart"/>
      <w:r w:rsidR="000679E7" w:rsidRPr="00C75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="000679E7" w:rsidRPr="00C7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2.3. Контракта, докум</w:t>
      </w:r>
      <w:r w:rsidR="00A2549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енты за всех водителей</w:t>
      </w:r>
      <w:r w:rsidR="000679E7" w:rsidRPr="00C7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получивших </w:t>
      </w:r>
      <w:r w:rsidR="000679E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E7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прошедшем месяце.</w:t>
      </w:r>
    </w:p>
    <w:p w:rsidR="0044650E" w:rsidRPr="000679E7" w:rsidRDefault="0044650E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вправе:</w:t>
      </w:r>
    </w:p>
    <w:p w:rsidR="0044650E" w:rsidRPr="0044650E" w:rsidRDefault="0044650E" w:rsidP="0044650E">
      <w:pPr>
        <w:widowControl w:val="0"/>
        <w:autoSpaceDE w:val="0"/>
        <w:autoSpaceDN w:val="0"/>
        <w:spacing w:before="2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.2.1.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ребовать от Заказчика произвести приемку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оказанной услуги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предусмотренные </w:t>
      </w:r>
      <w:r w:rsidR="0043460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50E" w:rsidRPr="0044650E" w:rsidRDefault="0044650E" w:rsidP="0044650E">
      <w:pPr>
        <w:widowControl w:val="0"/>
        <w:autoSpaceDE w:val="0"/>
        <w:autoSpaceDN w:val="0"/>
        <w:spacing w:before="2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518"/>
      <w:bookmarkEnd w:id="1"/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ребовать своевременной оплаты на условиях, установленных </w:t>
      </w:r>
      <w:r w:rsidR="0043460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надлежащим образом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оказанной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P1519"/>
      <w:bookmarkEnd w:id="2"/>
    </w:p>
    <w:p w:rsidR="0044650E" w:rsidRPr="0044650E" w:rsidRDefault="0044650E" w:rsidP="0044650E">
      <w:pPr>
        <w:widowControl w:val="0"/>
        <w:autoSpaceDE w:val="0"/>
        <w:autoSpaceDN w:val="0"/>
        <w:spacing w:before="2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.2.3.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ринять решение об одностороннем отказе от исполнения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в соответствии с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 44-ФЗ и 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законодательством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650E" w:rsidRPr="0044650E" w:rsidRDefault="0044650E" w:rsidP="0044650E">
      <w:pPr>
        <w:widowControl w:val="0"/>
        <w:autoSpaceDE w:val="0"/>
        <w:autoSpaceDN w:val="0"/>
        <w:spacing w:before="2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ребовать возмещения убытков, уплаты неустоек (штрафов, пеней) в соответствии с </w:t>
      </w:r>
      <w:hyperlink w:anchor="P1550" w:history="1">
        <w:r w:rsidRPr="004465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  <w:r w:rsidRPr="00067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60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378" w:rsidRPr="000679E7" w:rsidRDefault="0052685A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обязан:</w:t>
      </w:r>
    </w:p>
    <w:p w:rsidR="00777378" w:rsidRPr="000679E7" w:rsidRDefault="0052685A" w:rsidP="007773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Оплатить услуги в соотве</w:t>
      </w:r>
      <w:r w:rsidR="005A7D54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разделом 2 настоящего К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:rsidR="006E2BB9" w:rsidRPr="000679E7" w:rsidRDefault="0052685A" w:rsidP="006E2BB9">
      <w:pPr>
        <w:tabs>
          <w:tab w:val="left" w:pos="400"/>
          <w:tab w:val="left" w:pos="426"/>
          <w:tab w:val="left" w:pos="50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2B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2B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BB9" w:rsidRPr="000679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Проводить экспертизу для проверки предоставленных Исполнителем результатов, предусмотренных Контрактом, в части их соответствия условиям Контракта.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2B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44650E" w:rsidRPr="000679E7" w:rsidRDefault="0052685A" w:rsidP="001803F1">
      <w:pPr>
        <w:tabs>
          <w:tab w:val="left" w:pos="400"/>
          <w:tab w:val="left" w:pos="426"/>
          <w:tab w:val="left" w:pos="50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6E2BB9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87703B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44650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4476" w:rsidRPr="000679E7" w:rsidRDefault="0044650E" w:rsidP="001803F1">
      <w:pPr>
        <w:tabs>
          <w:tab w:val="left" w:pos="400"/>
          <w:tab w:val="left" w:pos="426"/>
          <w:tab w:val="left" w:pos="50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П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роверять  в  любое</w:t>
      </w:r>
      <w:r w:rsidR="000938E5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 ход и качество </w:t>
      </w:r>
      <w:proofErr w:type="gramStart"/>
      <w:r w:rsidR="000938E5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proofErr w:type="gramEnd"/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услуг, не вмешиваясь в его деятельность.</w:t>
      </w:r>
    </w:p>
    <w:p w:rsidR="0044650E" w:rsidRPr="000679E7" w:rsidRDefault="0044650E" w:rsidP="001803F1">
      <w:pPr>
        <w:tabs>
          <w:tab w:val="left" w:pos="400"/>
          <w:tab w:val="left" w:pos="426"/>
          <w:tab w:val="left" w:pos="50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ринять решение об одностороннем отказе от исполнения </w:t>
      </w:r>
      <w:r w:rsidR="0043460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в соответствии с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 44-ФЗ и 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законодательством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50E" w:rsidRPr="0044650E" w:rsidRDefault="0044650E" w:rsidP="0044650E">
      <w:pPr>
        <w:widowControl w:val="0"/>
        <w:autoSpaceDE w:val="0"/>
        <w:autoSpaceDN w:val="0"/>
        <w:spacing w:before="2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ребовать возмещения убытков, уплаты неустоек (штрафов, пеней) в соответствии с </w:t>
      </w:r>
      <w:hyperlink w:anchor="P1550" w:history="1">
        <w:r w:rsidRPr="004465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  <w:r w:rsidRPr="00067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60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5A6" w:rsidRPr="004E7E5A" w:rsidRDefault="0044650E" w:rsidP="00BF3D46">
      <w:pPr>
        <w:tabs>
          <w:tab w:val="left" w:pos="400"/>
          <w:tab w:val="left" w:pos="426"/>
          <w:tab w:val="left" w:pos="50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>3.4.4. Отказать</w:t>
      </w:r>
      <w:r w:rsidR="00FD7BE3">
        <w:rPr>
          <w:rFonts w:ascii="Times New Roman" w:hAnsi="Times New Roman" w:cs="Times New Roman"/>
          <w:sz w:val="24"/>
          <w:szCs w:val="24"/>
        </w:rPr>
        <w:t>ся от приемки и оплаты оказанных услуг, не соответствующих</w:t>
      </w:r>
      <w:r w:rsidRPr="000679E7">
        <w:rPr>
          <w:rFonts w:ascii="Times New Roman" w:hAnsi="Times New Roman" w:cs="Times New Roman"/>
          <w:sz w:val="24"/>
          <w:szCs w:val="24"/>
        </w:rPr>
        <w:t xml:space="preserve"> условиям </w:t>
      </w:r>
      <w:r w:rsidR="00434602" w:rsidRPr="000679E7">
        <w:rPr>
          <w:rFonts w:ascii="Times New Roman" w:hAnsi="Times New Roman" w:cs="Times New Roman"/>
          <w:sz w:val="24"/>
          <w:szCs w:val="24"/>
        </w:rPr>
        <w:t>К</w:t>
      </w:r>
      <w:r w:rsidRPr="000679E7">
        <w:rPr>
          <w:rFonts w:ascii="Times New Roman" w:hAnsi="Times New Roman" w:cs="Times New Roman"/>
          <w:sz w:val="24"/>
          <w:szCs w:val="24"/>
        </w:rPr>
        <w:t>онтракта.</w:t>
      </w:r>
    </w:p>
    <w:p w:rsidR="00BE5505" w:rsidRPr="004E7E5A" w:rsidRDefault="0052685A" w:rsidP="004E7E5A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сдачи и приёмки услуг</w:t>
      </w:r>
    </w:p>
    <w:p w:rsidR="0052685A" w:rsidRPr="000679E7" w:rsidRDefault="0052685A" w:rsidP="0052685A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>4.1. Исполнитель в письменной или устной форме извещает Заказчика о завершении оказания услуг.</w:t>
      </w:r>
    </w:p>
    <w:p w:rsidR="0052685A" w:rsidRPr="000679E7" w:rsidRDefault="0052685A" w:rsidP="0052685A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 xml:space="preserve">4.2. Сдача результатов услуг Исполнителем и их приемка Заказчиком производится в соответствии с гражданским законодательством и оформляется </w:t>
      </w:r>
      <w:r w:rsidR="00434602" w:rsidRPr="000679E7">
        <w:rPr>
          <w:rFonts w:ascii="Times New Roman" w:hAnsi="Times New Roman" w:cs="Times New Roman"/>
          <w:sz w:val="24"/>
          <w:szCs w:val="24"/>
        </w:rPr>
        <w:t>а</w:t>
      </w:r>
      <w:r w:rsidRPr="000679E7">
        <w:rPr>
          <w:rFonts w:ascii="Times New Roman" w:hAnsi="Times New Roman" w:cs="Times New Roman"/>
          <w:sz w:val="24"/>
          <w:szCs w:val="24"/>
        </w:rPr>
        <w:t>ктом об оказании услуг, подписываемым Заказчиком и Исполнителем.</w:t>
      </w:r>
    </w:p>
    <w:p w:rsidR="0052685A" w:rsidRPr="000679E7" w:rsidRDefault="00693EB0" w:rsidP="0052685A">
      <w:pPr>
        <w:tabs>
          <w:tab w:val="left" w:pos="300"/>
          <w:tab w:val="left" w:pos="400"/>
          <w:tab w:val="left" w:pos="50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4.3. Заказчик в течение 20 (двадцати</w:t>
      </w:r>
      <w:r w:rsidR="0052685A" w:rsidRPr="000679E7">
        <w:rPr>
          <w:rFonts w:ascii="Times New Roman" w:eastAsia="SimSun" w:hAnsi="Times New Roman" w:cs="Times New Roman"/>
          <w:sz w:val="24"/>
          <w:szCs w:val="24"/>
          <w:lang w:eastAsia="zh-CN"/>
        </w:rPr>
        <w:t>) рабочих дней после предоставления Исполнителем результатов услуг обязан принять рез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ультаты оказанных услуг и </w:t>
      </w:r>
      <w:r w:rsidR="0052685A" w:rsidRPr="000679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подписать акт об оказании услуг  при отсутствии претензий к объему и качеству оказанных услуг. </w:t>
      </w:r>
    </w:p>
    <w:p w:rsidR="0052685A" w:rsidRPr="000679E7" w:rsidRDefault="0052685A" w:rsidP="0052685A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bCs/>
          <w:sz w:val="24"/>
          <w:szCs w:val="24"/>
        </w:rPr>
        <w:t xml:space="preserve">4.4. В случае выявления недостатков результатов оказанных услуг условиям настоящего Контракта, Заказчик незамедлительно уведомляет об этом Исполнителя, составляет </w:t>
      </w:r>
      <w:r w:rsidR="00616B9F">
        <w:rPr>
          <w:rFonts w:ascii="Times New Roman" w:hAnsi="Times New Roman" w:cs="Times New Roman"/>
          <w:sz w:val="24"/>
          <w:szCs w:val="24"/>
        </w:rPr>
        <w:t>а</w:t>
      </w:r>
      <w:r w:rsidRPr="000679E7">
        <w:rPr>
          <w:rFonts w:ascii="Times New Roman" w:hAnsi="Times New Roman" w:cs="Times New Roman"/>
          <w:sz w:val="24"/>
          <w:szCs w:val="24"/>
        </w:rPr>
        <w:t>кт устранения недостатков с указанием сроков их исправлений и направ</w:t>
      </w:r>
      <w:r w:rsidR="00AA6917">
        <w:rPr>
          <w:rFonts w:ascii="Times New Roman" w:hAnsi="Times New Roman" w:cs="Times New Roman"/>
          <w:sz w:val="24"/>
          <w:szCs w:val="24"/>
        </w:rPr>
        <w:t>ляет его Исполнителю в срок, указанный в п. 4.3 Контракта.</w:t>
      </w:r>
    </w:p>
    <w:p w:rsidR="006670BF" w:rsidRPr="004214B3" w:rsidRDefault="006670BF" w:rsidP="004214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4.5</w:t>
      </w:r>
      <w:r w:rsidR="000679E7" w:rsidRPr="000679E7">
        <w:rPr>
          <w:rFonts w:ascii="Times New Roman" w:hAnsi="Times New Roman" w:cs="Times New Roman"/>
          <w:sz w:val="24"/>
          <w:szCs w:val="24"/>
        </w:rPr>
        <w:t>.</w:t>
      </w:r>
      <w:r w:rsidR="000679E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9E7" w:rsidRPr="00C75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</w:t>
      </w:r>
      <w:r w:rsidR="000679E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505" w:rsidRPr="004E7E5A" w:rsidRDefault="0043064C" w:rsidP="004E7E5A">
      <w:pPr>
        <w:pStyle w:val="ConsPlusNonformat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9E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9A13FD" w:rsidRPr="000679E7" w:rsidRDefault="00491CB0" w:rsidP="009A13FD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Контрактом, Исполнитель вправе потребовать уплату пени в размере одной трехсотой действующей на дату уплаты пени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proofErr w:type="gramEnd"/>
    </w:p>
    <w:p w:rsidR="00491CB0" w:rsidRPr="000679E7" w:rsidRDefault="00491CB0" w:rsidP="009A13FD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</w:t>
      </w:r>
      <w:proofErr w:type="gramStart"/>
      <w:r w:rsidR="00331D50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просрочки исполнения Исполнителем обязательства, предусмотренного Контрактом, пеня начисляется за каждый день просрочки исполнения Исполнителем обязательства, предусмотренного Контрактом,</w:t>
      </w:r>
      <w:r w:rsidR="0033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со дня, следующего после дня истечения установленного контрактом срока исполнения обязательства, </w:t>
      </w:r>
      <w:r w:rsidR="00331D50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одной трехсотой действующей на дату уплаты пени ключевой ставки  Центрального банка Российской Федерации от цены Контракта (этапа исполнения Контракта), уменьшенной на сумму, пропорциональную объему обязательств, предусмотренных Контрактом</w:t>
      </w:r>
      <w:proofErr w:type="gramEnd"/>
      <w:r w:rsidR="00331D50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(этапом исполнения Контракта) и фактически исполненных Исполнителем за исключением случаев, если законодательством Российской Федерации установлен иной порядок начисления пени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CB0" w:rsidRPr="000679E7" w:rsidRDefault="00491CB0" w:rsidP="00491CB0">
      <w:pPr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5.3.</w:t>
      </w:r>
      <w:r w:rsidRPr="000679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случаях неисполнения  или ненадлежащего исполнения Сторонами обязательств, предусмотренных Контрактом, за исключением просрочки исполнения обязательств, начисляются штрафы. </w:t>
      </w:r>
      <w:proofErr w:type="gramStart"/>
      <w:r w:rsidRPr="000679E7">
        <w:rPr>
          <w:rFonts w:ascii="Times New Roman" w:eastAsia="SimSun" w:hAnsi="Times New Roman" w:cs="Times New Roman"/>
          <w:sz w:val="24"/>
          <w:szCs w:val="24"/>
          <w:lang w:eastAsia="zh-CN"/>
        </w:rPr>
        <w:t>Размер штрафа устанавливается Контрактом в соответствии с пунктами 3- 9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30.</w:t>
      </w:r>
      <w:r w:rsidR="00BD3D71">
        <w:rPr>
          <w:rFonts w:ascii="Times New Roman" w:eastAsia="SimSun" w:hAnsi="Times New Roman" w:cs="Times New Roman"/>
          <w:sz w:val="24"/>
          <w:szCs w:val="24"/>
          <w:lang w:eastAsia="zh-CN"/>
        </w:rPr>
        <w:t>08.2017 № 1042</w:t>
      </w:r>
      <w:r w:rsidRPr="000679E7">
        <w:rPr>
          <w:rFonts w:ascii="Times New Roman" w:eastAsia="SimSun" w:hAnsi="Times New Roman" w:cs="Times New Roman"/>
          <w:sz w:val="24"/>
          <w:szCs w:val="24"/>
          <w:lang w:eastAsia="zh-CN"/>
        </w:rPr>
        <w:t>, за исключением случаев, если законодательством Российской Федерации установлен иной порядок начисления штрафов.</w:t>
      </w:r>
      <w:proofErr w:type="gramEnd"/>
    </w:p>
    <w:p w:rsidR="00491CB0" w:rsidRPr="000679E7" w:rsidRDefault="00491CB0" w:rsidP="009A13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каждый факт неисполнения или ненадлежащего исполнения Исполнителем обязательств, предусмотренных Контрактом, за исключением просрочки </w:t>
      </w:r>
      <w:r w:rsidR="00BD3D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обязательств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Контрактом, размер штрафа составляет 10% </w:t>
      </w:r>
      <w:r w:rsidR="00AF619E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Контракта </w:t>
      </w:r>
      <w:r w:rsidR="00434602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(этапа</w:t>
      </w:r>
      <w:r w:rsidR="00331D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1CB0" w:rsidRPr="000679E7" w:rsidRDefault="00491CB0" w:rsidP="009A13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</w:t>
      </w:r>
      <w:r w:rsidR="00B66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 1 000 (одна тысяча) рублей 00 копеек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1CB0" w:rsidRPr="000679E7" w:rsidRDefault="00491CB0" w:rsidP="009A13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 составляет </w:t>
      </w:r>
      <w:r w:rsidR="00B664B4">
        <w:rPr>
          <w:rFonts w:ascii="Times New Roman" w:eastAsia="Times New Roman" w:hAnsi="Times New Roman" w:cs="Times New Roman"/>
          <w:sz w:val="24"/>
          <w:szCs w:val="24"/>
          <w:lang w:eastAsia="ru-RU"/>
        </w:rPr>
        <w:t>1 000 (одна тысяча) рублей 00 копеек</w:t>
      </w:r>
      <w:r w:rsidR="0038055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CB0" w:rsidRPr="000679E7" w:rsidRDefault="00491CB0" w:rsidP="00491C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491CB0" w:rsidRPr="000679E7" w:rsidRDefault="00491CB0" w:rsidP="00491C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Общая сумма начисленных штрафов за ненадлежащее исполнение Заказчиком  обязательств, предусмотренных Контрактом, не может превышать цену Контракта.</w:t>
      </w:r>
    </w:p>
    <w:p w:rsidR="00331D50" w:rsidRPr="000679E7" w:rsidRDefault="00491CB0" w:rsidP="00331D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 w:rsidR="0049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5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5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3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сумму неисполненных Исполнителем требований об уплате неустоек (штрафов, пеней), предъявленных Заказчиком в соответствии с Законом №44-ФЗ, из суммы, подлежащей оплате Исполнителю</w:t>
      </w:r>
      <w:r w:rsidR="00331D50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CB0" w:rsidRPr="000679E7" w:rsidRDefault="00491CB0" w:rsidP="00491C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Уплата неустойки не освобождает Стороны от исполнения обязательств по настоящему Контракту.</w:t>
      </w:r>
    </w:p>
    <w:p w:rsidR="00491CB0" w:rsidRPr="000679E7" w:rsidRDefault="00491CB0" w:rsidP="00491C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Ответственность Сторон в иных случаях определяется в соответствии с законодательством Российской Федерации.</w:t>
      </w:r>
    </w:p>
    <w:p w:rsidR="000679E7" w:rsidRPr="004E7E5A" w:rsidRDefault="00491CB0" w:rsidP="004E7E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E5505" w:rsidRPr="004E7E5A" w:rsidRDefault="00DD741E" w:rsidP="004E7E5A">
      <w:pPr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777378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777378" w:rsidRPr="000679E7" w:rsidRDefault="00777378" w:rsidP="0077737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Все споры и разногласия, возникающие  между  Сторонами  при </w:t>
      </w:r>
      <w:r w:rsidR="00256F6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 настоящего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 будут разрешаться путем переговоров, в том числе путем направления претензий.</w:t>
      </w:r>
    </w:p>
    <w:p w:rsidR="00777378" w:rsidRPr="000679E7" w:rsidRDefault="00777378" w:rsidP="0077737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Претензия в письменной форме направляется Стороне, </w:t>
      </w:r>
      <w:r w:rsidR="003D5E4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допустившей нарушение условий 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  В  претензии указываются  допущенные  нарушения  со ссылко</w:t>
      </w:r>
      <w:r w:rsidR="006A777D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 соответствующие положения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или его приложений, 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777378" w:rsidRPr="000679E7" w:rsidRDefault="00777378" w:rsidP="0077737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Срок рассмотрения писем, уведомлений  или </w:t>
      </w:r>
      <w:r w:rsidR="00D65EC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 не может превышать </w:t>
      </w:r>
      <w:r w:rsidR="001D083D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(десять</w:t>
      </w:r>
      <w:r w:rsidR="00F3253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83D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D65EC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</w:t>
      </w:r>
      <w:r w:rsidR="006A777D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их получения, если настоящим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C67628" w:rsidRPr="004E7E5A" w:rsidRDefault="00777378" w:rsidP="004E7E5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не урегулировании Сторонами  в  досудебном  порядке</w:t>
      </w:r>
      <w:r w:rsidR="00491EFD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 передается на разрешение в Арбитражный суд Приморского края согласно порядку, установленному законодательством Российской Федерации.</w:t>
      </w:r>
    </w:p>
    <w:p w:rsidR="00BE5505" w:rsidRPr="004E7E5A" w:rsidRDefault="00DD741E" w:rsidP="004E7E5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777378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обстоятельств непреодолимой силы</w:t>
      </w:r>
    </w:p>
    <w:p w:rsidR="00777378" w:rsidRPr="000679E7" w:rsidRDefault="00777378" w:rsidP="0077737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Ни  одна из Сторон не несет ответственности перед другой Стороной за  неисполнение </w:t>
      </w:r>
      <w:r w:rsidR="001A60E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 по  настоящему 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онтракту,  обусловленное действием обстоятельств непреодолимой силы, т.е. чрезвычайных  и непредотвратимых  при данных условиях обстоятельств, в том числе  объявленной  или  фактической войны, гражданских волнений, эпидемии, блокады,  эмбарго,  пожаров,  землетрясений,  наводнений и других природных стихийных бедствий, а также изданием актов государственных органов.</w:t>
      </w:r>
    </w:p>
    <w:p w:rsidR="00777378" w:rsidRPr="000679E7" w:rsidRDefault="00777378" w:rsidP="0077737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Свидетельство,  выданное  соответствующим  компетентным  органом, является  достаточным  подтверждением  наличия и продолжительности действия обстоятельств непреодолимой силы.</w:t>
      </w:r>
    </w:p>
    <w:p w:rsidR="000679E7" w:rsidRPr="000679E7" w:rsidRDefault="00777378" w:rsidP="004E7E5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которая не исполн</w:t>
      </w:r>
      <w:r w:rsidR="001A60E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обязательств по настоящему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 вследствие 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BE5505" w:rsidRPr="004E7E5A" w:rsidRDefault="00DD741E" w:rsidP="004E7E5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777378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изменения и расторжения </w:t>
      </w:r>
      <w:r w:rsidR="00D57F24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:rsidR="00B81B25" w:rsidRPr="000679E7" w:rsidRDefault="00777378" w:rsidP="00B5430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 Любые  изменения </w:t>
      </w:r>
      <w:r w:rsidR="001A60E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дополнения  к  настоящему  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 имеют  силу  только  при  условии  их  оформления  в письменном виде и подписания Сторонами.</w:t>
      </w:r>
    </w:p>
    <w:p w:rsidR="009C281A" w:rsidRPr="000679E7" w:rsidRDefault="00976363" w:rsidP="00B5430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Изменение существенных условий Контракта при его исполнении </w:t>
      </w:r>
      <w:r w:rsidR="00B611E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B611E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 предусмотренных Законом №</w:t>
      </w:r>
      <w:r w:rsidR="00C6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1E3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="009C281A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378" w:rsidRPr="000679E7" w:rsidRDefault="00976363" w:rsidP="0077737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>8</w:t>
      </w:r>
      <w:r w:rsidR="009C281A" w:rsidRPr="000679E7">
        <w:rPr>
          <w:rFonts w:ascii="Times New Roman" w:hAnsi="Times New Roman" w:cs="Times New Roman"/>
          <w:sz w:val="24"/>
          <w:szCs w:val="24"/>
        </w:rPr>
        <w:t>.3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. </w:t>
      </w:r>
      <w:r w:rsidR="006A6941" w:rsidRPr="000679E7">
        <w:rPr>
          <w:rFonts w:ascii="Times New Roman" w:hAnsi="Times New Roman" w:cs="Times New Roman"/>
          <w:sz w:val="24"/>
          <w:szCs w:val="24"/>
        </w:rPr>
        <w:t xml:space="preserve"> </w:t>
      </w:r>
      <w:r w:rsidR="00777378" w:rsidRPr="000679E7">
        <w:rPr>
          <w:rFonts w:ascii="Times New Roman" w:hAnsi="Times New Roman" w:cs="Times New Roman"/>
          <w:sz w:val="24"/>
          <w:szCs w:val="24"/>
        </w:rPr>
        <w:t>До</w:t>
      </w:r>
      <w:r w:rsidR="001A60E3" w:rsidRPr="000679E7">
        <w:rPr>
          <w:rFonts w:ascii="Times New Roman" w:hAnsi="Times New Roman" w:cs="Times New Roman"/>
          <w:sz w:val="24"/>
          <w:szCs w:val="24"/>
        </w:rPr>
        <w:t>срочное расторжение настоящего Контракта может иметь место по соглашению Сторон, по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 решению суда</w:t>
      </w:r>
      <w:r w:rsidR="001A60E3" w:rsidRPr="000679E7">
        <w:rPr>
          <w:rFonts w:ascii="Times New Roman" w:hAnsi="Times New Roman" w:cs="Times New Roman"/>
          <w:sz w:val="24"/>
          <w:szCs w:val="24"/>
        </w:rPr>
        <w:t>, в случае одностороннего отказа Стороны Контракта в соответствии с гражданским законодательством</w:t>
      </w:r>
      <w:r w:rsidR="00D33C96" w:rsidRPr="000679E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1A60E3" w:rsidRPr="000679E7">
        <w:rPr>
          <w:rFonts w:ascii="Times New Roman" w:hAnsi="Times New Roman" w:cs="Times New Roman"/>
          <w:sz w:val="24"/>
          <w:szCs w:val="24"/>
        </w:rPr>
        <w:t>.</w:t>
      </w:r>
    </w:p>
    <w:p w:rsidR="00777378" w:rsidRPr="000679E7" w:rsidRDefault="009C281A" w:rsidP="009159F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>8.4</w:t>
      </w:r>
      <w:r w:rsidR="006A6941" w:rsidRPr="000679E7">
        <w:rPr>
          <w:rFonts w:ascii="Times New Roman" w:hAnsi="Times New Roman" w:cs="Times New Roman"/>
          <w:sz w:val="24"/>
          <w:szCs w:val="24"/>
        </w:rPr>
        <w:t xml:space="preserve">. 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Сторона, </w:t>
      </w:r>
      <w:r w:rsidR="001A60E3" w:rsidRPr="000679E7">
        <w:rPr>
          <w:rFonts w:ascii="Times New Roman" w:hAnsi="Times New Roman" w:cs="Times New Roman"/>
          <w:sz w:val="24"/>
          <w:szCs w:val="24"/>
        </w:rPr>
        <w:t>решившая расторгнуть настоящий К</w:t>
      </w:r>
      <w:r w:rsidR="00777378" w:rsidRPr="000679E7">
        <w:rPr>
          <w:rFonts w:ascii="Times New Roman" w:hAnsi="Times New Roman" w:cs="Times New Roman"/>
          <w:sz w:val="24"/>
          <w:szCs w:val="24"/>
        </w:rPr>
        <w:t>онтракт, должна направить</w:t>
      </w:r>
      <w:r w:rsidR="001A60E3" w:rsidRPr="000679E7">
        <w:rPr>
          <w:rFonts w:ascii="Times New Roman" w:hAnsi="Times New Roman" w:cs="Times New Roman"/>
          <w:sz w:val="24"/>
          <w:szCs w:val="24"/>
        </w:rPr>
        <w:t xml:space="preserve"> письменное уведомление о 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намерении </w:t>
      </w:r>
      <w:r w:rsidR="001A60E3" w:rsidRPr="000679E7">
        <w:rPr>
          <w:rFonts w:ascii="Times New Roman" w:hAnsi="Times New Roman" w:cs="Times New Roman"/>
          <w:sz w:val="24"/>
          <w:szCs w:val="24"/>
        </w:rPr>
        <w:t xml:space="preserve">расторгнуть настоящий Контракт </w:t>
      </w:r>
      <w:r w:rsidR="00777378" w:rsidRPr="000679E7">
        <w:rPr>
          <w:rFonts w:ascii="Times New Roman" w:hAnsi="Times New Roman" w:cs="Times New Roman"/>
          <w:sz w:val="24"/>
          <w:szCs w:val="24"/>
        </w:rPr>
        <w:t>дру</w:t>
      </w:r>
      <w:r w:rsidR="001A60E3" w:rsidRPr="000679E7">
        <w:rPr>
          <w:rFonts w:ascii="Times New Roman" w:hAnsi="Times New Roman" w:cs="Times New Roman"/>
          <w:sz w:val="24"/>
          <w:szCs w:val="24"/>
        </w:rPr>
        <w:t>гой Стороне не позднее, чем за 10</w:t>
      </w:r>
      <w:r w:rsidR="00434602" w:rsidRPr="000679E7">
        <w:rPr>
          <w:rFonts w:ascii="Times New Roman" w:hAnsi="Times New Roman" w:cs="Times New Roman"/>
          <w:sz w:val="24"/>
          <w:szCs w:val="24"/>
        </w:rPr>
        <w:t xml:space="preserve"> </w:t>
      </w:r>
      <w:r w:rsidR="00D33C96" w:rsidRPr="000679E7">
        <w:rPr>
          <w:rFonts w:ascii="Times New Roman" w:hAnsi="Times New Roman" w:cs="Times New Roman"/>
          <w:sz w:val="24"/>
          <w:szCs w:val="24"/>
        </w:rPr>
        <w:t>(десять)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 </w:t>
      </w:r>
      <w:r w:rsidR="00C67628">
        <w:rPr>
          <w:rFonts w:ascii="Times New Roman" w:hAnsi="Times New Roman" w:cs="Times New Roman"/>
          <w:sz w:val="24"/>
          <w:szCs w:val="24"/>
        </w:rPr>
        <w:t>календарных</w:t>
      </w:r>
      <w:r w:rsidR="00386D80" w:rsidRPr="000679E7">
        <w:rPr>
          <w:rFonts w:ascii="Times New Roman" w:hAnsi="Times New Roman" w:cs="Times New Roman"/>
          <w:sz w:val="24"/>
          <w:szCs w:val="24"/>
        </w:rPr>
        <w:t xml:space="preserve"> </w:t>
      </w:r>
      <w:r w:rsidR="00777378" w:rsidRPr="000679E7">
        <w:rPr>
          <w:rFonts w:ascii="Times New Roman" w:hAnsi="Times New Roman" w:cs="Times New Roman"/>
          <w:sz w:val="24"/>
          <w:szCs w:val="24"/>
        </w:rPr>
        <w:t>дней до предполагаемого дня его расторжения.</w:t>
      </w:r>
    </w:p>
    <w:p w:rsidR="000679E7" w:rsidRPr="000679E7" w:rsidRDefault="007C628A" w:rsidP="00285C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 xml:space="preserve">       </w:t>
      </w:r>
      <w:r w:rsidR="009C281A" w:rsidRPr="000679E7">
        <w:rPr>
          <w:rFonts w:ascii="Times New Roman" w:hAnsi="Times New Roman" w:cs="Times New Roman"/>
          <w:sz w:val="24"/>
          <w:szCs w:val="24"/>
        </w:rPr>
        <w:t>8.5</w:t>
      </w:r>
      <w:r w:rsidRPr="000679E7">
        <w:rPr>
          <w:rFonts w:ascii="Times New Roman" w:hAnsi="Times New Roman" w:cs="Times New Roman"/>
          <w:sz w:val="24"/>
          <w:szCs w:val="24"/>
        </w:rPr>
        <w:t xml:space="preserve">. Порядок одностороннего отказа Сторон от исполнения Контракта регулируется Законом </w:t>
      </w:r>
      <w:r w:rsidR="00D33C96" w:rsidRPr="000679E7">
        <w:rPr>
          <w:rFonts w:ascii="Times New Roman" w:hAnsi="Times New Roman" w:cs="Times New Roman"/>
          <w:sz w:val="24"/>
          <w:szCs w:val="24"/>
        </w:rPr>
        <w:t xml:space="preserve">№ </w:t>
      </w:r>
      <w:r w:rsidRPr="000679E7">
        <w:rPr>
          <w:rFonts w:ascii="Times New Roman" w:hAnsi="Times New Roman" w:cs="Times New Roman"/>
          <w:sz w:val="24"/>
          <w:szCs w:val="24"/>
        </w:rPr>
        <w:t>44-ФЗ.</w:t>
      </w:r>
    </w:p>
    <w:p w:rsidR="00BE5505" w:rsidRPr="004E7E5A" w:rsidRDefault="00DD741E" w:rsidP="004E7E5A">
      <w:pPr>
        <w:tabs>
          <w:tab w:val="center" w:pos="53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777378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AC355A" w:rsidRPr="00AC355A" w:rsidRDefault="00C67628" w:rsidP="00AC355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считается заключенным </w:t>
      </w:r>
      <w:proofErr w:type="gramStart"/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D44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и действует п</w:t>
      </w:r>
      <w:r w:rsidR="008768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BF8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0576D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7515BB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55A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0576D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C355A" w:rsidRPr="0090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Истечение срока действия Контракта не влечет прекращения </w:t>
      </w:r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неисполненных обязатель</w:t>
      </w:r>
      <w:proofErr w:type="gramStart"/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</w:t>
      </w:r>
      <w:r w:rsidR="00876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AC355A" w:rsidRPr="00AC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по Контракту.</w:t>
      </w:r>
    </w:p>
    <w:p w:rsidR="00777378" w:rsidRPr="000679E7" w:rsidRDefault="00E41C31" w:rsidP="00777378">
      <w:pPr>
        <w:widowControl w:val="0"/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679E7">
        <w:rPr>
          <w:rFonts w:ascii="Times New Roman" w:hAnsi="Times New Roman" w:cs="Times New Roman"/>
          <w:sz w:val="24"/>
          <w:szCs w:val="24"/>
        </w:rPr>
        <w:t>9.2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. </w:t>
      </w:r>
      <w:r w:rsidR="00777378" w:rsidRPr="000679E7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изменения у </w:t>
      </w:r>
      <w:proofErr w:type="gramStart"/>
      <w:r w:rsidR="00777378" w:rsidRPr="000679E7">
        <w:rPr>
          <w:rFonts w:ascii="Times New Roman" w:hAnsi="Times New Roman" w:cs="Times New Roman"/>
          <w:sz w:val="24"/>
          <w:szCs w:val="24"/>
          <w:lang w:eastAsia="ar-SA"/>
        </w:rPr>
        <w:t>какой-либо</w:t>
      </w:r>
      <w:proofErr w:type="gramEnd"/>
      <w:r w:rsidR="00777378" w:rsidRPr="000679E7">
        <w:rPr>
          <w:rFonts w:ascii="Times New Roman" w:hAnsi="Times New Roman" w:cs="Times New Roman"/>
          <w:sz w:val="24"/>
          <w:szCs w:val="24"/>
          <w:lang w:eastAsia="ar-SA"/>
        </w:rPr>
        <w:t xml:space="preserve"> из Сторон местонахождения, названия, банковских реквизитов и других реквизитов, </w:t>
      </w:r>
      <w:r w:rsidR="0000486D" w:rsidRPr="000679E7">
        <w:rPr>
          <w:rFonts w:ascii="Times New Roman" w:hAnsi="Times New Roman" w:cs="Times New Roman"/>
          <w:sz w:val="24"/>
          <w:szCs w:val="24"/>
          <w:lang w:eastAsia="ar-SA"/>
        </w:rPr>
        <w:t>она обязана в течение 10 (десят</w:t>
      </w:r>
      <w:r w:rsidR="001C0495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777378" w:rsidRPr="000679E7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1C0495">
        <w:rPr>
          <w:rFonts w:ascii="Times New Roman" w:hAnsi="Times New Roman" w:cs="Times New Roman"/>
          <w:sz w:val="24"/>
          <w:szCs w:val="24"/>
        </w:rPr>
        <w:t>календарных</w:t>
      </w:r>
      <w:r w:rsidR="00777378" w:rsidRPr="000679E7">
        <w:rPr>
          <w:rFonts w:ascii="Times New Roman" w:hAnsi="Times New Roman" w:cs="Times New Roman"/>
          <w:sz w:val="24"/>
          <w:szCs w:val="24"/>
          <w:lang w:eastAsia="ar-SA"/>
        </w:rPr>
        <w:t xml:space="preserve"> дней письменно известить об этом другую Сторону. При изменении указанных реквизитов Заказчика или Исполнителя незамедлительно подготавливается и подписывается Сторонами дополнительное соглашение к </w:t>
      </w:r>
      <w:r w:rsidR="00C63455" w:rsidRPr="000679E7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777378" w:rsidRPr="000679E7">
        <w:rPr>
          <w:rFonts w:ascii="Times New Roman" w:hAnsi="Times New Roman" w:cs="Times New Roman"/>
          <w:sz w:val="24"/>
          <w:szCs w:val="24"/>
          <w:lang w:eastAsia="ar-SA"/>
        </w:rPr>
        <w:t>онтракту с указанием новых реквизитов Сторон.</w:t>
      </w:r>
    </w:p>
    <w:p w:rsidR="00D76D3D" w:rsidRPr="000679E7" w:rsidRDefault="00E11832" w:rsidP="00E11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1C31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="00D76D3D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D3D" w:rsidRPr="00067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уведомления, сообщения Сторон, касающиеся настоящего Контракта должны направляться в письменной форме. Настоящая обязанность будет считаться исполненной надлежащим образом, если почтовое отправление направлено  Стороне заказным письмом с уведомлением или доставлено лично</w:t>
      </w:r>
      <w:r w:rsidR="00BF38BB" w:rsidRPr="00067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76D3D" w:rsidRPr="00067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указанным Сторонами адресам</w:t>
      </w:r>
      <w:r w:rsidR="00BF38BB" w:rsidRPr="00067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76D3D" w:rsidRPr="00067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вручением под роспись соответствующему должностному лицу Стороны.</w:t>
      </w:r>
    </w:p>
    <w:p w:rsidR="00777378" w:rsidRPr="000679E7" w:rsidRDefault="00E11832" w:rsidP="00E11832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7F5E0A" w:rsidRPr="000679E7">
        <w:rPr>
          <w:rFonts w:ascii="Times New Roman" w:hAnsi="Times New Roman" w:cs="Times New Roman"/>
          <w:sz w:val="24"/>
          <w:szCs w:val="24"/>
        </w:rPr>
        <w:t xml:space="preserve">9.4. </w:t>
      </w:r>
      <w:r w:rsidR="00777378" w:rsidRPr="000679E7">
        <w:rPr>
          <w:rFonts w:ascii="Times New Roman" w:hAnsi="Times New Roman" w:cs="Times New Roman"/>
          <w:sz w:val="24"/>
          <w:szCs w:val="24"/>
        </w:rPr>
        <w:t>Настоя</w:t>
      </w:r>
      <w:r w:rsidR="00C63455" w:rsidRPr="000679E7">
        <w:rPr>
          <w:rFonts w:ascii="Times New Roman" w:hAnsi="Times New Roman" w:cs="Times New Roman"/>
          <w:sz w:val="24"/>
          <w:szCs w:val="24"/>
        </w:rPr>
        <w:t>щий К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онтракт составлен в </w:t>
      </w:r>
      <w:r w:rsidR="00C63455" w:rsidRPr="000679E7">
        <w:rPr>
          <w:rFonts w:ascii="Times New Roman" w:hAnsi="Times New Roman" w:cs="Times New Roman"/>
          <w:sz w:val="24"/>
          <w:szCs w:val="24"/>
        </w:rPr>
        <w:t>2 (</w:t>
      </w:r>
      <w:r w:rsidR="00777378" w:rsidRPr="000679E7">
        <w:rPr>
          <w:rFonts w:ascii="Times New Roman" w:hAnsi="Times New Roman" w:cs="Times New Roman"/>
          <w:sz w:val="24"/>
          <w:szCs w:val="24"/>
        </w:rPr>
        <w:t>двух</w:t>
      </w:r>
      <w:r w:rsidR="00C63455" w:rsidRPr="000679E7">
        <w:rPr>
          <w:rFonts w:ascii="Times New Roman" w:hAnsi="Times New Roman" w:cs="Times New Roman"/>
          <w:sz w:val="24"/>
          <w:szCs w:val="24"/>
        </w:rPr>
        <w:t>)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</w:t>
      </w:r>
      <w:r w:rsidR="00C63455" w:rsidRPr="000679E7">
        <w:rPr>
          <w:rFonts w:ascii="Times New Roman" w:hAnsi="Times New Roman" w:cs="Times New Roman"/>
          <w:sz w:val="24"/>
          <w:szCs w:val="24"/>
        </w:rPr>
        <w:t>дному экземпляру для каждой из С</w:t>
      </w:r>
      <w:r w:rsidR="00777378" w:rsidRPr="000679E7">
        <w:rPr>
          <w:rFonts w:ascii="Times New Roman" w:hAnsi="Times New Roman" w:cs="Times New Roman"/>
          <w:sz w:val="24"/>
          <w:szCs w:val="24"/>
        </w:rPr>
        <w:t>торон.</w:t>
      </w:r>
    </w:p>
    <w:p w:rsidR="00777378" w:rsidRPr="000679E7" w:rsidRDefault="00E41C31" w:rsidP="00777378">
      <w:pPr>
        <w:pStyle w:val="a3"/>
        <w:tabs>
          <w:tab w:val="left" w:pos="284"/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E7">
        <w:rPr>
          <w:rFonts w:ascii="Times New Roman" w:hAnsi="Times New Roman" w:cs="Times New Roman"/>
          <w:sz w:val="24"/>
          <w:szCs w:val="24"/>
        </w:rPr>
        <w:t>9.5</w:t>
      </w:r>
      <w:r w:rsidR="00777378" w:rsidRPr="000679E7">
        <w:rPr>
          <w:rFonts w:ascii="Times New Roman" w:hAnsi="Times New Roman" w:cs="Times New Roman"/>
          <w:sz w:val="24"/>
          <w:szCs w:val="24"/>
        </w:rPr>
        <w:t>. Неотъемлемой част</w:t>
      </w:r>
      <w:r w:rsidR="00C63455" w:rsidRPr="000679E7">
        <w:rPr>
          <w:rFonts w:ascii="Times New Roman" w:hAnsi="Times New Roman" w:cs="Times New Roman"/>
          <w:sz w:val="24"/>
          <w:szCs w:val="24"/>
        </w:rPr>
        <w:t>ью настоящего К</w:t>
      </w:r>
      <w:r w:rsidR="00C61D99" w:rsidRPr="000679E7">
        <w:rPr>
          <w:rFonts w:ascii="Times New Roman" w:hAnsi="Times New Roman" w:cs="Times New Roman"/>
          <w:sz w:val="24"/>
          <w:szCs w:val="24"/>
        </w:rPr>
        <w:t>онтракта является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 сл</w:t>
      </w:r>
      <w:r w:rsidR="00C61D99" w:rsidRPr="000679E7">
        <w:rPr>
          <w:rFonts w:ascii="Times New Roman" w:hAnsi="Times New Roman" w:cs="Times New Roman"/>
          <w:sz w:val="24"/>
          <w:szCs w:val="24"/>
        </w:rPr>
        <w:t>едующе</w:t>
      </w:r>
      <w:r w:rsidR="00777378" w:rsidRPr="000679E7">
        <w:rPr>
          <w:rFonts w:ascii="Times New Roman" w:hAnsi="Times New Roman" w:cs="Times New Roman"/>
          <w:sz w:val="24"/>
          <w:szCs w:val="24"/>
        </w:rPr>
        <w:t xml:space="preserve">е приложение: 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на оказываемые  услуги на </w:t>
      </w:r>
      <w:r w:rsidR="00BE55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5E0A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</w:p>
    <w:p w:rsidR="00BE5505" w:rsidRPr="000679E7" w:rsidRDefault="00E41C31" w:rsidP="004E7E5A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r w:rsidR="00777378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не урегулированные настоящим контрактом,  решаются  в  соответствии  с  законодательством Российской Федерации.</w:t>
      </w:r>
    </w:p>
    <w:p w:rsidR="00777378" w:rsidRPr="000679E7" w:rsidRDefault="00777378" w:rsidP="00777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Местонахождение и банковские реквизиты Сторон</w:t>
      </w:r>
    </w:p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5403"/>
      </w:tblGrid>
      <w:tr w:rsidR="00777378" w:rsidRPr="000679E7" w:rsidTr="00C67628">
        <w:trPr>
          <w:cantSplit/>
          <w:trHeight w:val="3668"/>
        </w:trPr>
        <w:tc>
          <w:tcPr>
            <w:tcW w:w="4785" w:type="dxa"/>
          </w:tcPr>
          <w:p w:rsidR="00BE5505" w:rsidRDefault="00BE5505" w:rsidP="00A06B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7378" w:rsidRPr="000679E7" w:rsidRDefault="00777378" w:rsidP="00A06B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</w:p>
          <w:p w:rsidR="00BE5505" w:rsidRDefault="00BE5505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5E0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Уссурийская таможня</w:t>
            </w:r>
          </w:p>
          <w:p w:rsidR="00C705E0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692519, г. Уссурийск, ул. Ленина, 103</w:t>
            </w:r>
          </w:p>
          <w:p w:rsidR="00C705E0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Лицевой счет 03201443180</w:t>
            </w:r>
          </w:p>
          <w:p w:rsidR="00C705E0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/сч 03211643000000012000</w:t>
            </w:r>
          </w:p>
          <w:p w:rsidR="00C705E0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кор/сч 40102810545370000012</w:t>
            </w:r>
          </w:p>
          <w:p w:rsidR="00C705E0" w:rsidRPr="000679E7" w:rsidRDefault="00E93709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ОКЦ № 1 Д</w:t>
            </w:r>
            <w:r w:rsidR="00C705E0"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БАНКА РОССИИ//УФК по Приморскому краю   г. Владивосток</w:t>
            </w:r>
          </w:p>
          <w:p w:rsidR="00C705E0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010507002</w:t>
            </w:r>
          </w:p>
          <w:p w:rsidR="00C61D99" w:rsidRPr="000679E7" w:rsidRDefault="00C705E0" w:rsidP="00C705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2511008765  КПП  251101001</w:t>
            </w:r>
          </w:p>
          <w:p w:rsidR="007F5E0A" w:rsidRPr="000679E7" w:rsidRDefault="00694C70" w:rsidP="00AC355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E0A"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Ответственное должностное лицо заказчика:</w:t>
            </w:r>
          </w:p>
          <w:p w:rsidR="007F5E0A" w:rsidRPr="000679E7" w:rsidRDefault="00110EAC" w:rsidP="00AC355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7F5E0A" w:rsidRPr="000679E7" w:rsidRDefault="00110EAC" w:rsidP="00AC355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 ______________________</w:t>
            </w:r>
          </w:p>
          <w:p w:rsidR="00694C70" w:rsidRPr="000679E7" w:rsidRDefault="007F5E0A" w:rsidP="00AC355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Эл.почта:</w:t>
            </w:r>
            <w:r w:rsidR="0011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694C70"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  <w:p w:rsidR="00BE5505" w:rsidRDefault="00BE5505" w:rsidP="00694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505" w:rsidRDefault="00BE5505" w:rsidP="00694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505" w:rsidRDefault="00BE5505" w:rsidP="00694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505" w:rsidRDefault="00BE5505" w:rsidP="00694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C70" w:rsidRPr="000679E7" w:rsidRDefault="00694C70" w:rsidP="00694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:rsidR="00777378" w:rsidRPr="000679E7" w:rsidRDefault="00694C70" w:rsidP="007F5E0A">
            <w:pPr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М.П.                              </w:t>
            </w:r>
            <w:r w:rsidR="007F5E0A" w:rsidRPr="000679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5403" w:type="dxa"/>
          </w:tcPr>
          <w:p w:rsidR="00BE5505" w:rsidRDefault="00BE5505" w:rsidP="00617D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7378" w:rsidRPr="000679E7" w:rsidRDefault="00777378" w:rsidP="00617D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BE5505" w:rsidRDefault="00BE5505" w:rsidP="00BE5505">
            <w:pPr>
              <w:tabs>
                <w:tab w:val="left" w:pos="300"/>
                <w:tab w:val="left" w:pos="400"/>
                <w:tab w:val="left" w:pos="50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222A21" w:rsidRPr="00BE5505" w:rsidRDefault="00222A21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P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P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P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BE5505" w:rsidRPr="00BE5505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__</w:t>
            </w:r>
            <w:r w:rsidR="002F1B2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____________________</w:t>
            </w:r>
          </w:p>
          <w:p w:rsidR="00C61D99" w:rsidRPr="000679E7" w:rsidRDefault="00BE5505" w:rsidP="00BE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0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М.П.</w:t>
            </w:r>
          </w:p>
        </w:tc>
      </w:tr>
    </w:tbl>
    <w:p w:rsidR="00BE5505" w:rsidRDefault="00777378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B14365"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:rsidR="00222A21" w:rsidRDefault="00222A21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A21" w:rsidRDefault="00222A21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A21" w:rsidRDefault="00222A21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A89" w:rsidRDefault="00765A89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BD6" w:rsidRDefault="003F4BD6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BD6" w:rsidRDefault="003F4BD6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BB" w:rsidRDefault="009376BB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505" w:rsidRDefault="00777378" w:rsidP="004E7E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777378" w:rsidRPr="000679E7" w:rsidRDefault="00777378" w:rsidP="007F0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77378" w:rsidRPr="000679E7" w:rsidRDefault="00777378" w:rsidP="007F0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C63455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A3C77"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№ ____</w:t>
      </w:r>
    </w:p>
    <w:p w:rsidR="00777378" w:rsidRPr="000679E7" w:rsidRDefault="00777378" w:rsidP="007F0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от_______________</w:t>
      </w:r>
    </w:p>
    <w:p w:rsidR="00777378" w:rsidRPr="000679E7" w:rsidRDefault="00777378" w:rsidP="007F04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на оказываемые услуги </w:t>
      </w:r>
    </w:p>
    <w:p w:rsidR="00777378" w:rsidRPr="000679E7" w:rsidRDefault="00777378" w:rsidP="0077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031" w:type="dxa"/>
        <w:tblLayout w:type="fixed"/>
        <w:tblLook w:val="01E0" w:firstRow="1" w:lastRow="1" w:firstColumn="1" w:lastColumn="1" w:noHBand="0" w:noVBand="0"/>
      </w:tblPr>
      <w:tblGrid>
        <w:gridCol w:w="798"/>
        <w:gridCol w:w="4555"/>
        <w:gridCol w:w="1701"/>
        <w:gridCol w:w="1418"/>
        <w:gridCol w:w="1559"/>
      </w:tblGrid>
      <w:tr w:rsidR="00BA4E8F" w:rsidRPr="000679E7" w:rsidTr="00491BF5">
        <w:tc>
          <w:tcPr>
            <w:tcW w:w="798" w:type="dxa"/>
          </w:tcPr>
          <w:p w:rsidR="00BA4E8F" w:rsidRPr="000679E7" w:rsidRDefault="00BA4E8F" w:rsidP="00A06B28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№ п.п.</w:t>
            </w:r>
          </w:p>
        </w:tc>
        <w:tc>
          <w:tcPr>
            <w:tcW w:w="4555" w:type="dxa"/>
          </w:tcPr>
          <w:p w:rsidR="00BA4E8F" w:rsidRPr="000679E7" w:rsidRDefault="00BA4E8F" w:rsidP="00A06B28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</w:tcPr>
          <w:p w:rsidR="00B177C7" w:rsidRPr="000679E7" w:rsidRDefault="00B177C7" w:rsidP="00BA4E8F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 xml:space="preserve">Количество услуг, </w:t>
            </w:r>
          </w:p>
          <w:p w:rsidR="00BA4E8F" w:rsidRPr="000679E7" w:rsidRDefault="00B177C7" w:rsidP="00BA4E8F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BA4E8F" w:rsidRPr="000679E7" w:rsidRDefault="00BA4E8F" w:rsidP="009159FE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Цена за единицу,</w:t>
            </w:r>
          </w:p>
          <w:p w:rsidR="00BA4E8F" w:rsidRPr="000679E7" w:rsidRDefault="00BA4E8F" w:rsidP="009159FE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BA4E8F" w:rsidRPr="000679E7" w:rsidRDefault="00B177C7" w:rsidP="00B177C7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Итого, руб.</w:t>
            </w:r>
          </w:p>
          <w:p w:rsidR="00BA4E8F" w:rsidRPr="000679E7" w:rsidRDefault="00BA4E8F" w:rsidP="00BA4E8F">
            <w:pPr>
              <w:jc w:val="center"/>
              <w:rPr>
                <w:sz w:val="24"/>
                <w:szCs w:val="24"/>
              </w:rPr>
            </w:pPr>
          </w:p>
        </w:tc>
      </w:tr>
      <w:tr w:rsidR="00BA4E8F" w:rsidRPr="000679E7" w:rsidTr="00491BF5">
        <w:tc>
          <w:tcPr>
            <w:tcW w:w="798" w:type="dxa"/>
          </w:tcPr>
          <w:p w:rsidR="00BA4E8F" w:rsidRPr="000679E7" w:rsidRDefault="00BA4E8F" w:rsidP="00A06B28">
            <w:pPr>
              <w:jc w:val="center"/>
              <w:rPr>
                <w:sz w:val="24"/>
                <w:szCs w:val="24"/>
              </w:rPr>
            </w:pPr>
            <w:r w:rsidRPr="000679E7">
              <w:rPr>
                <w:sz w:val="24"/>
                <w:szCs w:val="24"/>
              </w:rPr>
              <w:t>1</w:t>
            </w:r>
          </w:p>
        </w:tc>
        <w:tc>
          <w:tcPr>
            <w:tcW w:w="4555" w:type="dxa"/>
          </w:tcPr>
          <w:p w:rsidR="00BA4E8F" w:rsidRPr="000679E7" w:rsidRDefault="00765A89" w:rsidP="00FA02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</w:t>
            </w:r>
            <w:r w:rsidR="00BA4E8F" w:rsidRPr="000679E7">
              <w:rPr>
                <w:sz w:val="24"/>
                <w:szCs w:val="24"/>
              </w:rPr>
              <w:t xml:space="preserve"> осмотр</w:t>
            </w:r>
            <w:r w:rsidR="00B5670F">
              <w:rPr>
                <w:sz w:val="24"/>
                <w:szCs w:val="24"/>
              </w:rPr>
              <w:t>ов</w:t>
            </w:r>
            <w:r w:rsidR="00BA4E8F" w:rsidRPr="000679E7">
              <w:rPr>
                <w:sz w:val="24"/>
                <w:szCs w:val="24"/>
              </w:rPr>
              <w:t xml:space="preserve"> водителей</w:t>
            </w:r>
            <w:r w:rsidR="009358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автотранспортных средств Уссурийской таможни</w:t>
            </w:r>
            <w:r w:rsidR="00246BF8">
              <w:rPr>
                <w:sz w:val="24"/>
                <w:szCs w:val="24"/>
              </w:rPr>
              <w:t xml:space="preserve"> в </w:t>
            </w:r>
            <w:r w:rsidR="009358EC">
              <w:rPr>
                <w:sz w:val="24"/>
                <w:szCs w:val="24"/>
              </w:rPr>
              <w:t>п</w:t>
            </w:r>
            <w:r w:rsidR="00246BF8">
              <w:rPr>
                <w:sz w:val="24"/>
                <w:szCs w:val="24"/>
              </w:rPr>
              <w:t>г</w:t>
            </w:r>
            <w:r w:rsidR="009358EC">
              <w:rPr>
                <w:sz w:val="24"/>
                <w:szCs w:val="24"/>
              </w:rPr>
              <w:t>т. Славянка Хасанского района Приморского края</w:t>
            </w:r>
            <w:r w:rsidR="001A0B74" w:rsidRPr="000679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65A89" w:rsidRDefault="00765A89" w:rsidP="002A4696">
            <w:pPr>
              <w:jc w:val="center"/>
              <w:rPr>
                <w:sz w:val="24"/>
                <w:szCs w:val="24"/>
              </w:rPr>
            </w:pPr>
          </w:p>
          <w:p w:rsidR="00765A89" w:rsidRDefault="00765A89" w:rsidP="002A4696">
            <w:pPr>
              <w:jc w:val="center"/>
              <w:rPr>
                <w:sz w:val="24"/>
                <w:szCs w:val="24"/>
              </w:rPr>
            </w:pPr>
          </w:p>
          <w:p w:rsidR="00C30749" w:rsidRPr="000679E7" w:rsidRDefault="009358EC" w:rsidP="002A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418" w:type="dxa"/>
          </w:tcPr>
          <w:p w:rsidR="00BA4E8F" w:rsidRPr="000679E7" w:rsidRDefault="00BA4E8F" w:rsidP="00A0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4E8F" w:rsidRPr="000679E7" w:rsidRDefault="00BA4E8F" w:rsidP="00BA4E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0B74" w:rsidRPr="000679E7" w:rsidRDefault="001A0B74" w:rsidP="0077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2FB" w:rsidRPr="00C24513" w:rsidRDefault="001232FB" w:rsidP="001232F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</w:t>
      </w:r>
      <w:r w:rsidRPr="00067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____________руб. ____ коп., в т.ч. НДС __%__ руб.. ___коп., либо основание освобождения Исполнителя от уплаты НДС. </w:t>
      </w:r>
    </w:p>
    <w:p w:rsidR="001232FB" w:rsidRPr="007E1A1A" w:rsidRDefault="001232FB" w:rsidP="001232F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77378" w:rsidRPr="000679E7" w:rsidRDefault="0077737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FB8" w:rsidRPr="000679E7" w:rsidRDefault="00C07FB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FB8" w:rsidRPr="000679E7" w:rsidRDefault="00C07FB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1E3" w:rsidRPr="000679E7" w:rsidRDefault="00B611E3" w:rsidP="00B6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F5" w:rsidRPr="00BE5505" w:rsidRDefault="00BE5505" w:rsidP="00BE5505">
      <w:pPr>
        <w:widowControl w:val="0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E5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BF6F4E" w:rsidRPr="00BE5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E5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ИСПОЛНИТЕЛЬ</w:t>
      </w:r>
    </w:p>
    <w:p w:rsidR="00BE5505" w:rsidRPr="00BE5505" w:rsidRDefault="00BE5505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BE5505" w:rsidRPr="00BE5505" w:rsidRDefault="00984EC8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</w:t>
      </w:r>
      <w:r w:rsidR="00222A21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</w:t>
      </w:r>
      <w:r w:rsidR="00BE5505" w:rsidRPr="00BE55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</w:t>
      </w:r>
      <w:r w:rsidR="00235150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</w:t>
      </w:r>
      <w:r w:rsidR="00222A21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</w:t>
      </w:r>
      <w:r w:rsidR="0023515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 </w:t>
      </w:r>
    </w:p>
    <w:p w:rsidR="00BE5505" w:rsidRPr="00BE5505" w:rsidRDefault="00BE5505" w:rsidP="00BE5505">
      <w:pPr>
        <w:tabs>
          <w:tab w:val="left" w:pos="7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E55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</w:t>
      </w:r>
      <w:r w:rsidR="00222A2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</w:t>
      </w:r>
      <w:r w:rsidRPr="00BE550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М.П.                                                                             </w:t>
      </w:r>
      <w:r w:rsidR="00222A2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</w:t>
      </w:r>
      <w:r w:rsidRPr="00BE5505">
        <w:rPr>
          <w:rFonts w:ascii="Times New Roman" w:eastAsia="Times New Roman" w:hAnsi="Times New Roman" w:cs="Times New Roman"/>
          <w:sz w:val="24"/>
          <w:szCs w:val="26"/>
          <w:lang w:eastAsia="ru-RU"/>
        </w:rPr>
        <w:t>М.П.</w:t>
      </w:r>
    </w:p>
    <w:p w:rsidR="00BE5505" w:rsidRPr="006A7476" w:rsidRDefault="00BE5505" w:rsidP="00B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4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5505" w:rsidRPr="006A7476" w:rsidRDefault="00BE5505" w:rsidP="00BE5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rPr>
          <w:rFonts w:ascii="Times New Roman" w:hAnsi="Times New Roman" w:cs="Times New Roman"/>
          <w:sz w:val="24"/>
          <w:szCs w:val="24"/>
        </w:rPr>
      </w:pPr>
    </w:p>
    <w:p w:rsidR="00777378" w:rsidRPr="000679E7" w:rsidRDefault="00777378" w:rsidP="0077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378" w:rsidRPr="000679E7" w:rsidRDefault="00777378" w:rsidP="00777378">
      <w:pPr>
        <w:rPr>
          <w:rFonts w:ascii="Times New Roman" w:hAnsi="Times New Roman" w:cs="Times New Roman"/>
          <w:sz w:val="24"/>
          <w:szCs w:val="24"/>
        </w:rPr>
      </w:pPr>
    </w:p>
    <w:p w:rsidR="00492639" w:rsidRPr="000679E7" w:rsidRDefault="00492639" w:rsidP="00777378">
      <w:pPr>
        <w:rPr>
          <w:rFonts w:ascii="Times New Roman" w:hAnsi="Times New Roman" w:cs="Times New Roman"/>
          <w:sz w:val="24"/>
          <w:szCs w:val="24"/>
        </w:rPr>
      </w:pPr>
    </w:p>
    <w:sectPr w:rsidR="00492639" w:rsidRPr="000679E7" w:rsidSect="004E7E5A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ED" w:rsidRDefault="008455ED" w:rsidP="0044650E">
      <w:pPr>
        <w:spacing w:after="0" w:line="240" w:lineRule="auto"/>
      </w:pPr>
      <w:r>
        <w:separator/>
      </w:r>
    </w:p>
  </w:endnote>
  <w:endnote w:type="continuationSeparator" w:id="0">
    <w:p w:rsidR="008455ED" w:rsidRDefault="008455ED" w:rsidP="0044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ED" w:rsidRDefault="008455ED" w:rsidP="0044650E">
      <w:pPr>
        <w:spacing w:after="0" w:line="240" w:lineRule="auto"/>
      </w:pPr>
      <w:r>
        <w:separator/>
      </w:r>
    </w:p>
  </w:footnote>
  <w:footnote w:type="continuationSeparator" w:id="0">
    <w:p w:rsidR="008455ED" w:rsidRDefault="008455ED" w:rsidP="0044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2CBF"/>
    <w:multiLevelType w:val="multilevel"/>
    <w:tmpl w:val="AA32BC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2BBB4F62"/>
    <w:multiLevelType w:val="multilevel"/>
    <w:tmpl w:val="7710036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2D6A081F"/>
    <w:multiLevelType w:val="multilevel"/>
    <w:tmpl w:val="89BC7F9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3CF65843"/>
    <w:multiLevelType w:val="hybridMultilevel"/>
    <w:tmpl w:val="295E6856"/>
    <w:lvl w:ilvl="0" w:tplc="42901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C73FFE"/>
    <w:multiLevelType w:val="hybridMultilevel"/>
    <w:tmpl w:val="804A1C36"/>
    <w:lvl w:ilvl="0" w:tplc="DF3CAE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2F"/>
    <w:rsid w:val="000010A5"/>
    <w:rsid w:val="000038B8"/>
    <w:rsid w:val="00003DDC"/>
    <w:rsid w:val="0000486D"/>
    <w:rsid w:val="00004C72"/>
    <w:rsid w:val="00005864"/>
    <w:rsid w:val="00006BA6"/>
    <w:rsid w:val="0001121B"/>
    <w:rsid w:val="0001264C"/>
    <w:rsid w:val="00013F7E"/>
    <w:rsid w:val="0001513E"/>
    <w:rsid w:val="0002181E"/>
    <w:rsid w:val="000277D2"/>
    <w:rsid w:val="000304E5"/>
    <w:rsid w:val="00036D23"/>
    <w:rsid w:val="00037D7E"/>
    <w:rsid w:val="00040A86"/>
    <w:rsid w:val="00041685"/>
    <w:rsid w:val="0004508C"/>
    <w:rsid w:val="00047A8D"/>
    <w:rsid w:val="00051E35"/>
    <w:rsid w:val="000543CB"/>
    <w:rsid w:val="00055A0B"/>
    <w:rsid w:val="000622A3"/>
    <w:rsid w:val="00063531"/>
    <w:rsid w:val="0006358F"/>
    <w:rsid w:val="00065B08"/>
    <w:rsid w:val="000679E7"/>
    <w:rsid w:val="00070A43"/>
    <w:rsid w:val="0007342A"/>
    <w:rsid w:val="0007596D"/>
    <w:rsid w:val="00081AA7"/>
    <w:rsid w:val="00083109"/>
    <w:rsid w:val="00083B0E"/>
    <w:rsid w:val="00085A8A"/>
    <w:rsid w:val="00086147"/>
    <w:rsid w:val="000938E5"/>
    <w:rsid w:val="00094B13"/>
    <w:rsid w:val="000957C5"/>
    <w:rsid w:val="000A1712"/>
    <w:rsid w:val="000B3922"/>
    <w:rsid w:val="000B44CA"/>
    <w:rsid w:val="000B6FAF"/>
    <w:rsid w:val="000C0381"/>
    <w:rsid w:val="000C2BDD"/>
    <w:rsid w:val="000C3ECF"/>
    <w:rsid w:val="000C5CE7"/>
    <w:rsid w:val="000C688A"/>
    <w:rsid w:val="000D0F34"/>
    <w:rsid w:val="000D1422"/>
    <w:rsid w:val="000D311C"/>
    <w:rsid w:val="000D31A4"/>
    <w:rsid w:val="000D34A0"/>
    <w:rsid w:val="000D46EE"/>
    <w:rsid w:val="000D4E44"/>
    <w:rsid w:val="000D7DC6"/>
    <w:rsid w:val="000E2A30"/>
    <w:rsid w:val="000E3A9C"/>
    <w:rsid w:val="000E4F65"/>
    <w:rsid w:val="000E566F"/>
    <w:rsid w:val="000E5D86"/>
    <w:rsid w:val="000F3BEE"/>
    <w:rsid w:val="000F4EA7"/>
    <w:rsid w:val="000F7928"/>
    <w:rsid w:val="00110EAC"/>
    <w:rsid w:val="00110FD0"/>
    <w:rsid w:val="001148F6"/>
    <w:rsid w:val="001160F5"/>
    <w:rsid w:val="00117998"/>
    <w:rsid w:val="001209FA"/>
    <w:rsid w:val="00120F5B"/>
    <w:rsid w:val="00122796"/>
    <w:rsid w:val="001232FB"/>
    <w:rsid w:val="001244AF"/>
    <w:rsid w:val="00126872"/>
    <w:rsid w:val="001272AE"/>
    <w:rsid w:val="0013242E"/>
    <w:rsid w:val="0014659A"/>
    <w:rsid w:val="0015173D"/>
    <w:rsid w:val="0016376D"/>
    <w:rsid w:val="001661F9"/>
    <w:rsid w:val="00167463"/>
    <w:rsid w:val="00172061"/>
    <w:rsid w:val="001803F1"/>
    <w:rsid w:val="00182306"/>
    <w:rsid w:val="00183946"/>
    <w:rsid w:val="0018425F"/>
    <w:rsid w:val="00184502"/>
    <w:rsid w:val="00185A04"/>
    <w:rsid w:val="00187D8B"/>
    <w:rsid w:val="00192A8B"/>
    <w:rsid w:val="00193924"/>
    <w:rsid w:val="001959DD"/>
    <w:rsid w:val="001964F5"/>
    <w:rsid w:val="001A015B"/>
    <w:rsid w:val="001A0B74"/>
    <w:rsid w:val="001A254B"/>
    <w:rsid w:val="001A38C6"/>
    <w:rsid w:val="001A4E1E"/>
    <w:rsid w:val="001A60E3"/>
    <w:rsid w:val="001B06E2"/>
    <w:rsid w:val="001B127C"/>
    <w:rsid w:val="001B2B87"/>
    <w:rsid w:val="001B32B0"/>
    <w:rsid w:val="001B39C0"/>
    <w:rsid w:val="001B4222"/>
    <w:rsid w:val="001B4675"/>
    <w:rsid w:val="001C0495"/>
    <w:rsid w:val="001C40BC"/>
    <w:rsid w:val="001D083D"/>
    <w:rsid w:val="001D7E75"/>
    <w:rsid w:val="001E0DFD"/>
    <w:rsid w:val="001E103F"/>
    <w:rsid w:val="001E10A8"/>
    <w:rsid w:val="001E69DF"/>
    <w:rsid w:val="001E6D01"/>
    <w:rsid w:val="001F0E20"/>
    <w:rsid w:val="001F1BF7"/>
    <w:rsid w:val="001F3488"/>
    <w:rsid w:val="001F3712"/>
    <w:rsid w:val="001F3AC6"/>
    <w:rsid w:val="001F7684"/>
    <w:rsid w:val="002007BB"/>
    <w:rsid w:val="0020171A"/>
    <w:rsid w:val="00202B0C"/>
    <w:rsid w:val="002042B3"/>
    <w:rsid w:val="00207166"/>
    <w:rsid w:val="002102CC"/>
    <w:rsid w:val="002141EB"/>
    <w:rsid w:val="00222A21"/>
    <w:rsid w:val="002234F7"/>
    <w:rsid w:val="00225C9A"/>
    <w:rsid w:val="00232679"/>
    <w:rsid w:val="00233E7F"/>
    <w:rsid w:val="00235150"/>
    <w:rsid w:val="0024081B"/>
    <w:rsid w:val="00243BA6"/>
    <w:rsid w:val="00246BF8"/>
    <w:rsid w:val="002528A2"/>
    <w:rsid w:val="00256F67"/>
    <w:rsid w:val="002578C7"/>
    <w:rsid w:val="002609F6"/>
    <w:rsid w:val="00260B09"/>
    <w:rsid w:val="0026169E"/>
    <w:rsid w:val="00263A64"/>
    <w:rsid w:val="00264EAD"/>
    <w:rsid w:val="002658A8"/>
    <w:rsid w:val="00265ABB"/>
    <w:rsid w:val="0027168B"/>
    <w:rsid w:val="002748E4"/>
    <w:rsid w:val="0027513F"/>
    <w:rsid w:val="00277889"/>
    <w:rsid w:val="0028006C"/>
    <w:rsid w:val="0028145A"/>
    <w:rsid w:val="00282938"/>
    <w:rsid w:val="00285127"/>
    <w:rsid w:val="00285AF6"/>
    <w:rsid w:val="00285C43"/>
    <w:rsid w:val="00286E2E"/>
    <w:rsid w:val="00291877"/>
    <w:rsid w:val="00294DD6"/>
    <w:rsid w:val="002A3C77"/>
    <w:rsid w:val="002A4696"/>
    <w:rsid w:val="002A546D"/>
    <w:rsid w:val="002A72FD"/>
    <w:rsid w:val="002B0BF1"/>
    <w:rsid w:val="002B0DF6"/>
    <w:rsid w:val="002B1A55"/>
    <w:rsid w:val="002B4362"/>
    <w:rsid w:val="002B5386"/>
    <w:rsid w:val="002C1E41"/>
    <w:rsid w:val="002C699C"/>
    <w:rsid w:val="002D162C"/>
    <w:rsid w:val="002D3E7A"/>
    <w:rsid w:val="002D779B"/>
    <w:rsid w:val="002D7AF3"/>
    <w:rsid w:val="002F0363"/>
    <w:rsid w:val="002F138D"/>
    <w:rsid w:val="002F1B2F"/>
    <w:rsid w:val="002F3563"/>
    <w:rsid w:val="003036EF"/>
    <w:rsid w:val="003040EC"/>
    <w:rsid w:val="003054EB"/>
    <w:rsid w:val="00313468"/>
    <w:rsid w:val="00313DCE"/>
    <w:rsid w:val="00322677"/>
    <w:rsid w:val="00325DAF"/>
    <w:rsid w:val="00331D50"/>
    <w:rsid w:val="0033326F"/>
    <w:rsid w:val="0034148B"/>
    <w:rsid w:val="00345516"/>
    <w:rsid w:val="00351B4C"/>
    <w:rsid w:val="00355150"/>
    <w:rsid w:val="00360760"/>
    <w:rsid w:val="00363581"/>
    <w:rsid w:val="0036478B"/>
    <w:rsid w:val="003717A1"/>
    <w:rsid w:val="00371DBF"/>
    <w:rsid w:val="00372611"/>
    <w:rsid w:val="0037286E"/>
    <w:rsid w:val="003732A6"/>
    <w:rsid w:val="003769A8"/>
    <w:rsid w:val="00380557"/>
    <w:rsid w:val="003807F9"/>
    <w:rsid w:val="00381371"/>
    <w:rsid w:val="003836F2"/>
    <w:rsid w:val="00385AE7"/>
    <w:rsid w:val="00386D80"/>
    <w:rsid w:val="0039035B"/>
    <w:rsid w:val="00392265"/>
    <w:rsid w:val="00393549"/>
    <w:rsid w:val="00395EEA"/>
    <w:rsid w:val="003A2D07"/>
    <w:rsid w:val="003A376F"/>
    <w:rsid w:val="003A5970"/>
    <w:rsid w:val="003A6564"/>
    <w:rsid w:val="003A673C"/>
    <w:rsid w:val="003A720A"/>
    <w:rsid w:val="003B0D0A"/>
    <w:rsid w:val="003B24D4"/>
    <w:rsid w:val="003B429E"/>
    <w:rsid w:val="003B476F"/>
    <w:rsid w:val="003C0E07"/>
    <w:rsid w:val="003D05FE"/>
    <w:rsid w:val="003D39A0"/>
    <w:rsid w:val="003D586B"/>
    <w:rsid w:val="003D5E47"/>
    <w:rsid w:val="003D7FAD"/>
    <w:rsid w:val="003F417C"/>
    <w:rsid w:val="003F4BD6"/>
    <w:rsid w:val="004002DA"/>
    <w:rsid w:val="00403967"/>
    <w:rsid w:val="00403F6E"/>
    <w:rsid w:val="004130E5"/>
    <w:rsid w:val="0041534E"/>
    <w:rsid w:val="00417B87"/>
    <w:rsid w:val="0042106C"/>
    <w:rsid w:val="004214B3"/>
    <w:rsid w:val="00421BC5"/>
    <w:rsid w:val="0043064C"/>
    <w:rsid w:val="00432D66"/>
    <w:rsid w:val="00434273"/>
    <w:rsid w:val="00434602"/>
    <w:rsid w:val="004438EE"/>
    <w:rsid w:val="00444AD8"/>
    <w:rsid w:val="0044568A"/>
    <w:rsid w:val="0044650E"/>
    <w:rsid w:val="00450906"/>
    <w:rsid w:val="0045268A"/>
    <w:rsid w:val="00454205"/>
    <w:rsid w:val="00464420"/>
    <w:rsid w:val="004645E1"/>
    <w:rsid w:val="0046644B"/>
    <w:rsid w:val="00475351"/>
    <w:rsid w:val="00477B81"/>
    <w:rsid w:val="00481973"/>
    <w:rsid w:val="00481AFA"/>
    <w:rsid w:val="0048241C"/>
    <w:rsid w:val="0048415A"/>
    <w:rsid w:val="004863A2"/>
    <w:rsid w:val="0048741E"/>
    <w:rsid w:val="0048757F"/>
    <w:rsid w:val="00490B8D"/>
    <w:rsid w:val="00491BF5"/>
    <w:rsid w:val="00491CB0"/>
    <w:rsid w:val="00491EFD"/>
    <w:rsid w:val="00492639"/>
    <w:rsid w:val="004929CE"/>
    <w:rsid w:val="00494B5F"/>
    <w:rsid w:val="00494E64"/>
    <w:rsid w:val="00495BF1"/>
    <w:rsid w:val="00497F53"/>
    <w:rsid w:val="004A089F"/>
    <w:rsid w:val="004A511E"/>
    <w:rsid w:val="004A6D5C"/>
    <w:rsid w:val="004A7C7B"/>
    <w:rsid w:val="004B038B"/>
    <w:rsid w:val="004B086F"/>
    <w:rsid w:val="004B2D8C"/>
    <w:rsid w:val="004B3F31"/>
    <w:rsid w:val="004B550A"/>
    <w:rsid w:val="004C2649"/>
    <w:rsid w:val="004C4757"/>
    <w:rsid w:val="004C6846"/>
    <w:rsid w:val="004C6F67"/>
    <w:rsid w:val="004D0E60"/>
    <w:rsid w:val="004D17AF"/>
    <w:rsid w:val="004D3A4B"/>
    <w:rsid w:val="004D4320"/>
    <w:rsid w:val="004D4661"/>
    <w:rsid w:val="004D672F"/>
    <w:rsid w:val="004D7D2D"/>
    <w:rsid w:val="004E64F7"/>
    <w:rsid w:val="004E6D60"/>
    <w:rsid w:val="004E7E5A"/>
    <w:rsid w:val="004F533A"/>
    <w:rsid w:val="00502440"/>
    <w:rsid w:val="005026AD"/>
    <w:rsid w:val="00503B87"/>
    <w:rsid w:val="005070C7"/>
    <w:rsid w:val="005112DE"/>
    <w:rsid w:val="00513386"/>
    <w:rsid w:val="00513731"/>
    <w:rsid w:val="00516060"/>
    <w:rsid w:val="00516506"/>
    <w:rsid w:val="005173EC"/>
    <w:rsid w:val="00522A4E"/>
    <w:rsid w:val="00523601"/>
    <w:rsid w:val="0052685A"/>
    <w:rsid w:val="00527E7C"/>
    <w:rsid w:val="00530FF9"/>
    <w:rsid w:val="00537C01"/>
    <w:rsid w:val="0054059C"/>
    <w:rsid w:val="00544968"/>
    <w:rsid w:val="00546572"/>
    <w:rsid w:val="00547692"/>
    <w:rsid w:val="0055638C"/>
    <w:rsid w:val="00557C98"/>
    <w:rsid w:val="0056432A"/>
    <w:rsid w:val="00565325"/>
    <w:rsid w:val="005662EC"/>
    <w:rsid w:val="00566D55"/>
    <w:rsid w:val="00570A3D"/>
    <w:rsid w:val="00572ACC"/>
    <w:rsid w:val="005816E0"/>
    <w:rsid w:val="00582D9D"/>
    <w:rsid w:val="0058384E"/>
    <w:rsid w:val="00587F20"/>
    <w:rsid w:val="0059129F"/>
    <w:rsid w:val="00591E4B"/>
    <w:rsid w:val="00593BEF"/>
    <w:rsid w:val="00594535"/>
    <w:rsid w:val="00595558"/>
    <w:rsid w:val="005A09F8"/>
    <w:rsid w:val="005A111E"/>
    <w:rsid w:val="005A175B"/>
    <w:rsid w:val="005A1CF8"/>
    <w:rsid w:val="005A1D60"/>
    <w:rsid w:val="005A7D54"/>
    <w:rsid w:val="005B282D"/>
    <w:rsid w:val="005B2FD7"/>
    <w:rsid w:val="005B3CE7"/>
    <w:rsid w:val="005C15C6"/>
    <w:rsid w:val="005D4046"/>
    <w:rsid w:val="005D64D1"/>
    <w:rsid w:val="005D7A6D"/>
    <w:rsid w:val="005E275F"/>
    <w:rsid w:val="005E5628"/>
    <w:rsid w:val="005E5A86"/>
    <w:rsid w:val="005E5ADB"/>
    <w:rsid w:val="005E6F57"/>
    <w:rsid w:val="005F479A"/>
    <w:rsid w:val="005F4882"/>
    <w:rsid w:val="005F7D27"/>
    <w:rsid w:val="006001B7"/>
    <w:rsid w:val="00610B7B"/>
    <w:rsid w:val="00610C1E"/>
    <w:rsid w:val="0061561C"/>
    <w:rsid w:val="00616B9F"/>
    <w:rsid w:val="00617D6E"/>
    <w:rsid w:val="0062171B"/>
    <w:rsid w:val="00623624"/>
    <w:rsid w:val="00625728"/>
    <w:rsid w:val="00630625"/>
    <w:rsid w:val="0063438F"/>
    <w:rsid w:val="00634491"/>
    <w:rsid w:val="0064027C"/>
    <w:rsid w:val="006426C6"/>
    <w:rsid w:val="006456EE"/>
    <w:rsid w:val="00650375"/>
    <w:rsid w:val="00652779"/>
    <w:rsid w:val="00655F32"/>
    <w:rsid w:val="0065784C"/>
    <w:rsid w:val="00661327"/>
    <w:rsid w:val="006670BF"/>
    <w:rsid w:val="006674EF"/>
    <w:rsid w:val="006808CC"/>
    <w:rsid w:val="00682A62"/>
    <w:rsid w:val="006844D6"/>
    <w:rsid w:val="00684DDF"/>
    <w:rsid w:val="00693EB0"/>
    <w:rsid w:val="00694C70"/>
    <w:rsid w:val="00697877"/>
    <w:rsid w:val="006A07C8"/>
    <w:rsid w:val="006A13D5"/>
    <w:rsid w:val="006A1F47"/>
    <w:rsid w:val="006A327D"/>
    <w:rsid w:val="006A386E"/>
    <w:rsid w:val="006A3D5B"/>
    <w:rsid w:val="006A6941"/>
    <w:rsid w:val="006A7476"/>
    <w:rsid w:val="006A777D"/>
    <w:rsid w:val="006B5AD5"/>
    <w:rsid w:val="006B5B79"/>
    <w:rsid w:val="006B7140"/>
    <w:rsid w:val="006B771F"/>
    <w:rsid w:val="006C1AF4"/>
    <w:rsid w:val="006D0285"/>
    <w:rsid w:val="006D0521"/>
    <w:rsid w:val="006D053F"/>
    <w:rsid w:val="006D1963"/>
    <w:rsid w:val="006D433C"/>
    <w:rsid w:val="006E2BB9"/>
    <w:rsid w:val="006E31A5"/>
    <w:rsid w:val="006E5936"/>
    <w:rsid w:val="006E7A18"/>
    <w:rsid w:val="006F0954"/>
    <w:rsid w:val="006F33E1"/>
    <w:rsid w:val="006F66BB"/>
    <w:rsid w:val="006F7475"/>
    <w:rsid w:val="007109A5"/>
    <w:rsid w:val="00714251"/>
    <w:rsid w:val="007206B4"/>
    <w:rsid w:val="00720E4F"/>
    <w:rsid w:val="00726EA5"/>
    <w:rsid w:val="0073016F"/>
    <w:rsid w:val="00733C53"/>
    <w:rsid w:val="007405B5"/>
    <w:rsid w:val="007437FA"/>
    <w:rsid w:val="0074672F"/>
    <w:rsid w:val="007515BB"/>
    <w:rsid w:val="007536D0"/>
    <w:rsid w:val="00753703"/>
    <w:rsid w:val="00756B40"/>
    <w:rsid w:val="007574CA"/>
    <w:rsid w:val="00757C1E"/>
    <w:rsid w:val="007606BB"/>
    <w:rsid w:val="00761D15"/>
    <w:rsid w:val="00761D5B"/>
    <w:rsid w:val="0076253B"/>
    <w:rsid w:val="00763C05"/>
    <w:rsid w:val="00765A89"/>
    <w:rsid w:val="0076607A"/>
    <w:rsid w:val="00767B7D"/>
    <w:rsid w:val="00770657"/>
    <w:rsid w:val="0077479A"/>
    <w:rsid w:val="00774C09"/>
    <w:rsid w:val="00777378"/>
    <w:rsid w:val="007779F3"/>
    <w:rsid w:val="00781676"/>
    <w:rsid w:val="00791464"/>
    <w:rsid w:val="00792F87"/>
    <w:rsid w:val="00793915"/>
    <w:rsid w:val="00797D9C"/>
    <w:rsid w:val="007A0220"/>
    <w:rsid w:val="007A082A"/>
    <w:rsid w:val="007A3AD1"/>
    <w:rsid w:val="007A415D"/>
    <w:rsid w:val="007A43B5"/>
    <w:rsid w:val="007A466C"/>
    <w:rsid w:val="007B37E2"/>
    <w:rsid w:val="007B5C9C"/>
    <w:rsid w:val="007B6598"/>
    <w:rsid w:val="007C1D15"/>
    <w:rsid w:val="007C2959"/>
    <w:rsid w:val="007C628A"/>
    <w:rsid w:val="007D5E73"/>
    <w:rsid w:val="007D616A"/>
    <w:rsid w:val="007E0752"/>
    <w:rsid w:val="007E293C"/>
    <w:rsid w:val="007E2E50"/>
    <w:rsid w:val="007E3211"/>
    <w:rsid w:val="007F0496"/>
    <w:rsid w:val="007F23FB"/>
    <w:rsid w:val="007F5E0A"/>
    <w:rsid w:val="0080221F"/>
    <w:rsid w:val="00803D3E"/>
    <w:rsid w:val="00804DC9"/>
    <w:rsid w:val="008054BE"/>
    <w:rsid w:val="008055B9"/>
    <w:rsid w:val="00805984"/>
    <w:rsid w:val="008112AC"/>
    <w:rsid w:val="0081142A"/>
    <w:rsid w:val="00812E06"/>
    <w:rsid w:val="008157EF"/>
    <w:rsid w:val="0081584A"/>
    <w:rsid w:val="00820A97"/>
    <w:rsid w:val="008246E0"/>
    <w:rsid w:val="00826BD2"/>
    <w:rsid w:val="008317B2"/>
    <w:rsid w:val="00837004"/>
    <w:rsid w:val="00837B3B"/>
    <w:rsid w:val="00841058"/>
    <w:rsid w:val="008420B2"/>
    <w:rsid w:val="00844CC6"/>
    <w:rsid w:val="0084539E"/>
    <w:rsid w:val="008455ED"/>
    <w:rsid w:val="00855323"/>
    <w:rsid w:val="00860FD1"/>
    <w:rsid w:val="008724A4"/>
    <w:rsid w:val="0087297E"/>
    <w:rsid w:val="00873065"/>
    <w:rsid w:val="008768AD"/>
    <w:rsid w:val="0087703B"/>
    <w:rsid w:val="00884797"/>
    <w:rsid w:val="00884BC9"/>
    <w:rsid w:val="00887410"/>
    <w:rsid w:val="00897FB3"/>
    <w:rsid w:val="008A654D"/>
    <w:rsid w:val="008B1BD1"/>
    <w:rsid w:val="008B2572"/>
    <w:rsid w:val="008B39DD"/>
    <w:rsid w:val="008B3F71"/>
    <w:rsid w:val="008B41E5"/>
    <w:rsid w:val="008B6925"/>
    <w:rsid w:val="008C02C5"/>
    <w:rsid w:val="008C37FD"/>
    <w:rsid w:val="008C7973"/>
    <w:rsid w:val="008D0B4F"/>
    <w:rsid w:val="008D0D66"/>
    <w:rsid w:val="008D14E0"/>
    <w:rsid w:val="008D2720"/>
    <w:rsid w:val="008D2ECB"/>
    <w:rsid w:val="008D32A3"/>
    <w:rsid w:val="008E11DE"/>
    <w:rsid w:val="008E6483"/>
    <w:rsid w:val="008E77D5"/>
    <w:rsid w:val="008F064F"/>
    <w:rsid w:val="008F354C"/>
    <w:rsid w:val="008F5FF7"/>
    <w:rsid w:val="008F7FE8"/>
    <w:rsid w:val="00903D20"/>
    <w:rsid w:val="0090576D"/>
    <w:rsid w:val="00911BCD"/>
    <w:rsid w:val="009140F4"/>
    <w:rsid w:val="009159FE"/>
    <w:rsid w:val="00916375"/>
    <w:rsid w:val="00916DF7"/>
    <w:rsid w:val="0092059B"/>
    <w:rsid w:val="00922E38"/>
    <w:rsid w:val="0092533E"/>
    <w:rsid w:val="009258EA"/>
    <w:rsid w:val="00925AF4"/>
    <w:rsid w:val="00925BC6"/>
    <w:rsid w:val="009274CB"/>
    <w:rsid w:val="00930061"/>
    <w:rsid w:val="00930800"/>
    <w:rsid w:val="009358EC"/>
    <w:rsid w:val="009374A9"/>
    <w:rsid w:val="009376BB"/>
    <w:rsid w:val="0094151C"/>
    <w:rsid w:val="00943CAC"/>
    <w:rsid w:val="00952B3C"/>
    <w:rsid w:val="00956492"/>
    <w:rsid w:val="009626CD"/>
    <w:rsid w:val="00966887"/>
    <w:rsid w:val="00971C37"/>
    <w:rsid w:val="00973FA2"/>
    <w:rsid w:val="0097469C"/>
    <w:rsid w:val="00976363"/>
    <w:rsid w:val="00977CED"/>
    <w:rsid w:val="00981976"/>
    <w:rsid w:val="00983C2D"/>
    <w:rsid w:val="00984EC8"/>
    <w:rsid w:val="00986947"/>
    <w:rsid w:val="00987DBA"/>
    <w:rsid w:val="00995440"/>
    <w:rsid w:val="009A13FD"/>
    <w:rsid w:val="009B0616"/>
    <w:rsid w:val="009B5B8E"/>
    <w:rsid w:val="009C12F6"/>
    <w:rsid w:val="009C281A"/>
    <w:rsid w:val="009D0159"/>
    <w:rsid w:val="009D4F7C"/>
    <w:rsid w:val="009E3E88"/>
    <w:rsid w:val="009F2FAD"/>
    <w:rsid w:val="009F3B4C"/>
    <w:rsid w:val="009F7631"/>
    <w:rsid w:val="00A02041"/>
    <w:rsid w:val="00A02A5F"/>
    <w:rsid w:val="00A047BE"/>
    <w:rsid w:val="00A05BDE"/>
    <w:rsid w:val="00A07D6C"/>
    <w:rsid w:val="00A104C0"/>
    <w:rsid w:val="00A15719"/>
    <w:rsid w:val="00A15FF8"/>
    <w:rsid w:val="00A2088D"/>
    <w:rsid w:val="00A212AD"/>
    <w:rsid w:val="00A25496"/>
    <w:rsid w:val="00A27793"/>
    <w:rsid w:val="00A30F34"/>
    <w:rsid w:val="00A34487"/>
    <w:rsid w:val="00A3790E"/>
    <w:rsid w:val="00A415B5"/>
    <w:rsid w:val="00A4460C"/>
    <w:rsid w:val="00A5285C"/>
    <w:rsid w:val="00A56075"/>
    <w:rsid w:val="00A56210"/>
    <w:rsid w:val="00A57C0C"/>
    <w:rsid w:val="00A621E6"/>
    <w:rsid w:val="00A713C8"/>
    <w:rsid w:val="00A7280C"/>
    <w:rsid w:val="00A74476"/>
    <w:rsid w:val="00A81384"/>
    <w:rsid w:val="00A83AAA"/>
    <w:rsid w:val="00A846CD"/>
    <w:rsid w:val="00AA0BB7"/>
    <w:rsid w:val="00AA6917"/>
    <w:rsid w:val="00AB30C4"/>
    <w:rsid w:val="00AB7D55"/>
    <w:rsid w:val="00AC1C9C"/>
    <w:rsid w:val="00AC2457"/>
    <w:rsid w:val="00AC3332"/>
    <w:rsid w:val="00AC355A"/>
    <w:rsid w:val="00AC434D"/>
    <w:rsid w:val="00AC7A6F"/>
    <w:rsid w:val="00AD7827"/>
    <w:rsid w:val="00AE0A98"/>
    <w:rsid w:val="00AE4EF0"/>
    <w:rsid w:val="00AE5FE1"/>
    <w:rsid w:val="00AF37C5"/>
    <w:rsid w:val="00AF4814"/>
    <w:rsid w:val="00AF619E"/>
    <w:rsid w:val="00AF6E8D"/>
    <w:rsid w:val="00B01272"/>
    <w:rsid w:val="00B03419"/>
    <w:rsid w:val="00B07196"/>
    <w:rsid w:val="00B113FD"/>
    <w:rsid w:val="00B14365"/>
    <w:rsid w:val="00B1752F"/>
    <w:rsid w:val="00B177C7"/>
    <w:rsid w:val="00B20E15"/>
    <w:rsid w:val="00B242A5"/>
    <w:rsid w:val="00B24336"/>
    <w:rsid w:val="00B272BF"/>
    <w:rsid w:val="00B3241A"/>
    <w:rsid w:val="00B3671D"/>
    <w:rsid w:val="00B42D7F"/>
    <w:rsid w:val="00B46A47"/>
    <w:rsid w:val="00B51685"/>
    <w:rsid w:val="00B51F52"/>
    <w:rsid w:val="00B5331B"/>
    <w:rsid w:val="00B53422"/>
    <w:rsid w:val="00B5430C"/>
    <w:rsid w:val="00B5670F"/>
    <w:rsid w:val="00B611E3"/>
    <w:rsid w:val="00B62350"/>
    <w:rsid w:val="00B63A24"/>
    <w:rsid w:val="00B63B7C"/>
    <w:rsid w:val="00B664B4"/>
    <w:rsid w:val="00B70FD0"/>
    <w:rsid w:val="00B72AB7"/>
    <w:rsid w:val="00B7377F"/>
    <w:rsid w:val="00B75923"/>
    <w:rsid w:val="00B779C4"/>
    <w:rsid w:val="00B81B25"/>
    <w:rsid w:val="00B82792"/>
    <w:rsid w:val="00B84E30"/>
    <w:rsid w:val="00B857F6"/>
    <w:rsid w:val="00B8780B"/>
    <w:rsid w:val="00B90EE6"/>
    <w:rsid w:val="00B93DBF"/>
    <w:rsid w:val="00BA1FBA"/>
    <w:rsid w:val="00BA4E8F"/>
    <w:rsid w:val="00BB028C"/>
    <w:rsid w:val="00BB6535"/>
    <w:rsid w:val="00BC0519"/>
    <w:rsid w:val="00BC27D1"/>
    <w:rsid w:val="00BC408C"/>
    <w:rsid w:val="00BD0F5A"/>
    <w:rsid w:val="00BD1B16"/>
    <w:rsid w:val="00BD3B2E"/>
    <w:rsid w:val="00BD3D71"/>
    <w:rsid w:val="00BD655C"/>
    <w:rsid w:val="00BD6C27"/>
    <w:rsid w:val="00BD75F9"/>
    <w:rsid w:val="00BE0BB9"/>
    <w:rsid w:val="00BE4810"/>
    <w:rsid w:val="00BE4A9F"/>
    <w:rsid w:val="00BE5505"/>
    <w:rsid w:val="00BE60C2"/>
    <w:rsid w:val="00BE7545"/>
    <w:rsid w:val="00BF1E57"/>
    <w:rsid w:val="00BF38BB"/>
    <w:rsid w:val="00BF3D46"/>
    <w:rsid w:val="00BF6F4E"/>
    <w:rsid w:val="00C000AF"/>
    <w:rsid w:val="00C0023C"/>
    <w:rsid w:val="00C00342"/>
    <w:rsid w:val="00C01272"/>
    <w:rsid w:val="00C0131E"/>
    <w:rsid w:val="00C02DB1"/>
    <w:rsid w:val="00C03AF3"/>
    <w:rsid w:val="00C04E2B"/>
    <w:rsid w:val="00C04EBA"/>
    <w:rsid w:val="00C055CE"/>
    <w:rsid w:val="00C07FB8"/>
    <w:rsid w:val="00C1276A"/>
    <w:rsid w:val="00C21420"/>
    <w:rsid w:val="00C21F2C"/>
    <w:rsid w:val="00C24DE4"/>
    <w:rsid w:val="00C26A35"/>
    <w:rsid w:val="00C27662"/>
    <w:rsid w:val="00C30749"/>
    <w:rsid w:val="00C30A7C"/>
    <w:rsid w:val="00C346B5"/>
    <w:rsid w:val="00C4212F"/>
    <w:rsid w:val="00C46B32"/>
    <w:rsid w:val="00C51A2F"/>
    <w:rsid w:val="00C53EFC"/>
    <w:rsid w:val="00C555AB"/>
    <w:rsid w:val="00C5610D"/>
    <w:rsid w:val="00C566A2"/>
    <w:rsid w:val="00C61D99"/>
    <w:rsid w:val="00C63455"/>
    <w:rsid w:val="00C67628"/>
    <w:rsid w:val="00C67D13"/>
    <w:rsid w:val="00C705E0"/>
    <w:rsid w:val="00C73525"/>
    <w:rsid w:val="00C73797"/>
    <w:rsid w:val="00C73912"/>
    <w:rsid w:val="00C7540E"/>
    <w:rsid w:val="00C8313D"/>
    <w:rsid w:val="00C8656C"/>
    <w:rsid w:val="00C90A7E"/>
    <w:rsid w:val="00C90DAE"/>
    <w:rsid w:val="00C9397C"/>
    <w:rsid w:val="00C947FD"/>
    <w:rsid w:val="00C953CC"/>
    <w:rsid w:val="00C9569A"/>
    <w:rsid w:val="00CA2069"/>
    <w:rsid w:val="00CA5156"/>
    <w:rsid w:val="00CB6568"/>
    <w:rsid w:val="00CD13DA"/>
    <w:rsid w:val="00CD2126"/>
    <w:rsid w:val="00CD25FA"/>
    <w:rsid w:val="00CD2C17"/>
    <w:rsid w:val="00CD413F"/>
    <w:rsid w:val="00CD474C"/>
    <w:rsid w:val="00CD4DCB"/>
    <w:rsid w:val="00CD5C6A"/>
    <w:rsid w:val="00CD6115"/>
    <w:rsid w:val="00CD6B49"/>
    <w:rsid w:val="00CD7E4C"/>
    <w:rsid w:val="00CE0F55"/>
    <w:rsid w:val="00CE0FB2"/>
    <w:rsid w:val="00CE2E09"/>
    <w:rsid w:val="00CE4D38"/>
    <w:rsid w:val="00CE5448"/>
    <w:rsid w:val="00CF2AF3"/>
    <w:rsid w:val="00CF5EBC"/>
    <w:rsid w:val="00D004C1"/>
    <w:rsid w:val="00D00562"/>
    <w:rsid w:val="00D031B1"/>
    <w:rsid w:val="00D15CD9"/>
    <w:rsid w:val="00D16E50"/>
    <w:rsid w:val="00D1706E"/>
    <w:rsid w:val="00D178B9"/>
    <w:rsid w:val="00D17C68"/>
    <w:rsid w:val="00D232CA"/>
    <w:rsid w:val="00D25714"/>
    <w:rsid w:val="00D26E19"/>
    <w:rsid w:val="00D30647"/>
    <w:rsid w:val="00D31956"/>
    <w:rsid w:val="00D33C96"/>
    <w:rsid w:val="00D34597"/>
    <w:rsid w:val="00D447D1"/>
    <w:rsid w:val="00D46CB0"/>
    <w:rsid w:val="00D5071F"/>
    <w:rsid w:val="00D51FEE"/>
    <w:rsid w:val="00D5507B"/>
    <w:rsid w:val="00D5650C"/>
    <w:rsid w:val="00D5777E"/>
    <w:rsid w:val="00D57F24"/>
    <w:rsid w:val="00D61371"/>
    <w:rsid w:val="00D65EC7"/>
    <w:rsid w:val="00D67A45"/>
    <w:rsid w:val="00D70371"/>
    <w:rsid w:val="00D7190B"/>
    <w:rsid w:val="00D71D91"/>
    <w:rsid w:val="00D7504C"/>
    <w:rsid w:val="00D755A6"/>
    <w:rsid w:val="00D76D3D"/>
    <w:rsid w:val="00D800E9"/>
    <w:rsid w:val="00D80FD9"/>
    <w:rsid w:val="00D9248C"/>
    <w:rsid w:val="00D94B65"/>
    <w:rsid w:val="00D9596D"/>
    <w:rsid w:val="00D96897"/>
    <w:rsid w:val="00DA16B1"/>
    <w:rsid w:val="00DA1EA2"/>
    <w:rsid w:val="00DA6E75"/>
    <w:rsid w:val="00DA70D3"/>
    <w:rsid w:val="00DB3B1A"/>
    <w:rsid w:val="00DB5EC3"/>
    <w:rsid w:val="00DC214F"/>
    <w:rsid w:val="00DC3347"/>
    <w:rsid w:val="00DD002D"/>
    <w:rsid w:val="00DD4597"/>
    <w:rsid w:val="00DD741E"/>
    <w:rsid w:val="00DD7428"/>
    <w:rsid w:val="00DE09CC"/>
    <w:rsid w:val="00DE0CB3"/>
    <w:rsid w:val="00DE12B2"/>
    <w:rsid w:val="00DE63B6"/>
    <w:rsid w:val="00DF02EA"/>
    <w:rsid w:val="00DF0D28"/>
    <w:rsid w:val="00DF270A"/>
    <w:rsid w:val="00DF5598"/>
    <w:rsid w:val="00DF57B6"/>
    <w:rsid w:val="00E04099"/>
    <w:rsid w:val="00E0748C"/>
    <w:rsid w:val="00E11832"/>
    <w:rsid w:val="00E1491C"/>
    <w:rsid w:val="00E14B66"/>
    <w:rsid w:val="00E16463"/>
    <w:rsid w:val="00E22F96"/>
    <w:rsid w:val="00E253C6"/>
    <w:rsid w:val="00E3227D"/>
    <w:rsid w:val="00E32E5E"/>
    <w:rsid w:val="00E33326"/>
    <w:rsid w:val="00E41C31"/>
    <w:rsid w:val="00E44ED7"/>
    <w:rsid w:val="00E4608D"/>
    <w:rsid w:val="00E47360"/>
    <w:rsid w:val="00E50B8D"/>
    <w:rsid w:val="00E54599"/>
    <w:rsid w:val="00E57E6A"/>
    <w:rsid w:val="00E6116C"/>
    <w:rsid w:val="00E62ED6"/>
    <w:rsid w:val="00E62FCA"/>
    <w:rsid w:val="00E645E5"/>
    <w:rsid w:val="00E67860"/>
    <w:rsid w:val="00E67E5B"/>
    <w:rsid w:val="00E71D4E"/>
    <w:rsid w:val="00E732D1"/>
    <w:rsid w:val="00E73C0C"/>
    <w:rsid w:val="00E7538E"/>
    <w:rsid w:val="00E801FF"/>
    <w:rsid w:val="00E81823"/>
    <w:rsid w:val="00E82685"/>
    <w:rsid w:val="00E82B7D"/>
    <w:rsid w:val="00E84302"/>
    <w:rsid w:val="00E93709"/>
    <w:rsid w:val="00EA0119"/>
    <w:rsid w:val="00EA054F"/>
    <w:rsid w:val="00EA22ED"/>
    <w:rsid w:val="00EA7C00"/>
    <w:rsid w:val="00EB5E7A"/>
    <w:rsid w:val="00EB7E6B"/>
    <w:rsid w:val="00EC2E84"/>
    <w:rsid w:val="00EC43F1"/>
    <w:rsid w:val="00EC47E5"/>
    <w:rsid w:val="00EC7C0A"/>
    <w:rsid w:val="00ED18C7"/>
    <w:rsid w:val="00ED1A95"/>
    <w:rsid w:val="00ED7300"/>
    <w:rsid w:val="00EE1562"/>
    <w:rsid w:val="00EE4355"/>
    <w:rsid w:val="00EE598C"/>
    <w:rsid w:val="00EF0E3A"/>
    <w:rsid w:val="00EF1559"/>
    <w:rsid w:val="00EF4830"/>
    <w:rsid w:val="00EF4C35"/>
    <w:rsid w:val="00EF69FF"/>
    <w:rsid w:val="00EF6AC0"/>
    <w:rsid w:val="00F040F7"/>
    <w:rsid w:val="00F07690"/>
    <w:rsid w:val="00F11982"/>
    <w:rsid w:val="00F22E51"/>
    <w:rsid w:val="00F27202"/>
    <w:rsid w:val="00F32537"/>
    <w:rsid w:val="00F3352B"/>
    <w:rsid w:val="00F33F77"/>
    <w:rsid w:val="00F35093"/>
    <w:rsid w:val="00F357FA"/>
    <w:rsid w:val="00F427BD"/>
    <w:rsid w:val="00F44589"/>
    <w:rsid w:val="00F45CB1"/>
    <w:rsid w:val="00F45D9F"/>
    <w:rsid w:val="00F5085B"/>
    <w:rsid w:val="00F53294"/>
    <w:rsid w:val="00F5507D"/>
    <w:rsid w:val="00F61F7C"/>
    <w:rsid w:val="00F66186"/>
    <w:rsid w:val="00F67DF8"/>
    <w:rsid w:val="00F703E3"/>
    <w:rsid w:val="00F71658"/>
    <w:rsid w:val="00F71987"/>
    <w:rsid w:val="00F74D2F"/>
    <w:rsid w:val="00F84213"/>
    <w:rsid w:val="00F85242"/>
    <w:rsid w:val="00F86D93"/>
    <w:rsid w:val="00F90904"/>
    <w:rsid w:val="00F91094"/>
    <w:rsid w:val="00F96B12"/>
    <w:rsid w:val="00FA02EC"/>
    <w:rsid w:val="00FB0EDE"/>
    <w:rsid w:val="00FB3196"/>
    <w:rsid w:val="00FB7E95"/>
    <w:rsid w:val="00FC3385"/>
    <w:rsid w:val="00FC700F"/>
    <w:rsid w:val="00FD616F"/>
    <w:rsid w:val="00FD7BE3"/>
    <w:rsid w:val="00FE1658"/>
    <w:rsid w:val="00FE3EE1"/>
    <w:rsid w:val="00FE62C8"/>
    <w:rsid w:val="00FE6812"/>
    <w:rsid w:val="00FE6EF3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147"/>
    <w:pPr>
      <w:spacing w:after="0" w:line="240" w:lineRule="auto"/>
    </w:pPr>
  </w:style>
  <w:style w:type="paragraph" w:customStyle="1" w:styleId="a4">
    <w:name w:val="Знак"/>
    <w:basedOn w:val="a"/>
    <w:rsid w:val="00086147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ConsPlusNonformat">
    <w:name w:val="ConsPlusNonformat"/>
    <w:uiPriority w:val="99"/>
    <w:rsid w:val="00086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3F77"/>
    <w:pPr>
      <w:ind w:left="720"/>
      <w:contextualSpacing/>
    </w:pPr>
  </w:style>
  <w:style w:type="table" w:styleId="a6">
    <w:name w:val="Table Grid"/>
    <w:basedOn w:val="a1"/>
    <w:rsid w:val="0049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FA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44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46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aliases w:val="Ссылка на сноску 45"/>
    <w:rsid w:val="0044650E"/>
    <w:rPr>
      <w:vertAlign w:val="superscript"/>
    </w:rPr>
  </w:style>
  <w:style w:type="paragraph" w:customStyle="1" w:styleId="msonormalmrcssattr">
    <w:name w:val="msonormal_mr_css_attr"/>
    <w:basedOn w:val="a"/>
    <w:rsid w:val="0061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77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77CE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7606BB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606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06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06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147"/>
    <w:pPr>
      <w:spacing w:after="0" w:line="240" w:lineRule="auto"/>
    </w:pPr>
  </w:style>
  <w:style w:type="paragraph" w:customStyle="1" w:styleId="a4">
    <w:name w:val="Знак"/>
    <w:basedOn w:val="a"/>
    <w:rsid w:val="00086147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ConsPlusNonformat">
    <w:name w:val="ConsPlusNonformat"/>
    <w:uiPriority w:val="99"/>
    <w:rsid w:val="00086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3F77"/>
    <w:pPr>
      <w:ind w:left="720"/>
      <w:contextualSpacing/>
    </w:pPr>
  </w:style>
  <w:style w:type="table" w:styleId="a6">
    <w:name w:val="Table Grid"/>
    <w:basedOn w:val="a1"/>
    <w:rsid w:val="0049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FA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44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46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aliases w:val="Ссылка на сноску 45"/>
    <w:rsid w:val="0044650E"/>
    <w:rPr>
      <w:vertAlign w:val="superscript"/>
    </w:rPr>
  </w:style>
  <w:style w:type="paragraph" w:customStyle="1" w:styleId="msonormalmrcssattr">
    <w:name w:val="msonormal_mr_css_attr"/>
    <w:basedOn w:val="a"/>
    <w:rsid w:val="0061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77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77CE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7606BB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606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06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06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8A071FC266EA04247D9F50FA2732C74E8BF1C9253BB8473CDB3D7A904DADC052423FC8274B285B9918A7B5932EF9E195366542C10BE40EO4i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3715-092A-4DED-8F48-0257AE7F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Уссурийская таможня</Company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Таранец Елена Ивановна</dc:creator>
  <cp:lastModifiedBy>Грабарь Татьяна Валентиновна</cp:lastModifiedBy>
  <cp:revision>116</cp:revision>
  <cp:lastPrinted>2026-05-25T01:45:00Z</cp:lastPrinted>
  <dcterms:created xsi:type="dcterms:W3CDTF">2022-11-30T05:42:00Z</dcterms:created>
  <dcterms:modified xsi:type="dcterms:W3CDTF">2026-05-25T04:10:00Z</dcterms:modified>
</cp:coreProperties>
</file>