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0DB16A" w14:textId="77777777" w:rsidR="001333FE" w:rsidRPr="00A87531" w:rsidRDefault="001333FE" w:rsidP="001333FE">
      <w:pPr>
        <w:pStyle w:val="ConsPlusNormal"/>
        <w:jc w:val="right"/>
        <w:rPr>
          <w:rFonts w:ascii="Times New Roman" w:hAnsi="Times New Roman" w:cs="Times New Roman"/>
          <w:b/>
          <w:i/>
          <w:color w:val="0000FF"/>
          <w:sz w:val="23"/>
          <w:szCs w:val="23"/>
        </w:rPr>
      </w:pPr>
      <w:bookmarkStart w:id="0" w:name="P1418"/>
      <w:bookmarkEnd w:id="0"/>
      <w:r w:rsidRPr="00A87531">
        <w:rPr>
          <w:rFonts w:ascii="Times New Roman" w:hAnsi="Times New Roman" w:cs="Times New Roman"/>
          <w:b/>
          <w:i/>
          <w:color w:val="0000FF"/>
          <w:sz w:val="23"/>
          <w:szCs w:val="23"/>
        </w:rPr>
        <w:t>Приложение к закупочной сессии ЕАТ</w:t>
      </w:r>
    </w:p>
    <w:p w14:paraId="54FF3717" w14:textId="77777777" w:rsidR="00976A38" w:rsidRPr="00A87531" w:rsidRDefault="00976A38" w:rsidP="00E236CE">
      <w:pPr>
        <w:pStyle w:val="ConsPlusNormal"/>
        <w:jc w:val="center"/>
        <w:rPr>
          <w:rFonts w:ascii="Times New Roman" w:hAnsi="Times New Roman" w:cs="Times New Roman"/>
          <w:b/>
          <w:sz w:val="23"/>
          <w:szCs w:val="23"/>
        </w:rPr>
      </w:pPr>
    </w:p>
    <w:p w14:paraId="5DF15548" w14:textId="77777777" w:rsidR="00B60046" w:rsidRPr="00A87531" w:rsidRDefault="00976A38" w:rsidP="00E236CE">
      <w:pPr>
        <w:pStyle w:val="ConsPlusNormal"/>
        <w:jc w:val="center"/>
        <w:rPr>
          <w:rFonts w:ascii="Times New Roman" w:hAnsi="Times New Roman" w:cs="Times New Roman"/>
          <w:b/>
          <w:sz w:val="23"/>
          <w:szCs w:val="23"/>
        </w:rPr>
      </w:pPr>
      <w:proofErr w:type="spellStart"/>
      <w:r w:rsidRPr="00A87531">
        <w:rPr>
          <w:rFonts w:ascii="Times New Roman" w:hAnsi="Times New Roman" w:cs="Times New Roman"/>
          <w:b/>
          <w:sz w:val="23"/>
          <w:szCs w:val="23"/>
        </w:rPr>
        <w:t>КОНТРАКТ</w:t>
      </w:r>
      <w:r w:rsidRPr="00A87531">
        <w:rPr>
          <w:rFonts w:ascii="Times New Roman" w:hAnsi="Times New Roman" w:cs="Times New Roman"/>
          <w:b/>
          <w:color w:val="0000FF"/>
          <w:sz w:val="23"/>
          <w:szCs w:val="23"/>
        </w:rPr>
        <w:t>а</w:t>
      </w:r>
      <w:proofErr w:type="spellEnd"/>
      <w:r w:rsidRPr="00A87531">
        <w:rPr>
          <w:rFonts w:ascii="Times New Roman" w:hAnsi="Times New Roman" w:cs="Times New Roman"/>
          <w:b/>
          <w:sz w:val="23"/>
          <w:szCs w:val="23"/>
        </w:rPr>
        <w:t xml:space="preserve">   </w:t>
      </w:r>
      <w:r w:rsidR="00B60046" w:rsidRPr="00A87531">
        <w:rPr>
          <w:rFonts w:ascii="Times New Roman" w:hAnsi="Times New Roman" w:cs="Times New Roman"/>
          <w:b/>
          <w:sz w:val="23"/>
          <w:szCs w:val="23"/>
        </w:rPr>
        <w:t xml:space="preserve">№ ___ </w:t>
      </w:r>
    </w:p>
    <w:p w14:paraId="0E618287" w14:textId="77777777" w:rsidR="00B60046" w:rsidRPr="00A87531" w:rsidRDefault="00B60046" w:rsidP="00E236CE">
      <w:pPr>
        <w:pStyle w:val="ConsPlusNormal"/>
        <w:ind w:firstLine="709"/>
        <w:jc w:val="right"/>
        <w:rPr>
          <w:rFonts w:ascii="Times New Roman" w:hAnsi="Times New Roman" w:cs="Times New Roman"/>
          <w:sz w:val="23"/>
          <w:szCs w:val="23"/>
        </w:rPr>
      </w:pPr>
    </w:p>
    <w:p w14:paraId="4DD92093" w14:textId="77777777" w:rsidR="00B60046" w:rsidRPr="00A87531" w:rsidRDefault="00E236CE" w:rsidP="00E236CE">
      <w:pPr>
        <w:pStyle w:val="ConsPlusNormal"/>
        <w:jc w:val="both"/>
        <w:rPr>
          <w:rFonts w:ascii="Times New Roman" w:hAnsi="Times New Roman" w:cs="Times New Roman"/>
          <w:sz w:val="23"/>
          <w:szCs w:val="23"/>
        </w:rPr>
      </w:pPr>
      <w:r w:rsidRPr="00A87531">
        <w:rPr>
          <w:rFonts w:ascii="Times New Roman" w:hAnsi="Times New Roman" w:cs="Times New Roman"/>
          <w:sz w:val="23"/>
          <w:szCs w:val="23"/>
        </w:rPr>
        <w:t xml:space="preserve">г. Красноярск   </w:t>
      </w:r>
      <w:r w:rsidR="00B60046" w:rsidRPr="00A87531">
        <w:rPr>
          <w:rFonts w:ascii="Times New Roman" w:hAnsi="Times New Roman" w:cs="Times New Roman"/>
          <w:sz w:val="23"/>
          <w:szCs w:val="23"/>
        </w:rPr>
        <w:tab/>
      </w:r>
      <w:r w:rsidR="00B60046" w:rsidRPr="00A87531">
        <w:rPr>
          <w:rFonts w:ascii="Times New Roman" w:hAnsi="Times New Roman" w:cs="Times New Roman"/>
          <w:sz w:val="23"/>
          <w:szCs w:val="23"/>
        </w:rPr>
        <w:tab/>
      </w:r>
      <w:r w:rsidR="00B60046" w:rsidRPr="00A87531">
        <w:rPr>
          <w:rFonts w:ascii="Times New Roman" w:hAnsi="Times New Roman" w:cs="Times New Roman"/>
          <w:sz w:val="23"/>
          <w:szCs w:val="23"/>
        </w:rPr>
        <w:tab/>
      </w:r>
      <w:r w:rsidR="00B60046" w:rsidRPr="00A87531">
        <w:rPr>
          <w:rFonts w:ascii="Times New Roman" w:hAnsi="Times New Roman" w:cs="Times New Roman"/>
          <w:sz w:val="23"/>
          <w:szCs w:val="23"/>
        </w:rPr>
        <w:tab/>
      </w:r>
      <w:r w:rsidR="00B60046" w:rsidRPr="00A87531">
        <w:rPr>
          <w:rFonts w:ascii="Times New Roman" w:hAnsi="Times New Roman" w:cs="Times New Roman"/>
          <w:sz w:val="23"/>
          <w:szCs w:val="23"/>
        </w:rPr>
        <w:tab/>
      </w:r>
      <w:r w:rsidRPr="00A87531">
        <w:rPr>
          <w:rFonts w:ascii="Times New Roman" w:hAnsi="Times New Roman" w:cs="Times New Roman"/>
          <w:sz w:val="23"/>
          <w:szCs w:val="23"/>
        </w:rPr>
        <w:tab/>
      </w:r>
      <w:r w:rsidRPr="00A87531">
        <w:rPr>
          <w:rFonts w:ascii="Times New Roman" w:hAnsi="Times New Roman" w:cs="Times New Roman"/>
          <w:sz w:val="23"/>
          <w:szCs w:val="23"/>
        </w:rPr>
        <w:tab/>
      </w:r>
      <w:r w:rsidRPr="00A87531">
        <w:rPr>
          <w:rFonts w:ascii="Times New Roman" w:hAnsi="Times New Roman" w:cs="Times New Roman"/>
          <w:sz w:val="23"/>
          <w:szCs w:val="23"/>
        </w:rPr>
        <w:tab/>
      </w:r>
      <w:r w:rsidRPr="00A87531">
        <w:rPr>
          <w:rFonts w:ascii="Times New Roman" w:hAnsi="Times New Roman" w:cs="Times New Roman"/>
          <w:sz w:val="23"/>
          <w:szCs w:val="23"/>
        </w:rPr>
        <w:tab/>
        <w:t xml:space="preserve">__ _______ 20__ г. </w:t>
      </w:r>
      <w:r w:rsidRPr="00A87531">
        <w:rPr>
          <w:rFonts w:ascii="Times New Roman" w:hAnsi="Times New Roman" w:cs="Times New Roman"/>
          <w:sz w:val="23"/>
          <w:szCs w:val="23"/>
        </w:rPr>
        <w:tab/>
      </w:r>
    </w:p>
    <w:p w14:paraId="1DC395B3" w14:textId="77777777" w:rsidR="00B60046" w:rsidRPr="00A87531" w:rsidRDefault="00B60046" w:rsidP="00E236CE">
      <w:pPr>
        <w:pStyle w:val="ConsPlusNormal"/>
        <w:ind w:firstLine="709"/>
        <w:jc w:val="both"/>
        <w:rPr>
          <w:rFonts w:ascii="Times New Roman" w:hAnsi="Times New Roman" w:cs="Times New Roman"/>
          <w:sz w:val="23"/>
          <w:szCs w:val="23"/>
        </w:rPr>
      </w:pPr>
    </w:p>
    <w:p w14:paraId="7352B5E3" w14:textId="77777777" w:rsidR="00B60046" w:rsidRPr="00A87531" w:rsidRDefault="00B60046" w:rsidP="00E236CE">
      <w:pPr>
        <w:pStyle w:val="ConsPlusNormal"/>
        <w:ind w:firstLine="709"/>
        <w:jc w:val="both"/>
        <w:rPr>
          <w:rFonts w:ascii="Times New Roman" w:hAnsi="Times New Roman" w:cs="Times New Roman"/>
          <w:sz w:val="23"/>
          <w:szCs w:val="23"/>
        </w:rPr>
      </w:pPr>
      <w:r w:rsidRPr="00A87531">
        <w:rPr>
          <w:rFonts w:ascii="Times New Roman" w:hAnsi="Times New Roman" w:cs="Times New Roman"/>
          <w:sz w:val="23"/>
          <w:szCs w:val="23"/>
        </w:rPr>
        <w:t>Федеральное государственное бюджетное образовательное учреждение высшего образования «Красноярский государственный педагогический университет им. В.П. Астафьева» (КГПУ им. В.П. Астафьева), именуемое в дальнейшем «</w:t>
      </w:r>
      <w:r w:rsidR="00DA48FD" w:rsidRPr="00A87531">
        <w:rPr>
          <w:rFonts w:ascii="Times New Roman" w:hAnsi="Times New Roman" w:cs="Times New Roman"/>
          <w:sz w:val="23"/>
          <w:szCs w:val="23"/>
        </w:rPr>
        <w:t>Заказчик</w:t>
      </w:r>
      <w:r w:rsidRPr="00A87531">
        <w:rPr>
          <w:rFonts w:ascii="Times New Roman" w:hAnsi="Times New Roman" w:cs="Times New Roman"/>
          <w:sz w:val="23"/>
          <w:szCs w:val="23"/>
        </w:rPr>
        <w:t xml:space="preserve">», </w:t>
      </w:r>
      <w:r w:rsidRPr="00A87531">
        <w:rPr>
          <w:rFonts w:ascii="Times New Roman" w:hAnsi="Times New Roman" w:cs="Times New Roman"/>
          <w:bCs/>
          <w:sz w:val="23"/>
          <w:szCs w:val="23"/>
        </w:rPr>
        <w:t xml:space="preserve">в лице ___________, действующего на </w:t>
      </w:r>
      <w:r w:rsidRPr="00A87531">
        <w:rPr>
          <w:rFonts w:ascii="Times New Roman" w:hAnsi="Times New Roman" w:cs="Times New Roman"/>
          <w:sz w:val="23"/>
          <w:szCs w:val="23"/>
        </w:rPr>
        <w:t>основании __________, с одной стороны, и __________________, именуемый в дальнейшем «</w:t>
      </w:r>
      <w:r w:rsidR="00DA48FD" w:rsidRPr="00A87531">
        <w:rPr>
          <w:rFonts w:ascii="Times New Roman" w:hAnsi="Times New Roman" w:cs="Times New Roman"/>
          <w:sz w:val="23"/>
          <w:szCs w:val="23"/>
        </w:rPr>
        <w:t>Поставщик</w:t>
      </w:r>
      <w:r w:rsidRPr="00A87531">
        <w:rPr>
          <w:rFonts w:ascii="Times New Roman" w:hAnsi="Times New Roman" w:cs="Times New Roman"/>
          <w:sz w:val="23"/>
          <w:szCs w:val="23"/>
        </w:rPr>
        <w:t>», в лице __________________, действующего на основании __________________, с другой стороны, вместе именуемые в дальнейшем «Стороны», руководствуясь ч.____ ст.____ Федерального закона от 05.04.2013 г. № 44-ФЗ «О контрактной системе в сфере закупок товаров, работ, услуг для обеспечения государственных и муниципальных нужд», на основании протокола __________________  № _______________ от «____» _________ 202___ года (извещение №________________), заключили настоящий контракт (далее - Контракт) о нижеследующем:</w:t>
      </w:r>
    </w:p>
    <w:p w14:paraId="4718B8B4" w14:textId="77777777" w:rsidR="00B60046" w:rsidRPr="00A87531" w:rsidRDefault="00B60046" w:rsidP="00E236CE">
      <w:pPr>
        <w:pStyle w:val="ConsPlusNormal"/>
        <w:ind w:firstLine="709"/>
        <w:jc w:val="both"/>
        <w:rPr>
          <w:rFonts w:ascii="Times New Roman" w:hAnsi="Times New Roman" w:cs="Times New Roman"/>
          <w:sz w:val="23"/>
          <w:szCs w:val="23"/>
        </w:rPr>
      </w:pPr>
    </w:p>
    <w:p w14:paraId="1A72B952" w14:textId="77777777" w:rsidR="007F5B54" w:rsidRPr="00A87531" w:rsidRDefault="007F5B54" w:rsidP="00E236CE">
      <w:pPr>
        <w:widowControl w:val="0"/>
        <w:spacing w:after="0" w:line="240" w:lineRule="auto"/>
        <w:ind w:firstLine="709"/>
        <w:jc w:val="center"/>
        <w:rPr>
          <w:rFonts w:ascii="Times New Roman" w:hAnsi="Times New Roman"/>
          <w:b/>
          <w:sz w:val="23"/>
          <w:szCs w:val="23"/>
        </w:rPr>
      </w:pPr>
    </w:p>
    <w:p w14:paraId="3E3C2FCB" w14:textId="77777777" w:rsidR="007F5B54" w:rsidRPr="00A87531" w:rsidRDefault="007F5B54" w:rsidP="00E236CE">
      <w:pPr>
        <w:widowControl w:val="0"/>
        <w:spacing w:after="0" w:line="240" w:lineRule="auto"/>
        <w:ind w:firstLine="709"/>
        <w:jc w:val="center"/>
        <w:rPr>
          <w:rFonts w:ascii="Times New Roman" w:hAnsi="Times New Roman"/>
          <w:b/>
          <w:sz w:val="23"/>
          <w:szCs w:val="23"/>
        </w:rPr>
      </w:pPr>
      <w:r w:rsidRPr="00A87531">
        <w:rPr>
          <w:rFonts w:ascii="Times New Roman" w:hAnsi="Times New Roman"/>
          <w:b/>
          <w:sz w:val="23"/>
          <w:szCs w:val="23"/>
        </w:rPr>
        <w:t>1. ОБЪЕКТ ЗАКУПКИ (ПРЕДМЕТ КОНТРАКТА)</w:t>
      </w:r>
    </w:p>
    <w:p w14:paraId="260250A5" w14:textId="40BA9278" w:rsidR="00C21205" w:rsidRPr="00C21205" w:rsidRDefault="007F5B54" w:rsidP="00C21205">
      <w:pPr>
        <w:widowControl w:val="0"/>
        <w:spacing w:after="0" w:line="240" w:lineRule="auto"/>
        <w:ind w:firstLine="709"/>
        <w:jc w:val="both"/>
        <w:rPr>
          <w:rFonts w:ascii="Times New Roman" w:hAnsi="Times New Roman"/>
          <w:sz w:val="23"/>
          <w:szCs w:val="23"/>
        </w:rPr>
      </w:pPr>
      <w:r w:rsidRPr="00A87531">
        <w:rPr>
          <w:rFonts w:ascii="Times New Roman" w:hAnsi="Times New Roman"/>
          <w:sz w:val="23"/>
          <w:szCs w:val="23"/>
        </w:rPr>
        <w:t xml:space="preserve">1.1. </w:t>
      </w:r>
      <w:r w:rsidR="00C21205" w:rsidRPr="00C21205">
        <w:rPr>
          <w:rFonts w:ascii="Times New Roman" w:hAnsi="Times New Roman"/>
          <w:sz w:val="23"/>
          <w:szCs w:val="23"/>
        </w:rPr>
        <w:t xml:space="preserve">Предметом </w:t>
      </w:r>
      <w:r w:rsidR="00C21205" w:rsidRPr="00E11EAE">
        <w:rPr>
          <w:rFonts w:ascii="Times New Roman" w:hAnsi="Times New Roman"/>
          <w:sz w:val="23"/>
          <w:szCs w:val="23"/>
        </w:rPr>
        <w:t xml:space="preserve">Контракта является </w:t>
      </w:r>
      <w:r w:rsidR="005E0243" w:rsidRPr="00E11EAE">
        <w:rPr>
          <w:rFonts w:ascii="Times New Roman" w:hAnsi="Times New Roman"/>
          <w:sz w:val="23"/>
          <w:szCs w:val="23"/>
        </w:rPr>
        <w:t xml:space="preserve">поставка </w:t>
      </w:r>
      <w:r w:rsidR="00C21205" w:rsidRPr="00E11EAE">
        <w:rPr>
          <w:rFonts w:ascii="Times New Roman" w:hAnsi="Times New Roman"/>
          <w:sz w:val="23"/>
          <w:szCs w:val="23"/>
        </w:rPr>
        <w:t>товар</w:t>
      </w:r>
      <w:r w:rsidR="005E0243" w:rsidRPr="00E11EAE">
        <w:rPr>
          <w:rFonts w:ascii="Times New Roman" w:hAnsi="Times New Roman"/>
          <w:sz w:val="23"/>
          <w:szCs w:val="23"/>
        </w:rPr>
        <w:t>а</w:t>
      </w:r>
      <w:r w:rsidR="00C21205" w:rsidRPr="00E11EAE">
        <w:rPr>
          <w:rFonts w:ascii="Times New Roman" w:hAnsi="Times New Roman"/>
          <w:sz w:val="23"/>
          <w:szCs w:val="23"/>
        </w:rPr>
        <w:t>, под которым</w:t>
      </w:r>
      <w:r w:rsidR="00C21205" w:rsidRPr="00C21205">
        <w:rPr>
          <w:rFonts w:ascii="Times New Roman" w:hAnsi="Times New Roman"/>
          <w:sz w:val="23"/>
          <w:szCs w:val="23"/>
        </w:rPr>
        <w:t xml:space="preserve"> подразумевается поставка </w:t>
      </w:r>
      <w:r w:rsidR="00593612">
        <w:rPr>
          <w:rFonts w:ascii="Times New Roman" w:hAnsi="Times New Roman"/>
          <w:b/>
          <w:sz w:val="23"/>
          <w:szCs w:val="23"/>
        </w:rPr>
        <w:t>товара</w:t>
      </w:r>
      <w:r w:rsidR="00A1333A">
        <w:rPr>
          <w:rFonts w:ascii="Times New Roman" w:eastAsia="Times New Roman" w:hAnsi="Times New Roman"/>
          <w:color w:val="000000"/>
          <w:sz w:val="18"/>
          <w:szCs w:val="18"/>
          <w:lang w:eastAsia="ru-RU"/>
        </w:rPr>
        <w:t xml:space="preserve"> </w:t>
      </w:r>
      <w:r w:rsidR="00C21205" w:rsidRPr="00C21205">
        <w:rPr>
          <w:rFonts w:ascii="Times New Roman" w:hAnsi="Times New Roman"/>
          <w:sz w:val="23"/>
          <w:szCs w:val="23"/>
        </w:rPr>
        <w:t>(далее –</w:t>
      </w:r>
      <w:r w:rsidR="004425FA">
        <w:rPr>
          <w:rFonts w:ascii="Times New Roman" w:hAnsi="Times New Roman"/>
          <w:sz w:val="23"/>
          <w:szCs w:val="23"/>
        </w:rPr>
        <w:t xml:space="preserve"> </w:t>
      </w:r>
      <w:r w:rsidR="00C21205" w:rsidRPr="00C21205">
        <w:rPr>
          <w:rFonts w:ascii="Times New Roman" w:hAnsi="Times New Roman"/>
          <w:sz w:val="23"/>
          <w:szCs w:val="23"/>
        </w:rPr>
        <w:t>товар), в соответствии со Спецификацией (Приложение №1 к настоящему Контракту)</w:t>
      </w:r>
      <w:r w:rsidR="00C21205" w:rsidRPr="00C21205">
        <w:rPr>
          <w:rFonts w:ascii="Times New Roman" w:hAnsi="Times New Roman"/>
          <w:i/>
          <w:color w:val="0000FF"/>
          <w:sz w:val="23"/>
          <w:szCs w:val="23"/>
        </w:rPr>
        <w:t>,</w:t>
      </w:r>
      <w:r w:rsidR="00C21205" w:rsidRPr="00C21205">
        <w:rPr>
          <w:rFonts w:ascii="Times New Roman" w:hAnsi="Times New Roman"/>
          <w:sz w:val="23"/>
          <w:szCs w:val="23"/>
        </w:rPr>
        <w:t xml:space="preserve"> являющейся неотъемлемой частью Контракта. </w:t>
      </w:r>
    </w:p>
    <w:p w14:paraId="41DC91DF" w14:textId="77777777" w:rsidR="00A51364" w:rsidRPr="00A87531" w:rsidRDefault="00A51364" w:rsidP="00A51364">
      <w:pPr>
        <w:widowControl w:val="0"/>
        <w:spacing w:after="0" w:line="240" w:lineRule="auto"/>
        <w:ind w:firstLine="709"/>
        <w:jc w:val="both"/>
        <w:rPr>
          <w:rFonts w:ascii="Times New Roman" w:hAnsi="Times New Roman"/>
          <w:b/>
          <w:sz w:val="23"/>
          <w:szCs w:val="23"/>
        </w:rPr>
      </w:pPr>
      <w:r w:rsidRPr="00A87531">
        <w:rPr>
          <w:rFonts w:ascii="Times New Roman" w:hAnsi="Times New Roman"/>
          <w:sz w:val="23"/>
          <w:szCs w:val="23"/>
        </w:rPr>
        <w:t>Под поставкой Товара понимается комплекс мероприятий по поставке Товара, его погрузке-разгрузке и упаковке, подъеме на этаж в место поставки и иных мероприятий, направленных на полное исполнение принятых Поставщиком на себя обязательств. Поставщик обязуется поставить Заказчику</w:t>
      </w:r>
      <w:r w:rsidRPr="00A87531">
        <w:rPr>
          <w:rFonts w:ascii="Times New Roman" w:hAnsi="Times New Roman"/>
          <w:color w:val="FF0000"/>
          <w:sz w:val="23"/>
          <w:szCs w:val="23"/>
        </w:rPr>
        <w:t xml:space="preserve"> </w:t>
      </w:r>
      <w:r w:rsidRPr="00A87531">
        <w:rPr>
          <w:rFonts w:ascii="Times New Roman" w:hAnsi="Times New Roman"/>
          <w:sz w:val="23"/>
          <w:szCs w:val="23"/>
        </w:rPr>
        <w:t xml:space="preserve">(далее по тексту – «Товар») в соответствии со Спецификацией, являющейся неотъемлемой частью контракта (Приложение 1 к Контракту), а Заказчик обязуется принять Товар и оплатить его в порядке и на условиях Контракта. </w:t>
      </w:r>
    </w:p>
    <w:p w14:paraId="45D5003D"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1.2.</w:t>
      </w:r>
      <w:r w:rsidRPr="00A87531">
        <w:rPr>
          <w:rFonts w:ascii="Times New Roman" w:hAnsi="Times New Roman"/>
          <w:b/>
          <w:color w:val="000000" w:themeColor="text1"/>
          <w:sz w:val="23"/>
          <w:szCs w:val="23"/>
        </w:rPr>
        <w:t xml:space="preserve"> </w:t>
      </w:r>
      <w:r w:rsidRPr="00A87531">
        <w:rPr>
          <w:rFonts w:ascii="Times New Roman" w:hAnsi="Times New Roman"/>
          <w:color w:val="000000" w:themeColor="text1"/>
          <w:sz w:val="23"/>
          <w:szCs w:val="23"/>
        </w:rPr>
        <w:t xml:space="preserve">Наименование Товара, товарный знак (его словесное обозначение) (при наличии), технические, качественные, функциональные характеристики </w:t>
      </w:r>
      <w:r w:rsidRPr="00A87531">
        <w:rPr>
          <w:rFonts w:ascii="Times New Roman" w:hAnsi="Times New Roman"/>
          <w:bCs/>
          <w:color w:val="000000" w:themeColor="text1"/>
          <w:sz w:val="23"/>
          <w:szCs w:val="23"/>
        </w:rPr>
        <w:t>(потребительские свойства)</w:t>
      </w:r>
      <w:r w:rsidRPr="00A87531">
        <w:rPr>
          <w:rFonts w:ascii="Times New Roman" w:hAnsi="Times New Roman"/>
          <w:color w:val="000000" w:themeColor="text1"/>
          <w:sz w:val="23"/>
          <w:szCs w:val="23"/>
        </w:rPr>
        <w:t xml:space="preserve">, </w:t>
      </w:r>
      <w:r w:rsidRPr="00A87531">
        <w:rPr>
          <w:rFonts w:ascii="Times New Roman" w:hAnsi="Times New Roman"/>
          <w:bCs/>
          <w:color w:val="000000" w:themeColor="text1"/>
          <w:sz w:val="23"/>
          <w:szCs w:val="23"/>
        </w:rPr>
        <w:t xml:space="preserve">эксплуатационные характеристики Товара </w:t>
      </w:r>
      <w:r w:rsidRPr="00A87531">
        <w:rPr>
          <w:rFonts w:ascii="Times New Roman" w:hAnsi="Times New Roman"/>
          <w:color w:val="000000" w:themeColor="text1"/>
          <w:sz w:val="23"/>
          <w:szCs w:val="23"/>
        </w:rPr>
        <w:t>и иные характеристики и показатели Товара</w:t>
      </w:r>
      <w:r w:rsidRPr="00A87531">
        <w:rPr>
          <w:rFonts w:ascii="Times New Roman" w:hAnsi="Times New Roman"/>
          <w:bCs/>
          <w:color w:val="000000" w:themeColor="text1"/>
          <w:sz w:val="23"/>
          <w:szCs w:val="23"/>
        </w:rPr>
        <w:t>,</w:t>
      </w:r>
      <w:r w:rsidRPr="00A87531">
        <w:rPr>
          <w:rFonts w:ascii="Times New Roman" w:hAnsi="Times New Roman"/>
          <w:bCs/>
          <w:i/>
          <w:color w:val="000000" w:themeColor="text1"/>
          <w:sz w:val="23"/>
          <w:szCs w:val="23"/>
        </w:rPr>
        <w:t xml:space="preserve"> </w:t>
      </w:r>
      <w:r w:rsidRPr="00A87531">
        <w:rPr>
          <w:rFonts w:ascii="Times New Roman" w:hAnsi="Times New Roman"/>
          <w:color w:val="000000" w:themeColor="text1"/>
          <w:sz w:val="23"/>
          <w:szCs w:val="23"/>
        </w:rPr>
        <w:t>количество Товара, цена за единицу Товара, общая стоимость Товара определены в Спецификации (Приложение 1 к Контракту).</w:t>
      </w:r>
    </w:p>
    <w:p w14:paraId="1776F10A"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1.3. </w:t>
      </w:r>
      <w:r w:rsidRPr="00A87531">
        <w:rPr>
          <w:rFonts w:ascii="Times New Roman" w:hAnsi="Times New Roman"/>
          <w:color w:val="000000" w:themeColor="text1"/>
          <w:sz w:val="23"/>
          <w:szCs w:val="23"/>
          <w:shd w:val="clear" w:color="auto" w:fill="FFFFFF"/>
        </w:rPr>
        <w:t>Идентификационный код закупки:</w:t>
      </w:r>
      <w:r w:rsidRPr="00A87531">
        <w:rPr>
          <w:rFonts w:ascii="Times New Roman" w:hAnsi="Times New Roman"/>
          <w:color w:val="000000" w:themeColor="text1"/>
          <w:sz w:val="23"/>
          <w:szCs w:val="23"/>
        </w:rPr>
        <w:t xml:space="preserve"> </w:t>
      </w:r>
      <w:r w:rsidR="000F56EC">
        <w:rPr>
          <w:rFonts w:ascii="Times New Roman" w:hAnsi="Times New Roman"/>
          <w:shd w:val="clear" w:color="auto" w:fill="FFFFFF"/>
        </w:rPr>
        <w:t>_____________________________________________</w:t>
      </w:r>
      <w:r w:rsidRPr="00A87531">
        <w:rPr>
          <w:rFonts w:ascii="Times New Roman" w:hAnsi="Times New Roman"/>
          <w:color w:val="000000" w:themeColor="text1"/>
          <w:sz w:val="23"/>
          <w:szCs w:val="23"/>
          <w:vertAlign w:val="superscript"/>
        </w:rPr>
        <w:footnoteReference w:id="1"/>
      </w:r>
    </w:p>
    <w:p w14:paraId="4909CE0C"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p>
    <w:p w14:paraId="18326BCB" w14:textId="77777777" w:rsidR="00A51364" w:rsidRPr="00A87531" w:rsidRDefault="00A51364" w:rsidP="00A51364">
      <w:pPr>
        <w:widowControl w:val="0"/>
        <w:spacing w:after="0" w:line="240" w:lineRule="auto"/>
        <w:ind w:firstLine="709"/>
        <w:jc w:val="center"/>
        <w:rPr>
          <w:rFonts w:ascii="Times New Roman" w:hAnsi="Times New Roman"/>
          <w:b/>
          <w:color w:val="000000" w:themeColor="text1"/>
          <w:sz w:val="23"/>
          <w:szCs w:val="23"/>
        </w:rPr>
      </w:pPr>
      <w:r w:rsidRPr="00A87531">
        <w:rPr>
          <w:rFonts w:ascii="Times New Roman" w:hAnsi="Times New Roman"/>
          <w:b/>
          <w:color w:val="000000" w:themeColor="text1"/>
          <w:sz w:val="23"/>
          <w:szCs w:val="23"/>
        </w:rPr>
        <w:t xml:space="preserve">2. ЦЕНА КОНТРАКТА И ПОРЯДОК ОПЛАТЫ </w:t>
      </w:r>
    </w:p>
    <w:p w14:paraId="615DFE85" w14:textId="6218DD27" w:rsidR="00A51364" w:rsidRPr="00A87531" w:rsidRDefault="00A51364" w:rsidP="00A51364">
      <w:pPr>
        <w:widowControl w:val="0"/>
        <w:numPr>
          <w:ilvl w:val="1"/>
          <w:numId w:val="13"/>
        </w:numPr>
        <w:shd w:val="clear" w:color="auto" w:fill="FFFFFF"/>
        <w:tabs>
          <w:tab w:val="left" w:pos="142"/>
        </w:tabs>
        <w:autoSpaceDE w:val="0"/>
        <w:spacing w:after="0" w:line="240" w:lineRule="auto"/>
        <w:ind w:left="0" w:firstLine="709"/>
        <w:jc w:val="both"/>
        <w:rPr>
          <w:rFonts w:ascii="Times New Roman" w:hAnsi="Times New Roman"/>
          <w:i/>
          <w:color w:val="000000" w:themeColor="text1"/>
          <w:sz w:val="23"/>
          <w:szCs w:val="23"/>
        </w:rPr>
      </w:pPr>
      <w:r w:rsidRPr="00A87531">
        <w:rPr>
          <w:rFonts w:ascii="Times New Roman" w:hAnsi="Times New Roman"/>
          <w:color w:val="000000" w:themeColor="text1"/>
          <w:sz w:val="23"/>
          <w:szCs w:val="23"/>
        </w:rPr>
        <w:t xml:space="preserve">Цена настоящего Контракта составляет _______________ </w:t>
      </w:r>
      <w:proofErr w:type="gramStart"/>
      <w:r w:rsidRPr="00A87531">
        <w:rPr>
          <w:rFonts w:ascii="Times New Roman" w:hAnsi="Times New Roman"/>
          <w:color w:val="000000" w:themeColor="text1"/>
          <w:sz w:val="23"/>
          <w:szCs w:val="23"/>
        </w:rPr>
        <w:t>( _</w:t>
      </w:r>
      <w:proofErr w:type="gramEnd"/>
      <w:r w:rsidRPr="00A87531">
        <w:rPr>
          <w:rFonts w:ascii="Times New Roman" w:hAnsi="Times New Roman"/>
          <w:color w:val="000000" w:themeColor="text1"/>
          <w:sz w:val="23"/>
          <w:szCs w:val="23"/>
        </w:rPr>
        <w:t>______________ ) рублей __ копеек, включая</w:t>
      </w:r>
      <w:r w:rsidRPr="00A87531">
        <w:rPr>
          <w:rFonts w:ascii="Times New Roman" w:hAnsi="Times New Roman"/>
          <w:i/>
          <w:color w:val="000000" w:themeColor="text1"/>
          <w:sz w:val="23"/>
          <w:szCs w:val="23"/>
        </w:rPr>
        <w:t xml:space="preserve"> </w:t>
      </w:r>
      <w:r w:rsidRPr="00A87531">
        <w:rPr>
          <w:rFonts w:ascii="Times New Roman" w:hAnsi="Times New Roman"/>
          <w:color w:val="000000" w:themeColor="text1"/>
          <w:sz w:val="23"/>
          <w:szCs w:val="23"/>
        </w:rPr>
        <w:t>НДС __% в сумме ____,__ руб. (_________ рублей __ копеек) / НДС не облагается (на основании  _________, согласно п. __ ст.  ___ гл. ___ НК РФ) (</w:t>
      </w:r>
      <w:r w:rsidRPr="00A87531">
        <w:rPr>
          <w:rFonts w:ascii="Times New Roman" w:hAnsi="Times New Roman"/>
          <w:i/>
          <w:color w:val="000000" w:themeColor="text1"/>
          <w:sz w:val="23"/>
          <w:szCs w:val="23"/>
        </w:rPr>
        <w:t>в случае если Поставщик имеет право на освобождение от уплаты НДС, то слова «включая НДС …» заменяются словами «НДС не облагается…» с указанием соответствующей статьи Налогового к</w:t>
      </w:r>
      <w:r w:rsidR="00B655BB">
        <w:rPr>
          <w:rFonts w:ascii="Times New Roman" w:hAnsi="Times New Roman"/>
          <w:i/>
          <w:color w:val="000000" w:themeColor="text1"/>
          <w:sz w:val="23"/>
          <w:szCs w:val="23"/>
        </w:rPr>
        <w:t>одекса Российской Федерации).</w:t>
      </w:r>
    </w:p>
    <w:p w14:paraId="6DFA21DC"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Цена Контракта является твердой и определяется на весь срок исполнения Контракта, за исключением случаев, предусмотренных Законом №44-ФЗ, настоящим контрактом».</w:t>
      </w:r>
    </w:p>
    <w:p w14:paraId="2FF1E431" w14:textId="77777777" w:rsidR="00A51364" w:rsidRPr="00A87531" w:rsidRDefault="00A51364" w:rsidP="00A51364">
      <w:pPr>
        <w:widowControl w:val="0"/>
        <w:numPr>
          <w:ilvl w:val="1"/>
          <w:numId w:val="13"/>
        </w:numPr>
        <w:shd w:val="clear" w:color="auto" w:fill="FFFFFF"/>
        <w:tabs>
          <w:tab w:val="left" w:pos="142"/>
        </w:tabs>
        <w:autoSpaceDE w:val="0"/>
        <w:spacing w:after="0" w:line="240" w:lineRule="auto"/>
        <w:ind w:left="0" w:firstLine="709"/>
        <w:jc w:val="both"/>
        <w:rPr>
          <w:rFonts w:ascii="Times New Roman" w:hAnsi="Times New Roman"/>
          <w:bCs/>
          <w:color w:val="000000" w:themeColor="text1"/>
          <w:sz w:val="23"/>
          <w:szCs w:val="23"/>
        </w:rPr>
      </w:pPr>
      <w:r w:rsidRPr="00A87531">
        <w:rPr>
          <w:rFonts w:ascii="Times New Roman" w:hAnsi="Times New Roman"/>
          <w:color w:val="000000" w:themeColor="text1"/>
          <w:sz w:val="23"/>
          <w:szCs w:val="23"/>
        </w:rPr>
        <w:t>Цена контракта включает в себя все расходы, связанные с поставкой Товара в соответствии с условиями Контракта, в том числе: стоимость Товара; стоимость сертификации/декларирования соответствия Товара (при необходимости в соответствии с требованиями действующего законодательства Российской Федерации); стоимость доставки Товара до места поставки, включая расходы на погрузку-разгрузку и упаковку Товара, подъем на этаж (лифт отсутствует) в место поставки Товара, расходы на хранение, страхование, уплату налогов, таможенных пошлин, сборов и других обязательных платежей, стоимость гарантийных обязательств (при необходимости), транспортные расходы при устранении недостатков, выявленных при приемке Товара или в течение гарантийного срока, командировочные расходы Поставщика, при выполнении своих обязательств, все непредвиденные расходы, которые могут возникнуть в период действия Контракта в связи с его исполнением.</w:t>
      </w:r>
    </w:p>
    <w:p w14:paraId="6DCBFB99" w14:textId="77777777" w:rsidR="00A51364" w:rsidRPr="00A87531" w:rsidRDefault="00A51364" w:rsidP="00A51364">
      <w:pPr>
        <w:widowControl w:val="0"/>
        <w:numPr>
          <w:ilvl w:val="1"/>
          <w:numId w:val="13"/>
        </w:numPr>
        <w:spacing w:after="0" w:line="240" w:lineRule="auto"/>
        <w:ind w:left="0"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Оплата по контракту осуществляется в безналичной форме путем перечисления денежных средств на расчетный счет Поставщика, указанный в Контракте в течение </w:t>
      </w:r>
      <w:r w:rsidRPr="00A87531">
        <w:rPr>
          <w:rFonts w:ascii="Times New Roman" w:hAnsi="Times New Roman"/>
          <w:b/>
          <w:color w:val="000000" w:themeColor="text1"/>
          <w:sz w:val="23"/>
          <w:szCs w:val="23"/>
        </w:rPr>
        <w:t>не более</w:t>
      </w:r>
      <w:r w:rsidRPr="00A87531">
        <w:rPr>
          <w:rFonts w:ascii="Times New Roman" w:hAnsi="Times New Roman"/>
          <w:color w:val="000000" w:themeColor="text1"/>
          <w:sz w:val="23"/>
          <w:szCs w:val="23"/>
        </w:rPr>
        <w:t xml:space="preserve"> </w:t>
      </w:r>
      <w:r w:rsidRPr="00A87531">
        <w:rPr>
          <w:rFonts w:ascii="Times New Roman" w:hAnsi="Times New Roman"/>
          <w:b/>
          <w:color w:val="000000" w:themeColor="text1"/>
          <w:sz w:val="23"/>
          <w:szCs w:val="23"/>
          <w:shd w:val="clear" w:color="auto" w:fill="FFFFFF"/>
        </w:rPr>
        <w:t xml:space="preserve">семи </w:t>
      </w:r>
      <w:r w:rsidRPr="00A87531">
        <w:rPr>
          <w:rFonts w:ascii="Times New Roman" w:hAnsi="Times New Roman"/>
          <w:b/>
          <w:color w:val="000000" w:themeColor="text1"/>
          <w:sz w:val="23"/>
          <w:szCs w:val="23"/>
          <w:shd w:val="clear" w:color="auto" w:fill="FFFFFF"/>
        </w:rPr>
        <w:lastRenderedPageBreak/>
        <w:t>рабочих дней</w:t>
      </w:r>
      <w:r w:rsidRPr="00A87531">
        <w:rPr>
          <w:rFonts w:ascii="Times New Roman" w:hAnsi="Times New Roman"/>
          <w:color w:val="000000" w:themeColor="text1"/>
          <w:sz w:val="23"/>
          <w:szCs w:val="23"/>
        </w:rPr>
        <w:t xml:space="preserve"> с даты подписания Заказчиком в единой информационной системе (далее – ЕИС), структурированного документа о приемке (далее – документ о приемке).</w:t>
      </w:r>
    </w:p>
    <w:p w14:paraId="45800794"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 Авансирование не предусмотрено.</w:t>
      </w:r>
    </w:p>
    <w:p w14:paraId="5BAFA14A"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Обязательства Заказчика по оплате считаются исполненными с момента списания денежных средств с расчетного счета Заказчика.</w:t>
      </w:r>
    </w:p>
    <w:p w14:paraId="7BCB7CA1"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2.4. Валюта, используемая для расчетов, - рубль Российской Федерации.</w:t>
      </w:r>
    </w:p>
    <w:p w14:paraId="48792A25" w14:textId="77777777" w:rsidR="00A51364" w:rsidRPr="00A87531" w:rsidRDefault="00A51364" w:rsidP="00A51364">
      <w:pPr>
        <w:widowControl w:val="0"/>
        <w:spacing w:after="0" w:line="240" w:lineRule="auto"/>
        <w:ind w:firstLine="709"/>
        <w:jc w:val="both"/>
        <w:outlineLvl w:val="2"/>
        <w:rPr>
          <w:rFonts w:ascii="Times New Roman" w:hAnsi="Times New Roman"/>
          <w:i/>
          <w:color w:val="000000" w:themeColor="text1"/>
          <w:sz w:val="23"/>
          <w:szCs w:val="23"/>
        </w:rPr>
      </w:pPr>
      <w:r w:rsidRPr="00A87531">
        <w:rPr>
          <w:rFonts w:ascii="Times New Roman" w:hAnsi="Times New Roman"/>
          <w:color w:val="000000" w:themeColor="text1"/>
          <w:sz w:val="23"/>
          <w:szCs w:val="23"/>
        </w:rPr>
        <w:t>2.5. Источник финансирования: средства бюджетных учреждений (субсидия на выполнение государственного задания). КВР 244.</w:t>
      </w:r>
      <w:r w:rsidRPr="00A87531">
        <w:rPr>
          <w:rFonts w:ascii="Times New Roman" w:hAnsi="Times New Roman"/>
          <w:i/>
          <w:color w:val="000000" w:themeColor="text1"/>
          <w:sz w:val="23"/>
          <w:szCs w:val="23"/>
        </w:rPr>
        <w:t xml:space="preserve"> </w:t>
      </w:r>
    </w:p>
    <w:p w14:paraId="6B529871" w14:textId="77777777" w:rsidR="00A51364" w:rsidRPr="00A87531" w:rsidRDefault="00A51364" w:rsidP="00A51364">
      <w:pPr>
        <w:widowControl w:val="0"/>
        <w:spacing w:after="0" w:line="240" w:lineRule="auto"/>
        <w:ind w:firstLine="709"/>
        <w:jc w:val="both"/>
        <w:rPr>
          <w:rFonts w:ascii="Times New Roman" w:hAnsi="Times New Roman"/>
          <w:bCs/>
          <w:iCs/>
          <w:color w:val="000000" w:themeColor="text1"/>
          <w:sz w:val="23"/>
          <w:szCs w:val="23"/>
        </w:rPr>
      </w:pPr>
      <w:r w:rsidRPr="00A87531">
        <w:rPr>
          <w:rFonts w:ascii="Times New Roman" w:hAnsi="Times New Roman"/>
          <w:bCs/>
          <w:iCs/>
          <w:color w:val="000000" w:themeColor="text1"/>
          <w:sz w:val="23"/>
          <w:szCs w:val="23"/>
        </w:rPr>
        <w:t>2.6. В случаях, предусмотренных ст. 78.1, 78.2 Бюджетного кодекса РФ, допускается при исполнении контракта изменение по соглашению сторон размера и (или) сроков оплаты и (или) объема товаров (работ, услуг).</w:t>
      </w:r>
    </w:p>
    <w:p w14:paraId="5AAF206F" w14:textId="77777777" w:rsidR="00A51364" w:rsidRPr="00A87531" w:rsidRDefault="00A51364" w:rsidP="00A51364">
      <w:pPr>
        <w:widowControl w:val="0"/>
        <w:spacing w:after="0" w:line="240" w:lineRule="auto"/>
        <w:ind w:firstLine="709"/>
        <w:jc w:val="both"/>
        <w:rPr>
          <w:rFonts w:ascii="Times New Roman" w:hAnsi="Times New Roman"/>
          <w:bCs/>
          <w:iCs/>
          <w:color w:val="000000" w:themeColor="text1"/>
          <w:sz w:val="23"/>
          <w:szCs w:val="23"/>
        </w:rPr>
      </w:pPr>
      <w:r w:rsidRPr="00A87531">
        <w:rPr>
          <w:rFonts w:ascii="Times New Roman" w:hAnsi="Times New Roman"/>
          <w:bCs/>
          <w:iCs/>
          <w:color w:val="000000" w:themeColor="text1"/>
          <w:sz w:val="23"/>
          <w:szCs w:val="23"/>
        </w:rPr>
        <w:t>2.7. Банковское, казначейское сопровождение Контракта не предусматривается.</w:t>
      </w:r>
    </w:p>
    <w:p w14:paraId="0B7C260F" w14:textId="77777777" w:rsidR="00A51364" w:rsidRPr="00A87531" w:rsidRDefault="00A51364" w:rsidP="00A51364">
      <w:pPr>
        <w:widowControl w:val="0"/>
        <w:spacing w:after="0" w:line="240" w:lineRule="auto"/>
        <w:ind w:firstLine="709"/>
        <w:jc w:val="center"/>
        <w:outlineLvl w:val="2"/>
        <w:rPr>
          <w:rFonts w:ascii="Times New Roman" w:hAnsi="Times New Roman"/>
          <w:i/>
          <w:color w:val="000000" w:themeColor="text1"/>
          <w:sz w:val="23"/>
          <w:szCs w:val="23"/>
        </w:rPr>
      </w:pPr>
    </w:p>
    <w:p w14:paraId="34CCB7DC" w14:textId="77777777" w:rsidR="00A51364" w:rsidRPr="00A87531" w:rsidRDefault="00A51364" w:rsidP="00A51364">
      <w:pPr>
        <w:widowControl w:val="0"/>
        <w:numPr>
          <w:ilvl w:val="0"/>
          <w:numId w:val="13"/>
        </w:numPr>
        <w:spacing w:after="0" w:line="240" w:lineRule="auto"/>
        <w:ind w:left="0" w:firstLine="709"/>
        <w:jc w:val="center"/>
        <w:outlineLvl w:val="2"/>
        <w:rPr>
          <w:rFonts w:ascii="Times New Roman" w:hAnsi="Times New Roman"/>
          <w:b/>
          <w:color w:val="000000" w:themeColor="text1"/>
          <w:sz w:val="23"/>
          <w:szCs w:val="23"/>
        </w:rPr>
      </w:pPr>
      <w:r w:rsidRPr="00A87531">
        <w:rPr>
          <w:rFonts w:ascii="Times New Roman" w:hAnsi="Times New Roman"/>
          <w:b/>
          <w:color w:val="000000" w:themeColor="text1"/>
          <w:sz w:val="23"/>
          <w:szCs w:val="23"/>
        </w:rPr>
        <w:t>СРОКИ И УСЛОВИЯ ПОСТАВКИ</w:t>
      </w:r>
    </w:p>
    <w:p w14:paraId="2CB6456B"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3.1. Поставка Товара должна осуществляться </w:t>
      </w:r>
      <w:r w:rsidRPr="00A87531">
        <w:rPr>
          <w:rFonts w:ascii="Times New Roman" w:hAnsi="Times New Roman"/>
          <w:bCs/>
          <w:color w:val="000000" w:themeColor="text1"/>
          <w:sz w:val="23"/>
          <w:szCs w:val="23"/>
        </w:rPr>
        <w:t>в соответствии со Спецификацией (Приложение 1 к Контракту), условиями Контракта, требованиями действующего законодательства Российской Федерации</w:t>
      </w:r>
      <w:r w:rsidRPr="00A87531">
        <w:rPr>
          <w:rFonts w:ascii="Times New Roman" w:hAnsi="Times New Roman"/>
          <w:color w:val="000000" w:themeColor="text1"/>
          <w:sz w:val="23"/>
          <w:szCs w:val="23"/>
        </w:rPr>
        <w:t>.</w:t>
      </w:r>
    </w:p>
    <w:p w14:paraId="6791F32F"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3.2. Поставка Товара производится силами и средствами Поставщика в соответствии с условиями Контракта. </w:t>
      </w:r>
    </w:p>
    <w:p w14:paraId="652B3FB1" w14:textId="77777777" w:rsidR="00C21205" w:rsidRPr="00C21205" w:rsidRDefault="00A51364" w:rsidP="00C21205">
      <w:pPr>
        <w:widowControl w:val="0"/>
        <w:spacing w:after="0" w:line="240" w:lineRule="auto"/>
        <w:ind w:firstLine="709"/>
        <w:jc w:val="both"/>
        <w:outlineLvl w:val="2"/>
        <w:rPr>
          <w:rFonts w:ascii="Times New Roman" w:hAnsi="Times New Roman"/>
          <w:color w:val="0000FF"/>
          <w:sz w:val="23"/>
          <w:szCs w:val="23"/>
        </w:rPr>
      </w:pPr>
      <w:r w:rsidRPr="00A87531">
        <w:rPr>
          <w:rFonts w:ascii="Times New Roman" w:hAnsi="Times New Roman"/>
          <w:color w:val="000000" w:themeColor="text1"/>
          <w:sz w:val="23"/>
          <w:szCs w:val="23"/>
        </w:rPr>
        <w:t xml:space="preserve">3.3. Место </w:t>
      </w:r>
      <w:r w:rsidR="008823F1">
        <w:rPr>
          <w:rFonts w:ascii="Times New Roman" w:hAnsi="Times New Roman"/>
          <w:color w:val="000000" w:themeColor="text1"/>
          <w:sz w:val="23"/>
          <w:szCs w:val="23"/>
        </w:rPr>
        <w:t>поставки</w:t>
      </w:r>
      <w:r w:rsidRPr="00A87531">
        <w:rPr>
          <w:rFonts w:ascii="Times New Roman" w:hAnsi="Times New Roman"/>
          <w:color w:val="000000" w:themeColor="text1"/>
          <w:sz w:val="23"/>
          <w:szCs w:val="23"/>
        </w:rPr>
        <w:t xml:space="preserve"> Товара: </w:t>
      </w:r>
      <w:r w:rsidR="00C21205" w:rsidRPr="00C21205">
        <w:rPr>
          <w:rFonts w:ascii="Times New Roman" w:hAnsi="Times New Roman"/>
          <w:i/>
          <w:color w:val="0000FF"/>
          <w:sz w:val="23"/>
          <w:szCs w:val="23"/>
        </w:rPr>
        <w:t xml:space="preserve">660049, г. Красноярск, ул. Ады Лебедевой, 89 (помещение склада) </w:t>
      </w:r>
      <w:r w:rsidR="00C21205" w:rsidRPr="00C21205">
        <w:rPr>
          <w:rFonts w:ascii="Times New Roman" w:hAnsi="Times New Roman"/>
          <w:color w:val="0000FF"/>
          <w:sz w:val="23"/>
          <w:szCs w:val="23"/>
        </w:rPr>
        <w:t>(далее - место доставки)</w:t>
      </w:r>
      <w:r w:rsidR="00C21205">
        <w:rPr>
          <w:rFonts w:ascii="Times New Roman" w:hAnsi="Times New Roman"/>
          <w:color w:val="0000FF"/>
          <w:sz w:val="23"/>
          <w:szCs w:val="23"/>
        </w:rPr>
        <w:t>.</w:t>
      </w:r>
    </w:p>
    <w:p w14:paraId="47375F8A"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Поставка Товара Заказчику должна быть осуществлена с понедельника по пятницу с 09 часов 00 минут до 16 часов 00 минут местного времени (за исключением выходных дней, общегосударственных праздников и обеденного времени: с 13 часов 00 минут до 14 часов 00 минут местного времени).</w:t>
      </w:r>
    </w:p>
    <w:p w14:paraId="3258FCBD" w14:textId="77777777" w:rsidR="00C21205" w:rsidRDefault="00A51364" w:rsidP="00C21205">
      <w:pPr>
        <w:widowControl w:val="0"/>
        <w:spacing w:after="0" w:line="240" w:lineRule="auto"/>
        <w:ind w:firstLine="709"/>
        <w:jc w:val="both"/>
        <w:outlineLvl w:val="2"/>
        <w:rPr>
          <w:rFonts w:ascii="Times New Roman" w:hAnsi="Times New Roman"/>
          <w:sz w:val="23"/>
          <w:szCs w:val="23"/>
        </w:rPr>
      </w:pPr>
      <w:r w:rsidRPr="00C21205">
        <w:rPr>
          <w:rFonts w:ascii="Times New Roman" w:hAnsi="Times New Roman"/>
          <w:color w:val="000000" w:themeColor="text1"/>
          <w:sz w:val="23"/>
          <w:szCs w:val="23"/>
        </w:rPr>
        <w:t xml:space="preserve">Представитель Заказчика, ответственный за получение товара – </w:t>
      </w:r>
      <w:r w:rsidR="00C21205" w:rsidRPr="00C21205">
        <w:rPr>
          <w:rFonts w:ascii="Times New Roman" w:hAnsi="Times New Roman"/>
          <w:sz w:val="23"/>
          <w:szCs w:val="23"/>
        </w:rPr>
        <w:t>заведующая складом КГПУ им. В.П. Астаф</w:t>
      </w:r>
      <w:r w:rsidR="00C21205">
        <w:rPr>
          <w:rFonts w:ascii="Times New Roman" w:hAnsi="Times New Roman"/>
          <w:sz w:val="23"/>
          <w:szCs w:val="23"/>
        </w:rPr>
        <w:t xml:space="preserve">ьева Хомутова Галина Дмитриевна, либо </w:t>
      </w:r>
      <w:proofErr w:type="gramStart"/>
      <w:r w:rsidR="00C21205">
        <w:rPr>
          <w:rFonts w:ascii="Times New Roman" w:hAnsi="Times New Roman"/>
          <w:sz w:val="23"/>
          <w:szCs w:val="23"/>
        </w:rPr>
        <w:t>лицо</w:t>
      </w:r>
      <w:proofErr w:type="gramEnd"/>
      <w:r w:rsidR="00C21205">
        <w:rPr>
          <w:rFonts w:ascii="Times New Roman" w:hAnsi="Times New Roman"/>
          <w:sz w:val="23"/>
          <w:szCs w:val="23"/>
        </w:rPr>
        <w:t xml:space="preserve"> его замещающее</w:t>
      </w:r>
      <w:r w:rsidR="00C21205" w:rsidRPr="00C21205">
        <w:rPr>
          <w:rFonts w:ascii="Times New Roman" w:hAnsi="Times New Roman"/>
          <w:sz w:val="23"/>
          <w:szCs w:val="23"/>
        </w:rPr>
        <w:t xml:space="preserve"> Контактные телефонные номера: 8 (391) 258-10-56, 8 (913) 037-45-22. Адрес электронной почты: </w:t>
      </w:r>
      <w:hyperlink r:id="rId8" w:history="1">
        <w:r w:rsidR="00C21205" w:rsidRPr="008D20BC">
          <w:rPr>
            <w:rStyle w:val="a3"/>
            <w:rFonts w:ascii="Times New Roman" w:hAnsi="Times New Roman"/>
            <w:sz w:val="23"/>
            <w:szCs w:val="23"/>
          </w:rPr>
          <w:t>homutova@kspu.ru</w:t>
        </w:r>
      </w:hyperlink>
      <w:r w:rsidR="00C21205" w:rsidRPr="00C21205">
        <w:rPr>
          <w:rFonts w:ascii="Times New Roman" w:hAnsi="Times New Roman"/>
          <w:sz w:val="23"/>
          <w:szCs w:val="23"/>
        </w:rPr>
        <w:t>.</w:t>
      </w:r>
    </w:p>
    <w:p w14:paraId="23C46940" w14:textId="4FD1456B" w:rsidR="00A75AE3" w:rsidRDefault="00A75AE3" w:rsidP="00A51364">
      <w:pPr>
        <w:widowControl w:val="0"/>
        <w:spacing w:after="0" w:line="240" w:lineRule="auto"/>
        <w:ind w:firstLine="709"/>
        <w:jc w:val="both"/>
        <w:outlineLvl w:val="2"/>
        <w:rPr>
          <w:rFonts w:ascii="Times New Roman" w:hAnsi="Times New Roman"/>
          <w:color w:val="000000" w:themeColor="text1"/>
          <w:sz w:val="23"/>
          <w:szCs w:val="23"/>
        </w:rPr>
      </w:pPr>
      <w:r w:rsidRPr="00A75AE3">
        <w:rPr>
          <w:rFonts w:ascii="Times New Roman" w:hAnsi="Times New Roman"/>
          <w:color w:val="000000" w:themeColor="text1"/>
          <w:sz w:val="23"/>
          <w:szCs w:val="23"/>
        </w:rPr>
        <w:t xml:space="preserve">Представитель Заказчика, ответственный за приемку и обмен информацией – специалист по гражданской обороне и чрезвычайных ситуаций КГПУ им. В.П. Астафьева </w:t>
      </w:r>
      <w:proofErr w:type="spellStart"/>
      <w:r w:rsidRPr="00A75AE3">
        <w:rPr>
          <w:rFonts w:ascii="Times New Roman" w:hAnsi="Times New Roman"/>
          <w:color w:val="000000" w:themeColor="text1"/>
          <w:sz w:val="23"/>
          <w:szCs w:val="23"/>
        </w:rPr>
        <w:t>Бывшев</w:t>
      </w:r>
      <w:proofErr w:type="spellEnd"/>
      <w:r w:rsidRPr="00A75AE3">
        <w:rPr>
          <w:rFonts w:ascii="Times New Roman" w:hAnsi="Times New Roman"/>
          <w:color w:val="000000" w:themeColor="text1"/>
          <w:sz w:val="23"/>
          <w:szCs w:val="23"/>
        </w:rPr>
        <w:t xml:space="preserve"> Эдуард Юрьевич, либо лицо, его замещающее; контактный телефонный номер: 8(391) 256-53-23; адрес электронной почты: </w:t>
      </w:r>
      <w:hyperlink r:id="rId9" w:history="1">
        <w:r w:rsidRPr="008858DA">
          <w:rPr>
            <w:rStyle w:val="a3"/>
            <w:rFonts w:ascii="Times New Roman" w:hAnsi="Times New Roman"/>
            <w:sz w:val="23"/>
            <w:szCs w:val="23"/>
          </w:rPr>
          <w:t>byvsheveyu@kspu.ru</w:t>
        </w:r>
      </w:hyperlink>
      <w:r w:rsidRPr="00A75AE3">
        <w:rPr>
          <w:rFonts w:ascii="Times New Roman" w:hAnsi="Times New Roman"/>
          <w:color w:val="000000" w:themeColor="text1"/>
          <w:sz w:val="23"/>
          <w:szCs w:val="23"/>
        </w:rPr>
        <w:t>.</w:t>
      </w:r>
    </w:p>
    <w:p w14:paraId="4F5C6827" w14:textId="0A394694" w:rsidR="00A51364"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3.4. </w:t>
      </w:r>
      <w:r w:rsidR="00C21205">
        <w:rPr>
          <w:rFonts w:ascii="Times New Roman" w:hAnsi="Times New Roman"/>
          <w:color w:val="000000" w:themeColor="text1"/>
          <w:sz w:val="23"/>
          <w:szCs w:val="23"/>
        </w:rPr>
        <w:t xml:space="preserve">Срок поставки Товара: </w:t>
      </w:r>
      <w:r w:rsidR="00A75AE3">
        <w:rPr>
          <w:rFonts w:ascii="Times New Roman" w:hAnsi="Times New Roman"/>
          <w:color w:val="000000" w:themeColor="text1"/>
          <w:sz w:val="23"/>
          <w:szCs w:val="23"/>
        </w:rPr>
        <w:t>в течении 30 (тридцати) рабочих дней с момента заключения Контракта.</w:t>
      </w:r>
    </w:p>
    <w:p w14:paraId="271473F1" w14:textId="77777777" w:rsidR="00C21205" w:rsidRPr="00C21205" w:rsidRDefault="00C21205" w:rsidP="00C21205">
      <w:pPr>
        <w:widowControl w:val="0"/>
        <w:spacing w:after="0" w:line="240" w:lineRule="auto"/>
        <w:ind w:firstLine="709"/>
        <w:jc w:val="both"/>
        <w:outlineLvl w:val="2"/>
        <w:rPr>
          <w:rFonts w:ascii="Times New Roman" w:hAnsi="Times New Roman"/>
          <w:sz w:val="23"/>
          <w:szCs w:val="23"/>
        </w:rPr>
      </w:pPr>
      <w:r w:rsidRPr="00D47E7A">
        <w:rPr>
          <w:rFonts w:ascii="Times New Roman" w:hAnsi="Times New Roman"/>
          <w:sz w:val="23"/>
          <w:szCs w:val="23"/>
        </w:rPr>
        <w:t>Поставщик вправе исполнить свои обязательства досрочно. Поставщик не позднее, чем за 3 (Три) рабочих дня до фактической поставки Товара, письменно извещает представителя Заказчика, ответственного</w:t>
      </w:r>
      <w:r w:rsidRPr="00C21205">
        <w:rPr>
          <w:rFonts w:ascii="Times New Roman" w:hAnsi="Times New Roman"/>
          <w:sz w:val="23"/>
          <w:szCs w:val="23"/>
        </w:rPr>
        <w:t xml:space="preserve"> за получение Товара, о времени и дате предстоящей поставки, используя контактные данные, указанные в настоящем разделе. Контракта.</w:t>
      </w:r>
    </w:p>
    <w:p w14:paraId="56B09ADF" w14:textId="77777777" w:rsidR="00C21205" w:rsidRPr="00C21205" w:rsidRDefault="00C21205" w:rsidP="00C21205">
      <w:pPr>
        <w:widowControl w:val="0"/>
        <w:spacing w:after="0" w:line="240" w:lineRule="auto"/>
        <w:ind w:firstLine="709"/>
        <w:jc w:val="both"/>
        <w:outlineLvl w:val="2"/>
        <w:rPr>
          <w:rFonts w:ascii="Times New Roman" w:hAnsi="Times New Roman"/>
          <w:sz w:val="23"/>
          <w:szCs w:val="23"/>
        </w:rPr>
      </w:pPr>
      <w:r w:rsidRPr="00C21205">
        <w:rPr>
          <w:rFonts w:ascii="Times New Roman" w:hAnsi="Times New Roman"/>
          <w:sz w:val="23"/>
          <w:szCs w:val="23"/>
        </w:rPr>
        <w:t xml:space="preserve">Поставка Товара осуществляется одной партией. Поставка Товара разными партиями не предусмотрена.  </w:t>
      </w:r>
    </w:p>
    <w:p w14:paraId="5032514D"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3.5. Поставщик либо уполномоченное им лицо при передаче Товара обязан предоставить Заказчику следующие документы на бумажном носителе, которые считаются неотъемлемой частью документа о приемке:</w:t>
      </w:r>
    </w:p>
    <w:p w14:paraId="3565CD37"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товарную накладную / универсальный передаточный документ (далее – «УПД») (товарно-транспортная накладная, в случае поставки товара с привлечением транспорта третьих лиц, оказывающих транспортные услуги))</w:t>
      </w:r>
    </w:p>
    <w:p w14:paraId="1D7E9372"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счет-фактуру оформленный в соответствии с требованиями действующего законодательства, </w:t>
      </w:r>
      <w:r w:rsidRPr="00A87531">
        <w:rPr>
          <w:rFonts w:ascii="Times New Roman" w:hAnsi="Times New Roman"/>
          <w:i/>
          <w:color w:val="000000" w:themeColor="text1"/>
          <w:sz w:val="23"/>
          <w:szCs w:val="23"/>
        </w:rPr>
        <w:t>и (или)</w:t>
      </w:r>
      <w:r w:rsidRPr="00A87531">
        <w:rPr>
          <w:rFonts w:ascii="Times New Roman" w:hAnsi="Times New Roman"/>
          <w:color w:val="000000" w:themeColor="text1"/>
          <w:sz w:val="23"/>
          <w:szCs w:val="23"/>
        </w:rPr>
        <w:t xml:space="preserve"> счет,</w:t>
      </w:r>
    </w:p>
    <w:p w14:paraId="1BEB3570"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а также документы по качеству Товара: </w:t>
      </w:r>
    </w:p>
    <w:p w14:paraId="296DC5EE"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копию сертификата соответствия/декларации о соответствии на Товар (при их наличии в соответствии с требованиями законодательства Российской Федерации);</w:t>
      </w:r>
    </w:p>
    <w:p w14:paraId="734F16CC"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гарантийный талон, или иной документ, подтверждающий обязательства Поставщика по гарантии в течение определенного Контрактом срока;</w:t>
      </w:r>
    </w:p>
    <w:p w14:paraId="3C2A7A0F"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иные документы, подтверждающие соответствие Товара требованиям действующего законодательства Российской Федерации, в случае если для данного вида Товара предусмотрено их наличие, а Заказчик или его уполномоченный представитель обязан принять данные документы. </w:t>
      </w:r>
    </w:p>
    <w:p w14:paraId="4499654B"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3.6. В случае непредставления (несвоевременного представления) вышеуказанных </w:t>
      </w:r>
      <w:r w:rsidRPr="00A87531">
        <w:rPr>
          <w:rFonts w:ascii="Times New Roman" w:hAnsi="Times New Roman"/>
          <w:color w:val="000000" w:themeColor="text1"/>
          <w:sz w:val="23"/>
          <w:szCs w:val="23"/>
        </w:rPr>
        <w:lastRenderedPageBreak/>
        <w:t>документов обязательство по поставке Товара считается неисполненным, и Поставщик несет ответственность, предусмотренную разделом 7 Контракта.</w:t>
      </w:r>
    </w:p>
    <w:p w14:paraId="4BCFD1E6"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В случае непредставления (несвоевременного представления) вышеуказанных документов обязательство по поставке Товара считается неисполненным, и Поставщик несет ответственность, предусмотренную разделом 7 Контракта. </w:t>
      </w:r>
    </w:p>
    <w:p w14:paraId="7EB454B8"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3.7. Обязательство Поставщика по поставке считается выполненным с момента передачи Заказчику Товара, документов, указанных в п. 3.5. Контракта, и подписания Заказчиком документа о приемке в соответствии со ст.94 Закона № 44-ФЗ. С этого момента право собственности на Товар, риск случайной гибели, порчи и/или повреждения Товара переходят к Заказчику.</w:t>
      </w:r>
    </w:p>
    <w:p w14:paraId="672313D2" w14:textId="77777777" w:rsidR="00A51364" w:rsidRPr="00A87531" w:rsidRDefault="00A51364" w:rsidP="00A51364">
      <w:pPr>
        <w:widowControl w:val="0"/>
        <w:spacing w:after="0" w:line="240" w:lineRule="auto"/>
        <w:ind w:firstLine="709"/>
        <w:jc w:val="center"/>
        <w:outlineLvl w:val="2"/>
        <w:rPr>
          <w:rFonts w:ascii="Times New Roman" w:hAnsi="Times New Roman"/>
          <w:b/>
          <w:color w:val="000000" w:themeColor="text1"/>
          <w:sz w:val="23"/>
          <w:szCs w:val="23"/>
        </w:rPr>
      </w:pPr>
    </w:p>
    <w:p w14:paraId="47BC5E98" w14:textId="77777777" w:rsidR="00A51364" w:rsidRPr="00A87531" w:rsidRDefault="00A51364" w:rsidP="00A51364">
      <w:pPr>
        <w:widowControl w:val="0"/>
        <w:spacing w:after="0" w:line="240" w:lineRule="auto"/>
        <w:ind w:firstLine="709"/>
        <w:jc w:val="center"/>
        <w:outlineLvl w:val="2"/>
        <w:rPr>
          <w:rFonts w:ascii="Times New Roman" w:hAnsi="Times New Roman"/>
          <w:b/>
          <w:color w:val="000000" w:themeColor="text1"/>
          <w:sz w:val="23"/>
          <w:szCs w:val="23"/>
        </w:rPr>
      </w:pPr>
      <w:r w:rsidRPr="00A87531">
        <w:rPr>
          <w:rFonts w:ascii="Times New Roman" w:hAnsi="Times New Roman"/>
          <w:b/>
          <w:color w:val="000000" w:themeColor="text1"/>
          <w:sz w:val="23"/>
          <w:szCs w:val="23"/>
        </w:rPr>
        <w:t>4. ПРАВА И ОБЯЗАННОСТИ СТОРОН</w:t>
      </w:r>
    </w:p>
    <w:p w14:paraId="2085B800" w14:textId="77777777" w:rsidR="00A51364" w:rsidRPr="00A87531" w:rsidRDefault="00A51364" w:rsidP="00A51364">
      <w:pPr>
        <w:widowControl w:val="0"/>
        <w:spacing w:after="0" w:line="240" w:lineRule="auto"/>
        <w:ind w:firstLine="709"/>
        <w:jc w:val="both"/>
        <w:outlineLvl w:val="2"/>
        <w:rPr>
          <w:rFonts w:ascii="Times New Roman" w:hAnsi="Times New Roman"/>
          <w:b/>
          <w:color w:val="000000" w:themeColor="text1"/>
          <w:sz w:val="23"/>
          <w:szCs w:val="23"/>
        </w:rPr>
      </w:pPr>
      <w:r w:rsidRPr="00A87531">
        <w:rPr>
          <w:rFonts w:ascii="Times New Roman" w:hAnsi="Times New Roman"/>
          <w:b/>
          <w:color w:val="000000" w:themeColor="text1"/>
          <w:sz w:val="23"/>
          <w:szCs w:val="23"/>
        </w:rPr>
        <w:t>4.1. Заказчик вправе:</w:t>
      </w:r>
    </w:p>
    <w:p w14:paraId="44F0961E"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4.1.1. Требовать от Поставщика надлежащего исполнения обязательств в соответствии с условиями Контракта.</w:t>
      </w:r>
    </w:p>
    <w:p w14:paraId="5CBBC6A0"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4.1.2. Требовать от Поставщика представления надлежащим образом оформленных документов, указанных в п. 3.5. Контракта.</w:t>
      </w:r>
    </w:p>
    <w:p w14:paraId="2ABFDE24"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4.1.3. Запрашивать у Поставщика информацию о ходе и состоянии исполнения обязательств Поставщика по Контракту.</w:t>
      </w:r>
    </w:p>
    <w:p w14:paraId="1DB9C1C7"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4.1.4. Направлять мотивированный отказ в подписании документа о приемке по результатам приемки поставленного Товара.</w:t>
      </w:r>
    </w:p>
    <w:p w14:paraId="68DA04F8" w14:textId="5AF86539" w:rsidR="005872CB" w:rsidRPr="005872CB" w:rsidRDefault="00A51364" w:rsidP="005872CB">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4.1.5. </w:t>
      </w:r>
      <w:r w:rsidR="005872CB" w:rsidRPr="005872CB">
        <w:rPr>
          <w:rFonts w:ascii="Times New Roman" w:hAnsi="Times New Roman"/>
          <w:color w:val="000000" w:themeColor="text1"/>
          <w:sz w:val="23"/>
          <w:szCs w:val="23"/>
        </w:rPr>
        <w:t xml:space="preserve">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установленном частями 8–11, 13–19, 21–23 и 25 статьи 95 Федерального закона от 05.04.2013 № 44-ФЗ.</w:t>
      </w:r>
    </w:p>
    <w:p w14:paraId="7A4BB9B2" w14:textId="6191025B" w:rsidR="00A51364" w:rsidRPr="00A87531" w:rsidRDefault="005872CB" w:rsidP="005872CB">
      <w:pPr>
        <w:widowControl w:val="0"/>
        <w:spacing w:after="0" w:line="240" w:lineRule="auto"/>
        <w:ind w:firstLine="709"/>
        <w:jc w:val="both"/>
        <w:outlineLvl w:val="2"/>
        <w:rPr>
          <w:rFonts w:ascii="Times New Roman" w:hAnsi="Times New Roman"/>
          <w:color w:val="000000" w:themeColor="text1"/>
          <w:sz w:val="23"/>
          <w:szCs w:val="23"/>
        </w:rPr>
      </w:pPr>
      <w:r w:rsidRPr="005872CB">
        <w:rPr>
          <w:rFonts w:ascii="Times New Roman" w:hAnsi="Times New Roman"/>
          <w:color w:val="000000" w:themeColor="text1"/>
          <w:sz w:val="23"/>
          <w:szCs w:val="23"/>
        </w:rPr>
        <w:t>Решение об одностороннем отказе нап</w:t>
      </w:r>
      <w:r>
        <w:rPr>
          <w:rFonts w:ascii="Times New Roman" w:hAnsi="Times New Roman"/>
          <w:color w:val="000000" w:themeColor="text1"/>
          <w:sz w:val="23"/>
          <w:szCs w:val="23"/>
        </w:rPr>
        <w:t>равляется Поставщику на электронную почту</w:t>
      </w:r>
      <w:r w:rsidRPr="005872CB">
        <w:rPr>
          <w:rFonts w:ascii="Times New Roman" w:hAnsi="Times New Roman"/>
          <w:color w:val="000000" w:themeColor="text1"/>
          <w:sz w:val="23"/>
          <w:szCs w:val="23"/>
        </w:rPr>
        <w:t>, а также заказным почтовым отправлением с уведомлением о вручении по адресу, указанному в Контракте.</w:t>
      </w:r>
    </w:p>
    <w:p w14:paraId="461FC9AA"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4.1.6. Пользоваться иными установленными Контрактом и законодательством Российской Федерации правами.</w:t>
      </w:r>
    </w:p>
    <w:p w14:paraId="4C885D18" w14:textId="77777777" w:rsidR="00A51364" w:rsidRPr="00A87531" w:rsidRDefault="00A51364" w:rsidP="00A51364">
      <w:pPr>
        <w:widowControl w:val="0"/>
        <w:spacing w:after="0" w:line="240" w:lineRule="auto"/>
        <w:ind w:firstLine="709"/>
        <w:jc w:val="both"/>
        <w:outlineLvl w:val="2"/>
        <w:rPr>
          <w:rFonts w:ascii="Times New Roman" w:hAnsi="Times New Roman"/>
          <w:b/>
          <w:color w:val="000000" w:themeColor="text1"/>
          <w:sz w:val="23"/>
          <w:szCs w:val="23"/>
        </w:rPr>
      </w:pPr>
      <w:r w:rsidRPr="00A87531">
        <w:rPr>
          <w:rFonts w:ascii="Times New Roman" w:hAnsi="Times New Roman"/>
          <w:b/>
          <w:color w:val="000000" w:themeColor="text1"/>
          <w:sz w:val="23"/>
          <w:szCs w:val="23"/>
        </w:rPr>
        <w:t>4.2. Заказчик обязан:</w:t>
      </w:r>
    </w:p>
    <w:p w14:paraId="26682F7F"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4.2.1. Принять и оплатить поставленный Товар при отсутствии у него замечаний по качеству, количеству, соответствию Товара иным условиям Контракта.</w:t>
      </w:r>
    </w:p>
    <w:p w14:paraId="05F2E372"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4.2.2. Для взыскания неустойки (штрафов, пеней) направить Поставщику претензию, содержащую требование об уплате сумм неустойки (штрафов, пеней), предусмотренных Контрактом за неисполнение (ненадлежащее исполнение) Поставщиком своих обязательств по Контракту.</w:t>
      </w:r>
    </w:p>
    <w:p w14:paraId="520C4AC1"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4.2.3. Провести экспертизу для поставленного товара на предмет соответствия условиям Контракта, в соответствии с п. 6.4. Контракта.</w:t>
      </w:r>
    </w:p>
    <w:p w14:paraId="3C9CACC0"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4.2.4. Исполнять иные обязанности, предусмотренные законодательством Российской Федерации и условиями Контракта</w:t>
      </w:r>
    </w:p>
    <w:p w14:paraId="619C0509" w14:textId="77777777" w:rsidR="00A51364" w:rsidRPr="00A87531" w:rsidRDefault="00A51364" w:rsidP="00A51364">
      <w:pPr>
        <w:widowControl w:val="0"/>
        <w:spacing w:after="0" w:line="240" w:lineRule="auto"/>
        <w:ind w:firstLine="709"/>
        <w:jc w:val="both"/>
        <w:outlineLvl w:val="2"/>
        <w:rPr>
          <w:rFonts w:ascii="Times New Roman" w:hAnsi="Times New Roman"/>
          <w:b/>
          <w:color w:val="000000" w:themeColor="text1"/>
          <w:sz w:val="23"/>
          <w:szCs w:val="23"/>
        </w:rPr>
      </w:pPr>
      <w:r w:rsidRPr="00A87531">
        <w:rPr>
          <w:rFonts w:ascii="Times New Roman" w:hAnsi="Times New Roman"/>
          <w:b/>
          <w:color w:val="000000" w:themeColor="text1"/>
          <w:sz w:val="23"/>
          <w:szCs w:val="23"/>
        </w:rPr>
        <w:t>4.3. Поставщик вправе:</w:t>
      </w:r>
    </w:p>
    <w:p w14:paraId="397A0875"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4.3.1. Требовать оплаты надлежащим образом поставленного и принятого Заказчиком Товара.</w:t>
      </w:r>
    </w:p>
    <w:p w14:paraId="19A33058"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4.3.2. Запрашивать у Заказчика разъяснения и уточнения по вопросам поставки Товара в рамках Контракта.</w:t>
      </w:r>
    </w:p>
    <w:p w14:paraId="24827085"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4.3.3. Для взыскания неустойки (штрафов, пеней) направить Заказчику претензию, содержащую требование об уплате сумм неустойки (штрафов, пеней), предусмотренных Контрактом за неисполнение (ненадлежащее исполнение) Заказчиком своих обязательств по Контракту.</w:t>
      </w:r>
    </w:p>
    <w:p w14:paraId="3B235BE8" w14:textId="77777777" w:rsidR="00A51364"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4.3.4. Пользоваться иными правами, установленными Контрактом и законодательством Российской Федерации.</w:t>
      </w:r>
    </w:p>
    <w:p w14:paraId="0DAEF9C6" w14:textId="6DD1BFDC" w:rsidR="002133B3" w:rsidRPr="00A87531" w:rsidRDefault="002133B3" w:rsidP="00A51364">
      <w:pPr>
        <w:widowControl w:val="0"/>
        <w:spacing w:after="0" w:line="240" w:lineRule="auto"/>
        <w:ind w:firstLine="709"/>
        <w:jc w:val="both"/>
        <w:outlineLvl w:val="2"/>
        <w:rPr>
          <w:rFonts w:ascii="Times New Roman" w:hAnsi="Times New Roman"/>
          <w:color w:val="000000" w:themeColor="text1"/>
          <w:sz w:val="23"/>
          <w:szCs w:val="23"/>
        </w:rPr>
      </w:pPr>
      <w:r>
        <w:rPr>
          <w:rFonts w:ascii="Times New Roman" w:hAnsi="Times New Roman"/>
          <w:color w:val="000000" w:themeColor="text1"/>
          <w:sz w:val="23"/>
          <w:szCs w:val="23"/>
        </w:rPr>
        <w:t xml:space="preserve">4.3.5. </w:t>
      </w:r>
      <w:r w:rsidRPr="002133B3">
        <w:rPr>
          <w:rFonts w:ascii="Times New Roman" w:hAnsi="Times New Roman"/>
          <w:color w:val="000000" w:themeColor="text1"/>
          <w:sz w:val="23"/>
          <w:szCs w:val="23"/>
        </w:rPr>
        <w:t>По согласованию с Заказчиком (путем заключения дополнительного соглашения) поставить Товар, качество, технические и функциональные характерист</w:t>
      </w:r>
      <w:r>
        <w:rPr>
          <w:rFonts w:ascii="Times New Roman" w:hAnsi="Times New Roman"/>
          <w:color w:val="000000" w:themeColor="text1"/>
          <w:sz w:val="23"/>
          <w:szCs w:val="23"/>
        </w:rPr>
        <w:t xml:space="preserve">ики (потребительские свойства) </w:t>
      </w:r>
      <w:r w:rsidRPr="002133B3">
        <w:rPr>
          <w:rFonts w:ascii="Times New Roman" w:hAnsi="Times New Roman"/>
          <w:color w:val="000000" w:themeColor="text1"/>
          <w:sz w:val="23"/>
          <w:szCs w:val="23"/>
        </w:rPr>
        <w:t>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предусмотренных подпунктом "в" пункта 1, подпунктом "б" пункта 2, подпунктом "в" пункта 3 части 4 статьи 14 настоящего Федерального закона)</w:t>
      </w:r>
      <w:r>
        <w:rPr>
          <w:rFonts w:ascii="Times New Roman" w:hAnsi="Times New Roman"/>
          <w:color w:val="000000" w:themeColor="text1"/>
          <w:sz w:val="23"/>
          <w:szCs w:val="23"/>
        </w:rPr>
        <w:t>.</w:t>
      </w:r>
    </w:p>
    <w:p w14:paraId="5689B8F5" w14:textId="77777777" w:rsidR="00A51364" w:rsidRPr="00A87531" w:rsidRDefault="00A51364" w:rsidP="00A51364">
      <w:pPr>
        <w:widowControl w:val="0"/>
        <w:spacing w:after="0" w:line="240" w:lineRule="auto"/>
        <w:ind w:firstLine="709"/>
        <w:jc w:val="both"/>
        <w:outlineLvl w:val="2"/>
        <w:rPr>
          <w:rFonts w:ascii="Times New Roman" w:hAnsi="Times New Roman"/>
          <w:b/>
          <w:color w:val="000000" w:themeColor="text1"/>
          <w:sz w:val="23"/>
          <w:szCs w:val="23"/>
        </w:rPr>
      </w:pPr>
      <w:r w:rsidRPr="00A87531">
        <w:rPr>
          <w:rFonts w:ascii="Times New Roman" w:hAnsi="Times New Roman"/>
          <w:b/>
          <w:color w:val="000000" w:themeColor="text1"/>
          <w:sz w:val="23"/>
          <w:szCs w:val="23"/>
        </w:rPr>
        <w:t>4.4. Поставщик обязан:</w:t>
      </w:r>
    </w:p>
    <w:p w14:paraId="7C897B7F"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4.4.1. Своевременно и надлежащим образом поставить Товар в соответствии с условиями Контракта и приложениями к нему.</w:t>
      </w:r>
    </w:p>
    <w:p w14:paraId="4153B7F0"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Осуществить выгрузку и занести товар в помещение, указанное Заказчиком в момент поставки.</w:t>
      </w:r>
    </w:p>
    <w:p w14:paraId="43C45551"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Осуществить контроль за доставкой товара.</w:t>
      </w:r>
    </w:p>
    <w:p w14:paraId="5E09EA2D"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Направить уполномоченного представителя для участия в приемке товара Заказчиком.</w:t>
      </w:r>
    </w:p>
    <w:p w14:paraId="3D69B3D0"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4.4.2. Представить документы, указанные в п. 3.5. Контракта.</w:t>
      </w:r>
    </w:p>
    <w:p w14:paraId="1B2408E2"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4.4.3. По запросу Заказчика предоставлять достоверную информацию о ходе исполнения своих обязательств, в том числе о сложностях, возникающих при исполнении Контракта в порядке, указанном в п. 13.3. Контракта.</w:t>
      </w:r>
    </w:p>
    <w:p w14:paraId="5075832B"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4.4.4. Вывезти товар, принятый Заказчиком на ответственное хранение, или распорядиться им в течение 5 календарных дней с момента получения уведомления Заказчика об отказе в приемки Товара</w:t>
      </w:r>
    </w:p>
    <w:p w14:paraId="4735E3E2"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4.4.5. Исполнять иные обязанности, предусмотренные действующим законодательством Российской Федерации и Контрактом.</w:t>
      </w:r>
    </w:p>
    <w:p w14:paraId="79743814"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p>
    <w:p w14:paraId="7A985571" w14:textId="77777777" w:rsidR="00A51364" w:rsidRPr="00A87531" w:rsidRDefault="00A51364" w:rsidP="00A51364">
      <w:pPr>
        <w:widowControl w:val="0"/>
        <w:spacing w:after="0" w:line="240" w:lineRule="auto"/>
        <w:ind w:firstLine="709"/>
        <w:jc w:val="center"/>
        <w:outlineLvl w:val="2"/>
        <w:rPr>
          <w:rFonts w:ascii="Times New Roman" w:hAnsi="Times New Roman"/>
          <w:b/>
          <w:color w:val="000000" w:themeColor="text1"/>
          <w:sz w:val="23"/>
          <w:szCs w:val="23"/>
        </w:rPr>
      </w:pPr>
      <w:r w:rsidRPr="00A87531">
        <w:rPr>
          <w:rFonts w:ascii="Times New Roman" w:hAnsi="Times New Roman"/>
          <w:b/>
          <w:color w:val="000000" w:themeColor="text1"/>
          <w:sz w:val="23"/>
          <w:szCs w:val="23"/>
        </w:rPr>
        <w:t>5.</w:t>
      </w:r>
      <w:r w:rsidRPr="00A87531">
        <w:rPr>
          <w:rFonts w:ascii="Times New Roman" w:hAnsi="Times New Roman"/>
          <w:color w:val="000000" w:themeColor="text1"/>
          <w:sz w:val="23"/>
          <w:szCs w:val="23"/>
        </w:rPr>
        <w:t xml:space="preserve"> </w:t>
      </w:r>
      <w:r w:rsidRPr="00A87531">
        <w:rPr>
          <w:rFonts w:ascii="Times New Roman" w:hAnsi="Times New Roman"/>
          <w:b/>
          <w:color w:val="000000" w:themeColor="text1"/>
          <w:sz w:val="23"/>
          <w:szCs w:val="23"/>
        </w:rPr>
        <w:t>КАЧЕСТВО И УПАКОВКА ТОВАРА</w:t>
      </w:r>
    </w:p>
    <w:p w14:paraId="2053B60F" w14:textId="3B5D2F65" w:rsidR="005872CB" w:rsidRPr="005872CB" w:rsidRDefault="00A51364" w:rsidP="005872CB">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5.1. </w:t>
      </w:r>
      <w:r w:rsidR="005872CB" w:rsidRPr="005872CB">
        <w:rPr>
          <w:rFonts w:ascii="Times New Roman" w:hAnsi="Times New Roman"/>
          <w:color w:val="000000" w:themeColor="text1"/>
          <w:sz w:val="23"/>
          <w:szCs w:val="23"/>
        </w:rPr>
        <w:t>Качество, технические характеристики Товара, функциональные характеристики (потребительские свойства), эксплуатационные характеристики поставляемого Товара и иные показатели Товара должны соответствовать Спецификации (Приложение 1 к Контракту), условиям Контракта и действующему законодательству РФ.</w:t>
      </w:r>
    </w:p>
    <w:p w14:paraId="467C2BF9" w14:textId="77777777" w:rsidR="005872CB" w:rsidRPr="005872CB" w:rsidRDefault="005872CB" w:rsidP="005872CB">
      <w:pPr>
        <w:widowControl w:val="0"/>
        <w:spacing w:after="0" w:line="240" w:lineRule="auto"/>
        <w:ind w:firstLine="709"/>
        <w:jc w:val="both"/>
        <w:outlineLvl w:val="2"/>
        <w:rPr>
          <w:rFonts w:ascii="Times New Roman" w:hAnsi="Times New Roman"/>
          <w:color w:val="000000" w:themeColor="text1"/>
          <w:sz w:val="23"/>
          <w:szCs w:val="23"/>
        </w:rPr>
      </w:pPr>
      <w:r w:rsidRPr="005872CB">
        <w:rPr>
          <w:rFonts w:ascii="Times New Roman" w:hAnsi="Times New Roman"/>
          <w:color w:val="000000" w:themeColor="text1"/>
          <w:sz w:val="23"/>
          <w:szCs w:val="23"/>
        </w:rPr>
        <w:t>Товар должен соответствовать требованиям Технического регламента Таможенного союза ТР ТС 019/2011 «О безопасности средств индивидуальной защиты» и иметь сертификат соответствия или декларацию о соответствии требованиям указанного технического регламента. Копия разрешительного документа (сертификата или декларации) предоставляется Поставщиком при поставке Товара.</w:t>
      </w:r>
    </w:p>
    <w:p w14:paraId="67F03483" w14:textId="77777777" w:rsidR="005872CB" w:rsidRDefault="005872CB" w:rsidP="005872CB">
      <w:pPr>
        <w:widowControl w:val="0"/>
        <w:spacing w:after="0" w:line="240" w:lineRule="auto"/>
        <w:ind w:firstLine="709"/>
        <w:jc w:val="both"/>
        <w:outlineLvl w:val="2"/>
        <w:rPr>
          <w:rFonts w:ascii="Times New Roman" w:hAnsi="Times New Roman"/>
          <w:color w:val="000000" w:themeColor="text1"/>
          <w:sz w:val="23"/>
          <w:szCs w:val="23"/>
        </w:rPr>
      </w:pPr>
      <w:r w:rsidRPr="005872CB">
        <w:rPr>
          <w:rFonts w:ascii="Times New Roman" w:hAnsi="Times New Roman"/>
          <w:color w:val="000000" w:themeColor="text1"/>
          <w:sz w:val="23"/>
          <w:szCs w:val="23"/>
        </w:rPr>
        <w:t xml:space="preserve">Маркировка Товара должна соответствовать требованиям пункта 4.10 ТР ТС 019/2011 и содержать: наименование изделия (при наличии — модель, код, артикул); наименование изготовителя и (или) его товарный знак; защитные свойства; размер (при наличии); обозначение ТР ТС 019/2011; единый знак обращения продукции на рынке государств — членов Таможенного союза (знак «ЕАС»); дату изготовления или </w:t>
      </w:r>
      <w:r>
        <w:rPr>
          <w:rFonts w:ascii="Times New Roman" w:hAnsi="Times New Roman"/>
          <w:color w:val="000000" w:themeColor="text1"/>
          <w:sz w:val="23"/>
          <w:szCs w:val="23"/>
        </w:rPr>
        <w:t>срок годности (если установлен).</w:t>
      </w:r>
    </w:p>
    <w:p w14:paraId="24AFD716" w14:textId="051B7F34" w:rsidR="005872CB" w:rsidRPr="005872CB" w:rsidRDefault="005872CB" w:rsidP="005872CB">
      <w:pPr>
        <w:widowControl w:val="0"/>
        <w:spacing w:after="0" w:line="240" w:lineRule="auto"/>
        <w:ind w:firstLine="709"/>
        <w:jc w:val="both"/>
        <w:outlineLvl w:val="2"/>
        <w:rPr>
          <w:rFonts w:ascii="Times New Roman" w:hAnsi="Times New Roman"/>
          <w:color w:val="000000" w:themeColor="text1"/>
          <w:sz w:val="23"/>
          <w:szCs w:val="23"/>
        </w:rPr>
      </w:pPr>
      <w:r w:rsidRPr="005872CB">
        <w:rPr>
          <w:rFonts w:ascii="Times New Roman" w:hAnsi="Times New Roman"/>
          <w:color w:val="000000" w:themeColor="text1"/>
          <w:sz w:val="23"/>
          <w:szCs w:val="23"/>
        </w:rPr>
        <w:t>Маркировка наносится на изделие или трудноудаляему</w:t>
      </w:r>
      <w:r>
        <w:rPr>
          <w:rFonts w:ascii="Times New Roman" w:hAnsi="Times New Roman"/>
          <w:color w:val="000000" w:themeColor="text1"/>
          <w:sz w:val="23"/>
          <w:szCs w:val="23"/>
        </w:rPr>
        <w:t>ю этикетку, а также на упаковку</w:t>
      </w:r>
      <w:r w:rsidRPr="005872CB">
        <w:rPr>
          <w:rFonts w:ascii="Times New Roman" w:hAnsi="Times New Roman"/>
          <w:color w:val="000000" w:themeColor="text1"/>
          <w:sz w:val="23"/>
          <w:szCs w:val="23"/>
        </w:rPr>
        <w:t>.</w:t>
      </w:r>
    </w:p>
    <w:p w14:paraId="4112CBC2" w14:textId="08DB227D" w:rsidR="00A51364" w:rsidRPr="00A87531" w:rsidRDefault="005872CB" w:rsidP="005872CB">
      <w:pPr>
        <w:widowControl w:val="0"/>
        <w:spacing w:after="0" w:line="240" w:lineRule="auto"/>
        <w:ind w:firstLine="709"/>
        <w:jc w:val="both"/>
        <w:outlineLvl w:val="2"/>
        <w:rPr>
          <w:rFonts w:ascii="Times New Roman" w:hAnsi="Times New Roman"/>
          <w:iCs/>
          <w:color w:val="000000" w:themeColor="text1"/>
          <w:sz w:val="23"/>
          <w:szCs w:val="23"/>
        </w:rPr>
      </w:pPr>
      <w:r w:rsidRPr="005872CB">
        <w:rPr>
          <w:rFonts w:ascii="Times New Roman" w:hAnsi="Times New Roman"/>
          <w:color w:val="000000" w:themeColor="text1"/>
          <w:sz w:val="23"/>
          <w:szCs w:val="23"/>
        </w:rPr>
        <w:t>Товар должен быть укомплектован эксплуатационной документацией, содержащей сведения о комплектности, сроке хранения или годности, гарантийном сроке, правилах безопасного хранения, использования, транспортировки и утилизации.</w:t>
      </w:r>
    </w:p>
    <w:p w14:paraId="091FA720"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5.2.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любых притязаний третьих лиц, не находящимся под запретом (арестом), в залоге.</w:t>
      </w:r>
    </w:p>
    <w:p w14:paraId="1E5B1B58"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5.3. Поставщик обязан обеспечить упаковку (тару) Товара, отвечающую требованиям ГОСТов, ТУ, иным требованиям, способную предотвратить его повреждение и (или) порчу во время перевозки к месту доставки, погрузочно-разгрузочных работ и обеспечивающую его годность к эксплуатации.</w:t>
      </w:r>
    </w:p>
    <w:p w14:paraId="2834B299"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5.4. Маркировка должна быть нанесена на упаковку (тару) Товара в соответствии с требованиями законодательства Российской Федерации.</w:t>
      </w:r>
    </w:p>
    <w:p w14:paraId="08B450D5"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5.5 </w:t>
      </w:r>
      <w:bookmarkStart w:id="1" w:name="_ref_1191748"/>
      <w:r w:rsidRPr="00A87531">
        <w:rPr>
          <w:rFonts w:ascii="Times New Roman" w:hAnsi="Times New Roman"/>
          <w:color w:val="000000" w:themeColor="text1"/>
          <w:sz w:val="23"/>
          <w:szCs w:val="23"/>
        </w:rPr>
        <w:t xml:space="preserve">Если товар передается в ненадлежащей таре (упаковке) либо без нее, Заказчик вправе потребовать от Поставщика </w:t>
      </w:r>
      <w:proofErr w:type="spellStart"/>
      <w:r w:rsidRPr="00A87531">
        <w:rPr>
          <w:rFonts w:ascii="Times New Roman" w:hAnsi="Times New Roman"/>
          <w:color w:val="000000" w:themeColor="text1"/>
          <w:sz w:val="23"/>
          <w:szCs w:val="23"/>
        </w:rPr>
        <w:t>затарить</w:t>
      </w:r>
      <w:proofErr w:type="spellEnd"/>
      <w:r w:rsidRPr="00A87531">
        <w:rPr>
          <w:rFonts w:ascii="Times New Roman" w:hAnsi="Times New Roman"/>
          <w:color w:val="000000" w:themeColor="text1"/>
          <w:sz w:val="23"/>
          <w:szCs w:val="23"/>
        </w:rPr>
        <w:t xml:space="preserve"> и (или) упаковать товар либо заменить ненадлежащую тару (упаковку) или предъявить Поставщику требования, вытекающие из передачи товара ненадлежащего качества.</w:t>
      </w:r>
      <w:bookmarkEnd w:id="1"/>
    </w:p>
    <w:p w14:paraId="088DA62B"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5.6. Поставляемый Товар не должен иметь дефектов, связанных с материалами или работой по его изготовлению. При выявлении явных или скрытых дефектов Товара Поставщик обязан бесплатно произвести замену такого Товара после получения электронной или письменной претензии от Заказчика.</w:t>
      </w:r>
    </w:p>
    <w:p w14:paraId="3D2C683C"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p>
    <w:p w14:paraId="6BA78A81" w14:textId="77777777" w:rsidR="00A51364" w:rsidRPr="00A87531" w:rsidRDefault="00A51364" w:rsidP="00A51364">
      <w:pPr>
        <w:widowControl w:val="0"/>
        <w:spacing w:after="0" w:line="240" w:lineRule="auto"/>
        <w:ind w:firstLine="709"/>
        <w:jc w:val="center"/>
        <w:outlineLvl w:val="2"/>
        <w:rPr>
          <w:rFonts w:ascii="Times New Roman" w:hAnsi="Times New Roman"/>
          <w:b/>
          <w:color w:val="000000" w:themeColor="text1"/>
          <w:sz w:val="23"/>
          <w:szCs w:val="23"/>
        </w:rPr>
      </w:pPr>
      <w:r w:rsidRPr="00A87531">
        <w:rPr>
          <w:rFonts w:ascii="Times New Roman" w:hAnsi="Times New Roman"/>
          <w:b/>
          <w:color w:val="000000" w:themeColor="text1"/>
          <w:sz w:val="23"/>
          <w:szCs w:val="23"/>
        </w:rPr>
        <w:t>6.</w:t>
      </w:r>
      <w:r w:rsidRPr="00A87531">
        <w:rPr>
          <w:rFonts w:ascii="Times New Roman" w:hAnsi="Times New Roman"/>
          <w:color w:val="000000" w:themeColor="text1"/>
          <w:sz w:val="23"/>
          <w:szCs w:val="23"/>
        </w:rPr>
        <w:t xml:space="preserve"> </w:t>
      </w:r>
      <w:r w:rsidRPr="00A87531">
        <w:rPr>
          <w:rFonts w:ascii="Times New Roman" w:hAnsi="Times New Roman"/>
          <w:b/>
          <w:color w:val="000000" w:themeColor="text1"/>
          <w:sz w:val="23"/>
          <w:szCs w:val="23"/>
        </w:rPr>
        <w:t>ПОРЯДОК ПРИЕМКИ ТОВАРА</w:t>
      </w:r>
    </w:p>
    <w:p w14:paraId="1579665C"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6.1. Заказчик осуществляет приемку поставленного Товара, </w:t>
      </w:r>
      <w:proofErr w:type="gramStart"/>
      <w:r w:rsidRPr="00A87531">
        <w:rPr>
          <w:rFonts w:ascii="Times New Roman" w:hAnsi="Times New Roman"/>
          <w:color w:val="000000" w:themeColor="text1"/>
          <w:sz w:val="23"/>
          <w:szCs w:val="23"/>
        </w:rPr>
        <w:t>включая  оформление</w:t>
      </w:r>
      <w:proofErr w:type="gramEnd"/>
      <w:r w:rsidRPr="00A87531">
        <w:rPr>
          <w:rFonts w:ascii="Times New Roman" w:hAnsi="Times New Roman"/>
          <w:color w:val="000000" w:themeColor="text1"/>
          <w:sz w:val="23"/>
          <w:szCs w:val="23"/>
        </w:rPr>
        <w:t xml:space="preserve"> результатов приемки, в течение </w:t>
      </w:r>
      <w:r w:rsidRPr="00A87531">
        <w:rPr>
          <w:rFonts w:ascii="Times New Roman" w:hAnsi="Times New Roman"/>
          <w:i/>
          <w:color w:val="000000" w:themeColor="text1"/>
          <w:sz w:val="23"/>
          <w:szCs w:val="23"/>
        </w:rPr>
        <w:t>20 (двадцати) рабочих</w:t>
      </w:r>
      <w:r w:rsidRPr="00A87531">
        <w:rPr>
          <w:rFonts w:ascii="Times New Roman" w:hAnsi="Times New Roman"/>
          <w:color w:val="000000" w:themeColor="text1"/>
          <w:sz w:val="23"/>
          <w:szCs w:val="23"/>
        </w:rPr>
        <w:t xml:space="preserve"> дней , следующих за днем поступления товара на склад и документов, указанных в п. 3.5. Контракта. </w:t>
      </w:r>
    </w:p>
    <w:p w14:paraId="6D5895AF" w14:textId="3E12CDA6" w:rsidR="00A51364" w:rsidRPr="00A75AE3"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6.2. Поставщик не позднее, чем за 2 дня до момента доставки Товара должен письменно уведомить Заказчика о планируемой доставке. Уведомление должно содержать ссылку на реквизиты Контракта, а также дату и планируемое время доставки Товара в место доставки. Дополнительно уведомление может быть н</w:t>
      </w:r>
      <w:r w:rsidR="004425FA">
        <w:rPr>
          <w:rFonts w:ascii="Times New Roman" w:hAnsi="Times New Roman"/>
          <w:color w:val="000000" w:themeColor="text1"/>
          <w:sz w:val="23"/>
          <w:szCs w:val="23"/>
        </w:rPr>
        <w:t xml:space="preserve">аправлено по электронной почте: </w:t>
      </w:r>
      <w:proofErr w:type="spellStart"/>
      <w:r w:rsidR="00A75AE3" w:rsidRPr="00A75AE3">
        <w:rPr>
          <w:rStyle w:val="a3"/>
          <w:rFonts w:ascii="Times New Roman" w:hAnsi="Times New Roman"/>
          <w:i/>
          <w:sz w:val="23"/>
          <w:szCs w:val="23"/>
          <w:lang w:val="en-US"/>
        </w:rPr>
        <w:t>byvsheveyu</w:t>
      </w:r>
      <w:proofErr w:type="spellEnd"/>
      <w:r w:rsidR="00A75AE3" w:rsidRPr="00A75AE3">
        <w:rPr>
          <w:rStyle w:val="a3"/>
          <w:rFonts w:ascii="Times New Roman" w:hAnsi="Times New Roman"/>
          <w:i/>
          <w:sz w:val="23"/>
          <w:szCs w:val="23"/>
        </w:rPr>
        <w:t>@</w:t>
      </w:r>
      <w:proofErr w:type="spellStart"/>
      <w:r w:rsidR="00A75AE3" w:rsidRPr="00A75AE3">
        <w:rPr>
          <w:rStyle w:val="a3"/>
          <w:rFonts w:ascii="Times New Roman" w:hAnsi="Times New Roman"/>
          <w:i/>
          <w:sz w:val="23"/>
          <w:szCs w:val="23"/>
          <w:lang w:val="en-US"/>
        </w:rPr>
        <w:t>kspu</w:t>
      </w:r>
      <w:proofErr w:type="spellEnd"/>
      <w:r w:rsidR="00A75AE3" w:rsidRPr="00A75AE3">
        <w:rPr>
          <w:rStyle w:val="a3"/>
          <w:rFonts w:ascii="Times New Roman" w:hAnsi="Times New Roman"/>
          <w:i/>
          <w:sz w:val="23"/>
          <w:szCs w:val="23"/>
        </w:rPr>
        <w:t>.</w:t>
      </w:r>
      <w:proofErr w:type="spellStart"/>
      <w:r w:rsidR="00A75AE3" w:rsidRPr="00A75AE3">
        <w:rPr>
          <w:rStyle w:val="a3"/>
          <w:rFonts w:ascii="Times New Roman" w:hAnsi="Times New Roman"/>
          <w:i/>
          <w:sz w:val="23"/>
          <w:szCs w:val="23"/>
          <w:lang w:val="en-US"/>
        </w:rPr>
        <w:t>ru</w:t>
      </w:r>
      <w:proofErr w:type="spellEnd"/>
      <w:r w:rsidR="00A75AE3" w:rsidRPr="00A75AE3">
        <w:rPr>
          <w:rStyle w:val="a3"/>
          <w:rFonts w:ascii="Times New Roman" w:hAnsi="Times New Roman"/>
          <w:i/>
          <w:sz w:val="23"/>
          <w:szCs w:val="23"/>
        </w:rPr>
        <w:t>.</w:t>
      </w:r>
    </w:p>
    <w:p w14:paraId="7A73589A"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6.3. Приемка поставленного Товара включает в себя следующее:</w:t>
      </w:r>
    </w:p>
    <w:p w14:paraId="361AF9DE"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-проверка Товара на соответствие условиям Контракта и Спецификации (Приложение 1 к Контракту)</w:t>
      </w:r>
      <w:r w:rsidRPr="00A87531">
        <w:rPr>
          <w:rFonts w:ascii="Times New Roman" w:hAnsi="Times New Roman"/>
          <w:i/>
          <w:color w:val="000000" w:themeColor="text1"/>
          <w:sz w:val="23"/>
          <w:szCs w:val="23"/>
        </w:rPr>
        <w:t>,</w:t>
      </w:r>
    </w:p>
    <w:p w14:paraId="43F07F1B"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-проверка наличия документов, предоставляемых Заказчику в соответствии с п. 3.5. Контракта;</w:t>
      </w:r>
    </w:p>
    <w:p w14:paraId="7C491741"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-контроль наличия/отсутствия внешних повреждений упаковки (тары) (в случае, если Товар поставляется в упаковке (таре)).</w:t>
      </w:r>
    </w:p>
    <w:p w14:paraId="1B0E20C3"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6.4. Для проверки поставленного Товара в части соответствия условиям Контракта Заказчик проводит экспертизу. Экспертиза проводится Заказчиком своими силами или с привлечением экспертов, экспертных организаций.</w:t>
      </w:r>
      <w:r w:rsidRPr="00A87531">
        <w:rPr>
          <w:rFonts w:ascii="Times New Roman" w:hAnsi="Times New Roman"/>
          <w:color w:val="000000" w:themeColor="text1"/>
          <w:sz w:val="23"/>
          <w:szCs w:val="23"/>
          <w:vertAlign w:val="superscript"/>
        </w:rPr>
        <w:t xml:space="preserve"> </w:t>
      </w:r>
    </w:p>
    <w:p w14:paraId="080B8DF8"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Для проведения экспертизы поставленного Товара</w:t>
      </w:r>
      <w:r w:rsidRPr="00A87531">
        <w:rPr>
          <w:rFonts w:ascii="Times New Roman" w:hAnsi="Times New Roman"/>
          <w:i/>
          <w:color w:val="000000" w:themeColor="text1"/>
          <w:sz w:val="23"/>
          <w:szCs w:val="23"/>
        </w:rPr>
        <w:t xml:space="preserve"> </w:t>
      </w:r>
      <w:r w:rsidRPr="00A87531">
        <w:rPr>
          <w:rFonts w:ascii="Times New Roman" w:hAnsi="Times New Roman"/>
          <w:color w:val="000000" w:themeColor="text1"/>
          <w:sz w:val="23"/>
          <w:szCs w:val="23"/>
        </w:rPr>
        <w:t>эксперты, экспертные организации имеют право запрашивать у Поставщика дополнительные материалы, относящиеся к условиям исполнения Контракта.</w:t>
      </w:r>
      <w:r w:rsidRPr="00A87531">
        <w:rPr>
          <w:rFonts w:ascii="Times New Roman" w:hAnsi="Times New Roman"/>
          <w:i/>
          <w:color w:val="000000" w:themeColor="text1"/>
          <w:sz w:val="23"/>
          <w:szCs w:val="23"/>
        </w:rPr>
        <w:t xml:space="preserve"> </w:t>
      </w:r>
      <w:r w:rsidRPr="00A87531">
        <w:rPr>
          <w:rFonts w:ascii="Times New Roman" w:hAnsi="Times New Roman"/>
          <w:iCs/>
          <w:color w:val="000000" w:themeColor="text1"/>
          <w:sz w:val="23"/>
          <w:szCs w:val="23"/>
        </w:rPr>
        <w:t xml:space="preserve">Срок представления Поставщиком </w:t>
      </w:r>
      <w:r w:rsidRPr="00A87531">
        <w:rPr>
          <w:rFonts w:ascii="Times New Roman" w:hAnsi="Times New Roman"/>
          <w:color w:val="000000" w:themeColor="text1"/>
          <w:sz w:val="23"/>
          <w:szCs w:val="23"/>
        </w:rPr>
        <w:t xml:space="preserve">дополнительных материалов составляет не более 3 (трех) рабочих дней с момента направления запроса. Результаты экспертизы </w:t>
      </w:r>
      <w:proofErr w:type="gramStart"/>
      <w:r w:rsidRPr="00A87531">
        <w:rPr>
          <w:rFonts w:ascii="Times New Roman" w:hAnsi="Times New Roman"/>
          <w:color w:val="000000" w:themeColor="text1"/>
          <w:sz w:val="23"/>
          <w:szCs w:val="23"/>
        </w:rPr>
        <w:t>оформляются  в</w:t>
      </w:r>
      <w:proofErr w:type="gramEnd"/>
      <w:r w:rsidRPr="00A87531">
        <w:rPr>
          <w:rFonts w:ascii="Times New Roman" w:hAnsi="Times New Roman"/>
          <w:color w:val="000000" w:themeColor="text1"/>
          <w:sz w:val="23"/>
          <w:szCs w:val="23"/>
        </w:rPr>
        <w:t xml:space="preserve"> виде заключения о соответствии/несоответствии поставляемого товара условиям  настоящего  контракта.</w:t>
      </w:r>
    </w:p>
    <w:p w14:paraId="3E520E41"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highlight w:val="cyan"/>
        </w:rPr>
      </w:pPr>
      <w:r w:rsidRPr="00A87531">
        <w:rPr>
          <w:rFonts w:ascii="Times New Roman" w:hAnsi="Times New Roman"/>
          <w:color w:val="000000" w:themeColor="text1"/>
          <w:sz w:val="23"/>
          <w:szCs w:val="23"/>
        </w:rPr>
        <w:t>6.5. По результатам приемки поставленного Товара Заказчик в срок, установленный в п.6.1 настоящего Контракта, подписывает документ о приемке либо мотивированный отказ от подписания документа о приемке с указанием причин такого отказа.</w:t>
      </w:r>
    </w:p>
    <w:p w14:paraId="6CF99F10"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При отсутствии у Заказчика претензий по количеству и качеству поставленного Товара Заказчик в течение 20 (двадцати) рабочих дней, следующих за днем поступления Заказчику подписанных Поставщиком документов о приемке (товарную (товарно-транспортную) </w:t>
      </w:r>
      <w:proofErr w:type="gramStart"/>
      <w:r w:rsidRPr="00A87531">
        <w:rPr>
          <w:rFonts w:ascii="Times New Roman" w:hAnsi="Times New Roman"/>
          <w:color w:val="000000" w:themeColor="text1"/>
          <w:sz w:val="23"/>
          <w:szCs w:val="23"/>
        </w:rPr>
        <w:t>накладную,  универсальный</w:t>
      </w:r>
      <w:proofErr w:type="gramEnd"/>
      <w:r w:rsidRPr="00A87531">
        <w:rPr>
          <w:rFonts w:ascii="Times New Roman" w:hAnsi="Times New Roman"/>
          <w:color w:val="000000" w:themeColor="text1"/>
          <w:sz w:val="23"/>
          <w:szCs w:val="23"/>
        </w:rPr>
        <w:t xml:space="preserve"> передаточный документ (далее – «УПД»), товарно-транспортная накладная, в случае поставки товара с привлечением транспорта третьих лиц, оказывающих транспортные услуги),  подписывает  документ о приемке. После этого Товар считается переданным Поставщиком Заказчику.</w:t>
      </w:r>
    </w:p>
    <w:p w14:paraId="3F5825A5"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r w:rsidRPr="00A87531">
        <w:rPr>
          <w:rFonts w:ascii="Times New Roman" w:hAnsi="Times New Roman"/>
          <w:color w:val="000000" w:themeColor="text1"/>
          <w:sz w:val="23"/>
          <w:szCs w:val="23"/>
        </w:rPr>
        <w:t>6.6. В случае получения мотивированного отказа от подписания документа о приемке Поставщик (подрядчик,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14:paraId="33A8F618" w14:textId="77777777" w:rsidR="00A87531" w:rsidRPr="00A87531" w:rsidRDefault="00A51364" w:rsidP="00A87531">
      <w:pPr>
        <w:widowControl w:val="0"/>
        <w:spacing w:after="0" w:line="240" w:lineRule="auto"/>
        <w:ind w:firstLine="709"/>
        <w:jc w:val="both"/>
        <w:outlineLvl w:val="2"/>
        <w:rPr>
          <w:rFonts w:ascii="Times New Roman" w:hAnsi="Times New Roman"/>
          <w:i/>
          <w:color w:val="000000" w:themeColor="text1"/>
          <w:sz w:val="23"/>
          <w:szCs w:val="23"/>
        </w:rPr>
      </w:pPr>
      <w:r w:rsidRPr="00A87531">
        <w:rPr>
          <w:rFonts w:ascii="Times New Roman" w:hAnsi="Times New Roman"/>
          <w:i/>
          <w:color w:val="000000" w:themeColor="text1"/>
          <w:sz w:val="23"/>
          <w:szCs w:val="23"/>
        </w:rPr>
        <w:t>6.7.</w:t>
      </w:r>
      <w:r w:rsidRPr="00A87531">
        <w:rPr>
          <w:rFonts w:ascii="Times New Roman" w:hAnsi="Times New Roman"/>
          <w:color w:val="000000" w:themeColor="text1"/>
          <w:sz w:val="23"/>
          <w:szCs w:val="23"/>
        </w:rPr>
        <w:t xml:space="preserve"> </w:t>
      </w:r>
      <w:r w:rsidR="00A87531" w:rsidRPr="00A87531">
        <w:rPr>
          <w:rFonts w:ascii="Times New Roman" w:hAnsi="Times New Roman"/>
          <w:i/>
          <w:color w:val="000000" w:themeColor="text1"/>
          <w:sz w:val="23"/>
          <w:szCs w:val="23"/>
        </w:rPr>
        <w:t>Претензии по качеству Товара могут быть предъявлены Заказчиком при условии, если недостатки обнаружены в течение срока годности Товара.</w:t>
      </w:r>
    </w:p>
    <w:p w14:paraId="73F5D7AC" w14:textId="77777777" w:rsidR="00A87531" w:rsidRPr="00A87531" w:rsidRDefault="00A87531" w:rsidP="00A87531">
      <w:pPr>
        <w:widowControl w:val="0"/>
        <w:spacing w:after="0" w:line="240" w:lineRule="auto"/>
        <w:ind w:firstLine="709"/>
        <w:jc w:val="both"/>
        <w:outlineLvl w:val="2"/>
        <w:rPr>
          <w:rFonts w:ascii="Times New Roman" w:hAnsi="Times New Roman"/>
          <w:i/>
          <w:color w:val="000000" w:themeColor="text1"/>
          <w:sz w:val="23"/>
          <w:szCs w:val="23"/>
        </w:rPr>
      </w:pPr>
      <w:r w:rsidRPr="00A87531">
        <w:rPr>
          <w:rFonts w:ascii="Times New Roman" w:hAnsi="Times New Roman"/>
          <w:i/>
          <w:color w:val="000000" w:themeColor="text1"/>
          <w:sz w:val="23"/>
          <w:szCs w:val="23"/>
        </w:rPr>
        <w:t xml:space="preserve">При обнаружении недостатков Товара, Заказчик вызывает представителя Поставщика. При неявке представителя Поставщика в течение 5 (пяти) рабочих дней с момента его вызова, Заказчик имеет право в одностороннем порядке составить акт о выявленных недостатках, который является достаточным основанием для устранения недостатков (замены Поставщиком Товара на Товар надлежащего качества). </w:t>
      </w:r>
    </w:p>
    <w:p w14:paraId="395FE356" w14:textId="77777777" w:rsidR="00A87531" w:rsidRPr="00A87531" w:rsidRDefault="00A87531" w:rsidP="00A87531">
      <w:pPr>
        <w:widowControl w:val="0"/>
        <w:spacing w:after="0" w:line="240" w:lineRule="auto"/>
        <w:ind w:firstLine="709"/>
        <w:jc w:val="both"/>
        <w:outlineLvl w:val="2"/>
        <w:rPr>
          <w:rFonts w:ascii="Times New Roman" w:hAnsi="Times New Roman"/>
          <w:i/>
          <w:color w:val="000000" w:themeColor="text1"/>
          <w:sz w:val="23"/>
          <w:szCs w:val="23"/>
        </w:rPr>
      </w:pPr>
      <w:r w:rsidRPr="00A87531">
        <w:rPr>
          <w:rFonts w:ascii="Times New Roman" w:hAnsi="Times New Roman"/>
          <w:i/>
          <w:color w:val="000000" w:themeColor="text1"/>
          <w:sz w:val="23"/>
          <w:szCs w:val="23"/>
        </w:rPr>
        <w:t>Устранение недостатков (замена Поставщиком Товара на Товар надлежащего качества) осуществляется на основании претензии Заказчика в установленный в претензии срок.</w:t>
      </w:r>
    </w:p>
    <w:p w14:paraId="2EA12BD7" w14:textId="77777777" w:rsidR="00A51364" w:rsidRPr="00A87531" w:rsidRDefault="00A51364" w:rsidP="00A51364">
      <w:pPr>
        <w:widowControl w:val="0"/>
        <w:autoSpaceDE w:val="0"/>
        <w:autoSpaceDN w:val="0"/>
        <w:spacing w:after="0" w:line="240" w:lineRule="auto"/>
        <w:ind w:firstLine="709"/>
        <w:jc w:val="both"/>
        <w:rPr>
          <w:rFonts w:ascii="Times New Roman" w:eastAsia="Times New Roman" w:hAnsi="Times New Roman"/>
          <w:i/>
          <w:color w:val="000000" w:themeColor="text1"/>
          <w:sz w:val="23"/>
          <w:szCs w:val="23"/>
          <w:lang w:eastAsia="ru-RU"/>
        </w:rPr>
      </w:pPr>
      <w:r w:rsidRPr="00A87531">
        <w:rPr>
          <w:rFonts w:ascii="Times New Roman" w:eastAsia="Times New Roman" w:hAnsi="Times New Roman"/>
          <w:color w:val="000000" w:themeColor="text1"/>
          <w:sz w:val="23"/>
          <w:szCs w:val="23"/>
          <w:lang w:eastAsia="ru-RU"/>
        </w:rPr>
        <w:t>6.</w:t>
      </w:r>
      <w:r w:rsidR="001C6FF4">
        <w:rPr>
          <w:rFonts w:ascii="Times New Roman" w:eastAsia="Times New Roman" w:hAnsi="Times New Roman"/>
          <w:color w:val="000000" w:themeColor="text1"/>
          <w:sz w:val="23"/>
          <w:szCs w:val="23"/>
          <w:lang w:eastAsia="ru-RU"/>
        </w:rPr>
        <w:t>8.</w:t>
      </w:r>
      <w:r w:rsidRPr="00A87531">
        <w:rPr>
          <w:rFonts w:ascii="Times New Roman" w:eastAsia="Times New Roman" w:hAnsi="Times New Roman"/>
          <w:color w:val="000000" w:themeColor="text1"/>
          <w:sz w:val="23"/>
          <w:szCs w:val="23"/>
          <w:lang w:eastAsia="ru-RU"/>
        </w:rPr>
        <w:t xml:space="preserve">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14:paraId="781BA986" w14:textId="77777777" w:rsidR="00A51364" w:rsidRPr="00A87531" w:rsidRDefault="00A51364" w:rsidP="00A51364">
      <w:pPr>
        <w:widowControl w:val="0"/>
        <w:spacing w:after="0" w:line="240" w:lineRule="auto"/>
        <w:ind w:firstLine="709"/>
        <w:jc w:val="both"/>
        <w:outlineLvl w:val="2"/>
        <w:rPr>
          <w:rFonts w:ascii="Times New Roman" w:hAnsi="Times New Roman"/>
          <w:color w:val="000000" w:themeColor="text1"/>
          <w:sz w:val="23"/>
          <w:szCs w:val="23"/>
        </w:rPr>
      </w:pPr>
    </w:p>
    <w:p w14:paraId="58437263" w14:textId="77777777" w:rsidR="00A51364" w:rsidRPr="00A87531" w:rsidRDefault="00A51364" w:rsidP="00A51364">
      <w:pPr>
        <w:widowControl w:val="0"/>
        <w:spacing w:after="0" w:line="240" w:lineRule="auto"/>
        <w:ind w:firstLine="709"/>
        <w:jc w:val="center"/>
        <w:outlineLvl w:val="2"/>
        <w:rPr>
          <w:rFonts w:ascii="Times New Roman" w:hAnsi="Times New Roman"/>
          <w:b/>
          <w:color w:val="000000" w:themeColor="text1"/>
          <w:sz w:val="23"/>
          <w:szCs w:val="23"/>
        </w:rPr>
      </w:pPr>
      <w:r w:rsidRPr="00A87531">
        <w:rPr>
          <w:rFonts w:ascii="Times New Roman" w:hAnsi="Times New Roman"/>
          <w:b/>
          <w:color w:val="000000" w:themeColor="text1"/>
          <w:sz w:val="23"/>
          <w:szCs w:val="23"/>
        </w:rPr>
        <w:t>7. ОТВЕТСТВЕННОСТЬ СТОРОН</w:t>
      </w:r>
    </w:p>
    <w:p w14:paraId="2E8831C8"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7.1. За неисполнение или ненадлежащее исполнение обязательств, предусмотренных контрактом, стороны несут ответственность в соответствии с настоящим Контрактом и действующим законодательством Российской Федерации, в размере, установленным положениями Закона № 44-ФЗ и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1063»(далее – Постановление Правительства РФ от 30.08.2017 № 1042).</w:t>
      </w:r>
    </w:p>
    <w:p w14:paraId="39EA9C20"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7.2.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w:t>
      </w:r>
    </w:p>
    <w:p w14:paraId="787442A0"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7.3.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14:paraId="1F2CED83"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19A077F5"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14:paraId="3C26C2C7"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360B1ECA"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а) 1000 рублей, если цена контракта не превышает 3 млн. рублей (включительно);</w:t>
      </w:r>
    </w:p>
    <w:p w14:paraId="63A904B2"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б) 5000 рублей, если цена контракта составляет от 3 млн. рублей до 50 млн. рублей (включительно);</w:t>
      </w:r>
    </w:p>
    <w:p w14:paraId="66260E48"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CFED664"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7.4.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3773AC4B"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6BA59DA6"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4B9DD26E"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009E99CF"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а) 1000 рублей, если цена контракта не превышает 3 млн. рублей;</w:t>
      </w:r>
    </w:p>
    <w:p w14:paraId="5F7F577D"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б) 5000 рублей, если цена контракта составляет от 3 млн. рублей до 50 млн. рублей (включительно).</w:t>
      </w:r>
    </w:p>
    <w:p w14:paraId="334C4694"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в) 10000 рублей, если цена контракта составляет от 50 млн. рублей до 100 млн. рублей (включительно);</w:t>
      </w:r>
    </w:p>
    <w:p w14:paraId="103C7DDA"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г) 100000 рублей, если цена контракта превышает 100 млн. рублей.</w:t>
      </w:r>
    </w:p>
    <w:p w14:paraId="7BB4BEC0"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14:paraId="6006D28B"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а) 10 процентов цены контракта в случае, если цена контракта не превышает 3 млн. рублей;</w:t>
      </w:r>
    </w:p>
    <w:p w14:paraId="00C81603"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б) 5 процентов цены контракта в случае, если цена контракта составляет от 3 млн. рублей до 50 млн. рублей (включительно);</w:t>
      </w:r>
    </w:p>
    <w:p w14:paraId="170119B4"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в) 1 процент цены контракта в случае, если цена контракта составляет от 50 млн. рублей до 100 млн. рублей (включительно);</w:t>
      </w:r>
    </w:p>
    <w:p w14:paraId="2043D31A"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г) 0,5 процента цены контракта в случае, если цена контракта составляет от 100 млн. рублей до 500 млн. рублей (включительно);</w:t>
      </w:r>
    </w:p>
    <w:p w14:paraId="65066113"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д) 0,4 процента цены контракта в случае, если цена контракта составляет от 500 млн. рублей до 1 млрд. рублей (включительно);</w:t>
      </w:r>
    </w:p>
    <w:p w14:paraId="40C7092E"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е) 0,3 процента цены контракта в случае, если цена контракта составляет от 1 млрд. рублей до 2 млрд. рублей (включительно);</w:t>
      </w:r>
    </w:p>
    <w:p w14:paraId="2EB801D4"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ж) 0,25 процента цены контракта в случае, если цена контракта составляет от 2 млрд. рублей до 5 млрд. рублей (включительно);</w:t>
      </w:r>
    </w:p>
    <w:p w14:paraId="642AECDE"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з) 0,2 процента цены контракта в случае, если цена контракта составляет от 5 млрд. рублей до 10 млрд. рублей (включительно);</w:t>
      </w:r>
    </w:p>
    <w:p w14:paraId="5DCDEC18"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и) 0,1 процента цены контракта в случае, если цена контракта превышает 10 млрд. рублей.</w:t>
      </w:r>
    </w:p>
    <w:p w14:paraId="3FE740B1"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7.5.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25A99653"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7.6. Стороны освобождаются от уплаты неустойки (штрафа, пени), если докажут, что неисполнение или ненадлежащее исполнение обязательств, предусмотренных настоящим Контрактом, произошло вследствие непреодолимой силы или по вине другой Стороны.</w:t>
      </w:r>
    </w:p>
    <w:p w14:paraId="75F8C7B0" w14:textId="77777777" w:rsidR="00A51364" w:rsidRPr="00A87531" w:rsidRDefault="00A51364" w:rsidP="00A51364">
      <w:pPr>
        <w:widowControl w:val="0"/>
        <w:spacing w:after="0" w:line="240" w:lineRule="auto"/>
        <w:ind w:firstLine="709"/>
        <w:jc w:val="both"/>
        <w:rPr>
          <w:rFonts w:ascii="Times New Roman" w:hAnsi="Times New Roman"/>
          <w:iCs/>
          <w:color w:val="000000" w:themeColor="text1"/>
          <w:sz w:val="23"/>
          <w:szCs w:val="23"/>
        </w:rPr>
      </w:pPr>
      <w:r w:rsidRPr="00A87531">
        <w:rPr>
          <w:rFonts w:ascii="Times New Roman" w:hAnsi="Times New Roman"/>
          <w:color w:val="000000" w:themeColor="text1"/>
          <w:sz w:val="23"/>
          <w:szCs w:val="23"/>
        </w:rPr>
        <w:t>7.7. Окончание срока действия настоящего Контракта не освобождает Стороны от ответственности за нарушение его условий в период его действия</w:t>
      </w:r>
      <w:r w:rsidRPr="00A87531">
        <w:rPr>
          <w:rFonts w:ascii="Times New Roman" w:hAnsi="Times New Roman"/>
          <w:iCs/>
          <w:color w:val="000000" w:themeColor="text1"/>
          <w:sz w:val="23"/>
          <w:szCs w:val="23"/>
        </w:rPr>
        <w:t>7.10. Стороны освобождаются от уплаты неустойки (штрафа, пени), если докажут, что неисполнение или ненадлежащее исполнение обязательств, предусмотренных настоящим Контрактом, произошло вследствие непреодолимой силы или по вине другой Стороны.</w:t>
      </w:r>
    </w:p>
    <w:p w14:paraId="5AC5AA36" w14:textId="29E88A64" w:rsidR="005872CB" w:rsidRPr="005872CB" w:rsidRDefault="00A51364" w:rsidP="005872CB">
      <w:pPr>
        <w:widowControl w:val="0"/>
        <w:spacing w:after="0" w:line="240" w:lineRule="auto"/>
        <w:ind w:firstLine="709"/>
        <w:jc w:val="both"/>
        <w:rPr>
          <w:rFonts w:ascii="Times New Roman" w:hAnsi="Times New Roman"/>
          <w:iCs/>
          <w:color w:val="000000" w:themeColor="text1"/>
          <w:sz w:val="23"/>
          <w:szCs w:val="23"/>
        </w:rPr>
      </w:pPr>
      <w:r w:rsidRPr="00A87531">
        <w:rPr>
          <w:rFonts w:ascii="Times New Roman" w:hAnsi="Times New Roman"/>
          <w:iCs/>
          <w:color w:val="000000" w:themeColor="text1"/>
          <w:sz w:val="23"/>
          <w:szCs w:val="23"/>
        </w:rPr>
        <w:t>7.8. Заказчик удерживает сумму неисполненных Поставщиком требований об уплате неустоек (штрафов, пеней), предъявленных Заказчиком в соответствии с Законом № 44-ФЗ, из суммы, подлежащей оплате Поставщику.</w:t>
      </w:r>
      <w:r w:rsidR="005872CB" w:rsidRPr="005872CB">
        <w:t xml:space="preserve"> </w:t>
      </w:r>
      <w:r w:rsidR="005872CB" w:rsidRPr="005872CB">
        <w:rPr>
          <w:rFonts w:ascii="Times New Roman" w:hAnsi="Times New Roman"/>
          <w:iCs/>
          <w:color w:val="000000" w:themeColor="text1"/>
          <w:sz w:val="23"/>
          <w:szCs w:val="23"/>
        </w:rPr>
        <w:t>Удержание производится при наличии в Контракте условия, предусмотренного пунктом 2 части 14 статьи 34 Закона № 44-ФЗ, после направления Поставщику требования об уплате неустойки (штрафа, пени) способом, предусмотренным разделом 8 Контракта, и истечения срока для добровольной уплаты, если Поставщик не уплатил неустойку добровольно.</w:t>
      </w:r>
    </w:p>
    <w:p w14:paraId="6411AD76" w14:textId="184854C3" w:rsidR="00A51364" w:rsidRPr="00A87531" w:rsidRDefault="005872CB" w:rsidP="005872CB">
      <w:pPr>
        <w:widowControl w:val="0"/>
        <w:spacing w:after="0" w:line="240" w:lineRule="auto"/>
        <w:ind w:firstLine="709"/>
        <w:jc w:val="both"/>
        <w:rPr>
          <w:rFonts w:ascii="Times New Roman" w:hAnsi="Times New Roman"/>
          <w:iCs/>
          <w:color w:val="000000" w:themeColor="text1"/>
          <w:sz w:val="23"/>
          <w:szCs w:val="23"/>
        </w:rPr>
      </w:pPr>
      <w:r w:rsidRPr="005872CB">
        <w:rPr>
          <w:rFonts w:ascii="Times New Roman" w:hAnsi="Times New Roman"/>
          <w:iCs/>
          <w:color w:val="000000" w:themeColor="text1"/>
          <w:sz w:val="23"/>
          <w:szCs w:val="23"/>
        </w:rPr>
        <w:t>Информация о начисленной и удержанной неустойке (штрафе, пене) включается Заказчиком в реестр контрактов в порядке и сроки, установленные законодательством РФ.</w:t>
      </w:r>
    </w:p>
    <w:p w14:paraId="153871E5" w14:textId="77777777" w:rsidR="00A51364" w:rsidRPr="00A87531" w:rsidRDefault="00A51364" w:rsidP="00A51364">
      <w:pPr>
        <w:widowControl w:val="0"/>
        <w:spacing w:after="0" w:line="240" w:lineRule="auto"/>
        <w:ind w:firstLine="709"/>
        <w:jc w:val="both"/>
        <w:rPr>
          <w:rFonts w:ascii="Times New Roman" w:hAnsi="Times New Roman"/>
          <w:iCs/>
          <w:color w:val="000000" w:themeColor="text1"/>
          <w:sz w:val="23"/>
          <w:szCs w:val="23"/>
        </w:rPr>
      </w:pPr>
    </w:p>
    <w:p w14:paraId="3176127E" w14:textId="77777777" w:rsidR="00A51364" w:rsidRPr="00A87531" w:rsidRDefault="00A51364" w:rsidP="00A51364">
      <w:pPr>
        <w:widowControl w:val="0"/>
        <w:spacing w:after="0" w:line="240" w:lineRule="auto"/>
        <w:ind w:firstLine="709"/>
        <w:jc w:val="center"/>
        <w:rPr>
          <w:rFonts w:ascii="Times New Roman" w:hAnsi="Times New Roman"/>
          <w:b/>
          <w:color w:val="000000" w:themeColor="text1"/>
          <w:sz w:val="23"/>
          <w:szCs w:val="23"/>
        </w:rPr>
      </w:pPr>
      <w:r w:rsidRPr="00A87531">
        <w:rPr>
          <w:rFonts w:ascii="Times New Roman" w:hAnsi="Times New Roman"/>
          <w:b/>
          <w:color w:val="000000" w:themeColor="text1"/>
          <w:sz w:val="23"/>
          <w:szCs w:val="23"/>
        </w:rPr>
        <w:t>8. ПОРЯДОК РАЗРЕШЕНИЯ СПОРОВ</w:t>
      </w:r>
    </w:p>
    <w:p w14:paraId="19B03D5F" w14:textId="5415F44B" w:rsidR="00A51364" w:rsidRPr="00A87531" w:rsidRDefault="00A51364" w:rsidP="00A51364">
      <w:pPr>
        <w:widowControl w:val="0"/>
        <w:spacing w:after="0" w:line="240" w:lineRule="auto"/>
        <w:ind w:firstLine="709"/>
        <w:jc w:val="both"/>
        <w:rPr>
          <w:rFonts w:ascii="Times New Roman" w:hAnsi="Times New Roman"/>
          <w:snapToGrid w:val="0"/>
          <w:color w:val="000000" w:themeColor="text1"/>
          <w:sz w:val="23"/>
          <w:szCs w:val="23"/>
        </w:rPr>
      </w:pPr>
      <w:r w:rsidRPr="00A87531">
        <w:rPr>
          <w:rFonts w:ascii="Times New Roman" w:hAnsi="Times New Roman"/>
          <w:snapToGrid w:val="0"/>
          <w:color w:val="000000" w:themeColor="text1"/>
          <w:sz w:val="23"/>
          <w:szCs w:val="23"/>
        </w:rPr>
        <w:t xml:space="preserve">8.1. </w:t>
      </w:r>
      <w:r w:rsidR="007B2A25" w:rsidRPr="007B2A25">
        <w:rPr>
          <w:rFonts w:ascii="Times New Roman" w:hAnsi="Times New Roman"/>
          <w:snapToGrid w:val="0"/>
          <w:color w:val="000000" w:themeColor="text1"/>
          <w:sz w:val="23"/>
          <w:szCs w:val="23"/>
        </w:rPr>
        <w:t>Все споры или разногласия, возникающие между сторонами по контракту, разрешаются в претензионном порядке, в соответствии с ч. 6 ст. 34</w:t>
      </w:r>
      <w:r w:rsidR="0045112E">
        <w:rPr>
          <w:rFonts w:ascii="Times New Roman" w:hAnsi="Times New Roman"/>
          <w:snapToGrid w:val="0"/>
          <w:color w:val="000000" w:themeColor="text1"/>
          <w:sz w:val="23"/>
          <w:szCs w:val="23"/>
        </w:rPr>
        <w:t xml:space="preserve"> </w:t>
      </w:r>
      <w:r w:rsidR="0045112E" w:rsidRPr="0045112E">
        <w:rPr>
          <w:rFonts w:ascii="Times New Roman" w:hAnsi="Times New Roman"/>
          <w:snapToGrid w:val="0"/>
          <w:color w:val="000000" w:themeColor="text1"/>
          <w:sz w:val="23"/>
          <w:szCs w:val="23"/>
        </w:rPr>
        <w:t>Федерального закона от 05.04.2013 г</w:t>
      </w:r>
      <w:r w:rsidR="0045112E">
        <w:rPr>
          <w:rFonts w:ascii="Times New Roman" w:hAnsi="Times New Roman"/>
          <w:snapToGrid w:val="0"/>
          <w:color w:val="000000" w:themeColor="text1"/>
          <w:sz w:val="23"/>
          <w:szCs w:val="23"/>
        </w:rPr>
        <w:t>ода № 44-ФЗ и ч. 5 ст. 4 АПК РФ</w:t>
      </w:r>
      <w:r w:rsidR="007B2A25" w:rsidRPr="007B2A25">
        <w:rPr>
          <w:rFonts w:ascii="Times New Roman" w:hAnsi="Times New Roman"/>
          <w:snapToGrid w:val="0"/>
          <w:color w:val="000000" w:themeColor="text1"/>
          <w:sz w:val="23"/>
          <w:szCs w:val="23"/>
        </w:rPr>
        <w:t>. Срок рассмотрения претензии не может превышать 5 (пяти) рабочих дней.</w:t>
      </w:r>
    </w:p>
    <w:p w14:paraId="192F37EF" w14:textId="77777777" w:rsidR="00A51364" w:rsidRPr="00A87531" w:rsidRDefault="00A51364" w:rsidP="00A51364">
      <w:pPr>
        <w:widowControl w:val="0"/>
        <w:spacing w:after="0" w:line="240" w:lineRule="auto"/>
        <w:ind w:firstLine="709"/>
        <w:jc w:val="both"/>
        <w:rPr>
          <w:rFonts w:ascii="Times New Roman" w:hAnsi="Times New Roman"/>
          <w:snapToGrid w:val="0"/>
          <w:color w:val="000000" w:themeColor="text1"/>
          <w:sz w:val="23"/>
          <w:szCs w:val="23"/>
        </w:rPr>
      </w:pPr>
      <w:r w:rsidRPr="00A87531">
        <w:rPr>
          <w:rFonts w:ascii="Times New Roman" w:hAnsi="Times New Roman"/>
          <w:snapToGrid w:val="0"/>
          <w:color w:val="000000" w:themeColor="text1"/>
          <w:sz w:val="23"/>
          <w:szCs w:val="23"/>
        </w:rPr>
        <w:t xml:space="preserve">8.2. Сторона, имеющая к другой стороне претензию (требование) обязана направить другой стороне претензию (требование) с приложением обосновывающих претензию (требование) документов. </w:t>
      </w:r>
    </w:p>
    <w:p w14:paraId="43819E2C" w14:textId="4E575E5F" w:rsidR="00A51364" w:rsidRPr="00A87531" w:rsidRDefault="00A51364" w:rsidP="00A51364">
      <w:pPr>
        <w:widowControl w:val="0"/>
        <w:spacing w:after="0" w:line="240" w:lineRule="auto"/>
        <w:ind w:firstLine="709"/>
        <w:jc w:val="both"/>
        <w:rPr>
          <w:rFonts w:ascii="Times New Roman" w:hAnsi="Times New Roman"/>
          <w:snapToGrid w:val="0"/>
          <w:color w:val="000000" w:themeColor="text1"/>
          <w:sz w:val="23"/>
          <w:szCs w:val="23"/>
        </w:rPr>
      </w:pPr>
      <w:r w:rsidRPr="00A87531">
        <w:rPr>
          <w:rFonts w:ascii="Times New Roman" w:hAnsi="Times New Roman"/>
          <w:snapToGrid w:val="0"/>
          <w:color w:val="000000" w:themeColor="text1"/>
          <w:sz w:val="23"/>
          <w:szCs w:val="23"/>
        </w:rPr>
        <w:t xml:space="preserve">8.3. Сторона, которая получила претензию (требование), обязана ее рассмотреть и направить мотивированный ответ другой стороне в течение </w:t>
      </w:r>
      <w:r w:rsidR="0045112E" w:rsidRPr="0045112E">
        <w:rPr>
          <w:rFonts w:ascii="Times New Roman" w:hAnsi="Times New Roman"/>
          <w:snapToGrid w:val="0"/>
          <w:color w:val="000000" w:themeColor="text1"/>
          <w:sz w:val="23"/>
          <w:szCs w:val="23"/>
        </w:rPr>
        <w:t xml:space="preserve">5 (пяти) рабочих дней </w:t>
      </w:r>
      <w:r w:rsidRPr="00A87531">
        <w:rPr>
          <w:rFonts w:ascii="Times New Roman" w:hAnsi="Times New Roman"/>
          <w:snapToGrid w:val="0"/>
          <w:color w:val="000000" w:themeColor="text1"/>
          <w:sz w:val="23"/>
          <w:szCs w:val="23"/>
        </w:rPr>
        <w:t xml:space="preserve">с момента получения претензии (требования). </w:t>
      </w:r>
    </w:p>
    <w:p w14:paraId="5E9DC95C" w14:textId="77777777" w:rsidR="00A51364" w:rsidRPr="00A87531" w:rsidRDefault="00A51364" w:rsidP="00A51364">
      <w:pPr>
        <w:widowControl w:val="0"/>
        <w:spacing w:after="0" w:line="240" w:lineRule="auto"/>
        <w:ind w:firstLine="709"/>
        <w:jc w:val="both"/>
        <w:rPr>
          <w:rFonts w:ascii="Times New Roman" w:hAnsi="Times New Roman"/>
          <w:snapToGrid w:val="0"/>
          <w:color w:val="000000" w:themeColor="text1"/>
          <w:sz w:val="23"/>
          <w:szCs w:val="23"/>
        </w:rPr>
      </w:pPr>
      <w:r w:rsidRPr="00A87531">
        <w:rPr>
          <w:rFonts w:ascii="Times New Roman" w:hAnsi="Times New Roman"/>
          <w:snapToGrid w:val="0"/>
          <w:color w:val="000000" w:themeColor="text1"/>
          <w:sz w:val="23"/>
          <w:szCs w:val="23"/>
        </w:rPr>
        <w:t>8.4. В случае невозможности разрешения разногласий в досудебном порядке, они подлежат рассмотрению в Арбитражном суде Красноярского края</w:t>
      </w:r>
    </w:p>
    <w:p w14:paraId="6642C448" w14:textId="77777777" w:rsidR="00A51364" w:rsidRPr="00A87531" w:rsidRDefault="00A51364" w:rsidP="00A51364">
      <w:pPr>
        <w:widowControl w:val="0"/>
        <w:spacing w:after="0" w:line="240" w:lineRule="auto"/>
        <w:ind w:firstLine="709"/>
        <w:jc w:val="both"/>
        <w:rPr>
          <w:rFonts w:ascii="Times New Roman" w:hAnsi="Times New Roman"/>
          <w:snapToGrid w:val="0"/>
          <w:color w:val="000000" w:themeColor="text1"/>
          <w:sz w:val="23"/>
          <w:szCs w:val="23"/>
        </w:rPr>
      </w:pPr>
    </w:p>
    <w:p w14:paraId="2A70F3A5" w14:textId="77777777" w:rsidR="00A51364" w:rsidRPr="00A87531" w:rsidRDefault="00A51364" w:rsidP="00A51364">
      <w:pPr>
        <w:widowControl w:val="0"/>
        <w:spacing w:after="0" w:line="240" w:lineRule="auto"/>
        <w:ind w:firstLine="709"/>
        <w:jc w:val="both"/>
        <w:rPr>
          <w:rFonts w:ascii="Times New Roman" w:hAnsi="Times New Roman"/>
          <w:b/>
          <w:snapToGrid w:val="0"/>
          <w:color w:val="000000" w:themeColor="text1"/>
          <w:sz w:val="23"/>
          <w:szCs w:val="23"/>
        </w:rPr>
      </w:pPr>
      <w:r w:rsidRPr="00A87531">
        <w:rPr>
          <w:rFonts w:ascii="Times New Roman" w:hAnsi="Times New Roman"/>
          <w:b/>
          <w:snapToGrid w:val="0"/>
          <w:color w:val="000000" w:themeColor="text1"/>
          <w:sz w:val="23"/>
          <w:szCs w:val="23"/>
        </w:rPr>
        <w:t>9. ПОРЯДОК ИЗМЕНЕНИЯ, ДОПОЛНЕНИЯ И РАСТОРЖЕ</w:t>
      </w:r>
      <w:bookmarkStart w:id="2" w:name="_GoBack"/>
      <w:bookmarkEnd w:id="2"/>
      <w:r w:rsidRPr="00A87531">
        <w:rPr>
          <w:rFonts w:ascii="Times New Roman" w:hAnsi="Times New Roman"/>
          <w:b/>
          <w:snapToGrid w:val="0"/>
          <w:color w:val="000000" w:themeColor="text1"/>
          <w:sz w:val="23"/>
          <w:szCs w:val="23"/>
        </w:rPr>
        <w:t>НИЯ КОНТРАКТА</w:t>
      </w:r>
    </w:p>
    <w:p w14:paraId="4A3FD396"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9.1.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Законом №44-ФЗ.</w:t>
      </w:r>
    </w:p>
    <w:p w14:paraId="0DA508BF"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9.2.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В случае принятия Заказчиком решения об одностороннем отказе от исполнения контракта по основаниям, предусмотренным Гражданским Кодексом Российской Федерации, такой отказ осуществляется в соответствии со статьёй 95 Закона №44-ФЗ.</w:t>
      </w:r>
    </w:p>
    <w:p w14:paraId="0F4D4668"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9.3. В случаях, установленных ч.15 ст.95 Закона № 44-ФЗ, Заказчик обязан принять решение об одностороннем отказе от исполнения контракта.</w:t>
      </w:r>
    </w:p>
    <w:p w14:paraId="2292AE0B" w14:textId="449CB9A3"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9.4. Внесение изменений в условия контракта осуществляется С</w:t>
      </w:r>
      <w:r w:rsidR="00A75AE3">
        <w:rPr>
          <w:rFonts w:ascii="Times New Roman" w:hAnsi="Times New Roman"/>
          <w:color w:val="000000" w:themeColor="text1"/>
          <w:sz w:val="23"/>
          <w:szCs w:val="23"/>
        </w:rPr>
        <w:t>торонами с учётом положений ч.1</w:t>
      </w:r>
      <w:r w:rsidRPr="00A87531">
        <w:rPr>
          <w:rFonts w:ascii="Times New Roman" w:hAnsi="Times New Roman"/>
          <w:color w:val="000000" w:themeColor="text1"/>
          <w:sz w:val="23"/>
          <w:szCs w:val="23"/>
        </w:rPr>
        <w:t xml:space="preserve"> ст.95 Закона № 44-ФЗ. </w:t>
      </w:r>
    </w:p>
    <w:p w14:paraId="702BA08E"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p>
    <w:p w14:paraId="54BB4924" w14:textId="77777777" w:rsidR="00A51364" w:rsidRPr="00A87531" w:rsidRDefault="00A51364" w:rsidP="00A51364">
      <w:pPr>
        <w:widowControl w:val="0"/>
        <w:spacing w:after="0" w:line="240" w:lineRule="auto"/>
        <w:ind w:firstLine="709"/>
        <w:jc w:val="center"/>
        <w:rPr>
          <w:rFonts w:ascii="Times New Roman" w:hAnsi="Times New Roman"/>
          <w:b/>
          <w:color w:val="000000" w:themeColor="text1"/>
          <w:sz w:val="23"/>
          <w:szCs w:val="23"/>
        </w:rPr>
      </w:pPr>
      <w:r w:rsidRPr="00A87531">
        <w:rPr>
          <w:rFonts w:ascii="Times New Roman" w:hAnsi="Times New Roman"/>
          <w:b/>
          <w:color w:val="000000" w:themeColor="text1"/>
          <w:sz w:val="23"/>
          <w:szCs w:val="23"/>
        </w:rPr>
        <w:t>10. Обеспечение исполнения Контракта</w:t>
      </w:r>
    </w:p>
    <w:p w14:paraId="2FF1D71A" w14:textId="77777777" w:rsidR="00A51364" w:rsidRPr="00A87531" w:rsidRDefault="00A51364" w:rsidP="00A51364">
      <w:pPr>
        <w:widowControl w:val="0"/>
        <w:autoSpaceDE w:val="0"/>
        <w:autoSpaceDN w:val="0"/>
        <w:spacing w:after="0" w:line="240" w:lineRule="auto"/>
        <w:ind w:firstLine="709"/>
        <w:jc w:val="both"/>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 xml:space="preserve">10.1.1. Обеспечение исполнения Контракта не устанавливается. </w:t>
      </w:r>
    </w:p>
    <w:p w14:paraId="6BD5BEEF" w14:textId="77777777" w:rsidR="00A51364" w:rsidRPr="00A87531" w:rsidRDefault="00A51364" w:rsidP="00A51364">
      <w:pPr>
        <w:widowControl w:val="0"/>
        <w:tabs>
          <w:tab w:val="left" w:pos="3921"/>
        </w:tabs>
        <w:spacing w:after="0" w:line="240" w:lineRule="auto"/>
        <w:ind w:firstLine="709"/>
        <w:jc w:val="center"/>
        <w:rPr>
          <w:rFonts w:ascii="Times New Roman" w:hAnsi="Times New Roman"/>
          <w:b/>
          <w:color w:val="000000" w:themeColor="text1"/>
          <w:sz w:val="23"/>
          <w:szCs w:val="23"/>
        </w:rPr>
      </w:pPr>
    </w:p>
    <w:p w14:paraId="020AC366" w14:textId="77777777" w:rsidR="00A51364" w:rsidRPr="00A87531" w:rsidRDefault="00A51364" w:rsidP="00A51364">
      <w:pPr>
        <w:widowControl w:val="0"/>
        <w:tabs>
          <w:tab w:val="left" w:pos="3921"/>
        </w:tabs>
        <w:spacing w:after="0" w:line="240" w:lineRule="auto"/>
        <w:ind w:firstLine="709"/>
        <w:jc w:val="center"/>
        <w:rPr>
          <w:rFonts w:ascii="Times New Roman" w:hAnsi="Times New Roman"/>
          <w:b/>
          <w:color w:val="000000" w:themeColor="text1"/>
          <w:sz w:val="23"/>
          <w:szCs w:val="23"/>
        </w:rPr>
      </w:pPr>
      <w:r w:rsidRPr="00A87531">
        <w:rPr>
          <w:rFonts w:ascii="Times New Roman" w:hAnsi="Times New Roman"/>
          <w:b/>
          <w:color w:val="000000" w:themeColor="text1"/>
          <w:sz w:val="23"/>
          <w:szCs w:val="23"/>
        </w:rPr>
        <w:t>11. ОБСТОЯТЕЛЬСТВА НЕПРЕОДОЛИМОЙ СИЛЫ</w:t>
      </w:r>
    </w:p>
    <w:p w14:paraId="71F6DB2C" w14:textId="77777777" w:rsidR="00A51364" w:rsidRPr="00A87531" w:rsidRDefault="00A51364" w:rsidP="00A51364">
      <w:pPr>
        <w:widowControl w:val="0"/>
        <w:tabs>
          <w:tab w:val="left" w:pos="25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11.1. Обстоятельствами, наступление которых освобождает от ответственности за нарушения обязательства, являются обстоятельства непреодолимой силы, </w:t>
      </w:r>
      <w:proofErr w:type="gramStart"/>
      <w:r w:rsidRPr="00A87531">
        <w:rPr>
          <w:rFonts w:ascii="Times New Roman" w:hAnsi="Times New Roman"/>
          <w:color w:val="000000" w:themeColor="text1"/>
          <w:sz w:val="23"/>
          <w:szCs w:val="23"/>
        </w:rPr>
        <w:t>как то</w:t>
      </w:r>
      <w:proofErr w:type="gramEnd"/>
      <w:r w:rsidRPr="00A87531">
        <w:rPr>
          <w:rFonts w:ascii="Times New Roman" w:hAnsi="Times New Roman"/>
          <w:color w:val="000000" w:themeColor="text1"/>
          <w:sz w:val="23"/>
          <w:szCs w:val="23"/>
        </w:rPr>
        <w:t>: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14:paraId="26430CE4"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11.2. 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14:paraId="75525294"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11.3. </w:t>
      </w:r>
      <w:proofErr w:type="spellStart"/>
      <w:r w:rsidRPr="00A87531">
        <w:rPr>
          <w:rFonts w:ascii="Times New Roman" w:hAnsi="Times New Roman"/>
          <w:color w:val="000000" w:themeColor="text1"/>
          <w:sz w:val="23"/>
          <w:szCs w:val="23"/>
        </w:rPr>
        <w:t>Неизвещение</w:t>
      </w:r>
      <w:proofErr w:type="spellEnd"/>
      <w:r w:rsidRPr="00A87531">
        <w:rPr>
          <w:rFonts w:ascii="Times New Roman" w:hAnsi="Times New Roman"/>
          <w:color w:val="000000" w:themeColor="text1"/>
          <w:sz w:val="23"/>
          <w:szCs w:val="23"/>
        </w:rPr>
        <w:t xml:space="preserve"> либо несвоевременное извещение другой Стороны согласно п.11.2. Контракта влечет за собой утрату права ссылаться на эти обстоятельства.</w:t>
      </w:r>
    </w:p>
    <w:p w14:paraId="7236EA1A"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p>
    <w:p w14:paraId="3FBFEED7" w14:textId="77777777" w:rsidR="00A51364" w:rsidRPr="00A87531" w:rsidRDefault="00A51364" w:rsidP="00A51364">
      <w:pPr>
        <w:widowControl w:val="0"/>
        <w:tabs>
          <w:tab w:val="left" w:pos="7829"/>
        </w:tabs>
        <w:spacing w:after="0" w:line="240" w:lineRule="auto"/>
        <w:ind w:firstLine="709"/>
        <w:jc w:val="center"/>
        <w:rPr>
          <w:rFonts w:ascii="Times New Roman" w:hAnsi="Times New Roman"/>
          <w:color w:val="000000" w:themeColor="text1"/>
          <w:sz w:val="23"/>
          <w:szCs w:val="23"/>
        </w:rPr>
      </w:pPr>
      <w:r w:rsidRPr="00A87531">
        <w:rPr>
          <w:rFonts w:ascii="Times New Roman" w:hAnsi="Times New Roman"/>
          <w:b/>
          <w:color w:val="000000" w:themeColor="text1"/>
          <w:sz w:val="23"/>
          <w:szCs w:val="23"/>
        </w:rPr>
        <w:t>12.</w:t>
      </w:r>
      <w:r w:rsidRPr="00A87531">
        <w:rPr>
          <w:rFonts w:ascii="Times New Roman" w:hAnsi="Times New Roman"/>
          <w:b/>
          <w:bCs/>
          <w:color w:val="000000" w:themeColor="text1"/>
          <w:sz w:val="23"/>
          <w:szCs w:val="23"/>
        </w:rPr>
        <w:t>ГАРАНТИЙНЫЕ ОБЯЗАТЕЛЬСТВА</w:t>
      </w:r>
    </w:p>
    <w:p w14:paraId="413A90A3"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12.1. Поставщик гарантирует качество и безопасность Товара в соответствии </w:t>
      </w:r>
      <w:proofErr w:type="gramStart"/>
      <w:r w:rsidRPr="00A87531">
        <w:rPr>
          <w:rFonts w:ascii="Times New Roman" w:hAnsi="Times New Roman"/>
          <w:color w:val="000000" w:themeColor="text1"/>
          <w:sz w:val="23"/>
          <w:szCs w:val="23"/>
        </w:rPr>
        <w:t>с  действующими</w:t>
      </w:r>
      <w:proofErr w:type="gramEnd"/>
      <w:r w:rsidRPr="00A87531">
        <w:rPr>
          <w:rFonts w:ascii="Times New Roman" w:hAnsi="Times New Roman"/>
          <w:color w:val="000000" w:themeColor="text1"/>
          <w:sz w:val="23"/>
          <w:szCs w:val="23"/>
        </w:rPr>
        <w:t xml:space="preserve"> стандартами, в том числе техническими регламентами, утвержденными на данный вид Товара, и наличием сертификатов, обязательных для данного вида Товара, оформленных в соответствии с законодательством Российской Федерации. Качество Товара, поставляемого Заказчику </w:t>
      </w:r>
      <w:proofErr w:type="gramStart"/>
      <w:r w:rsidRPr="00A87531">
        <w:rPr>
          <w:rFonts w:ascii="Times New Roman" w:hAnsi="Times New Roman"/>
          <w:color w:val="000000" w:themeColor="text1"/>
          <w:sz w:val="23"/>
          <w:szCs w:val="23"/>
        </w:rPr>
        <w:t>в  соответствии</w:t>
      </w:r>
      <w:proofErr w:type="gramEnd"/>
      <w:r w:rsidRPr="00A87531">
        <w:rPr>
          <w:rFonts w:ascii="Times New Roman" w:hAnsi="Times New Roman"/>
          <w:color w:val="000000" w:themeColor="text1"/>
          <w:sz w:val="23"/>
          <w:szCs w:val="23"/>
        </w:rPr>
        <w:t xml:space="preserve"> со Спецификацией, должно соответствовать законодательству Российской Федерации и настоящему Контракту.</w:t>
      </w:r>
    </w:p>
    <w:p w14:paraId="7ECB9195"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bCs/>
          <w:iCs/>
          <w:color w:val="000000" w:themeColor="text1"/>
          <w:sz w:val="23"/>
          <w:szCs w:val="23"/>
        </w:rPr>
        <w:t>Поставщик отвечает за недостатки Товара, на который предоставил гарантию качества, если не докажет, что они возникли после передачи Заказчику Товара вследствие нарушения правил пользования товаром или его хранения, либо действий третьих лиц, либо обстоятельств непреодолимой силы.</w:t>
      </w:r>
    </w:p>
    <w:p w14:paraId="629CEF32"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12.2.  Гарантийный срок на поставляемый Товар должен составлять не менее, чем срок гарантии производителя Товара, при этом он не может быть менее 12 месяцев.</w:t>
      </w:r>
    </w:p>
    <w:p w14:paraId="39914AEC"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Под гарантией понимается устранение Поставщиком своими силами и за свой счет допущенных по его вине недостатков, выявленных после приемки Товара.</w:t>
      </w:r>
    </w:p>
    <w:p w14:paraId="15F41FF2"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12.2.1. Поставщик гарантирует возможность безопасного использования Товара по назначению в течение всего гарантийного срока.</w:t>
      </w:r>
    </w:p>
    <w:p w14:paraId="517A4315"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12.2.2. В период действия гарантийного срока замена Товара или ремонт любой неисправной части Товара осуществляется Поставщиком за его счет, если неисправность не является результатом действия непреодолимой силы, небрежности, неправильного обращения, внесения изменений или повреждения со стороны Заказчика или третьих лиц.</w:t>
      </w:r>
    </w:p>
    <w:p w14:paraId="5A6C50FF"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12.2.3. Если Поставщику в пределах гарантийного срока предъявлено требование об устранении недостатков Товара, оно должно быть выполнено (произведен гарантийный ремонт) в </w:t>
      </w:r>
      <w:proofErr w:type="gramStart"/>
      <w:r w:rsidRPr="00A87531">
        <w:rPr>
          <w:rFonts w:ascii="Times New Roman" w:hAnsi="Times New Roman"/>
          <w:color w:val="000000" w:themeColor="text1"/>
          <w:sz w:val="23"/>
          <w:szCs w:val="23"/>
        </w:rPr>
        <w:t>течение  5</w:t>
      </w:r>
      <w:proofErr w:type="gramEnd"/>
      <w:r w:rsidRPr="00A87531">
        <w:rPr>
          <w:rFonts w:ascii="Times New Roman" w:hAnsi="Times New Roman"/>
          <w:color w:val="000000" w:themeColor="text1"/>
          <w:sz w:val="23"/>
          <w:szCs w:val="23"/>
        </w:rPr>
        <w:t xml:space="preserve"> (пяти) рабочих дней с момента получения требования. Все расходы, связанные с устранением недостатков Товара (в том числе оплата доставки Товара, ремонтных работ и материалов), несет Поставщик. Если Поставщику в пределах гарантийного срока предъявлено требование о замене некачественного Товара на Товар надлежащего качества, такое требование должно быть выполнено в течение 5 (</w:t>
      </w:r>
      <w:proofErr w:type="gramStart"/>
      <w:r w:rsidRPr="00A87531">
        <w:rPr>
          <w:rFonts w:ascii="Times New Roman" w:hAnsi="Times New Roman"/>
          <w:color w:val="000000" w:themeColor="text1"/>
          <w:sz w:val="23"/>
          <w:szCs w:val="23"/>
        </w:rPr>
        <w:t>пяти)  рабочих</w:t>
      </w:r>
      <w:proofErr w:type="gramEnd"/>
      <w:r w:rsidRPr="00A87531">
        <w:rPr>
          <w:rFonts w:ascii="Times New Roman" w:hAnsi="Times New Roman"/>
          <w:color w:val="000000" w:themeColor="text1"/>
          <w:sz w:val="23"/>
          <w:szCs w:val="23"/>
        </w:rPr>
        <w:t xml:space="preserve"> дней с момента получения требования. Подлежащий замене Товар возвращается Поставщику.</w:t>
      </w:r>
    </w:p>
    <w:p w14:paraId="086C34B6"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12.2.4. Если Заказчик был лишен возможности использовать Товар, в отношении которого установлен гарантийный срок, по обстоятельствам, зависящим от Поставщика, течение гарантийного срока приостанавливается до устранения соответствующих обстоятельств Поставщиком.</w:t>
      </w:r>
    </w:p>
    <w:p w14:paraId="3A2ED713"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12.2.5. Если в период действия гарантийного срока Поставщик осуществляет замену или ремонт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он должен быть не менее срока, указанного в п. 12.2 Контракта.</w:t>
      </w:r>
    </w:p>
    <w:p w14:paraId="31FDCD25"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12.2.6. Все расходы, связанные с возвратом, ремонтом Товара ненадлежащего качества, осуществляются за счет Поставщика.</w:t>
      </w:r>
    </w:p>
    <w:p w14:paraId="70B3C4BA"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12.3. Гарантийный срок начинает течь с момента подписания Сторонами документа о приемке в соответствии с ч.13 ст.94 Закона №44-ФЗ. Гарантия должна распространяться на весь поставляемый Товар.</w:t>
      </w:r>
    </w:p>
    <w:p w14:paraId="3B8F0DEE"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p>
    <w:p w14:paraId="7A162EC3" w14:textId="77777777" w:rsidR="00A51364" w:rsidRPr="00A87531" w:rsidRDefault="00A51364" w:rsidP="00A51364">
      <w:pPr>
        <w:widowControl w:val="0"/>
        <w:tabs>
          <w:tab w:val="left" w:pos="7829"/>
        </w:tabs>
        <w:spacing w:after="0" w:line="240" w:lineRule="auto"/>
        <w:ind w:firstLine="709"/>
        <w:jc w:val="center"/>
        <w:rPr>
          <w:rFonts w:ascii="Times New Roman" w:hAnsi="Times New Roman"/>
          <w:color w:val="000000" w:themeColor="text1"/>
          <w:sz w:val="23"/>
          <w:szCs w:val="23"/>
        </w:rPr>
      </w:pPr>
      <w:r w:rsidRPr="00A87531">
        <w:rPr>
          <w:rFonts w:ascii="Times New Roman" w:hAnsi="Times New Roman"/>
          <w:b/>
          <w:color w:val="000000" w:themeColor="text1"/>
          <w:sz w:val="23"/>
          <w:szCs w:val="23"/>
        </w:rPr>
        <w:t>13. ПРОЧИЕ УСЛОВИЯ</w:t>
      </w:r>
    </w:p>
    <w:p w14:paraId="400CDDBC"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13.1. К отношениям Сторон, не урегулированным настоящим Контрактом, применяются нормы действующего гражданского законодательства Российской Федерации.</w:t>
      </w:r>
    </w:p>
    <w:p w14:paraId="48A3488B" w14:textId="40937492"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13.2. Контракт вступает в силу со дня его подписа</w:t>
      </w:r>
      <w:r w:rsidR="002E6A4F">
        <w:rPr>
          <w:rFonts w:ascii="Times New Roman" w:hAnsi="Times New Roman"/>
          <w:color w:val="000000" w:themeColor="text1"/>
          <w:sz w:val="23"/>
          <w:szCs w:val="23"/>
        </w:rPr>
        <w:t>ния Сторонами и действует до «3</w:t>
      </w:r>
      <w:r w:rsidR="00A75AE3">
        <w:rPr>
          <w:rFonts w:ascii="Times New Roman" w:hAnsi="Times New Roman"/>
          <w:color w:val="000000" w:themeColor="text1"/>
          <w:sz w:val="23"/>
          <w:szCs w:val="23"/>
        </w:rPr>
        <w:t>0</w:t>
      </w:r>
      <w:r w:rsidRPr="00A87531">
        <w:rPr>
          <w:rFonts w:ascii="Times New Roman" w:hAnsi="Times New Roman"/>
          <w:color w:val="000000" w:themeColor="text1"/>
          <w:sz w:val="23"/>
          <w:szCs w:val="23"/>
        </w:rPr>
        <w:t>»</w:t>
      </w:r>
      <w:r w:rsidR="00A75AE3">
        <w:rPr>
          <w:rFonts w:ascii="Times New Roman" w:hAnsi="Times New Roman"/>
          <w:color w:val="000000" w:themeColor="text1"/>
          <w:sz w:val="23"/>
          <w:szCs w:val="23"/>
        </w:rPr>
        <w:t xml:space="preserve"> декабря</w:t>
      </w:r>
      <w:r w:rsidRPr="00A87531">
        <w:rPr>
          <w:rFonts w:ascii="Times New Roman" w:hAnsi="Times New Roman"/>
          <w:color w:val="000000" w:themeColor="text1"/>
          <w:sz w:val="23"/>
          <w:szCs w:val="23"/>
        </w:rPr>
        <w:t xml:space="preserve"> 2026 г.</w:t>
      </w:r>
    </w:p>
    <w:p w14:paraId="3B22CEC5"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 Окончание срока действия Контракта не освобождает Стороны от выполнения обязательств, предусмотренных Контрактом, а также от ответственности за нарушение условий Контракта.</w:t>
      </w:r>
    </w:p>
    <w:p w14:paraId="7B1FD84A" w14:textId="77777777" w:rsidR="005872CB" w:rsidRDefault="00A51364" w:rsidP="005872CB">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13.3. </w:t>
      </w:r>
      <w:r w:rsidR="005872CB" w:rsidRPr="005872CB">
        <w:rPr>
          <w:rFonts w:ascii="Times New Roman" w:hAnsi="Times New Roman"/>
          <w:color w:val="000000" w:themeColor="text1"/>
          <w:sz w:val="23"/>
          <w:szCs w:val="23"/>
        </w:rPr>
        <w:t xml:space="preserve">При исполнении Контракта, заключённого по результатам закупки с использованием Единого </w:t>
      </w:r>
      <w:proofErr w:type="spellStart"/>
      <w:r w:rsidR="005872CB" w:rsidRPr="005872CB">
        <w:rPr>
          <w:rFonts w:ascii="Times New Roman" w:hAnsi="Times New Roman"/>
          <w:color w:val="000000" w:themeColor="text1"/>
          <w:sz w:val="23"/>
          <w:szCs w:val="23"/>
        </w:rPr>
        <w:t>агрегатора</w:t>
      </w:r>
      <w:proofErr w:type="spellEnd"/>
      <w:r w:rsidR="005872CB" w:rsidRPr="005872CB">
        <w:rPr>
          <w:rFonts w:ascii="Times New Roman" w:hAnsi="Times New Roman"/>
          <w:color w:val="000000" w:themeColor="text1"/>
          <w:sz w:val="23"/>
          <w:szCs w:val="23"/>
        </w:rPr>
        <w:t xml:space="preserve"> торговли «Березка» (ЕАТ), приёмка поставленного Товара осуществляется на бумажном носителе с оформлением акта приёмки. Электронный образ подписанного Сторонами акта приёмки размещается Заказчиком в реестре документов об исполнении контракта в единой информационной системе (ЕИС) в порядке и сроки, установленные законодательством Российской Федерации и регламентом информационного взаимодействия ЕАТ с ЕИС.</w:t>
      </w:r>
    </w:p>
    <w:p w14:paraId="1914F6CE" w14:textId="0FB98772" w:rsidR="00A51364" w:rsidRDefault="007B2A25" w:rsidP="005872CB">
      <w:pPr>
        <w:widowControl w:val="0"/>
        <w:tabs>
          <w:tab w:val="left" w:pos="7829"/>
        </w:tabs>
        <w:spacing w:after="0" w:line="240" w:lineRule="auto"/>
        <w:ind w:firstLine="709"/>
        <w:jc w:val="both"/>
        <w:rPr>
          <w:rFonts w:ascii="Times New Roman" w:hAnsi="Times New Roman"/>
          <w:color w:val="000000" w:themeColor="text1"/>
          <w:sz w:val="23"/>
          <w:szCs w:val="23"/>
        </w:rPr>
      </w:pPr>
      <w:r w:rsidRPr="007B2A25">
        <w:rPr>
          <w:rFonts w:ascii="Times New Roman" w:hAnsi="Times New Roman"/>
          <w:color w:val="000000" w:themeColor="text1"/>
          <w:sz w:val="23"/>
          <w:szCs w:val="23"/>
        </w:rPr>
        <w:t>Иные юридически значимые сообщен</w:t>
      </w:r>
      <w:r>
        <w:rPr>
          <w:rFonts w:ascii="Times New Roman" w:hAnsi="Times New Roman"/>
          <w:color w:val="000000" w:themeColor="text1"/>
          <w:sz w:val="23"/>
          <w:szCs w:val="23"/>
        </w:rPr>
        <w:t xml:space="preserve">ия (за исключением указанных в </w:t>
      </w:r>
      <w:r w:rsidRPr="007B2A25">
        <w:rPr>
          <w:rFonts w:ascii="Times New Roman" w:hAnsi="Times New Roman"/>
          <w:color w:val="000000" w:themeColor="text1"/>
          <w:sz w:val="23"/>
          <w:szCs w:val="23"/>
        </w:rPr>
        <w:t>п.8.1, 8.2 Раздела 8), определенные в статье 165.1 Гражданского кодекса Российской Федерации, могут направляться Сторонами по следующим реквизитам:</w:t>
      </w:r>
    </w:p>
    <w:p w14:paraId="261F2513"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для Поставщика:</w:t>
      </w:r>
    </w:p>
    <w:p w14:paraId="13DE070C"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 адрес (местонахождения)_______________________________: </w:t>
      </w:r>
    </w:p>
    <w:p w14:paraId="47C1133A"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адрес для почтовых отправлений: ________________________;</w:t>
      </w:r>
    </w:p>
    <w:p w14:paraId="550B76EE"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телефон: ____________________________________________;</w:t>
      </w:r>
    </w:p>
    <w:p w14:paraId="33DE60A7"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факс (при наличии): ___________________________________;</w:t>
      </w:r>
    </w:p>
    <w:p w14:paraId="752EB87D"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адрес электронной почты: ______________________________.</w:t>
      </w:r>
    </w:p>
    <w:p w14:paraId="1C687ABD"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Для Заказчика:</w:t>
      </w:r>
    </w:p>
    <w:p w14:paraId="6F396AB7" w14:textId="77777777" w:rsidR="008C33EC"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адрес (местонахождения): 660049, Красноярский край, г. Красноярск, ул. Ады Лебедевой, </w:t>
      </w:r>
    </w:p>
    <w:p w14:paraId="08BFE851"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д. 89;</w:t>
      </w:r>
    </w:p>
    <w:p w14:paraId="45402C63" w14:textId="77777777" w:rsidR="008C33EC"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адрес для почтовых отправлений: 660049, Красноярский край, г. Красноярск, </w:t>
      </w:r>
    </w:p>
    <w:p w14:paraId="49F3BE50"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ул. Ады Лебедевой, д. 89;</w:t>
      </w:r>
    </w:p>
    <w:p w14:paraId="26D8CF91"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телефон: 8 (391) 217-17-77;</w:t>
      </w:r>
    </w:p>
    <w:p w14:paraId="669FB29C"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адрес электронной почты: </w:t>
      </w:r>
      <w:hyperlink r:id="rId10" w:history="1">
        <w:r w:rsidRPr="00A87531">
          <w:rPr>
            <w:rFonts w:ascii="Times New Roman" w:hAnsi="Times New Roman"/>
            <w:color w:val="000000" w:themeColor="text1"/>
            <w:sz w:val="23"/>
            <w:szCs w:val="23"/>
          </w:rPr>
          <w:t>kspu@kspu.ru</w:t>
        </w:r>
      </w:hyperlink>
      <w:r w:rsidRPr="00A87531">
        <w:rPr>
          <w:rFonts w:ascii="Times New Roman" w:hAnsi="Times New Roman"/>
          <w:color w:val="000000" w:themeColor="text1"/>
          <w:sz w:val="23"/>
          <w:szCs w:val="23"/>
        </w:rPr>
        <w:t>.</w:t>
      </w:r>
    </w:p>
    <w:p w14:paraId="1793E8B6"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Сообщение, отправленное курьером или лично, считается принятым адресатом при наличии отметки о его доставке и получении представителем Стороны получателя.</w:t>
      </w:r>
    </w:p>
    <w:p w14:paraId="20534006"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Юридически значимое сообщение считается доставленным и в иных случаях, если оно поступило Стороне, которой оно было направлено, но по обстоятельствам, зависящим от нее, не было вручено или Сторона не ознакомилась с ним.</w:t>
      </w:r>
    </w:p>
    <w:p w14:paraId="34CBD89C"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Стороны признают юридическую силу за юридически значимыми сообщениями, полученными путем обмена скан-копиями по электронной почте, а также равенство юридической силы таких сообщений с оригиналами документов, оформленных на бумажных носителях. Датой получения скан-копии по электронной почте считается дата отправки Стороной скан-копии по электронной почте.</w:t>
      </w:r>
    </w:p>
    <w:p w14:paraId="0B419584"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При передаче Стороной сообщения с использованием телефонной связи сообщение считается доставленным при его получении представителем второй Стороны. Стороной-отправителем в письменной форме составляется телефонограмма, в которой указываются время, дата, текст сообщения, должность, Ф. И. О., подпись лица, передавшего сообщение, а также должность, Ф. И. О. лица, принявшего сообщение</w:t>
      </w:r>
    </w:p>
    <w:p w14:paraId="6E11AF4F"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Срок ответа Стороной Контракта на поступившую корреспонденцию (запрос, письмо и пр.) составляет 3 (три) рабочих дня, за исключением сроков, предусмотренных настоящих Контрактом при регулировании определенных Контрактом правоотношений</w:t>
      </w:r>
    </w:p>
    <w:p w14:paraId="377F590B"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Стороны обязуются ограничить доступ посторонних лиц к своим электронным почтовым ящикам. Стороны </w:t>
      </w:r>
      <w:proofErr w:type="spellStart"/>
      <w:r w:rsidRPr="00A87531">
        <w:rPr>
          <w:rFonts w:ascii="Times New Roman" w:hAnsi="Times New Roman"/>
          <w:color w:val="000000" w:themeColor="text1"/>
          <w:sz w:val="23"/>
          <w:szCs w:val="23"/>
        </w:rPr>
        <w:t>презюмируют</w:t>
      </w:r>
      <w:proofErr w:type="spellEnd"/>
      <w:r w:rsidRPr="00A87531">
        <w:rPr>
          <w:rFonts w:ascii="Times New Roman" w:hAnsi="Times New Roman"/>
          <w:color w:val="000000" w:themeColor="text1"/>
          <w:sz w:val="23"/>
          <w:szCs w:val="23"/>
        </w:rPr>
        <w:t>, что именно Сторона, с чьего электронной почтового ящика направлено сообщение, его направила</w:t>
      </w:r>
    </w:p>
    <w:p w14:paraId="2B87D1D7"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13.4. Контракт составлен в соответствии с требованиями законодательства Российской Федерации и подписан надлежащим образом уполномоченными представителями Сторон. </w:t>
      </w:r>
    </w:p>
    <w:p w14:paraId="1489EC97" w14:textId="77777777" w:rsidR="00A51364" w:rsidRPr="00A87531" w:rsidRDefault="00A51364" w:rsidP="00A51364">
      <w:pPr>
        <w:widowControl w:val="0"/>
        <w:tabs>
          <w:tab w:val="left" w:pos="7829"/>
        </w:tabs>
        <w:spacing w:after="0" w:line="240" w:lineRule="auto"/>
        <w:ind w:firstLine="709"/>
        <w:jc w:val="both"/>
        <w:rPr>
          <w:rFonts w:ascii="Times New Roman" w:hAnsi="Times New Roman"/>
          <w:bCs/>
          <w:color w:val="000000" w:themeColor="text1"/>
          <w:sz w:val="23"/>
          <w:szCs w:val="23"/>
        </w:rPr>
      </w:pPr>
      <w:r w:rsidRPr="00A87531">
        <w:rPr>
          <w:rFonts w:ascii="Times New Roman" w:hAnsi="Times New Roman"/>
          <w:color w:val="000000" w:themeColor="text1"/>
          <w:sz w:val="23"/>
          <w:szCs w:val="23"/>
        </w:rPr>
        <w:t xml:space="preserve">13.5. </w:t>
      </w:r>
      <w:r w:rsidRPr="00A87531">
        <w:rPr>
          <w:rFonts w:ascii="Times New Roman" w:hAnsi="Times New Roman"/>
          <w:bCs/>
          <w:color w:val="000000" w:themeColor="text1"/>
          <w:sz w:val="23"/>
          <w:szCs w:val="23"/>
        </w:rPr>
        <w:t xml:space="preserve">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 </w:t>
      </w:r>
      <w:r w:rsidRPr="00A87531">
        <w:rPr>
          <w:rFonts w:ascii="Times New Roman" w:hAnsi="Times New Roman"/>
          <w:color w:val="000000" w:themeColor="text1"/>
          <w:sz w:val="23"/>
          <w:szCs w:val="23"/>
        </w:rPr>
        <w:t>В случае перемены Заказчика по Контракту права и обязанности Заказчика, предусмотренные Контрактом, переходят к новому Заказчику</w:t>
      </w:r>
      <w:r w:rsidRPr="00A87531">
        <w:rPr>
          <w:rFonts w:ascii="Times New Roman" w:hAnsi="Times New Roman"/>
          <w:bCs/>
          <w:color w:val="000000" w:themeColor="text1"/>
          <w:sz w:val="23"/>
          <w:szCs w:val="23"/>
        </w:rPr>
        <w:t xml:space="preserve"> в соответствии с частью 6 статьи 95 </w:t>
      </w:r>
      <w:r w:rsidRPr="00A87531">
        <w:rPr>
          <w:rFonts w:ascii="Times New Roman" w:hAnsi="Times New Roman"/>
          <w:color w:val="000000" w:themeColor="text1"/>
          <w:sz w:val="23"/>
          <w:szCs w:val="23"/>
        </w:rPr>
        <w:t>Закона № 44-ФЗ</w:t>
      </w:r>
      <w:r w:rsidRPr="00A87531">
        <w:rPr>
          <w:rFonts w:ascii="Times New Roman" w:hAnsi="Times New Roman"/>
          <w:bCs/>
          <w:color w:val="000000" w:themeColor="text1"/>
          <w:sz w:val="23"/>
          <w:szCs w:val="23"/>
        </w:rPr>
        <w:t>.</w:t>
      </w:r>
    </w:p>
    <w:p w14:paraId="0A461B46"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13.6. Все приложения к Контракту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Контракта, являются его неотъемлемой частью.</w:t>
      </w:r>
    </w:p>
    <w:p w14:paraId="3E910BAB"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13.7. Поставщик обязан представить Заказчику сведения об изменении своего адреса в срок не позднее 2 (Двух) рабочих дней со дня соответствующего изменения. В случае непредставления в установленный срок уведомления адресом Поставщика будет считаться адрес, указанный в Контракте. </w:t>
      </w:r>
    </w:p>
    <w:p w14:paraId="5D7984A6" w14:textId="77777777" w:rsidR="00A51364" w:rsidRPr="00A87531" w:rsidRDefault="00A51364" w:rsidP="00A51364">
      <w:pPr>
        <w:widowControl w:val="0"/>
        <w:tabs>
          <w:tab w:val="left" w:pos="7829"/>
        </w:tabs>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При изменении у Поставщика номеров телефонов, факсов, адреса электронной почты, реквизитов банка для осуществления расчетов по Контракту Поставщик должен уведомить об этом Заказчика в течение 24 часов с момента изменений. В случае непредставления в установленный срок уведомления об изменении указанной информации номерами телефонов, факсов, адресами электронной почты, реквизитами банка для осуществления расчетов по Контракту будут считаться сведения, указанные в Контракте. </w:t>
      </w:r>
    </w:p>
    <w:p w14:paraId="00405E13" w14:textId="46AF9E0C" w:rsidR="004425FA" w:rsidRDefault="00A51364" w:rsidP="00A51364">
      <w:pPr>
        <w:widowControl w:val="0"/>
        <w:shd w:val="clear" w:color="auto" w:fill="FFFFFF"/>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 xml:space="preserve">13.8. </w:t>
      </w:r>
      <w:r w:rsidR="004425FA" w:rsidRPr="004425FA">
        <w:rPr>
          <w:rFonts w:ascii="Times New Roman" w:hAnsi="Times New Roman"/>
          <w:color w:val="000000" w:themeColor="text1"/>
          <w:sz w:val="23"/>
          <w:szCs w:val="23"/>
        </w:rPr>
        <w:t>Настоящий Контракт составлен в 2 (двух) экземплярах, имеющих одинаковую юридическую силу, по 1 (одному) экземпляру для каждой Стороны.</w:t>
      </w:r>
    </w:p>
    <w:p w14:paraId="5A4F0E98" w14:textId="64C0B524" w:rsidR="004425FA" w:rsidRDefault="004425FA" w:rsidP="00A51364">
      <w:pPr>
        <w:widowControl w:val="0"/>
        <w:shd w:val="clear" w:color="auto" w:fill="FFFFFF"/>
        <w:spacing w:after="0" w:line="240" w:lineRule="auto"/>
        <w:ind w:firstLine="709"/>
        <w:jc w:val="both"/>
        <w:rPr>
          <w:rFonts w:ascii="Times New Roman" w:hAnsi="Times New Roman"/>
          <w:color w:val="000000" w:themeColor="text1"/>
          <w:sz w:val="23"/>
          <w:szCs w:val="23"/>
        </w:rPr>
      </w:pPr>
      <w:r>
        <w:rPr>
          <w:rFonts w:ascii="Times New Roman" w:hAnsi="Times New Roman"/>
          <w:color w:val="000000" w:themeColor="text1"/>
          <w:sz w:val="23"/>
          <w:szCs w:val="23"/>
        </w:rPr>
        <w:t xml:space="preserve">Или </w:t>
      </w:r>
      <w:r>
        <w:rPr>
          <w:rStyle w:val="af1"/>
          <w:rFonts w:ascii="Times New Roman" w:hAnsi="Times New Roman"/>
          <w:color w:val="000000" w:themeColor="text1"/>
          <w:sz w:val="23"/>
          <w:szCs w:val="23"/>
        </w:rPr>
        <w:footnoteReference w:id="2"/>
      </w:r>
    </w:p>
    <w:p w14:paraId="19E2B2DE" w14:textId="4065A4F7" w:rsidR="00A51364" w:rsidRPr="00A87531" w:rsidRDefault="00A51364" w:rsidP="00A51364">
      <w:pPr>
        <w:widowControl w:val="0"/>
        <w:shd w:val="clear" w:color="auto" w:fill="FFFFFF"/>
        <w:spacing w:after="0" w:line="240" w:lineRule="auto"/>
        <w:ind w:firstLine="709"/>
        <w:jc w:val="both"/>
        <w:rPr>
          <w:rFonts w:ascii="Times New Roman" w:hAnsi="Times New Roman"/>
          <w:bCs/>
          <w:i/>
          <w:color w:val="000000" w:themeColor="text1"/>
          <w:sz w:val="23"/>
          <w:szCs w:val="23"/>
          <w:lang w:eastAsia="ar-SA"/>
        </w:rPr>
      </w:pPr>
      <w:r w:rsidRPr="00A87531">
        <w:rPr>
          <w:rFonts w:ascii="Times New Roman" w:hAnsi="Times New Roman"/>
          <w:bCs/>
          <w:i/>
          <w:color w:val="000000" w:themeColor="text1"/>
          <w:sz w:val="23"/>
          <w:szCs w:val="23"/>
          <w:lang w:eastAsia="ar-SA"/>
        </w:rPr>
        <w:t>Настоящий Контракт заключён в форме электронного документа, подписанного уполномоченными представителями Сторон электронными цифровыми подписями Сторон (далее – «ЭЦП») в соответствии с законодательством Российской Федерации.</w:t>
      </w:r>
      <w:r w:rsidRPr="00A87531">
        <w:rPr>
          <w:rFonts w:ascii="Times New Roman" w:hAnsi="Times New Roman"/>
          <w:color w:val="000000" w:themeColor="text1"/>
          <w:sz w:val="23"/>
          <w:szCs w:val="23"/>
        </w:rPr>
        <w:t xml:space="preserve"> </w:t>
      </w:r>
    </w:p>
    <w:p w14:paraId="28F4AAF8" w14:textId="77777777" w:rsidR="00A51364"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13.9. При наличии противоречий между императивными условиями Закона № 44-ФЗ и положениями настоящего Контракта, применению подлежат условия и требования закона.</w:t>
      </w:r>
    </w:p>
    <w:p w14:paraId="105F0FAC" w14:textId="3A4E6349" w:rsidR="007B2A25" w:rsidRPr="00A87531" w:rsidRDefault="007B2A25" w:rsidP="00A51364">
      <w:pPr>
        <w:widowControl w:val="0"/>
        <w:spacing w:after="0" w:line="240" w:lineRule="auto"/>
        <w:ind w:firstLine="709"/>
        <w:jc w:val="both"/>
        <w:rPr>
          <w:rFonts w:ascii="Times New Roman" w:hAnsi="Times New Roman"/>
          <w:color w:val="000000" w:themeColor="text1"/>
          <w:sz w:val="23"/>
          <w:szCs w:val="23"/>
        </w:rPr>
      </w:pPr>
      <w:r>
        <w:rPr>
          <w:rFonts w:ascii="Times New Roman" w:hAnsi="Times New Roman"/>
          <w:color w:val="000000" w:themeColor="text1"/>
          <w:sz w:val="23"/>
          <w:szCs w:val="23"/>
        </w:rPr>
        <w:t>13.</w:t>
      </w:r>
      <w:r w:rsidR="00D40B36">
        <w:rPr>
          <w:rFonts w:ascii="Times New Roman" w:hAnsi="Times New Roman"/>
          <w:color w:val="000000" w:themeColor="text1"/>
          <w:sz w:val="23"/>
          <w:szCs w:val="23"/>
        </w:rPr>
        <w:t>10</w:t>
      </w:r>
      <w:r>
        <w:rPr>
          <w:rFonts w:ascii="Times New Roman" w:hAnsi="Times New Roman"/>
          <w:color w:val="000000" w:themeColor="text1"/>
          <w:sz w:val="23"/>
          <w:szCs w:val="23"/>
        </w:rPr>
        <w:t xml:space="preserve">. </w:t>
      </w:r>
      <w:r w:rsidRPr="007B2A25">
        <w:rPr>
          <w:rFonts w:ascii="Times New Roman" w:hAnsi="Times New Roman"/>
          <w:color w:val="000000" w:themeColor="text1"/>
          <w:sz w:val="23"/>
          <w:szCs w:val="23"/>
        </w:rPr>
        <w:t xml:space="preserve">При исполнении Контракта, заключённого по результатам закупки с использованием Единого </w:t>
      </w:r>
      <w:proofErr w:type="spellStart"/>
      <w:r w:rsidRPr="007B2A25">
        <w:rPr>
          <w:rFonts w:ascii="Times New Roman" w:hAnsi="Times New Roman"/>
          <w:color w:val="000000" w:themeColor="text1"/>
          <w:sz w:val="23"/>
          <w:szCs w:val="23"/>
        </w:rPr>
        <w:t>агрегатора</w:t>
      </w:r>
      <w:proofErr w:type="spellEnd"/>
      <w:r w:rsidRPr="007B2A25">
        <w:rPr>
          <w:rFonts w:ascii="Times New Roman" w:hAnsi="Times New Roman"/>
          <w:color w:val="000000" w:themeColor="text1"/>
          <w:sz w:val="23"/>
          <w:szCs w:val="23"/>
        </w:rPr>
        <w:t xml:space="preserve"> торговли «Березка» (ЕАТ), документы о приемке товара (работ, услуг) и иные юридически значимые документы, указанные в настоящем разделе, оформляются и подписываются в ЕИС в порядке, установленном частью 16 статьи 94 Закона № 44-ФЗ, с учётом регламента информационного взаимодействия ЕАТ с ЕИС.</w:t>
      </w:r>
    </w:p>
    <w:p w14:paraId="4D4FA809"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p>
    <w:p w14:paraId="03EE471A" w14:textId="77777777" w:rsidR="00A51364" w:rsidRPr="00A87531" w:rsidRDefault="00A51364" w:rsidP="00A51364">
      <w:pPr>
        <w:widowControl w:val="0"/>
        <w:spacing w:after="0" w:line="240" w:lineRule="auto"/>
        <w:ind w:firstLine="709"/>
        <w:jc w:val="center"/>
        <w:rPr>
          <w:rFonts w:ascii="Times New Roman" w:hAnsi="Times New Roman"/>
          <w:b/>
          <w:color w:val="000000" w:themeColor="text1"/>
          <w:sz w:val="23"/>
          <w:szCs w:val="23"/>
        </w:rPr>
      </w:pPr>
      <w:r w:rsidRPr="00A87531">
        <w:rPr>
          <w:rFonts w:ascii="Times New Roman" w:hAnsi="Times New Roman"/>
          <w:b/>
          <w:color w:val="000000" w:themeColor="text1"/>
          <w:sz w:val="23"/>
          <w:szCs w:val="23"/>
        </w:rPr>
        <w:t>14.</w:t>
      </w:r>
      <w:r w:rsidRPr="00A87531">
        <w:rPr>
          <w:rFonts w:ascii="Times New Roman" w:hAnsi="Times New Roman"/>
          <w:b/>
          <w:color w:val="000000" w:themeColor="text1"/>
          <w:sz w:val="23"/>
          <w:szCs w:val="23"/>
        </w:rPr>
        <w:tab/>
        <w:t xml:space="preserve"> АНТИКОРРУПЦИОННАЯ ОГОВОРКА</w:t>
      </w:r>
    </w:p>
    <w:p w14:paraId="672A5E26"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14.1.</w:t>
      </w:r>
      <w:r w:rsidRPr="00A87531">
        <w:rPr>
          <w:rFonts w:ascii="Times New Roman" w:hAnsi="Times New Roman"/>
          <w:color w:val="000000" w:themeColor="text1"/>
          <w:sz w:val="23"/>
          <w:szCs w:val="23"/>
        </w:rPr>
        <w:tab/>
        <w:t>Поставщик подтверждает отсутствие обстоятельств, предусмотренных п.9 ст.31 Закона № 44-ФЗ. При заключении и (или) исполнении настоящего Контракта Стороны, их аффилированные лица, сотрудники не выплачивают, не предлагают выплатить и не разрешают выплату каких-либо денежных средств или ценностей в любой форме, ни напрямую, ни через посредников, любым лицам для оказания влияния на действия или решения этих лиц с целью сохранить или получить какие-либо неправомерные преимущества в хозяйственной деятельности (за исключением вознаграждения Исполнителя, предусмотренного п. 2.1. настоящего Контракта). При заключении и (или) исполнении настоящего Контракта Стороны, их аффилированные лица, сотрудники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по легализации (отмыванию) доходов, полученных преступным путем.</w:t>
      </w:r>
    </w:p>
    <w:p w14:paraId="5F6AD05D"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14.2.</w:t>
      </w:r>
      <w:r w:rsidRPr="00A87531">
        <w:rPr>
          <w:rFonts w:ascii="Times New Roman" w:hAnsi="Times New Roman"/>
          <w:color w:val="000000" w:themeColor="text1"/>
          <w:sz w:val="23"/>
          <w:szCs w:val="23"/>
        </w:rPr>
        <w:tab/>
        <w:t>В случае возникновения у Сторон подозрений, что произошло или может произойти нарушение каких-либо положений п. 14.1. настоящей оговорки,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основания предполагать, что произошло или может произойти нарушение каких-либо положений п. 14.1. настоящей оговорки контрагентом, его аффилированными лицами, сотрудниками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по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нарушение не произошло или не произойдет. Это подтверждение должно быть направлено в течение 10 рабочих дней с даты направления письменного уведомления.</w:t>
      </w:r>
    </w:p>
    <w:p w14:paraId="1FC86398"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14.3.</w:t>
      </w:r>
      <w:r w:rsidRPr="00A87531">
        <w:rPr>
          <w:rFonts w:ascii="Times New Roman" w:hAnsi="Times New Roman"/>
          <w:color w:val="000000" w:themeColor="text1"/>
          <w:sz w:val="23"/>
          <w:szCs w:val="23"/>
        </w:rPr>
        <w:tab/>
        <w:t>В случае нарушения одной Стороной обязательств воздерживаться от запрещенных в п. 14.1. настоящей оговорки действий и (или) неполучения другой Стороной в установленный настоящей оговоркой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а также имеет право направить обоснованные факты или предоставить материалы компетентным органам в соответствии с законодательством Российской Федерации. Сторона, по чьей инициативе был расторгнут Контракт в соответствии с положениями настоящего пункта, вправе требовать возмещения реального ущерба, возникшего в результате такого нарушения.</w:t>
      </w:r>
    </w:p>
    <w:p w14:paraId="65A16F98"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p>
    <w:p w14:paraId="7D430EF4" w14:textId="77777777" w:rsidR="00A51364" w:rsidRPr="00A87531" w:rsidRDefault="00A51364" w:rsidP="00A51364">
      <w:pPr>
        <w:widowControl w:val="0"/>
        <w:spacing w:after="0" w:line="240" w:lineRule="auto"/>
        <w:ind w:firstLine="709"/>
        <w:jc w:val="center"/>
        <w:rPr>
          <w:rFonts w:ascii="Times New Roman" w:hAnsi="Times New Roman"/>
          <w:b/>
          <w:color w:val="000000" w:themeColor="text1"/>
          <w:sz w:val="23"/>
          <w:szCs w:val="23"/>
        </w:rPr>
      </w:pPr>
      <w:r w:rsidRPr="00A87531">
        <w:rPr>
          <w:rFonts w:ascii="Times New Roman" w:hAnsi="Times New Roman"/>
          <w:b/>
          <w:color w:val="000000" w:themeColor="text1"/>
          <w:sz w:val="23"/>
          <w:szCs w:val="23"/>
        </w:rPr>
        <w:t>15. ПРИЛОЖЕНИЯ К КОНТРАКТУ</w:t>
      </w:r>
    </w:p>
    <w:p w14:paraId="10A1A6B2"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15.1. Приложения к Контракту являются его неотъемлемыми частями:</w:t>
      </w:r>
    </w:p>
    <w:p w14:paraId="2484BE7A" w14:textId="77777777" w:rsidR="00A51364" w:rsidRPr="00A87531" w:rsidRDefault="00A51364" w:rsidP="00A51364">
      <w:pPr>
        <w:widowControl w:val="0"/>
        <w:spacing w:after="0" w:line="240" w:lineRule="auto"/>
        <w:ind w:firstLine="709"/>
        <w:jc w:val="both"/>
        <w:rPr>
          <w:rFonts w:ascii="Times New Roman" w:hAnsi="Times New Roman"/>
          <w:color w:val="000000" w:themeColor="text1"/>
          <w:sz w:val="23"/>
          <w:szCs w:val="23"/>
        </w:rPr>
      </w:pPr>
      <w:r w:rsidRPr="00A87531">
        <w:rPr>
          <w:rFonts w:ascii="Times New Roman" w:hAnsi="Times New Roman"/>
          <w:color w:val="000000" w:themeColor="text1"/>
          <w:sz w:val="23"/>
          <w:szCs w:val="23"/>
        </w:rPr>
        <w:t>Приложение № 1 к Контракту – Спецификация.</w:t>
      </w:r>
    </w:p>
    <w:p w14:paraId="138C108F" w14:textId="77777777" w:rsidR="00A51364" w:rsidRPr="00A87531" w:rsidRDefault="00A51364" w:rsidP="00A51364">
      <w:pPr>
        <w:widowControl w:val="0"/>
        <w:spacing w:after="0" w:line="240" w:lineRule="auto"/>
        <w:ind w:firstLine="709"/>
        <w:jc w:val="center"/>
        <w:rPr>
          <w:rFonts w:ascii="Times New Roman" w:hAnsi="Times New Roman"/>
          <w:b/>
          <w:color w:val="000000" w:themeColor="text1"/>
          <w:sz w:val="23"/>
          <w:szCs w:val="23"/>
        </w:rPr>
      </w:pPr>
    </w:p>
    <w:p w14:paraId="7F64074D" w14:textId="77777777" w:rsidR="00A51364" w:rsidRPr="00A87531" w:rsidRDefault="00A51364" w:rsidP="00A51364">
      <w:pPr>
        <w:widowControl w:val="0"/>
        <w:spacing w:after="0" w:line="240" w:lineRule="auto"/>
        <w:ind w:firstLine="709"/>
        <w:jc w:val="center"/>
        <w:rPr>
          <w:rFonts w:ascii="Times New Roman" w:hAnsi="Times New Roman"/>
          <w:b/>
          <w:color w:val="000000" w:themeColor="text1"/>
          <w:sz w:val="23"/>
          <w:szCs w:val="23"/>
        </w:rPr>
      </w:pPr>
      <w:r w:rsidRPr="00A87531">
        <w:rPr>
          <w:rFonts w:ascii="Times New Roman" w:hAnsi="Times New Roman"/>
          <w:b/>
          <w:color w:val="000000" w:themeColor="text1"/>
          <w:sz w:val="23"/>
          <w:szCs w:val="23"/>
        </w:rPr>
        <w:t>16. АДРЕСА И РЕКВИЗИТЫ СТОРОН:</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07"/>
        <w:gridCol w:w="4678"/>
      </w:tblGrid>
      <w:tr w:rsidR="00A51364" w:rsidRPr="00A87531" w14:paraId="43A655AE" w14:textId="77777777" w:rsidTr="00F16638">
        <w:tc>
          <w:tcPr>
            <w:tcW w:w="5307" w:type="dxa"/>
          </w:tcPr>
          <w:p w14:paraId="3B790E82" w14:textId="77777777" w:rsidR="00A51364" w:rsidRPr="00A87531" w:rsidRDefault="00A51364" w:rsidP="00A51364">
            <w:pPr>
              <w:widowControl w:val="0"/>
              <w:autoSpaceDE w:val="0"/>
              <w:autoSpaceDN w:val="0"/>
              <w:spacing w:after="0" w:line="240" w:lineRule="auto"/>
              <w:jc w:val="center"/>
              <w:rPr>
                <w:rFonts w:ascii="Times New Roman" w:eastAsia="Times New Roman" w:hAnsi="Times New Roman"/>
                <w:b/>
                <w:color w:val="000000" w:themeColor="text1"/>
                <w:sz w:val="23"/>
                <w:szCs w:val="23"/>
                <w:lang w:eastAsia="ru-RU"/>
              </w:rPr>
            </w:pPr>
            <w:r w:rsidRPr="00A87531">
              <w:rPr>
                <w:rFonts w:ascii="Times New Roman" w:eastAsia="Times New Roman" w:hAnsi="Times New Roman"/>
                <w:b/>
                <w:color w:val="000000" w:themeColor="text1"/>
                <w:sz w:val="23"/>
                <w:szCs w:val="23"/>
                <w:lang w:eastAsia="ru-RU"/>
              </w:rPr>
              <w:t>ЗАКАЗЧИК:</w:t>
            </w:r>
          </w:p>
        </w:tc>
        <w:tc>
          <w:tcPr>
            <w:tcW w:w="4678" w:type="dxa"/>
          </w:tcPr>
          <w:p w14:paraId="2E2E5CAE" w14:textId="77777777" w:rsidR="00A51364" w:rsidRPr="00A87531" w:rsidRDefault="00A51364" w:rsidP="00A51364">
            <w:pPr>
              <w:widowControl w:val="0"/>
              <w:autoSpaceDE w:val="0"/>
              <w:autoSpaceDN w:val="0"/>
              <w:spacing w:after="0" w:line="240" w:lineRule="auto"/>
              <w:jc w:val="center"/>
              <w:rPr>
                <w:rFonts w:ascii="Times New Roman" w:eastAsia="Times New Roman" w:hAnsi="Times New Roman"/>
                <w:b/>
                <w:color w:val="000000" w:themeColor="text1"/>
                <w:sz w:val="23"/>
                <w:szCs w:val="23"/>
                <w:lang w:eastAsia="ru-RU"/>
              </w:rPr>
            </w:pPr>
            <w:r w:rsidRPr="00A87531">
              <w:rPr>
                <w:rFonts w:ascii="Times New Roman" w:eastAsia="Times New Roman" w:hAnsi="Times New Roman"/>
                <w:b/>
                <w:color w:val="000000" w:themeColor="text1"/>
                <w:sz w:val="23"/>
                <w:szCs w:val="23"/>
                <w:lang w:eastAsia="ru-RU"/>
              </w:rPr>
              <w:t>ПОСТАВЩИК:</w:t>
            </w:r>
          </w:p>
        </w:tc>
      </w:tr>
      <w:tr w:rsidR="00A51364" w:rsidRPr="00A87531" w14:paraId="79431AC5" w14:textId="77777777" w:rsidTr="00F16638">
        <w:tc>
          <w:tcPr>
            <w:tcW w:w="5307" w:type="dxa"/>
          </w:tcPr>
          <w:p w14:paraId="5F31BF36" w14:textId="77777777" w:rsidR="00A51364" w:rsidRPr="00A87531" w:rsidRDefault="00A51364" w:rsidP="00A51364">
            <w:pPr>
              <w:widowControl w:val="0"/>
              <w:autoSpaceDE w:val="0"/>
              <w:autoSpaceDN w:val="0"/>
              <w:spacing w:after="0" w:line="240" w:lineRule="auto"/>
              <w:jc w:val="center"/>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Федеральное государственное бюджетное образовательное учреждение высшего образования «Красноярский государственный педагогический университет им. В.П. Астафьева» (КГПУ им. В.П. Астафьева)</w:t>
            </w:r>
          </w:p>
          <w:p w14:paraId="12817401" w14:textId="77777777" w:rsidR="00A51364" w:rsidRPr="00A87531" w:rsidRDefault="00A51364" w:rsidP="00A51364">
            <w:pPr>
              <w:widowControl w:val="0"/>
              <w:autoSpaceDE w:val="0"/>
              <w:autoSpaceDN w:val="0"/>
              <w:spacing w:after="0" w:line="240" w:lineRule="auto"/>
              <w:jc w:val="center"/>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 xml:space="preserve"> </w:t>
            </w:r>
          </w:p>
          <w:p w14:paraId="0B4C07BC"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 xml:space="preserve">Адрес местонахождения: 660049, г. Красноярск, ул. Ады </w:t>
            </w:r>
            <w:proofErr w:type="gramStart"/>
            <w:r w:rsidRPr="00A87531">
              <w:rPr>
                <w:rFonts w:ascii="Times New Roman" w:eastAsia="Times New Roman" w:hAnsi="Times New Roman"/>
                <w:color w:val="000000" w:themeColor="text1"/>
                <w:sz w:val="23"/>
                <w:szCs w:val="23"/>
                <w:lang w:eastAsia="ru-RU"/>
              </w:rPr>
              <w:t>Лебедевой,  д.</w:t>
            </w:r>
            <w:proofErr w:type="gramEnd"/>
            <w:r w:rsidRPr="00A87531">
              <w:rPr>
                <w:rFonts w:ascii="Times New Roman" w:eastAsia="Times New Roman" w:hAnsi="Times New Roman"/>
                <w:color w:val="000000" w:themeColor="text1"/>
                <w:sz w:val="23"/>
                <w:szCs w:val="23"/>
                <w:lang w:eastAsia="ru-RU"/>
              </w:rPr>
              <w:t xml:space="preserve"> 89</w:t>
            </w:r>
          </w:p>
          <w:p w14:paraId="7ED161B4"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ИНН 2466001998</w:t>
            </w:r>
          </w:p>
          <w:p w14:paraId="419E2F40"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КПП 246601001</w:t>
            </w:r>
          </w:p>
          <w:p w14:paraId="6C8783A3"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ОГРН: 1022402653008</w:t>
            </w:r>
          </w:p>
          <w:p w14:paraId="25D1F8CE"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ОКПО: 02079135</w:t>
            </w:r>
          </w:p>
          <w:p w14:paraId="0342C298"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 xml:space="preserve">УФК по Новосибирской области </w:t>
            </w:r>
          </w:p>
          <w:p w14:paraId="332FE6D5"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 xml:space="preserve">(КГПУ им. В.П. Астафьева, л/с 20196X90400) </w:t>
            </w:r>
          </w:p>
          <w:p w14:paraId="4FB75A43"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Банк</w:t>
            </w:r>
            <w:r w:rsidRPr="00A87531">
              <w:rPr>
                <w:rFonts w:ascii="Times New Roman" w:eastAsia="Times New Roman" w:hAnsi="Times New Roman"/>
                <w:color w:val="000000" w:themeColor="text1"/>
                <w:sz w:val="23"/>
                <w:szCs w:val="23"/>
                <w:lang w:eastAsia="ru-RU"/>
              </w:rPr>
              <w:tab/>
              <w:t xml:space="preserve">ОКЦ № 1 </w:t>
            </w:r>
            <w:proofErr w:type="spellStart"/>
            <w:r w:rsidRPr="00A87531">
              <w:rPr>
                <w:rFonts w:ascii="Times New Roman" w:eastAsia="Times New Roman" w:hAnsi="Times New Roman"/>
                <w:color w:val="000000" w:themeColor="text1"/>
                <w:sz w:val="23"/>
                <w:szCs w:val="23"/>
                <w:lang w:eastAsia="ru-RU"/>
              </w:rPr>
              <w:t>СибГУ</w:t>
            </w:r>
            <w:proofErr w:type="spellEnd"/>
            <w:r w:rsidRPr="00A87531">
              <w:rPr>
                <w:rFonts w:ascii="Times New Roman" w:eastAsia="Times New Roman" w:hAnsi="Times New Roman"/>
                <w:color w:val="000000" w:themeColor="text1"/>
                <w:sz w:val="23"/>
                <w:szCs w:val="23"/>
                <w:lang w:eastAsia="ru-RU"/>
              </w:rPr>
              <w:t xml:space="preserve"> Банка России//УФК по Новосибирской области, г Новосибирск</w:t>
            </w:r>
          </w:p>
          <w:p w14:paraId="480EA7DD"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Казначейский (расчетный) счет 03214643000000015107</w:t>
            </w:r>
          </w:p>
          <w:p w14:paraId="754A95DC"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ЕКС 40102810445370000043</w:t>
            </w:r>
          </w:p>
          <w:p w14:paraId="49640B30"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БИК 015004950</w:t>
            </w:r>
          </w:p>
          <w:p w14:paraId="1E0E0A6E"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ОКТМО 04701000</w:t>
            </w:r>
          </w:p>
          <w:p w14:paraId="1BB2D735"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 xml:space="preserve">Адрес электронной почты: kspu@kspu.ru </w:t>
            </w:r>
          </w:p>
          <w:p w14:paraId="36F6DD67"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Телефон: 8 (391) 217-17-77</w:t>
            </w:r>
          </w:p>
          <w:p w14:paraId="37988765"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p>
          <w:p w14:paraId="718EF266"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_______________________________</w:t>
            </w:r>
          </w:p>
          <w:p w14:paraId="13F6228D"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(должность)</w:t>
            </w:r>
          </w:p>
          <w:p w14:paraId="6498397C"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_______________________________</w:t>
            </w:r>
          </w:p>
          <w:p w14:paraId="3EE24814"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(подпись, фамилия и инициалы)</w:t>
            </w:r>
          </w:p>
          <w:p w14:paraId="09F3EEAD"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__ _____________ 20__ г.</w:t>
            </w:r>
          </w:p>
        </w:tc>
        <w:tc>
          <w:tcPr>
            <w:tcW w:w="4678" w:type="dxa"/>
          </w:tcPr>
          <w:p w14:paraId="6E181A4B" w14:textId="77777777" w:rsidR="00A51364" w:rsidRPr="00A87531" w:rsidRDefault="00A51364" w:rsidP="00A51364">
            <w:pPr>
              <w:widowControl w:val="0"/>
              <w:autoSpaceDE w:val="0"/>
              <w:autoSpaceDN w:val="0"/>
              <w:spacing w:after="0" w:line="240" w:lineRule="auto"/>
              <w:jc w:val="center"/>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полное наименование организации - 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w:t>
            </w:r>
          </w:p>
          <w:p w14:paraId="2DB598F9"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Адрес местонахождения: ___________</w:t>
            </w:r>
          </w:p>
          <w:p w14:paraId="2ABA4753"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_______________________________</w:t>
            </w:r>
          </w:p>
          <w:p w14:paraId="474EFDD7"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ИНН ___________________________</w:t>
            </w:r>
          </w:p>
          <w:p w14:paraId="3C6CEDE8"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КПП (при наличии) _________________</w:t>
            </w:r>
          </w:p>
          <w:p w14:paraId="39EFBE17"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Банковские реквизиты:</w:t>
            </w:r>
          </w:p>
          <w:p w14:paraId="3D5C45E8"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р/с _____________________________</w:t>
            </w:r>
          </w:p>
          <w:p w14:paraId="17F2AF0C"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к/с _____________________________</w:t>
            </w:r>
          </w:p>
          <w:p w14:paraId="54322A10"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БИК ____________________________</w:t>
            </w:r>
          </w:p>
          <w:p w14:paraId="23848553" w14:textId="77777777" w:rsidR="00A51364" w:rsidRPr="00A87531" w:rsidRDefault="0045112E"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hyperlink r:id="rId11" w:history="1">
              <w:r w:rsidR="00A51364" w:rsidRPr="00A87531">
                <w:rPr>
                  <w:rFonts w:ascii="Times New Roman" w:eastAsia="Times New Roman" w:hAnsi="Times New Roman"/>
                  <w:color w:val="000000" w:themeColor="text1"/>
                  <w:sz w:val="23"/>
                  <w:szCs w:val="23"/>
                  <w:lang w:eastAsia="ru-RU"/>
                </w:rPr>
                <w:t>ОКОПФ</w:t>
              </w:r>
            </w:hyperlink>
          </w:p>
          <w:p w14:paraId="2DFB8F01"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ОКПО</w:t>
            </w:r>
          </w:p>
          <w:p w14:paraId="26A9E8A4" w14:textId="77777777" w:rsidR="00A51364" w:rsidRPr="00A87531" w:rsidRDefault="0045112E"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hyperlink r:id="rId12" w:history="1">
              <w:r w:rsidR="00A51364" w:rsidRPr="00A87531">
                <w:rPr>
                  <w:rFonts w:ascii="Times New Roman" w:eastAsia="Times New Roman" w:hAnsi="Times New Roman"/>
                  <w:color w:val="000000" w:themeColor="text1"/>
                  <w:sz w:val="23"/>
                  <w:szCs w:val="23"/>
                  <w:lang w:eastAsia="ru-RU"/>
                </w:rPr>
                <w:t>ОКПД2</w:t>
              </w:r>
            </w:hyperlink>
          </w:p>
          <w:p w14:paraId="5F4E95CC" w14:textId="77777777" w:rsidR="00A51364" w:rsidRPr="00A87531" w:rsidRDefault="0045112E"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hyperlink r:id="rId13" w:history="1">
              <w:r w:rsidR="00A51364" w:rsidRPr="00A87531">
                <w:rPr>
                  <w:rFonts w:ascii="Times New Roman" w:eastAsia="Times New Roman" w:hAnsi="Times New Roman"/>
                  <w:color w:val="000000" w:themeColor="text1"/>
                  <w:sz w:val="23"/>
                  <w:szCs w:val="23"/>
                  <w:lang w:eastAsia="ru-RU"/>
                </w:rPr>
                <w:t>ОКАТО</w:t>
              </w:r>
            </w:hyperlink>
          </w:p>
          <w:p w14:paraId="64D5921E" w14:textId="77777777" w:rsidR="00A51364" w:rsidRPr="00A87531" w:rsidRDefault="0045112E"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hyperlink r:id="rId14" w:history="1">
              <w:r w:rsidR="00A51364" w:rsidRPr="00A87531">
                <w:rPr>
                  <w:rFonts w:ascii="Times New Roman" w:eastAsia="Times New Roman" w:hAnsi="Times New Roman"/>
                  <w:color w:val="000000" w:themeColor="text1"/>
                  <w:sz w:val="23"/>
                  <w:szCs w:val="23"/>
                  <w:lang w:eastAsia="ru-RU"/>
                </w:rPr>
                <w:t>ОКТМО</w:t>
              </w:r>
            </w:hyperlink>
          </w:p>
          <w:p w14:paraId="70536F06"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p>
          <w:p w14:paraId="4BD7291F"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p>
          <w:p w14:paraId="1851727D"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p>
          <w:p w14:paraId="07A1F24A"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p>
          <w:p w14:paraId="6AD8C24B"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_______________________________</w:t>
            </w:r>
          </w:p>
          <w:p w14:paraId="18A2A70B"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(должность)</w:t>
            </w:r>
          </w:p>
          <w:p w14:paraId="32EF04C6"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_______________________________</w:t>
            </w:r>
          </w:p>
          <w:p w14:paraId="1696E71D"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(подпись, фамилия и инициалы)</w:t>
            </w:r>
          </w:p>
          <w:p w14:paraId="362D0C71" w14:textId="77777777" w:rsidR="00A51364" w:rsidRPr="00A87531" w:rsidRDefault="00A51364" w:rsidP="00A51364">
            <w:pPr>
              <w:widowControl w:val="0"/>
              <w:autoSpaceDE w:val="0"/>
              <w:autoSpaceDN w:val="0"/>
              <w:spacing w:after="0" w:line="240" w:lineRule="auto"/>
              <w:rPr>
                <w:rFonts w:ascii="Times New Roman" w:eastAsia="Times New Roman" w:hAnsi="Times New Roman"/>
                <w:color w:val="000000" w:themeColor="text1"/>
                <w:sz w:val="23"/>
                <w:szCs w:val="23"/>
                <w:lang w:eastAsia="ru-RU"/>
              </w:rPr>
            </w:pPr>
            <w:r w:rsidRPr="00A87531">
              <w:rPr>
                <w:rFonts w:ascii="Times New Roman" w:eastAsia="Times New Roman" w:hAnsi="Times New Roman"/>
                <w:color w:val="000000" w:themeColor="text1"/>
                <w:sz w:val="23"/>
                <w:szCs w:val="23"/>
                <w:lang w:eastAsia="ru-RU"/>
              </w:rPr>
              <w:t>__ _____________ 20__ г.</w:t>
            </w:r>
          </w:p>
        </w:tc>
      </w:tr>
    </w:tbl>
    <w:p w14:paraId="1E6701F6" w14:textId="77777777" w:rsidR="00E236CE" w:rsidRPr="00765B57" w:rsidRDefault="00E236CE" w:rsidP="00E236CE">
      <w:pPr>
        <w:widowControl w:val="0"/>
        <w:spacing w:after="0" w:line="240" w:lineRule="auto"/>
        <w:rPr>
          <w:rFonts w:ascii="Times New Roman" w:hAnsi="Times New Roman"/>
          <w:sz w:val="24"/>
          <w:szCs w:val="24"/>
        </w:rPr>
        <w:sectPr w:rsidR="00E236CE" w:rsidRPr="00765B57" w:rsidSect="004B3DC9">
          <w:footerReference w:type="default" r:id="rId15"/>
          <w:pgSz w:w="11906" w:h="16838"/>
          <w:pgMar w:top="709" w:right="707" w:bottom="709" w:left="1276" w:header="720" w:footer="186" w:gutter="0"/>
          <w:cols w:space="720"/>
          <w:docGrid w:linePitch="360"/>
        </w:sectPr>
      </w:pPr>
    </w:p>
    <w:p w14:paraId="70C300B9" w14:textId="77777777" w:rsidR="00C21205" w:rsidRPr="00C21205" w:rsidRDefault="00C21205" w:rsidP="00C21205">
      <w:pPr>
        <w:widowControl w:val="0"/>
        <w:spacing w:after="0" w:line="240" w:lineRule="auto"/>
        <w:jc w:val="right"/>
        <w:rPr>
          <w:rFonts w:ascii="Times New Roman" w:hAnsi="Times New Roman"/>
          <w:sz w:val="23"/>
          <w:szCs w:val="23"/>
        </w:rPr>
      </w:pPr>
      <w:r w:rsidRPr="00C21205">
        <w:rPr>
          <w:rFonts w:ascii="Times New Roman" w:hAnsi="Times New Roman"/>
          <w:sz w:val="23"/>
          <w:szCs w:val="23"/>
        </w:rPr>
        <w:t xml:space="preserve">Приложение </w:t>
      </w:r>
      <w:proofErr w:type="gramStart"/>
      <w:r w:rsidRPr="00C21205">
        <w:rPr>
          <w:rFonts w:ascii="Times New Roman" w:hAnsi="Times New Roman"/>
          <w:sz w:val="23"/>
          <w:szCs w:val="23"/>
        </w:rPr>
        <w:t>№  1</w:t>
      </w:r>
      <w:proofErr w:type="gramEnd"/>
      <w:r w:rsidRPr="00C21205">
        <w:rPr>
          <w:rFonts w:ascii="Times New Roman" w:hAnsi="Times New Roman"/>
          <w:sz w:val="23"/>
          <w:szCs w:val="23"/>
        </w:rPr>
        <w:t xml:space="preserve"> к Контракту</w:t>
      </w:r>
    </w:p>
    <w:p w14:paraId="03FFA88E" w14:textId="77777777" w:rsidR="00C21205" w:rsidRPr="00C21205" w:rsidRDefault="00C21205" w:rsidP="00C21205">
      <w:pPr>
        <w:widowControl w:val="0"/>
        <w:spacing w:after="0" w:line="240" w:lineRule="auto"/>
        <w:jc w:val="right"/>
        <w:rPr>
          <w:rFonts w:ascii="Times New Roman" w:hAnsi="Times New Roman"/>
          <w:sz w:val="23"/>
          <w:szCs w:val="23"/>
        </w:rPr>
      </w:pPr>
      <w:r w:rsidRPr="00C21205">
        <w:rPr>
          <w:rFonts w:ascii="Times New Roman" w:hAnsi="Times New Roman"/>
          <w:sz w:val="23"/>
          <w:szCs w:val="23"/>
        </w:rPr>
        <w:t xml:space="preserve">№ _____________________ </w:t>
      </w:r>
      <w:proofErr w:type="gramStart"/>
      <w:r w:rsidRPr="00C21205">
        <w:rPr>
          <w:rFonts w:ascii="Times New Roman" w:hAnsi="Times New Roman"/>
          <w:sz w:val="23"/>
          <w:szCs w:val="23"/>
        </w:rPr>
        <w:t>от  _</w:t>
      </w:r>
      <w:proofErr w:type="gramEnd"/>
      <w:r w:rsidRPr="00C21205">
        <w:rPr>
          <w:rFonts w:ascii="Times New Roman" w:hAnsi="Times New Roman"/>
          <w:sz w:val="23"/>
          <w:szCs w:val="23"/>
        </w:rPr>
        <w:t xml:space="preserve">____________________ </w:t>
      </w:r>
    </w:p>
    <w:p w14:paraId="01F20012" w14:textId="77777777" w:rsidR="00C21205" w:rsidRPr="00C21205" w:rsidRDefault="00C21205" w:rsidP="00C21205">
      <w:pPr>
        <w:widowControl w:val="0"/>
        <w:spacing w:after="0" w:line="240" w:lineRule="auto"/>
        <w:jc w:val="right"/>
        <w:rPr>
          <w:rFonts w:ascii="Times New Roman" w:hAnsi="Times New Roman"/>
          <w:b/>
          <w:sz w:val="23"/>
          <w:szCs w:val="23"/>
        </w:rPr>
      </w:pPr>
    </w:p>
    <w:p w14:paraId="3BF953A8" w14:textId="77777777" w:rsidR="00C21205" w:rsidRPr="00C21205" w:rsidRDefault="00C21205" w:rsidP="00C21205">
      <w:pPr>
        <w:widowControl w:val="0"/>
        <w:spacing w:after="0" w:line="240" w:lineRule="auto"/>
        <w:jc w:val="center"/>
        <w:rPr>
          <w:rFonts w:ascii="Times New Roman" w:hAnsi="Times New Roman"/>
          <w:b/>
          <w:sz w:val="23"/>
          <w:szCs w:val="23"/>
        </w:rPr>
      </w:pPr>
      <w:r w:rsidRPr="00C21205">
        <w:rPr>
          <w:rFonts w:ascii="Times New Roman" w:hAnsi="Times New Roman"/>
          <w:b/>
          <w:sz w:val="23"/>
          <w:szCs w:val="23"/>
        </w:rPr>
        <w:t>СПЕЦИФИКАЦИЯ</w:t>
      </w:r>
    </w:p>
    <w:p w14:paraId="052B359A" w14:textId="77777777" w:rsidR="00AB4EF1" w:rsidRPr="00D739D0" w:rsidRDefault="00C21205" w:rsidP="00D739D0">
      <w:pPr>
        <w:widowControl w:val="0"/>
        <w:autoSpaceDE w:val="0"/>
        <w:autoSpaceDN w:val="0"/>
        <w:adjustRightInd w:val="0"/>
        <w:spacing w:after="0" w:line="240" w:lineRule="auto"/>
        <w:jc w:val="center"/>
        <w:rPr>
          <w:rFonts w:ascii="Times New Roman" w:hAnsi="Times New Roman"/>
          <w:i/>
          <w:sz w:val="23"/>
          <w:szCs w:val="23"/>
        </w:rPr>
      </w:pPr>
      <w:r w:rsidRPr="00C21205">
        <w:rPr>
          <w:rFonts w:ascii="Times New Roman" w:hAnsi="Times New Roman"/>
          <w:i/>
          <w:sz w:val="23"/>
          <w:szCs w:val="23"/>
          <w:highlight w:val="yellow"/>
        </w:rPr>
        <w:t>*заполняется в соответствии с заявкой участника</w:t>
      </w:r>
      <w:r w:rsidRPr="00C21205">
        <w:rPr>
          <w:rFonts w:ascii="Times New Roman" w:hAnsi="Times New Roman"/>
          <w:i/>
          <w:sz w:val="23"/>
          <w:szCs w:val="23"/>
        </w:rPr>
        <w:t xml:space="preserve"> </w:t>
      </w:r>
    </w:p>
    <w:tbl>
      <w:tblPr>
        <w:tblW w:w="16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1613"/>
        <w:gridCol w:w="1830"/>
        <w:gridCol w:w="2120"/>
        <w:gridCol w:w="1570"/>
        <w:gridCol w:w="2020"/>
        <w:gridCol w:w="1023"/>
        <w:gridCol w:w="1117"/>
        <w:gridCol w:w="1339"/>
        <w:gridCol w:w="1339"/>
        <w:gridCol w:w="734"/>
        <w:gridCol w:w="1420"/>
      </w:tblGrid>
      <w:tr w:rsidR="00593612" w:rsidRPr="00AB4EF1" w14:paraId="0926C31F" w14:textId="77777777" w:rsidTr="009B6B9C">
        <w:trPr>
          <w:trHeight w:val="300"/>
        </w:trPr>
        <w:tc>
          <w:tcPr>
            <w:tcW w:w="459" w:type="dxa"/>
            <w:vMerge w:val="restart"/>
            <w:shd w:val="clear" w:color="auto" w:fill="auto"/>
            <w:noWrap/>
            <w:vAlign w:val="center"/>
            <w:hideMark/>
          </w:tcPr>
          <w:p w14:paraId="6F100435"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п/п</w:t>
            </w:r>
          </w:p>
        </w:tc>
        <w:tc>
          <w:tcPr>
            <w:tcW w:w="1613" w:type="dxa"/>
            <w:vMerge w:val="restart"/>
            <w:shd w:val="clear" w:color="auto" w:fill="auto"/>
            <w:vAlign w:val="center"/>
            <w:hideMark/>
          </w:tcPr>
          <w:p w14:paraId="547E4CF4"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Наименование товара, работы, услуги, Код товара,</w:t>
            </w:r>
            <w:r>
              <w:rPr>
                <w:rFonts w:ascii="Times New Roman" w:eastAsia="Times New Roman" w:hAnsi="Times New Roman"/>
                <w:color w:val="000000"/>
                <w:sz w:val="18"/>
                <w:szCs w:val="18"/>
                <w:lang w:eastAsia="ru-RU"/>
              </w:rPr>
              <w:t xml:space="preserve"> </w:t>
            </w:r>
            <w:r w:rsidRPr="00AB4EF1">
              <w:rPr>
                <w:rFonts w:ascii="Times New Roman" w:eastAsia="Times New Roman" w:hAnsi="Times New Roman"/>
                <w:color w:val="000000"/>
                <w:sz w:val="18"/>
                <w:szCs w:val="18"/>
                <w:lang w:eastAsia="ru-RU"/>
              </w:rPr>
              <w:t>работы, услуги по ОКПД2 / КТРУ</w:t>
            </w:r>
          </w:p>
        </w:tc>
        <w:tc>
          <w:tcPr>
            <w:tcW w:w="7540" w:type="dxa"/>
            <w:gridSpan w:val="4"/>
            <w:shd w:val="clear" w:color="auto" w:fill="auto"/>
            <w:noWrap/>
            <w:vAlign w:val="bottom"/>
            <w:hideMark/>
          </w:tcPr>
          <w:p w14:paraId="0C5B1578"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Функциональные, технические, качественные, эксплуатационные характеристики</w:t>
            </w:r>
          </w:p>
        </w:tc>
        <w:tc>
          <w:tcPr>
            <w:tcW w:w="1023" w:type="dxa"/>
            <w:vMerge w:val="restart"/>
            <w:shd w:val="clear" w:color="auto" w:fill="auto"/>
            <w:vAlign w:val="center"/>
            <w:hideMark/>
          </w:tcPr>
          <w:p w14:paraId="1D53547E"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Единица измерения</w:t>
            </w:r>
          </w:p>
        </w:tc>
        <w:tc>
          <w:tcPr>
            <w:tcW w:w="1117" w:type="dxa"/>
            <w:vMerge w:val="restart"/>
            <w:shd w:val="clear" w:color="auto" w:fill="auto"/>
            <w:vAlign w:val="center"/>
            <w:hideMark/>
          </w:tcPr>
          <w:p w14:paraId="20DD2C95"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Количество</w:t>
            </w:r>
          </w:p>
        </w:tc>
        <w:tc>
          <w:tcPr>
            <w:tcW w:w="1339" w:type="dxa"/>
            <w:vMerge w:val="restart"/>
            <w:shd w:val="clear" w:color="auto" w:fill="auto"/>
            <w:vAlign w:val="center"/>
            <w:hideMark/>
          </w:tcPr>
          <w:p w14:paraId="60041C8E"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xml:space="preserve">Цена за единицу товара с НДС / без НДС (в случае если победитель закупки не является плательщиком НДС), </w:t>
            </w:r>
            <w:proofErr w:type="spellStart"/>
            <w:r w:rsidRPr="00AB4EF1">
              <w:rPr>
                <w:rFonts w:ascii="Times New Roman" w:eastAsia="Times New Roman" w:hAnsi="Times New Roman"/>
                <w:color w:val="000000"/>
                <w:sz w:val="18"/>
                <w:szCs w:val="18"/>
                <w:lang w:eastAsia="ru-RU"/>
              </w:rPr>
              <w:t>руб</w:t>
            </w:r>
            <w:proofErr w:type="spellEnd"/>
          </w:p>
        </w:tc>
        <w:tc>
          <w:tcPr>
            <w:tcW w:w="1339" w:type="dxa"/>
            <w:vMerge w:val="restart"/>
            <w:shd w:val="clear" w:color="auto" w:fill="auto"/>
            <w:vAlign w:val="center"/>
            <w:hideMark/>
          </w:tcPr>
          <w:p w14:paraId="18C857EB"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НДС (в случае если победитель закупки является плательщиком НДС)</w:t>
            </w:r>
          </w:p>
        </w:tc>
        <w:tc>
          <w:tcPr>
            <w:tcW w:w="734" w:type="dxa"/>
            <w:vMerge w:val="restart"/>
            <w:shd w:val="clear" w:color="auto" w:fill="auto"/>
            <w:vAlign w:val="center"/>
            <w:hideMark/>
          </w:tcPr>
          <w:p w14:paraId="58E18E2A"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Сумма</w:t>
            </w:r>
          </w:p>
        </w:tc>
        <w:tc>
          <w:tcPr>
            <w:tcW w:w="1420" w:type="dxa"/>
            <w:vMerge w:val="restart"/>
            <w:shd w:val="clear" w:color="auto" w:fill="auto"/>
            <w:vAlign w:val="center"/>
            <w:hideMark/>
          </w:tcPr>
          <w:p w14:paraId="6017B926"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Наименование страны происхождения товара</w:t>
            </w:r>
          </w:p>
        </w:tc>
      </w:tr>
      <w:tr w:rsidR="00593612" w:rsidRPr="00AB4EF1" w14:paraId="6595A826" w14:textId="77777777" w:rsidTr="009B6B9C">
        <w:trPr>
          <w:trHeight w:val="1200"/>
        </w:trPr>
        <w:tc>
          <w:tcPr>
            <w:tcW w:w="459" w:type="dxa"/>
            <w:vMerge/>
            <w:vAlign w:val="center"/>
            <w:hideMark/>
          </w:tcPr>
          <w:p w14:paraId="2F182759"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613" w:type="dxa"/>
            <w:vMerge/>
            <w:vAlign w:val="center"/>
            <w:hideMark/>
          </w:tcPr>
          <w:p w14:paraId="4CAA45D1"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830" w:type="dxa"/>
            <w:shd w:val="clear" w:color="auto" w:fill="auto"/>
            <w:vAlign w:val="center"/>
            <w:hideMark/>
          </w:tcPr>
          <w:p w14:paraId="3B453D84"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Наименование характеристики</w:t>
            </w:r>
          </w:p>
        </w:tc>
        <w:tc>
          <w:tcPr>
            <w:tcW w:w="2120" w:type="dxa"/>
            <w:shd w:val="clear" w:color="auto" w:fill="auto"/>
            <w:noWrap/>
            <w:vAlign w:val="center"/>
            <w:hideMark/>
          </w:tcPr>
          <w:p w14:paraId="6A55BB94"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Значение характеристики</w:t>
            </w:r>
          </w:p>
        </w:tc>
        <w:tc>
          <w:tcPr>
            <w:tcW w:w="1570" w:type="dxa"/>
            <w:shd w:val="clear" w:color="auto" w:fill="auto"/>
            <w:vAlign w:val="center"/>
            <w:hideMark/>
          </w:tcPr>
          <w:p w14:paraId="760A19AB"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Единица измерения характеристики</w:t>
            </w:r>
          </w:p>
        </w:tc>
        <w:tc>
          <w:tcPr>
            <w:tcW w:w="2020" w:type="dxa"/>
            <w:shd w:val="clear" w:color="auto" w:fill="auto"/>
            <w:vAlign w:val="center"/>
            <w:hideMark/>
          </w:tcPr>
          <w:p w14:paraId="7C87AD74"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Обоснование включения дополнительной информации в сведения о товаре, работе, услуге</w:t>
            </w:r>
          </w:p>
        </w:tc>
        <w:tc>
          <w:tcPr>
            <w:tcW w:w="1023" w:type="dxa"/>
            <w:vMerge/>
            <w:vAlign w:val="center"/>
            <w:hideMark/>
          </w:tcPr>
          <w:p w14:paraId="7C16308D"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117" w:type="dxa"/>
            <w:vMerge/>
            <w:vAlign w:val="center"/>
            <w:hideMark/>
          </w:tcPr>
          <w:p w14:paraId="7A518356"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339" w:type="dxa"/>
            <w:vMerge/>
            <w:vAlign w:val="center"/>
            <w:hideMark/>
          </w:tcPr>
          <w:p w14:paraId="24286CA9"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339" w:type="dxa"/>
            <w:vMerge/>
            <w:vAlign w:val="center"/>
            <w:hideMark/>
          </w:tcPr>
          <w:p w14:paraId="3DDD50F5"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734" w:type="dxa"/>
            <w:vMerge/>
            <w:vAlign w:val="center"/>
            <w:hideMark/>
          </w:tcPr>
          <w:p w14:paraId="6E779E5E"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420" w:type="dxa"/>
            <w:vMerge/>
            <w:vAlign w:val="center"/>
            <w:hideMark/>
          </w:tcPr>
          <w:p w14:paraId="7E037468"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r>
      <w:tr w:rsidR="00593612" w:rsidRPr="00AB4EF1" w14:paraId="1C46D8EC" w14:textId="77777777" w:rsidTr="009B6B9C">
        <w:trPr>
          <w:trHeight w:val="600"/>
        </w:trPr>
        <w:tc>
          <w:tcPr>
            <w:tcW w:w="459" w:type="dxa"/>
            <w:vMerge w:val="restart"/>
            <w:shd w:val="clear" w:color="auto" w:fill="auto"/>
            <w:vAlign w:val="center"/>
            <w:hideMark/>
          </w:tcPr>
          <w:p w14:paraId="3960A913"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1</w:t>
            </w:r>
          </w:p>
        </w:tc>
        <w:tc>
          <w:tcPr>
            <w:tcW w:w="1613" w:type="dxa"/>
            <w:vMerge w:val="restart"/>
            <w:shd w:val="clear" w:color="auto" w:fill="auto"/>
            <w:vAlign w:val="center"/>
            <w:hideMark/>
          </w:tcPr>
          <w:p w14:paraId="4C430DA0"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Набор первой медицинской помощи, не содержащий лекарственные средства, одноразового использования   21.20.24.170-00000005</w:t>
            </w:r>
          </w:p>
        </w:tc>
        <w:tc>
          <w:tcPr>
            <w:tcW w:w="1830" w:type="dxa"/>
            <w:shd w:val="clear" w:color="auto" w:fill="auto"/>
            <w:vAlign w:val="center"/>
            <w:hideMark/>
          </w:tcPr>
          <w:p w14:paraId="436E9728"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Комплект</w:t>
            </w:r>
          </w:p>
        </w:tc>
        <w:tc>
          <w:tcPr>
            <w:tcW w:w="2120" w:type="dxa"/>
            <w:shd w:val="clear" w:color="auto" w:fill="auto"/>
            <w:vAlign w:val="center"/>
            <w:hideMark/>
          </w:tcPr>
          <w:p w14:paraId="04A99FD1"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Маска медицинская; Перчатки медицинские; Устройство для проведения искусственного дыхания рот-устройство-рот; Жгут кровоостанавливающий; Бинт марлевый; Лейкопластырь рулонный; Покрывало спасательное изотермическое; Ножницы общего назначения; Маркер перманентный; Блок бланков бумажных</w:t>
            </w:r>
          </w:p>
        </w:tc>
        <w:tc>
          <w:tcPr>
            <w:tcW w:w="1570" w:type="dxa"/>
            <w:shd w:val="clear" w:color="auto" w:fill="auto"/>
            <w:vAlign w:val="center"/>
            <w:hideMark/>
          </w:tcPr>
          <w:p w14:paraId="7A64D6EF"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c>
          <w:tcPr>
            <w:tcW w:w="2020" w:type="dxa"/>
            <w:shd w:val="clear" w:color="auto" w:fill="auto"/>
            <w:vAlign w:val="center"/>
            <w:hideMark/>
          </w:tcPr>
          <w:p w14:paraId="09969001"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c>
          <w:tcPr>
            <w:tcW w:w="1023" w:type="dxa"/>
            <w:shd w:val="clear" w:color="auto" w:fill="auto"/>
            <w:vAlign w:val="center"/>
            <w:hideMark/>
          </w:tcPr>
          <w:p w14:paraId="701F2F88"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комплект</w:t>
            </w:r>
          </w:p>
        </w:tc>
        <w:tc>
          <w:tcPr>
            <w:tcW w:w="1117" w:type="dxa"/>
            <w:shd w:val="clear" w:color="auto" w:fill="auto"/>
            <w:vAlign w:val="center"/>
            <w:hideMark/>
          </w:tcPr>
          <w:p w14:paraId="776F64F2"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75</w:t>
            </w:r>
          </w:p>
        </w:tc>
        <w:tc>
          <w:tcPr>
            <w:tcW w:w="1339" w:type="dxa"/>
            <w:shd w:val="clear" w:color="auto" w:fill="auto"/>
            <w:vAlign w:val="center"/>
            <w:hideMark/>
          </w:tcPr>
          <w:p w14:paraId="07809187"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c>
          <w:tcPr>
            <w:tcW w:w="1339" w:type="dxa"/>
            <w:shd w:val="clear" w:color="auto" w:fill="auto"/>
            <w:vAlign w:val="center"/>
            <w:hideMark/>
          </w:tcPr>
          <w:p w14:paraId="6A5B9406"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c>
          <w:tcPr>
            <w:tcW w:w="734" w:type="dxa"/>
            <w:shd w:val="clear" w:color="auto" w:fill="auto"/>
            <w:vAlign w:val="center"/>
            <w:hideMark/>
          </w:tcPr>
          <w:p w14:paraId="564A9BEB"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c>
          <w:tcPr>
            <w:tcW w:w="1420" w:type="dxa"/>
            <w:shd w:val="clear" w:color="auto" w:fill="auto"/>
            <w:vAlign w:val="center"/>
            <w:hideMark/>
          </w:tcPr>
          <w:p w14:paraId="074C7C3D"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r>
      <w:tr w:rsidR="00593612" w:rsidRPr="00AB4EF1" w14:paraId="21EF1C66" w14:textId="77777777" w:rsidTr="009B6B9C">
        <w:trPr>
          <w:trHeight w:val="600"/>
        </w:trPr>
        <w:tc>
          <w:tcPr>
            <w:tcW w:w="459" w:type="dxa"/>
            <w:vMerge/>
            <w:shd w:val="clear" w:color="auto" w:fill="auto"/>
            <w:vAlign w:val="center"/>
          </w:tcPr>
          <w:p w14:paraId="64FCA861"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p>
        </w:tc>
        <w:tc>
          <w:tcPr>
            <w:tcW w:w="1613" w:type="dxa"/>
            <w:vMerge/>
            <w:shd w:val="clear" w:color="auto" w:fill="auto"/>
            <w:vAlign w:val="center"/>
          </w:tcPr>
          <w:p w14:paraId="4BD4787D"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p>
        </w:tc>
        <w:tc>
          <w:tcPr>
            <w:tcW w:w="1830" w:type="dxa"/>
            <w:shd w:val="clear" w:color="auto" w:fill="auto"/>
            <w:vAlign w:val="center"/>
          </w:tcPr>
          <w:p w14:paraId="311F38CA"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Конкретизированное наименование</w:t>
            </w:r>
          </w:p>
        </w:tc>
        <w:tc>
          <w:tcPr>
            <w:tcW w:w="2120" w:type="dxa"/>
            <w:shd w:val="clear" w:color="auto" w:fill="auto"/>
            <w:vAlign w:val="center"/>
          </w:tcPr>
          <w:p w14:paraId="15D26E02"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proofErr w:type="gramStart"/>
            <w:r>
              <w:rPr>
                <w:rFonts w:ascii="Times New Roman" w:eastAsia="Times New Roman" w:hAnsi="Times New Roman"/>
                <w:color w:val="000000"/>
                <w:sz w:val="18"/>
                <w:szCs w:val="18"/>
                <w:lang w:eastAsia="ru-RU"/>
              </w:rPr>
              <w:t xml:space="preserve">КИМГЗ </w:t>
            </w:r>
            <w:r w:rsidRPr="007E39BA">
              <w:rPr>
                <w:rFonts w:ascii="Times New Roman" w:eastAsia="Times New Roman" w:hAnsi="Times New Roman"/>
                <w:color w:val="000000"/>
                <w:sz w:val="18"/>
                <w:szCs w:val="18"/>
                <w:lang w:eastAsia="ru-RU"/>
              </w:rPr>
              <w:t xml:space="preserve"> </w:t>
            </w:r>
            <w:r>
              <w:rPr>
                <w:rFonts w:ascii="Times New Roman" w:eastAsia="Times New Roman" w:hAnsi="Times New Roman"/>
                <w:color w:val="000000"/>
                <w:sz w:val="18"/>
                <w:szCs w:val="18"/>
                <w:lang w:eastAsia="ru-RU"/>
              </w:rPr>
              <w:t>(</w:t>
            </w:r>
            <w:proofErr w:type="gramEnd"/>
            <w:r w:rsidRPr="007E39BA">
              <w:rPr>
                <w:rFonts w:ascii="Times New Roman" w:eastAsia="Times New Roman" w:hAnsi="Times New Roman"/>
                <w:color w:val="000000"/>
                <w:sz w:val="18"/>
                <w:szCs w:val="18"/>
                <w:lang w:eastAsia="ru-RU"/>
              </w:rPr>
              <w:t>комплект индивидуальной медицинской гражданской защиты</w:t>
            </w:r>
            <w:r>
              <w:rPr>
                <w:rFonts w:ascii="Times New Roman" w:eastAsia="Times New Roman" w:hAnsi="Times New Roman"/>
                <w:color w:val="000000"/>
                <w:sz w:val="18"/>
                <w:szCs w:val="18"/>
                <w:lang w:eastAsia="ru-RU"/>
              </w:rPr>
              <w:t>)</w:t>
            </w:r>
          </w:p>
        </w:tc>
        <w:tc>
          <w:tcPr>
            <w:tcW w:w="1570" w:type="dxa"/>
            <w:shd w:val="clear" w:color="auto" w:fill="auto"/>
            <w:vAlign w:val="center"/>
          </w:tcPr>
          <w:p w14:paraId="44D30749" w14:textId="77777777" w:rsidR="00593612" w:rsidRPr="007E39BA" w:rsidRDefault="00593612" w:rsidP="009B6B9C">
            <w:pPr>
              <w:spacing w:after="0" w:line="240" w:lineRule="auto"/>
              <w:jc w:val="center"/>
              <w:rPr>
                <w:rFonts w:ascii="Times New Roman" w:eastAsia="Times New Roman" w:hAnsi="Times New Roman"/>
                <w:color w:val="000000"/>
                <w:sz w:val="18"/>
                <w:szCs w:val="18"/>
                <w:lang w:eastAsia="ru-RU"/>
              </w:rPr>
            </w:pPr>
            <w:r w:rsidRPr="007E39BA">
              <w:rPr>
                <w:rFonts w:ascii="Times New Roman" w:eastAsia="Times New Roman" w:hAnsi="Times New Roman"/>
                <w:color w:val="000000"/>
                <w:sz w:val="18"/>
                <w:szCs w:val="18"/>
                <w:lang w:eastAsia="ru-RU"/>
              </w:rPr>
              <w:t>Внесение дополнительных характеристик товара обусловлено тем, что в актуальном справочнике КТРУ отсутствует достаточное количество обязательных характеристик для конкретизации необходимого Заказчику при осуществлении закупаемого товара.</w:t>
            </w:r>
          </w:p>
          <w:p w14:paraId="6ECB5D13"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7E39BA">
              <w:rPr>
                <w:rFonts w:ascii="Times New Roman" w:eastAsia="Times New Roman" w:hAnsi="Times New Roman"/>
                <w:color w:val="000000"/>
                <w:sz w:val="18"/>
                <w:szCs w:val="18"/>
                <w:lang w:eastAsia="ru-RU"/>
              </w:rPr>
              <w:t>Дополнительные характеристики поставляемого товара установлены в связи с потребностью Заказчика, которые дополняют характеристики закупаемого товара, не изменяя и не противореча характеристикам, указанным в КТРУ</w:t>
            </w:r>
            <w:r>
              <w:rPr>
                <w:rFonts w:ascii="Times New Roman" w:eastAsia="Times New Roman" w:hAnsi="Times New Roman"/>
                <w:color w:val="000000"/>
                <w:sz w:val="18"/>
                <w:szCs w:val="18"/>
                <w:lang w:eastAsia="ru-RU"/>
              </w:rPr>
              <w:t xml:space="preserve">, а </w:t>
            </w:r>
            <w:proofErr w:type="spellStart"/>
            <w:r>
              <w:rPr>
                <w:rFonts w:ascii="Times New Roman" w:eastAsia="Times New Roman" w:hAnsi="Times New Roman"/>
                <w:color w:val="000000"/>
                <w:sz w:val="18"/>
                <w:szCs w:val="18"/>
                <w:lang w:eastAsia="ru-RU"/>
              </w:rPr>
              <w:t>также</w:t>
            </w:r>
            <w:r w:rsidRPr="007E39BA">
              <w:rPr>
                <w:rFonts w:ascii="Times New Roman" w:eastAsia="Times New Roman" w:hAnsi="Times New Roman"/>
                <w:color w:val="000000"/>
                <w:sz w:val="18"/>
                <w:szCs w:val="18"/>
                <w:lang w:eastAsia="ru-RU"/>
              </w:rPr>
              <w:t>в</w:t>
            </w:r>
            <w:proofErr w:type="spellEnd"/>
            <w:r w:rsidRPr="007E39BA">
              <w:rPr>
                <w:rFonts w:ascii="Times New Roman" w:eastAsia="Times New Roman" w:hAnsi="Times New Roman"/>
                <w:color w:val="000000"/>
                <w:sz w:val="18"/>
                <w:szCs w:val="18"/>
                <w:lang w:eastAsia="ru-RU"/>
              </w:rPr>
              <w:t xml:space="preserve"> целях исполнения Приказа Министерства здравоохранения РФ от 28.10.2020 № 1164н (с изменениями в редакции Приказа Министерства здравоохранения РФ от 23.12.2022 № 805н), для комплектации КИМГЗ в соответствии с пунктами 12, 13</w:t>
            </w:r>
          </w:p>
        </w:tc>
        <w:tc>
          <w:tcPr>
            <w:tcW w:w="2020" w:type="dxa"/>
            <w:shd w:val="clear" w:color="auto" w:fill="auto"/>
            <w:vAlign w:val="center"/>
          </w:tcPr>
          <w:p w14:paraId="0ABE8EC7"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p>
        </w:tc>
        <w:tc>
          <w:tcPr>
            <w:tcW w:w="1023" w:type="dxa"/>
            <w:shd w:val="clear" w:color="auto" w:fill="auto"/>
            <w:vAlign w:val="center"/>
          </w:tcPr>
          <w:p w14:paraId="4B7818EC"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p>
        </w:tc>
        <w:tc>
          <w:tcPr>
            <w:tcW w:w="1117" w:type="dxa"/>
            <w:shd w:val="clear" w:color="auto" w:fill="auto"/>
            <w:vAlign w:val="center"/>
          </w:tcPr>
          <w:p w14:paraId="5960EB27"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p>
        </w:tc>
        <w:tc>
          <w:tcPr>
            <w:tcW w:w="1339" w:type="dxa"/>
            <w:shd w:val="clear" w:color="auto" w:fill="auto"/>
            <w:vAlign w:val="center"/>
          </w:tcPr>
          <w:p w14:paraId="762A13B4"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p>
        </w:tc>
        <w:tc>
          <w:tcPr>
            <w:tcW w:w="1339" w:type="dxa"/>
            <w:shd w:val="clear" w:color="auto" w:fill="auto"/>
            <w:vAlign w:val="center"/>
          </w:tcPr>
          <w:p w14:paraId="4742C6BE"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p>
        </w:tc>
        <w:tc>
          <w:tcPr>
            <w:tcW w:w="734" w:type="dxa"/>
            <w:shd w:val="clear" w:color="auto" w:fill="auto"/>
            <w:vAlign w:val="center"/>
          </w:tcPr>
          <w:p w14:paraId="67CF45A8"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p>
        </w:tc>
        <w:tc>
          <w:tcPr>
            <w:tcW w:w="1420" w:type="dxa"/>
            <w:shd w:val="clear" w:color="auto" w:fill="auto"/>
            <w:vAlign w:val="center"/>
          </w:tcPr>
          <w:p w14:paraId="15B027AF"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p>
        </w:tc>
      </w:tr>
      <w:tr w:rsidR="00593612" w:rsidRPr="00AB4EF1" w14:paraId="06496799" w14:textId="77777777" w:rsidTr="009B6B9C">
        <w:trPr>
          <w:trHeight w:val="600"/>
        </w:trPr>
        <w:tc>
          <w:tcPr>
            <w:tcW w:w="459" w:type="dxa"/>
            <w:vMerge w:val="restart"/>
            <w:shd w:val="clear" w:color="auto" w:fill="auto"/>
            <w:vAlign w:val="center"/>
            <w:hideMark/>
          </w:tcPr>
          <w:p w14:paraId="6D2134E4"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2</w:t>
            </w:r>
          </w:p>
        </w:tc>
        <w:tc>
          <w:tcPr>
            <w:tcW w:w="1613" w:type="dxa"/>
            <w:vMerge w:val="restart"/>
            <w:shd w:val="clear" w:color="auto" w:fill="auto"/>
            <w:vAlign w:val="center"/>
            <w:hideMark/>
          </w:tcPr>
          <w:p w14:paraId="2DF705BE"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Набор перевязочных средств противоожоговый 21.20.24.140</w:t>
            </w:r>
          </w:p>
        </w:tc>
        <w:tc>
          <w:tcPr>
            <w:tcW w:w="1830" w:type="dxa"/>
            <w:shd w:val="clear" w:color="auto" w:fill="auto"/>
            <w:vAlign w:val="center"/>
            <w:hideMark/>
          </w:tcPr>
          <w:p w14:paraId="78A407B0"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Назначение</w:t>
            </w:r>
          </w:p>
        </w:tc>
        <w:tc>
          <w:tcPr>
            <w:tcW w:w="2120" w:type="dxa"/>
            <w:shd w:val="clear" w:color="auto" w:fill="auto"/>
            <w:vAlign w:val="center"/>
            <w:hideMark/>
          </w:tcPr>
          <w:p w14:paraId="47C7D795"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для оказания первой помощи пострадавшим от ожогов различной степени тяжести (термических, химических, лучевых ожогах 2-3 степени).</w:t>
            </w:r>
          </w:p>
        </w:tc>
        <w:tc>
          <w:tcPr>
            <w:tcW w:w="1570" w:type="dxa"/>
            <w:shd w:val="clear" w:color="auto" w:fill="auto"/>
            <w:vAlign w:val="center"/>
            <w:hideMark/>
          </w:tcPr>
          <w:p w14:paraId="58A657A7"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c>
          <w:tcPr>
            <w:tcW w:w="2020" w:type="dxa"/>
            <w:shd w:val="clear" w:color="auto" w:fill="auto"/>
            <w:vAlign w:val="center"/>
            <w:hideMark/>
          </w:tcPr>
          <w:p w14:paraId="007D8A6C"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c>
          <w:tcPr>
            <w:tcW w:w="1023" w:type="dxa"/>
            <w:vMerge w:val="restart"/>
            <w:shd w:val="clear" w:color="auto" w:fill="auto"/>
            <w:vAlign w:val="center"/>
            <w:hideMark/>
          </w:tcPr>
          <w:p w14:paraId="6B340229"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комплект</w:t>
            </w:r>
          </w:p>
        </w:tc>
        <w:tc>
          <w:tcPr>
            <w:tcW w:w="1117" w:type="dxa"/>
            <w:vMerge w:val="restart"/>
            <w:shd w:val="clear" w:color="auto" w:fill="auto"/>
            <w:vAlign w:val="center"/>
            <w:hideMark/>
          </w:tcPr>
          <w:p w14:paraId="4543D030"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10</w:t>
            </w:r>
          </w:p>
        </w:tc>
        <w:tc>
          <w:tcPr>
            <w:tcW w:w="1339" w:type="dxa"/>
            <w:vMerge w:val="restart"/>
            <w:shd w:val="clear" w:color="auto" w:fill="auto"/>
            <w:vAlign w:val="center"/>
            <w:hideMark/>
          </w:tcPr>
          <w:p w14:paraId="55969907"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c>
          <w:tcPr>
            <w:tcW w:w="1339" w:type="dxa"/>
            <w:vMerge w:val="restart"/>
            <w:shd w:val="clear" w:color="auto" w:fill="auto"/>
            <w:vAlign w:val="center"/>
            <w:hideMark/>
          </w:tcPr>
          <w:p w14:paraId="0D798859"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c>
          <w:tcPr>
            <w:tcW w:w="734" w:type="dxa"/>
            <w:vMerge w:val="restart"/>
            <w:shd w:val="clear" w:color="auto" w:fill="auto"/>
            <w:vAlign w:val="center"/>
            <w:hideMark/>
          </w:tcPr>
          <w:p w14:paraId="0A7079E7"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c>
          <w:tcPr>
            <w:tcW w:w="1420" w:type="dxa"/>
            <w:vMerge w:val="restart"/>
            <w:shd w:val="clear" w:color="auto" w:fill="auto"/>
            <w:vAlign w:val="center"/>
            <w:hideMark/>
          </w:tcPr>
          <w:p w14:paraId="180155E8"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r>
      <w:tr w:rsidR="00593612" w:rsidRPr="00AB4EF1" w14:paraId="44536B52" w14:textId="77777777" w:rsidTr="009B6B9C">
        <w:trPr>
          <w:trHeight w:val="600"/>
        </w:trPr>
        <w:tc>
          <w:tcPr>
            <w:tcW w:w="459" w:type="dxa"/>
            <w:vMerge/>
            <w:vAlign w:val="center"/>
            <w:hideMark/>
          </w:tcPr>
          <w:p w14:paraId="4918028B"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613" w:type="dxa"/>
            <w:vMerge/>
            <w:vAlign w:val="center"/>
            <w:hideMark/>
          </w:tcPr>
          <w:p w14:paraId="39265D8C"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830" w:type="dxa"/>
            <w:shd w:val="clear" w:color="auto" w:fill="auto"/>
            <w:vAlign w:val="center"/>
            <w:hideMark/>
          </w:tcPr>
          <w:p w14:paraId="0FDF8F8A"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Комплектация</w:t>
            </w:r>
          </w:p>
        </w:tc>
        <w:tc>
          <w:tcPr>
            <w:tcW w:w="2120" w:type="dxa"/>
            <w:shd w:val="clear" w:color="auto" w:fill="auto"/>
            <w:vAlign w:val="center"/>
            <w:hideMark/>
          </w:tcPr>
          <w:p w14:paraId="0E926625"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xml:space="preserve">Ножницы медицинские для разрезания повязок по Листеру; Бинт марлевый </w:t>
            </w:r>
            <w:proofErr w:type="gramStart"/>
            <w:r w:rsidRPr="00AB4EF1">
              <w:rPr>
                <w:rFonts w:ascii="Times New Roman" w:eastAsia="Times New Roman" w:hAnsi="Times New Roman"/>
                <w:color w:val="000000"/>
                <w:sz w:val="18"/>
                <w:szCs w:val="18"/>
                <w:lang w:eastAsia="ru-RU"/>
              </w:rPr>
              <w:t>медицинский  стерильный</w:t>
            </w:r>
            <w:proofErr w:type="gramEnd"/>
            <w:r w:rsidRPr="00AB4EF1">
              <w:rPr>
                <w:rFonts w:ascii="Times New Roman" w:eastAsia="Times New Roman" w:hAnsi="Times New Roman"/>
                <w:color w:val="000000"/>
                <w:sz w:val="18"/>
                <w:szCs w:val="18"/>
                <w:lang w:eastAsia="ru-RU"/>
              </w:rPr>
              <w:t xml:space="preserve">; Лейкопластырь рулонный; Салфетки марлевые медицинские; Средство перевязочное </w:t>
            </w:r>
            <w:proofErr w:type="spellStart"/>
            <w:r w:rsidRPr="00AB4EF1">
              <w:rPr>
                <w:rFonts w:ascii="Times New Roman" w:eastAsia="Times New Roman" w:hAnsi="Times New Roman"/>
                <w:color w:val="000000"/>
                <w:sz w:val="18"/>
                <w:szCs w:val="18"/>
                <w:lang w:eastAsia="ru-RU"/>
              </w:rPr>
              <w:t>гидрогелевое</w:t>
            </w:r>
            <w:proofErr w:type="spellEnd"/>
            <w:r w:rsidRPr="00AB4EF1">
              <w:rPr>
                <w:rFonts w:ascii="Times New Roman" w:eastAsia="Times New Roman" w:hAnsi="Times New Roman"/>
                <w:color w:val="000000"/>
                <w:sz w:val="18"/>
                <w:szCs w:val="18"/>
                <w:lang w:eastAsia="ru-RU"/>
              </w:rPr>
              <w:t xml:space="preserve"> противоожоговое, стерильное; Сумка (рюкзак, чехол, контейнер, футляр)</w:t>
            </w:r>
          </w:p>
        </w:tc>
        <w:tc>
          <w:tcPr>
            <w:tcW w:w="1570" w:type="dxa"/>
            <w:shd w:val="clear" w:color="auto" w:fill="auto"/>
            <w:vAlign w:val="center"/>
            <w:hideMark/>
          </w:tcPr>
          <w:p w14:paraId="21655815"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c>
          <w:tcPr>
            <w:tcW w:w="2020" w:type="dxa"/>
            <w:shd w:val="clear" w:color="auto" w:fill="auto"/>
            <w:vAlign w:val="center"/>
            <w:hideMark/>
          </w:tcPr>
          <w:p w14:paraId="47F0F1C6"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c>
          <w:tcPr>
            <w:tcW w:w="1023" w:type="dxa"/>
            <w:vMerge/>
            <w:vAlign w:val="center"/>
            <w:hideMark/>
          </w:tcPr>
          <w:p w14:paraId="01781219"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117" w:type="dxa"/>
            <w:vMerge/>
            <w:vAlign w:val="center"/>
            <w:hideMark/>
          </w:tcPr>
          <w:p w14:paraId="765B0266"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339" w:type="dxa"/>
            <w:vMerge/>
            <w:vAlign w:val="center"/>
            <w:hideMark/>
          </w:tcPr>
          <w:p w14:paraId="1C78018A"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339" w:type="dxa"/>
            <w:vMerge/>
            <w:vAlign w:val="center"/>
            <w:hideMark/>
          </w:tcPr>
          <w:p w14:paraId="42DFBB29"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734" w:type="dxa"/>
            <w:vMerge/>
            <w:vAlign w:val="center"/>
            <w:hideMark/>
          </w:tcPr>
          <w:p w14:paraId="1C1BFE4C"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420" w:type="dxa"/>
            <w:vMerge/>
            <w:vAlign w:val="center"/>
            <w:hideMark/>
          </w:tcPr>
          <w:p w14:paraId="78F75A62"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r>
      <w:tr w:rsidR="00593612" w:rsidRPr="00AB4EF1" w14:paraId="2568D36B" w14:textId="77777777" w:rsidTr="009B6B9C">
        <w:trPr>
          <w:trHeight w:val="750"/>
        </w:trPr>
        <w:tc>
          <w:tcPr>
            <w:tcW w:w="459" w:type="dxa"/>
            <w:vMerge w:val="restart"/>
            <w:shd w:val="clear" w:color="auto" w:fill="auto"/>
            <w:vAlign w:val="center"/>
            <w:hideMark/>
          </w:tcPr>
          <w:p w14:paraId="4F48FD3C"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3</w:t>
            </w:r>
          </w:p>
        </w:tc>
        <w:tc>
          <w:tcPr>
            <w:tcW w:w="1613" w:type="dxa"/>
            <w:vMerge w:val="restart"/>
            <w:shd w:val="clear" w:color="auto" w:fill="auto"/>
            <w:vAlign w:val="center"/>
            <w:hideMark/>
          </w:tcPr>
          <w:p w14:paraId="3E27B579"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Пакеты перевязочные медицинские 21.20.24.140</w:t>
            </w:r>
          </w:p>
        </w:tc>
        <w:tc>
          <w:tcPr>
            <w:tcW w:w="1830" w:type="dxa"/>
            <w:shd w:val="clear" w:color="auto" w:fill="auto"/>
            <w:vAlign w:val="center"/>
            <w:hideMark/>
          </w:tcPr>
          <w:p w14:paraId="1469B229"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Назначение</w:t>
            </w:r>
          </w:p>
        </w:tc>
        <w:tc>
          <w:tcPr>
            <w:tcW w:w="2120" w:type="dxa"/>
            <w:shd w:val="clear" w:color="auto" w:fill="auto"/>
            <w:vAlign w:val="center"/>
            <w:hideMark/>
          </w:tcPr>
          <w:p w14:paraId="35E48225"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xml:space="preserve">для оказания первой помощи при ожогах и </w:t>
            </w:r>
            <w:proofErr w:type="gramStart"/>
            <w:r w:rsidRPr="00AB4EF1">
              <w:rPr>
                <w:rFonts w:ascii="Times New Roman" w:eastAsia="Times New Roman" w:hAnsi="Times New Roman"/>
                <w:color w:val="000000"/>
                <w:sz w:val="18"/>
                <w:szCs w:val="18"/>
                <w:lang w:eastAsia="ru-RU"/>
              </w:rPr>
              <w:t>ранах.;</w:t>
            </w:r>
            <w:proofErr w:type="gramEnd"/>
            <w:r w:rsidRPr="00AB4EF1">
              <w:rPr>
                <w:rFonts w:ascii="Times New Roman" w:eastAsia="Times New Roman" w:hAnsi="Times New Roman"/>
                <w:color w:val="000000"/>
                <w:sz w:val="18"/>
                <w:szCs w:val="18"/>
                <w:lang w:eastAsia="ru-RU"/>
              </w:rPr>
              <w:t xml:space="preserve"> пакет перевязочный медицинский стерильный</w:t>
            </w:r>
          </w:p>
        </w:tc>
        <w:tc>
          <w:tcPr>
            <w:tcW w:w="1570" w:type="dxa"/>
            <w:shd w:val="clear" w:color="auto" w:fill="auto"/>
            <w:vAlign w:val="center"/>
            <w:hideMark/>
          </w:tcPr>
          <w:p w14:paraId="1A61A893"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c>
          <w:tcPr>
            <w:tcW w:w="2020" w:type="dxa"/>
            <w:shd w:val="clear" w:color="auto" w:fill="auto"/>
            <w:vAlign w:val="center"/>
            <w:hideMark/>
          </w:tcPr>
          <w:p w14:paraId="2F8CCECB"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c>
          <w:tcPr>
            <w:tcW w:w="1023" w:type="dxa"/>
            <w:vMerge w:val="restart"/>
            <w:shd w:val="clear" w:color="auto" w:fill="auto"/>
            <w:vAlign w:val="center"/>
            <w:hideMark/>
          </w:tcPr>
          <w:p w14:paraId="47E60ED9"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комплект</w:t>
            </w:r>
          </w:p>
        </w:tc>
        <w:tc>
          <w:tcPr>
            <w:tcW w:w="1117" w:type="dxa"/>
            <w:vMerge w:val="restart"/>
            <w:shd w:val="clear" w:color="auto" w:fill="auto"/>
            <w:vAlign w:val="center"/>
            <w:hideMark/>
          </w:tcPr>
          <w:p w14:paraId="5FD47126"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70</w:t>
            </w:r>
          </w:p>
        </w:tc>
        <w:tc>
          <w:tcPr>
            <w:tcW w:w="1339" w:type="dxa"/>
            <w:vMerge w:val="restart"/>
            <w:shd w:val="clear" w:color="auto" w:fill="auto"/>
            <w:vAlign w:val="center"/>
            <w:hideMark/>
          </w:tcPr>
          <w:p w14:paraId="7405A23B"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c>
          <w:tcPr>
            <w:tcW w:w="1339" w:type="dxa"/>
            <w:vMerge w:val="restart"/>
            <w:shd w:val="clear" w:color="auto" w:fill="auto"/>
            <w:vAlign w:val="center"/>
            <w:hideMark/>
          </w:tcPr>
          <w:p w14:paraId="172DB310"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c>
          <w:tcPr>
            <w:tcW w:w="734" w:type="dxa"/>
            <w:vMerge w:val="restart"/>
            <w:shd w:val="clear" w:color="auto" w:fill="auto"/>
            <w:vAlign w:val="center"/>
            <w:hideMark/>
          </w:tcPr>
          <w:p w14:paraId="4F3B2994"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c>
          <w:tcPr>
            <w:tcW w:w="1420" w:type="dxa"/>
            <w:vMerge w:val="restart"/>
            <w:shd w:val="clear" w:color="auto" w:fill="auto"/>
            <w:vAlign w:val="center"/>
            <w:hideMark/>
          </w:tcPr>
          <w:p w14:paraId="2BB6F885"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r>
      <w:tr w:rsidR="00593612" w:rsidRPr="00AB4EF1" w14:paraId="4999D27C" w14:textId="77777777" w:rsidTr="009B6B9C">
        <w:trPr>
          <w:trHeight w:val="600"/>
        </w:trPr>
        <w:tc>
          <w:tcPr>
            <w:tcW w:w="459" w:type="dxa"/>
            <w:vMerge/>
            <w:vAlign w:val="center"/>
            <w:hideMark/>
          </w:tcPr>
          <w:p w14:paraId="41838630"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613" w:type="dxa"/>
            <w:vMerge/>
            <w:vAlign w:val="center"/>
            <w:hideMark/>
          </w:tcPr>
          <w:p w14:paraId="6DBFC2DD"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830" w:type="dxa"/>
            <w:shd w:val="clear" w:color="auto" w:fill="auto"/>
            <w:vAlign w:val="center"/>
            <w:hideMark/>
          </w:tcPr>
          <w:p w14:paraId="70A399E9"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xml:space="preserve">Средство перевязочное гидрогелиевое противоожоговое стерильное </w:t>
            </w:r>
          </w:p>
        </w:tc>
        <w:tc>
          <w:tcPr>
            <w:tcW w:w="2120" w:type="dxa"/>
            <w:shd w:val="clear" w:color="auto" w:fill="auto"/>
            <w:vAlign w:val="center"/>
            <w:hideMark/>
          </w:tcPr>
          <w:p w14:paraId="4F5462C6"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10</w:t>
            </w:r>
          </w:p>
        </w:tc>
        <w:tc>
          <w:tcPr>
            <w:tcW w:w="1570" w:type="dxa"/>
            <w:shd w:val="clear" w:color="auto" w:fill="auto"/>
            <w:vAlign w:val="center"/>
            <w:hideMark/>
          </w:tcPr>
          <w:p w14:paraId="735E2BC1"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грамм</w:t>
            </w:r>
          </w:p>
        </w:tc>
        <w:tc>
          <w:tcPr>
            <w:tcW w:w="2020" w:type="dxa"/>
            <w:shd w:val="clear" w:color="auto" w:fill="auto"/>
            <w:vAlign w:val="center"/>
            <w:hideMark/>
          </w:tcPr>
          <w:p w14:paraId="7EC1858B"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c>
          <w:tcPr>
            <w:tcW w:w="1023" w:type="dxa"/>
            <w:vMerge/>
            <w:vAlign w:val="center"/>
            <w:hideMark/>
          </w:tcPr>
          <w:p w14:paraId="612D1E34"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117" w:type="dxa"/>
            <w:vMerge/>
            <w:vAlign w:val="center"/>
            <w:hideMark/>
          </w:tcPr>
          <w:p w14:paraId="1AECA2B6"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339" w:type="dxa"/>
            <w:vMerge/>
            <w:vAlign w:val="center"/>
            <w:hideMark/>
          </w:tcPr>
          <w:p w14:paraId="032AD03A"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339" w:type="dxa"/>
            <w:vMerge/>
            <w:vAlign w:val="center"/>
            <w:hideMark/>
          </w:tcPr>
          <w:p w14:paraId="1C82E5B6"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734" w:type="dxa"/>
            <w:vMerge/>
            <w:vAlign w:val="center"/>
            <w:hideMark/>
          </w:tcPr>
          <w:p w14:paraId="64B34A23"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420" w:type="dxa"/>
            <w:vMerge/>
            <w:vAlign w:val="center"/>
            <w:hideMark/>
          </w:tcPr>
          <w:p w14:paraId="4D301B72"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r>
      <w:tr w:rsidR="00593612" w:rsidRPr="00AB4EF1" w14:paraId="5D8B8161" w14:textId="77777777" w:rsidTr="009B6B9C">
        <w:trPr>
          <w:trHeight w:val="600"/>
        </w:trPr>
        <w:tc>
          <w:tcPr>
            <w:tcW w:w="459" w:type="dxa"/>
            <w:vMerge/>
            <w:vAlign w:val="center"/>
            <w:hideMark/>
          </w:tcPr>
          <w:p w14:paraId="2D2CB25E"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613" w:type="dxa"/>
            <w:vMerge/>
            <w:vAlign w:val="center"/>
            <w:hideMark/>
          </w:tcPr>
          <w:p w14:paraId="26C39964"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830" w:type="dxa"/>
            <w:shd w:val="clear" w:color="auto" w:fill="auto"/>
            <w:vAlign w:val="center"/>
            <w:hideMark/>
          </w:tcPr>
          <w:p w14:paraId="38E0519E"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Длина</w:t>
            </w:r>
          </w:p>
        </w:tc>
        <w:tc>
          <w:tcPr>
            <w:tcW w:w="2120" w:type="dxa"/>
            <w:shd w:val="clear" w:color="auto" w:fill="auto"/>
            <w:vAlign w:val="center"/>
            <w:hideMark/>
          </w:tcPr>
          <w:p w14:paraId="10A7EE65"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4900</w:t>
            </w:r>
          </w:p>
        </w:tc>
        <w:tc>
          <w:tcPr>
            <w:tcW w:w="1570" w:type="dxa"/>
            <w:shd w:val="clear" w:color="auto" w:fill="auto"/>
            <w:vAlign w:val="center"/>
            <w:hideMark/>
          </w:tcPr>
          <w:p w14:paraId="157163EC"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миллиметр</w:t>
            </w:r>
          </w:p>
        </w:tc>
        <w:tc>
          <w:tcPr>
            <w:tcW w:w="2020" w:type="dxa"/>
            <w:shd w:val="clear" w:color="auto" w:fill="auto"/>
            <w:vAlign w:val="center"/>
            <w:hideMark/>
          </w:tcPr>
          <w:p w14:paraId="3A13164C"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c>
          <w:tcPr>
            <w:tcW w:w="1023" w:type="dxa"/>
            <w:vMerge/>
            <w:vAlign w:val="center"/>
            <w:hideMark/>
          </w:tcPr>
          <w:p w14:paraId="094B38FB"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117" w:type="dxa"/>
            <w:vMerge/>
            <w:vAlign w:val="center"/>
            <w:hideMark/>
          </w:tcPr>
          <w:p w14:paraId="25D5A0B8"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339" w:type="dxa"/>
            <w:vMerge/>
            <w:vAlign w:val="center"/>
            <w:hideMark/>
          </w:tcPr>
          <w:p w14:paraId="0F837AC7"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339" w:type="dxa"/>
            <w:vMerge/>
            <w:vAlign w:val="center"/>
            <w:hideMark/>
          </w:tcPr>
          <w:p w14:paraId="4209E628"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734" w:type="dxa"/>
            <w:vMerge/>
            <w:vAlign w:val="center"/>
            <w:hideMark/>
          </w:tcPr>
          <w:p w14:paraId="10CF5969"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420" w:type="dxa"/>
            <w:vMerge/>
            <w:vAlign w:val="center"/>
            <w:hideMark/>
          </w:tcPr>
          <w:p w14:paraId="7DA5D28E"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r>
      <w:tr w:rsidR="00593612" w:rsidRPr="00AB4EF1" w14:paraId="4C5CEAF6" w14:textId="77777777" w:rsidTr="009B6B9C">
        <w:trPr>
          <w:trHeight w:val="600"/>
        </w:trPr>
        <w:tc>
          <w:tcPr>
            <w:tcW w:w="459" w:type="dxa"/>
            <w:vMerge/>
            <w:vAlign w:val="center"/>
            <w:hideMark/>
          </w:tcPr>
          <w:p w14:paraId="4BEF4060"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613" w:type="dxa"/>
            <w:vMerge/>
            <w:vAlign w:val="center"/>
            <w:hideMark/>
          </w:tcPr>
          <w:p w14:paraId="3485906C"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830" w:type="dxa"/>
            <w:shd w:val="clear" w:color="auto" w:fill="auto"/>
            <w:vAlign w:val="center"/>
            <w:hideMark/>
          </w:tcPr>
          <w:p w14:paraId="03024825"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Ширина</w:t>
            </w:r>
          </w:p>
        </w:tc>
        <w:tc>
          <w:tcPr>
            <w:tcW w:w="2120" w:type="dxa"/>
            <w:shd w:val="clear" w:color="auto" w:fill="auto"/>
            <w:vAlign w:val="center"/>
            <w:hideMark/>
          </w:tcPr>
          <w:p w14:paraId="09965CCE"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90 и ≤ 100</w:t>
            </w:r>
          </w:p>
        </w:tc>
        <w:tc>
          <w:tcPr>
            <w:tcW w:w="1570" w:type="dxa"/>
            <w:shd w:val="clear" w:color="auto" w:fill="auto"/>
            <w:vAlign w:val="center"/>
            <w:hideMark/>
          </w:tcPr>
          <w:p w14:paraId="68730881"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миллиметр</w:t>
            </w:r>
          </w:p>
        </w:tc>
        <w:tc>
          <w:tcPr>
            <w:tcW w:w="2020" w:type="dxa"/>
            <w:shd w:val="clear" w:color="auto" w:fill="auto"/>
            <w:vAlign w:val="center"/>
            <w:hideMark/>
          </w:tcPr>
          <w:p w14:paraId="201A1A24"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c>
          <w:tcPr>
            <w:tcW w:w="1023" w:type="dxa"/>
            <w:vMerge/>
            <w:vAlign w:val="center"/>
            <w:hideMark/>
          </w:tcPr>
          <w:p w14:paraId="2469A71B"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117" w:type="dxa"/>
            <w:vMerge/>
            <w:vAlign w:val="center"/>
            <w:hideMark/>
          </w:tcPr>
          <w:p w14:paraId="043C69FD"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339" w:type="dxa"/>
            <w:vMerge/>
            <w:vAlign w:val="center"/>
            <w:hideMark/>
          </w:tcPr>
          <w:p w14:paraId="1CBAC4B6"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339" w:type="dxa"/>
            <w:vMerge/>
            <w:vAlign w:val="center"/>
            <w:hideMark/>
          </w:tcPr>
          <w:p w14:paraId="44193DA1"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734" w:type="dxa"/>
            <w:vMerge/>
            <w:vAlign w:val="center"/>
            <w:hideMark/>
          </w:tcPr>
          <w:p w14:paraId="175E1638"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420" w:type="dxa"/>
            <w:vMerge/>
            <w:vAlign w:val="center"/>
            <w:hideMark/>
          </w:tcPr>
          <w:p w14:paraId="0F8715D3"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r>
      <w:tr w:rsidR="00593612" w:rsidRPr="00AB4EF1" w14:paraId="17D18D73" w14:textId="77777777" w:rsidTr="009B6B9C">
        <w:trPr>
          <w:trHeight w:val="600"/>
        </w:trPr>
        <w:tc>
          <w:tcPr>
            <w:tcW w:w="459" w:type="dxa"/>
            <w:vMerge/>
            <w:vAlign w:val="center"/>
          </w:tcPr>
          <w:p w14:paraId="23AEB8C2"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613" w:type="dxa"/>
            <w:vMerge/>
            <w:vAlign w:val="center"/>
          </w:tcPr>
          <w:p w14:paraId="00F2B8B5"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830" w:type="dxa"/>
            <w:shd w:val="clear" w:color="auto" w:fill="auto"/>
            <w:vAlign w:val="center"/>
          </w:tcPr>
          <w:p w14:paraId="7AA49D24"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Конкретизированное наименование</w:t>
            </w:r>
          </w:p>
        </w:tc>
        <w:tc>
          <w:tcPr>
            <w:tcW w:w="2120" w:type="dxa"/>
            <w:shd w:val="clear" w:color="auto" w:fill="auto"/>
            <w:vAlign w:val="center"/>
          </w:tcPr>
          <w:p w14:paraId="182D606C" w14:textId="77777777" w:rsidR="00593612" w:rsidRDefault="00593612" w:rsidP="009B6B9C">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КИП 2 </w:t>
            </w:r>
          </w:p>
          <w:p w14:paraId="1FD8D54B"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w:t>
            </w:r>
            <w:r w:rsidRPr="00E21A6B">
              <w:rPr>
                <w:rFonts w:ascii="Times New Roman" w:eastAsia="Times New Roman" w:hAnsi="Times New Roman"/>
                <w:color w:val="000000"/>
                <w:sz w:val="18"/>
                <w:szCs w:val="18"/>
                <w:lang w:eastAsia="ru-RU"/>
              </w:rPr>
              <w:t>комплект индивидуальный противоожоговый кип 2</w:t>
            </w:r>
            <w:r>
              <w:rPr>
                <w:rFonts w:ascii="Times New Roman" w:eastAsia="Times New Roman" w:hAnsi="Times New Roman"/>
                <w:color w:val="000000"/>
                <w:sz w:val="18"/>
                <w:szCs w:val="18"/>
                <w:lang w:eastAsia="ru-RU"/>
              </w:rPr>
              <w:t>)</w:t>
            </w:r>
          </w:p>
        </w:tc>
        <w:tc>
          <w:tcPr>
            <w:tcW w:w="1570" w:type="dxa"/>
            <w:shd w:val="clear" w:color="auto" w:fill="auto"/>
            <w:vAlign w:val="center"/>
          </w:tcPr>
          <w:p w14:paraId="5C7B71B7"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p>
        </w:tc>
        <w:tc>
          <w:tcPr>
            <w:tcW w:w="2020" w:type="dxa"/>
            <w:shd w:val="clear" w:color="auto" w:fill="auto"/>
            <w:vAlign w:val="center"/>
          </w:tcPr>
          <w:p w14:paraId="06C660A9"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p>
        </w:tc>
        <w:tc>
          <w:tcPr>
            <w:tcW w:w="1023" w:type="dxa"/>
            <w:vMerge/>
            <w:vAlign w:val="center"/>
          </w:tcPr>
          <w:p w14:paraId="0376EB72"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117" w:type="dxa"/>
            <w:vMerge/>
            <w:vAlign w:val="center"/>
          </w:tcPr>
          <w:p w14:paraId="043322CC"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339" w:type="dxa"/>
            <w:vMerge/>
            <w:vAlign w:val="center"/>
          </w:tcPr>
          <w:p w14:paraId="38CAB04B"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339" w:type="dxa"/>
            <w:vMerge/>
            <w:vAlign w:val="center"/>
          </w:tcPr>
          <w:p w14:paraId="52DA1253"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734" w:type="dxa"/>
            <w:vMerge/>
            <w:vAlign w:val="center"/>
          </w:tcPr>
          <w:p w14:paraId="12FDD545"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420" w:type="dxa"/>
            <w:vMerge/>
            <w:vAlign w:val="center"/>
          </w:tcPr>
          <w:p w14:paraId="2EEB66C0"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r>
      <w:tr w:rsidR="00593612" w:rsidRPr="00AB4EF1" w14:paraId="5B39A7DA" w14:textId="77777777" w:rsidTr="009B6B9C">
        <w:trPr>
          <w:trHeight w:val="600"/>
        </w:trPr>
        <w:tc>
          <w:tcPr>
            <w:tcW w:w="459" w:type="dxa"/>
            <w:vMerge w:val="restart"/>
            <w:shd w:val="clear" w:color="auto" w:fill="auto"/>
            <w:vAlign w:val="center"/>
            <w:hideMark/>
          </w:tcPr>
          <w:p w14:paraId="5D2C2302"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4</w:t>
            </w:r>
          </w:p>
        </w:tc>
        <w:tc>
          <w:tcPr>
            <w:tcW w:w="1613" w:type="dxa"/>
            <w:vMerge w:val="restart"/>
            <w:shd w:val="clear" w:color="auto" w:fill="auto"/>
            <w:vAlign w:val="center"/>
            <w:hideMark/>
          </w:tcPr>
          <w:p w14:paraId="0147E058"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Набор первой медицинской помощи, не содержащий лекарственные средства, многоразового использования 21.20.24.170-00000007</w:t>
            </w:r>
          </w:p>
        </w:tc>
        <w:tc>
          <w:tcPr>
            <w:tcW w:w="1830" w:type="dxa"/>
            <w:shd w:val="clear" w:color="auto" w:fill="auto"/>
            <w:vAlign w:val="center"/>
            <w:hideMark/>
          </w:tcPr>
          <w:p w14:paraId="3D763090"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Комплект</w:t>
            </w:r>
          </w:p>
        </w:tc>
        <w:tc>
          <w:tcPr>
            <w:tcW w:w="2120" w:type="dxa"/>
            <w:shd w:val="clear" w:color="auto" w:fill="auto"/>
            <w:vAlign w:val="center"/>
            <w:hideMark/>
          </w:tcPr>
          <w:p w14:paraId="7A31DEAD"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Маска медицинская, одноразовая; Перчатки медицинские; Устройство для искусственного дыхания Рот - устройство - рот; Жгут кровоостанавливающий; Бинт марлевый, медицинский; Салфетки марлевые, медицинские; Пакет перевязочный стерильный; Лейкопластырь бактерицидный; Лейкопластырь рулонный; Блокнот; Ножницы тупоконечные; Очки/экран защитный для глаз</w:t>
            </w:r>
          </w:p>
        </w:tc>
        <w:tc>
          <w:tcPr>
            <w:tcW w:w="1570" w:type="dxa"/>
            <w:shd w:val="clear" w:color="auto" w:fill="auto"/>
            <w:vAlign w:val="center"/>
            <w:hideMark/>
          </w:tcPr>
          <w:p w14:paraId="66387A66"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c>
          <w:tcPr>
            <w:tcW w:w="2020" w:type="dxa"/>
            <w:shd w:val="clear" w:color="auto" w:fill="auto"/>
            <w:vAlign w:val="center"/>
            <w:hideMark/>
          </w:tcPr>
          <w:p w14:paraId="1FBC7618"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c>
          <w:tcPr>
            <w:tcW w:w="1023" w:type="dxa"/>
            <w:vMerge w:val="restart"/>
            <w:shd w:val="clear" w:color="auto" w:fill="auto"/>
            <w:vAlign w:val="center"/>
            <w:hideMark/>
          </w:tcPr>
          <w:p w14:paraId="1C0B44CC"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Штука</w:t>
            </w:r>
          </w:p>
        </w:tc>
        <w:tc>
          <w:tcPr>
            <w:tcW w:w="1117" w:type="dxa"/>
            <w:vMerge w:val="restart"/>
            <w:shd w:val="clear" w:color="auto" w:fill="auto"/>
            <w:vAlign w:val="center"/>
            <w:hideMark/>
          </w:tcPr>
          <w:p w14:paraId="775B03EC"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12</w:t>
            </w:r>
          </w:p>
        </w:tc>
        <w:tc>
          <w:tcPr>
            <w:tcW w:w="1339" w:type="dxa"/>
            <w:vMerge w:val="restart"/>
            <w:shd w:val="clear" w:color="auto" w:fill="auto"/>
            <w:vAlign w:val="center"/>
            <w:hideMark/>
          </w:tcPr>
          <w:p w14:paraId="79B26F50"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c>
          <w:tcPr>
            <w:tcW w:w="1339" w:type="dxa"/>
            <w:vMerge w:val="restart"/>
            <w:shd w:val="clear" w:color="auto" w:fill="auto"/>
            <w:vAlign w:val="center"/>
            <w:hideMark/>
          </w:tcPr>
          <w:p w14:paraId="4D65568F"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c>
          <w:tcPr>
            <w:tcW w:w="734" w:type="dxa"/>
            <w:vMerge w:val="restart"/>
            <w:shd w:val="clear" w:color="auto" w:fill="auto"/>
            <w:vAlign w:val="center"/>
            <w:hideMark/>
          </w:tcPr>
          <w:p w14:paraId="43B68796"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c>
          <w:tcPr>
            <w:tcW w:w="1420" w:type="dxa"/>
            <w:vMerge w:val="restart"/>
            <w:shd w:val="clear" w:color="auto" w:fill="auto"/>
            <w:vAlign w:val="center"/>
            <w:hideMark/>
          </w:tcPr>
          <w:p w14:paraId="4C7C64F3"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r>
      <w:tr w:rsidR="00593612" w:rsidRPr="00AB4EF1" w14:paraId="2C663393" w14:textId="77777777" w:rsidTr="009B6B9C">
        <w:trPr>
          <w:trHeight w:val="600"/>
        </w:trPr>
        <w:tc>
          <w:tcPr>
            <w:tcW w:w="459" w:type="dxa"/>
            <w:vMerge/>
            <w:vAlign w:val="center"/>
            <w:hideMark/>
          </w:tcPr>
          <w:p w14:paraId="4DE92D69"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613" w:type="dxa"/>
            <w:vMerge/>
            <w:vAlign w:val="center"/>
            <w:hideMark/>
          </w:tcPr>
          <w:p w14:paraId="057FFF79"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830" w:type="dxa"/>
            <w:shd w:val="clear" w:color="auto" w:fill="auto"/>
            <w:vAlign w:val="center"/>
            <w:hideMark/>
          </w:tcPr>
          <w:p w14:paraId="1A786EC5"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Комплект</w:t>
            </w:r>
          </w:p>
        </w:tc>
        <w:tc>
          <w:tcPr>
            <w:tcW w:w="2120" w:type="dxa"/>
            <w:shd w:val="clear" w:color="auto" w:fill="auto"/>
            <w:vAlign w:val="center"/>
            <w:hideMark/>
          </w:tcPr>
          <w:p w14:paraId="193E3CAF"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xml:space="preserve">Покрывало спасательное изотермическое; Маркер(черный) синий; Сумка; Карандаш; Мешок полиэтиленовый с зажимом; Косынка </w:t>
            </w:r>
            <w:proofErr w:type="spellStart"/>
            <w:r w:rsidRPr="00AB4EF1">
              <w:rPr>
                <w:rFonts w:ascii="Times New Roman" w:eastAsia="Times New Roman" w:hAnsi="Times New Roman"/>
                <w:color w:val="000000"/>
                <w:sz w:val="18"/>
                <w:szCs w:val="18"/>
                <w:lang w:eastAsia="ru-RU"/>
              </w:rPr>
              <w:t>иммобилизационная</w:t>
            </w:r>
            <w:proofErr w:type="spellEnd"/>
          </w:p>
        </w:tc>
        <w:tc>
          <w:tcPr>
            <w:tcW w:w="1570" w:type="dxa"/>
            <w:shd w:val="clear" w:color="auto" w:fill="auto"/>
            <w:vAlign w:val="center"/>
            <w:hideMark/>
          </w:tcPr>
          <w:p w14:paraId="03AAB322"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 </w:t>
            </w:r>
          </w:p>
        </w:tc>
        <w:tc>
          <w:tcPr>
            <w:tcW w:w="2020" w:type="dxa"/>
            <w:shd w:val="clear" w:color="auto" w:fill="auto"/>
            <w:vAlign w:val="center"/>
            <w:hideMark/>
          </w:tcPr>
          <w:p w14:paraId="46A6E39C"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AB4EF1">
              <w:rPr>
                <w:rFonts w:ascii="Times New Roman" w:eastAsia="Times New Roman" w:hAnsi="Times New Roman"/>
                <w:color w:val="000000"/>
                <w:sz w:val="18"/>
                <w:szCs w:val="18"/>
                <w:lang w:eastAsia="ru-RU"/>
              </w:rPr>
              <w:t>Внесение дополнительных характеристик товара обусловлено тем, что в актуальном справочнике КТРУ отсутствует достаточное количество обязательных характеристик для конкретизации необходимого Заказчику при осуществлении закупаемого товара.</w:t>
            </w:r>
            <w:r w:rsidRPr="00AB4EF1">
              <w:rPr>
                <w:rFonts w:ascii="Times New Roman" w:eastAsia="Times New Roman" w:hAnsi="Times New Roman"/>
                <w:color w:val="000000"/>
                <w:sz w:val="18"/>
                <w:szCs w:val="18"/>
                <w:lang w:eastAsia="ru-RU"/>
              </w:rPr>
              <w:br/>
              <w:t>Дополнительные характеристики поставляемого товара установлены в связи с потребностью Заказчика, которые дополняют характеристики закупаемого товара, не изменяя и не противореча характеристикам, указанным в КТРУ</w:t>
            </w:r>
          </w:p>
        </w:tc>
        <w:tc>
          <w:tcPr>
            <w:tcW w:w="1023" w:type="dxa"/>
            <w:vMerge/>
            <w:vAlign w:val="center"/>
            <w:hideMark/>
          </w:tcPr>
          <w:p w14:paraId="0B76C3B9"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117" w:type="dxa"/>
            <w:vMerge/>
            <w:vAlign w:val="center"/>
            <w:hideMark/>
          </w:tcPr>
          <w:p w14:paraId="663F40D5"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339" w:type="dxa"/>
            <w:vMerge/>
            <w:vAlign w:val="center"/>
            <w:hideMark/>
          </w:tcPr>
          <w:p w14:paraId="23A7272A"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339" w:type="dxa"/>
            <w:vMerge/>
            <w:vAlign w:val="center"/>
            <w:hideMark/>
          </w:tcPr>
          <w:p w14:paraId="5E962C6E"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734" w:type="dxa"/>
            <w:vMerge/>
            <w:vAlign w:val="center"/>
            <w:hideMark/>
          </w:tcPr>
          <w:p w14:paraId="42335E50"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420" w:type="dxa"/>
            <w:vMerge/>
            <w:vAlign w:val="center"/>
            <w:hideMark/>
          </w:tcPr>
          <w:p w14:paraId="47B6018C"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r>
      <w:tr w:rsidR="00593612" w:rsidRPr="00AB4EF1" w14:paraId="4E734B1C" w14:textId="77777777" w:rsidTr="009B6B9C">
        <w:trPr>
          <w:trHeight w:val="600"/>
        </w:trPr>
        <w:tc>
          <w:tcPr>
            <w:tcW w:w="459" w:type="dxa"/>
            <w:vAlign w:val="center"/>
          </w:tcPr>
          <w:p w14:paraId="67D54E77"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613" w:type="dxa"/>
            <w:vAlign w:val="center"/>
          </w:tcPr>
          <w:p w14:paraId="7D3010AE"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830" w:type="dxa"/>
            <w:shd w:val="clear" w:color="auto" w:fill="auto"/>
            <w:vAlign w:val="center"/>
          </w:tcPr>
          <w:p w14:paraId="37FCE12B"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E21A6B">
              <w:rPr>
                <w:rFonts w:ascii="Times New Roman" w:eastAsia="Times New Roman" w:hAnsi="Times New Roman"/>
                <w:color w:val="000000"/>
                <w:sz w:val="18"/>
                <w:szCs w:val="18"/>
                <w:lang w:eastAsia="ru-RU"/>
              </w:rPr>
              <w:t>Конкретизированное наименование</w:t>
            </w:r>
          </w:p>
        </w:tc>
        <w:tc>
          <w:tcPr>
            <w:tcW w:w="2120" w:type="dxa"/>
            <w:shd w:val="clear" w:color="auto" w:fill="auto"/>
            <w:vAlign w:val="center"/>
          </w:tcPr>
          <w:p w14:paraId="7B56EF22" w14:textId="77777777" w:rsidR="00593612" w:rsidRPr="00E21A6B" w:rsidRDefault="00593612" w:rsidP="009B6B9C">
            <w:pPr>
              <w:spacing w:after="0" w:line="240" w:lineRule="auto"/>
              <w:jc w:val="center"/>
              <w:rPr>
                <w:rFonts w:ascii="Times New Roman" w:eastAsia="Times New Roman" w:hAnsi="Times New Roman"/>
                <w:color w:val="000000"/>
                <w:sz w:val="18"/>
                <w:szCs w:val="18"/>
                <w:lang w:eastAsia="ru-RU"/>
              </w:rPr>
            </w:pPr>
            <w:r w:rsidRPr="00E21A6B">
              <w:rPr>
                <w:rFonts w:ascii="Times New Roman" w:eastAsia="Times New Roman" w:hAnsi="Times New Roman"/>
                <w:color w:val="000000"/>
                <w:sz w:val="18"/>
                <w:szCs w:val="18"/>
                <w:lang w:eastAsia="ru-RU"/>
              </w:rPr>
              <w:t>Укладка для оказания первой помощи с применением</w:t>
            </w:r>
          </w:p>
          <w:p w14:paraId="5120D440"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E21A6B">
              <w:rPr>
                <w:rFonts w:ascii="Times New Roman" w:eastAsia="Times New Roman" w:hAnsi="Times New Roman"/>
                <w:color w:val="000000"/>
                <w:sz w:val="18"/>
                <w:szCs w:val="18"/>
                <w:lang w:eastAsia="ru-RU"/>
              </w:rPr>
              <w:t>медицинских изделий НАСФ и НФГО приказ 209н от 14 апреля 2025 года</w:t>
            </w:r>
          </w:p>
        </w:tc>
        <w:tc>
          <w:tcPr>
            <w:tcW w:w="1570" w:type="dxa"/>
            <w:shd w:val="clear" w:color="auto" w:fill="auto"/>
            <w:vAlign w:val="center"/>
          </w:tcPr>
          <w:p w14:paraId="737B807A"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p>
        </w:tc>
        <w:tc>
          <w:tcPr>
            <w:tcW w:w="2020" w:type="dxa"/>
            <w:shd w:val="clear" w:color="auto" w:fill="auto"/>
            <w:vAlign w:val="center"/>
          </w:tcPr>
          <w:p w14:paraId="63FCB15E" w14:textId="77777777" w:rsidR="00593612" w:rsidRPr="007E39BA" w:rsidRDefault="00593612" w:rsidP="009B6B9C">
            <w:pPr>
              <w:spacing w:after="0" w:line="240" w:lineRule="auto"/>
              <w:jc w:val="center"/>
              <w:rPr>
                <w:rFonts w:ascii="Times New Roman" w:eastAsia="Times New Roman" w:hAnsi="Times New Roman"/>
                <w:color w:val="000000"/>
                <w:sz w:val="18"/>
                <w:szCs w:val="18"/>
                <w:lang w:eastAsia="ru-RU"/>
              </w:rPr>
            </w:pPr>
            <w:r w:rsidRPr="007E39BA">
              <w:rPr>
                <w:rFonts w:ascii="Times New Roman" w:eastAsia="Times New Roman" w:hAnsi="Times New Roman"/>
                <w:color w:val="000000"/>
                <w:sz w:val="18"/>
                <w:szCs w:val="18"/>
                <w:lang w:eastAsia="ru-RU"/>
              </w:rPr>
              <w:t>Внесение дополнительных характеристик товара обусловлено тем, что в актуальном справочнике КТРУ отсутствует достаточное количество обязательных характеристик для конкретизации необходимого Заказчику при осуществлении закупаемого товара.</w:t>
            </w:r>
          </w:p>
          <w:p w14:paraId="702D5676" w14:textId="77777777" w:rsidR="00593612" w:rsidRPr="00E21A6B" w:rsidRDefault="00593612" w:rsidP="009B6B9C">
            <w:pPr>
              <w:spacing w:after="0" w:line="240" w:lineRule="auto"/>
              <w:jc w:val="center"/>
              <w:rPr>
                <w:rFonts w:ascii="Times New Roman" w:eastAsia="Times New Roman" w:hAnsi="Times New Roman"/>
                <w:color w:val="000000"/>
                <w:sz w:val="18"/>
                <w:szCs w:val="18"/>
                <w:lang w:eastAsia="ru-RU"/>
              </w:rPr>
            </w:pPr>
            <w:r w:rsidRPr="007E39BA">
              <w:rPr>
                <w:rFonts w:ascii="Times New Roman" w:eastAsia="Times New Roman" w:hAnsi="Times New Roman"/>
                <w:color w:val="000000"/>
                <w:sz w:val="18"/>
                <w:szCs w:val="18"/>
                <w:lang w:eastAsia="ru-RU"/>
              </w:rPr>
              <w:t>Дополнительные характеристики поставляемого товара установлены в связи с потребностью Заказчика, которые дополняют характеристики закупаемого товара, не изменяя и не противореча характеристикам, указанным в КТРУ</w:t>
            </w:r>
            <w:r>
              <w:rPr>
                <w:rFonts w:ascii="Times New Roman" w:eastAsia="Times New Roman" w:hAnsi="Times New Roman"/>
                <w:color w:val="000000"/>
                <w:sz w:val="18"/>
                <w:szCs w:val="18"/>
                <w:lang w:eastAsia="ru-RU"/>
              </w:rPr>
              <w:t xml:space="preserve">, а также </w:t>
            </w:r>
            <w:r w:rsidRPr="007E39BA">
              <w:rPr>
                <w:rFonts w:ascii="Times New Roman" w:eastAsia="Times New Roman" w:hAnsi="Times New Roman"/>
                <w:color w:val="000000"/>
                <w:sz w:val="18"/>
                <w:szCs w:val="18"/>
                <w:lang w:eastAsia="ru-RU"/>
              </w:rPr>
              <w:t xml:space="preserve">в целях исполнения </w:t>
            </w:r>
            <w:r>
              <w:rPr>
                <w:rFonts w:ascii="Times New Roman" w:eastAsia="Times New Roman" w:hAnsi="Times New Roman"/>
                <w:color w:val="000000"/>
                <w:sz w:val="18"/>
                <w:szCs w:val="18"/>
                <w:lang w:eastAsia="ru-RU"/>
              </w:rPr>
              <w:t>п</w:t>
            </w:r>
            <w:r w:rsidRPr="00E21A6B">
              <w:rPr>
                <w:rFonts w:ascii="Times New Roman" w:eastAsia="Times New Roman" w:hAnsi="Times New Roman"/>
                <w:color w:val="000000"/>
                <w:sz w:val="18"/>
                <w:szCs w:val="18"/>
                <w:lang w:eastAsia="ru-RU"/>
              </w:rPr>
              <w:t>риказ</w:t>
            </w:r>
            <w:r>
              <w:rPr>
                <w:rFonts w:ascii="Times New Roman" w:eastAsia="Times New Roman" w:hAnsi="Times New Roman"/>
                <w:color w:val="000000"/>
                <w:sz w:val="18"/>
                <w:szCs w:val="18"/>
                <w:lang w:eastAsia="ru-RU"/>
              </w:rPr>
              <w:t>а</w:t>
            </w:r>
            <w:r w:rsidRPr="00E21A6B">
              <w:rPr>
                <w:rFonts w:ascii="Times New Roman" w:eastAsia="Times New Roman" w:hAnsi="Times New Roman"/>
                <w:color w:val="000000"/>
                <w:sz w:val="18"/>
                <w:szCs w:val="18"/>
                <w:lang w:eastAsia="ru-RU"/>
              </w:rPr>
              <w:t xml:space="preserve"> 209н от 14 апреля 2025 года МИНИСТЕРСТВО ЗДРАВООХРАНЕНИЯ РОССИЙСКОЙ ФЕДЕРАЦИИ ПРИКАЗ</w:t>
            </w:r>
          </w:p>
          <w:p w14:paraId="165ADB9D" w14:textId="77777777" w:rsidR="00593612" w:rsidRPr="00AB4EF1" w:rsidRDefault="00593612" w:rsidP="009B6B9C">
            <w:pPr>
              <w:spacing w:after="0" w:line="240" w:lineRule="auto"/>
              <w:jc w:val="center"/>
              <w:rPr>
                <w:rFonts w:ascii="Times New Roman" w:eastAsia="Times New Roman" w:hAnsi="Times New Roman"/>
                <w:color w:val="000000"/>
                <w:sz w:val="18"/>
                <w:szCs w:val="18"/>
                <w:lang w:eastAsia="ru-RU"/>
              </w:rPr>
            </w:pPr>
            <w:r w:rsidRPr="00E21A6B">
              <w:rPr>
                <w:rFonts w:ascii="Times New Roman" w:eastAsia="Times New Roman" w:hAnsi="Times New Roman"/>
                <w:color w:val="000000"/>
                <w:sz w:val="18"/>
                <w:szCs w:val="18"/>
                <w:lang w:eastAsia="ru-RU"/>
              </w:rPr>
              <w:t>«Об утверждении требований к комплектации укладки для оказания первой помощи с применением медицинских изделий нештатными аварийно-спасательными формированиями и нештатными формированиями по обеспечению выполнения мероприятий по гражданской обороне».</w:t>
            </w:r>
          </w:p>
        </w:tc>
        <w:tc>
          <w:tcPr>
            <w:tcW w:w="1023" w:type="dxa"/>
            <w:vAlign w:val="center"/>
          </w:tcPr>
          <w:p w14:paraId="36A7DB7F"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117" w:type="dxa"/>
            <w:vAlign w:val="center"/>
          </w:tcPr>
          <w:p w14:paraId="609C5939"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339" w:type="dxa"/>
            <w:vAlign w:val="center"/>
          </w:tcPr>
          <w:p w14:paraId="6917C17C"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339" w:type="dxa"/>
            <w:vAlign w:val="center"/>
          </w:tcPr>
          <w:p w14:paraId="4F66B3D2"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734" w:type="dxa"/>
            <w:vAlign w:val="center"/>
          </w:tcPr>
          <w:p w14:paraId="320D7035"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c>
          <w:tcPr>
            <w:tcW w:w="1420" w:type="dxa"/>
            <w:vAlign w:val="center"/>
          </w:tcPr>
          <w:p w14:paraId="489670D4" w14:textId="77777777" w:rsidR="00593612" w:rsidRPr="00AB4EF1" w:rsidRDefault="00593612" w:rsidP="009B6B9C">
            <w:pPr>
              <w:spacing w:after="0" w:line="240" w:lineRule="auto"/>
              <w:rPr>
                <w:rFonts w:ascii="Times New Roman" w:eastAsia="Times New Roman" w:hAnsi="Times New Roman"/>
                <w:color w:val="000000"/>
                <w:sz w:val="18"/>
                <w:szCs w:val="18"/>
                <w:lang w:eastAsia="ru-RU"/>
              </w:rPr>
            </w:pPr>
          </w:p>
        </w:tc>
      </w:tr>
    </w:tbl>
    <w:p w14:paraId="348F59CE" w14:textId="72C1857E" w:rsidR="00C21205" w:rsidRPr="00D739D0" w:rsidRDefault="00C21205" w:rsidP="00D739D0">
      <w:pPr>
        <w:widowControl w:val="0"/>
        <w:autoSpaceDE w:val="0"/>
        <w:autoSpaceDN w:val="0"/>
        <w:adjustRightInd w:val="0"/>
        <w:spacing w:after="0" w:line="240" w:lineRule="auto"/>
        <w:jc w:val="center"/>
        <w:rPr>
          <w:rFonts w:ascii="Times New Roman" w:hAnsi="Times New Roman"/>
          <w:i/>
          <w:sz w:val="23"/>
          <w:szCs w:val="23"/>
        </w:rPr>
      </w:pPr>
    </w:p>
    <w:p w14:paraId="4A4DFF6F" w14:textId="0134D7D8" w:rsidR="004425FA" w:rsidRDefault="004425FA" w:rsidP="004425FA">
      <w:pPr>
        <w:pStyle w:val="ConsPlusNormal"/>
        <w:ind w:left="426" w:firstLine="708"/>
        <w:jc w:val="both"/>
        <w:rPr>
          <w:rFonts w:ascii="Times New Roman" w:hAnsi="Times New Roman" w:cs="Times New Roman"/>
          <w:sz w:val="23"/>
          <w:szCs w:val="23"/>
        </w:rPr>
      </w:pPr>
      <w:r w:rsidRPr="004425FA">
        <w:rPr>
          <w:rFonts w:ascii="Times New Roman" w:hAnsi="Times New Roman" w:cs="Times New Roman"/>
          <w:sz w:val="23"/>
          <w:szCs w:val="23"/>
        </w:rPr>
        <w:t>Товар должен быть новым, ранее не использованным, то есть не бывшим в эксплуатации, не восстановленным и не содержащим восстановленных компонентов, не иметь дефектов, связанных с функционированием при штатном их использовании, не иметь повреждений, а также соответствовать техническим требованиям, качеству и комплектности, в соответствующей упаковке. Товар не должны иметь дефектов, связанных с конструкцией, и / или работой по их изготовлению, и / или проявляющихся в результате действия и / или упущения производителя и / или Поставщика, при соблюдении Заказчиком правил эксплуатации Товара. Товар должен быть свободным от прав на него третьих лиц и других обременений, не должен быть предметом спора или залога.</w:t>
      </w:r>
    </w:p>
    <w:p w14:paraId="660D3AD5" w14:textId="77777777" w:rsidR="00C0527A" w:rsidRDefault="004425FA" w:rsidP="00C0527A">
      <w:pPr>
        <w:pStyle w:val="ConsPlusNormal"/>
        <w:ind w:left="426" w:firstLine="708"/>
        <w:jc w:val="both"/>
        <w:rPr>
          <w:rFonts w:ascii="Times New Roman" w:hAnsi="Times New Roman" w:cs="Times New Roman"/>
          <w:sz w:val="23"/>
          <w:szCs w:val="23"/>
        </w:rPr>
      </w:pPr>
      <w:r w:rsidRPr="004425FA">
        <w:rPr>
          <w:rFonts w:ascii="Times New Roman" w:hAnsi="Times New Roman" w:cs="Times New Roman"/>
          <w:sz w:val="23"/>
          <w:szCs w:val="23"/>
        </w:rPr>
        <w:t xml:space="preserve">Гарантийный срок на поставляемый Товар должен составлять не менее, чем срок гарантии производителя Товара, при этом он </w:t>
      </w:r>
      <w:r>
        <w:rPr>
          <w:rFonts w:ascii="Times New Roman" w:hAnsi="Times New Roman" w:cs="Times New Roman"/>
          <w:sz w:val="23"/>
          <w:szCs w:val="23"/>
        </w:rPr>
        <w:t xml:space="preserve">не может быть менее 12 месяцев. </w:t>
      </w:r>
      <w:r w:rsidRPr="004425FA">
        <w:rPr>
          <w:rFonts w:ascii="Times New Roman" w:hAnsi="Times New Roman" w:cs="Times New Roman"/>
          <w:sz w:val="23"/>
          <w:szCs w:val="23"/>
        </w:rPr>
        <w:t xml:space="preserve">Если Поставщику в пределах гарантийного срока предъявлено требование об устранении недостатков Товара, оно должно быть выполнено в течение 5 (пяти) рабочих дней с момента получения требования. Все расходы, связанные с устранением недостатков Товара (в том числе оплата доставки Товара) несет Поставщик. Если Поставщику в пределах гарантийного срока предъявлено требование о замене некачественного Товара на Товар надлежащего качества, </w:t>
      </w:r>
      <w:r w:rsidRPr="00C0527A">
        <w:rPr>
          <w:rFonts w:ascii="Times New Roman" w:hAnsi="Times New Roman" w:cs="Times New Roman"/>
          <w:sz w:val="23"/>
          <w:szCs w:val="23"/>
        </w:rPr>
        <w:t>такое требование должно быть выполнено в течение 5 (пяти) рабочих дней с момента получения требования. Подлежащий замене Товар возвращается Поставщику.</w:t>
      </w:r>
      <w:r w:rsidR="00C0527A">
        <w:rPr>
          <w:rFonts w:ascii="Times New Roman" w:hAnsi="Times New Roman" w:cs="Times New Roman"/>
          <w:sz w:val="23"/>
          <w:szCs w:val="23"/>
        </w:rPr>
        <w:t xml:space="preserve"> </w:t>
      </w:r>
      <w:r w:rsidRPr="00C0527A">
        <w:rPr>
          <w:rFonts w:ascii="Times New Roman" w:hAnsi="Times New Roman" w:cs="Times New Roman"/>
          <w:sz w:val="23"/>
          <w:szCs w:val="23"/>
        </w:rPr>
        <w:t>Гарантийный срок исчисляется с момента подписания Заказчиком документа о приемке товара. Гарантия должна распространяться на весь поставляемый Товар.</w:t>
      </w:r>
      <w:r w:rsidRPr="004425FA">
        <w:rPr>
          <w:sz w:val="23"/>
          <w:szCs w:val="23"/>
        </w:rPr>
        <w:t xml:space="preserve"> </w:t>
      </w:r>
    </w:p>
    <w:p w14:paraId="11808503" w14:textId="77777777" w:rsidR="00C0527A" w:rsidRPr="00C0527A" w:rsidRDefault="004425FA" w:rsidP="00C0527A">
      <w:pPr>
        <w:pStyle w:val="ConsPlusNormal"/>
        <w:ind w:left="426" w:firstLine="708"/>
        <w:jc w:val="both"/>
        <w:rPr>
          <w:rFonts w:ascii="Times New Roman" w:hAnsi="Times New Roman" w:cs="Times New Roman"/>
          <w:sz w:val="23"/>
          <w:szCs w:val="23"/>
        </w:rPr>
      </w:pPr>
      <w:r w:rsidRPr="00C0527A">
        <w:rPr>
          <w:rFonts w:ascii="Times New Roman" w:hAnsi="Times New Roman" w:cs="Times New Roman"/>
          <w:sz w:val="23"/>
          <w:szCs w:val="23"/>
        </w:rPr>
        <w:t xml:space="preserve">Качество, технические характеристики товара, функциональные характеристики (потребительские свойства), эксплуатационные характеристики поставляемого товара и иные показатели товара, должны соответствовать Техническому заданию и действующему законодательству Российской Федерации, в том числе требованиям ГОСТов, ТУ, </w:t>
      </w:r>
      <w:proofErr w:type="spellStart"/>
      <w:r w:rsidRPr="00C0527A">
        <w:rPr>
          <w:rFonts w:ascii="Times New Roman" w:hAnsi="Times New Roman" w:cs="Times New Roman"/>
          <w:sz w:val="23"/>
          <w:szCs w:val="23"/>
        </w:rPr>
        <w:t>СанПинов</w:t>
      </w:r>
      <w:proofErr w:type="spellEnd"/>
      <w:r w:rsidRPr="00C0527A">
        <w:rPr>
          <w:rFonts w:ascii="Times New Roman" w:hAnsi="Times New Roman" w:cs="Times New Roman"/>
          <w:sz w:val="23"/>
          <w:szCs w:val="23"/>
        </w:rPr>
        <w:t>. Товар должен соответствовать требованиям, обеспечивающим его безопасность для жизни и здоровья потребителей.</w:t>
      </w:r>
    </w:p>
    <w:p w14:paraId="43C40777" w14:textId="77777777" w:rsidR="00C0527A" w:rsidRPr="00C0527A" w:rsidRDefault="004425FA" w:rsidP="00C0527A">
      <w:pPr>
        <w:pStyle w:val="ConsPlusNormal"/>
        <w:ind w:left="426" w:firstLine="708"/>
        <w:jc w:val="both"/>
        <w:rPr>
          <w:rFonts w:ascii="Times New Roman" w:hAnsi="Times New Roman" w:cs="Times New Roman"/>
          <w:sz w:val="23"/>
          <w:szCs w:val="23"/>
        </w:rPr>
      </w:pPr>
      <w:r w:rsidRPr="00C0527A">
        <w:rPr>
          <w:rFonts w:ascii="Times New Roman" w:hAnsi="Times New Roman" w:cs="Times New Roman"/>
          <w:sz w:val="23"/>
          <w:szCs w:val="23"/>
        </w:rPr>
        <w:t>Поставщик обязан обеспечить упаковку (тару) товара, отвечающую требованиям ГОСТов, ТУ, иным требованиям, способную предотвратить его повреждение и (или) порчу во время перевозки к месту доставки, погрузочно-разгрузочных работ и обеспечивающую его годность к эксплуатации.</w:t>
      </w:r>
    </w:p>
    <w:p w14:paraId="0C9BC48A" w14:textId="77777777" w:rsidR="00C0527A" w:rsidRPr="00C0527A" w:rsidRDefault="004425FA" w:rsidP="00C0527A">
      <w:pPr>
        <w:pStyle w:val="ConsPlusNormal"/>
        <w:ind w:left="426" w:firstLine="708"/>
        <w:jc w:val="both"/>
        <w:rPr>
          <w:rFonts w:ascii="Times New Roman" w:hAnsi="Times New Roman" w:cs="Times New Roman"/>
          <w:sz w:val="23"/>
          <w:szCs w:val="23"/>
        </w:rPr>
      </w:pPr>
      <w:r w:rsidRPr="00C0527A">
        <w:rPr>
          <w:rFonts w:ascii="Times New Roman" w:hAnsi="Times New Roman" w:cs="Times New Roman"/>
          <w:sz w:val="23"/>
          <w:szCs w:val="23"/>
        </w:rPr>
        <w:t>Маркировка должна быть нанесена на упаковку (тару) товара в соответствии с требованиями законодательства Российской Федерации.</w:t>
      </w:r>
    </w:p>
    <w:p w14:paraId="1FBAA55E" w14:textId="77777777" w:rsidR="00C0527A" w:rsidRPr="00C0527A" w:rsidRDefault="004425FA" w:rsidP="00C0527A">
      <w:pPr>
        <w:pStyle w:val="ConsPlusNormal"/>
        <w:ind w:left="426" w:firstLine="708"/>
        <w:jc w:val="both"/>
        <w:rPr>
          <w:rFonts w:ascii="Times New Roman" w:hAnsi="Times New Roman" w:cs="Times New Roman"/>
          <w:sz w:val="23"/>
          <w:szCs w:val="23"/>
        </w:rPr>
      </w:pPr>
      <w:r w:rsidRPr="00C0527A">
        <w:rPr>
          <w:rFonts w:ascii="Times New Roman" w:hAnsi="Times New Roman" w:cs="Times New Roman"/>
          <w:sz w:val="23"/>
          <w:szCs w:val="23"/>
        </w:rPr>
        <w:t xml:space="preserve">Если товар передается в ненадлежащей таре (упаковке) либо без нее, Заказчик вправе потребовать от Поставщика </w:t>
      </w:r>
      <w:proofErr w:type="spellStart"/>
      <w:r w:rsidRPr="00C0527A">
        <w:rPr>
          <w:rFonts w:ascii="Times New Roman" w:hAnsi="Times New Roman" w:cs="Times New Roman"/>
          <w:sz w:val="23"/>
          <w:szCs w:val="23"/>
        </w:rPr>
        <w:t>затарить</w:t>
      </w:r>
      <w:proofErr w:type="spellEnd"/>
      <w:r w:rsidRPr="00C0527A">
        <w:rPr>
          <w:rFonts w:ascii="Times New Roman" w:hAnsi="Times New Roman" w:cs="Times New Roman"/>
          <w:sz w:val="23"/>
          <w:szCs w:val="23"/>
        </w:rPr>
        <w:t xml:space="preserve"> и (или) упаковать товар либо заменить ненадлежащую тару (упаковку) или предъявить Поставщику требования, вытекающие из передачи товара ненадлежащего качества.</w:t>
      </w:r>
    </w:p>
    <w:p w14:paraId="2E3242D2" w14:textId="77777777" w:rsidR="00C0527A" w:rsidRPr="00C0527A" w:rsidRDefault="004425FA" w:rsidP="00C0527A">
      <w:pPr>
        <w:pStyle w:val="ConsPlusNormal"/>
        <w:ind w:left="426" w:firstLine="708"/>
        <w:jc w:val="both"/>
        <w:rPr>
          <w:rFonts w:ascii="Times New Roman" w:hAnsi="Times New Roman" w:cs="Times New Roman"/>
          <w:sz w:val="23"/>
          <w:szCs w:val="23"/>
        </w:rPr>
      </w:pPr>
      <w:r w:rsidRPr="00C0527A">
        <w:rPr>
          <w:rFonts w:ascii="Times New Roman" w:hAnsi="Times New Roman" w:cs="Times New Roman"/>
          <w:sz w:val="23"/>
          <w:szCs w:val="23"/>
        </w:rPr>
        <w:t xml:space="preserve">Поставщик осуществляет выгрузку товара в помещении, согласованным с представителем Заказчика. Место доставки товара: Российская Федерация, Красноярский край, г. Красноярск, ул. Ады Лебедевой, д. 89, склад КГПУ им. В.П. Астафьева. </w:t>
      </w:r>
    </w:p>
    <w:p w14:paraId="3B51D9B7" w14:textId="77777777" w:rsidR="00C0527A" w:rsidRPr="00C0527A" w:rsidRDefault="004425FA" w:rsidP="00C0527A">
      <w:pPr>
        <w:pStyle w:val="ConsPlusNormal"/>
        <w:ind w:left="426" w:firstLine="708"/>
        <w:jc w:val="both"/>
        <w:rPr>
          <w:rFonts w:ascii="Times New Roman" w:hAnsi="Times New Roman" w:cs="Times New Roman"/>
          <w:sz w:val="23"/>
          <w:szCs w:val="23"/>
        </w:rPr>
      </w:pPr>
      <w:r w:rsidRPr="00C0527A">
        <w:rPr>
          <w:rFonts w:ascii="Times New Roman" w:hAnsi="Times New Roman" w:cs="Times New Roman"/>
          <w:sz w:val="23"/>
          <w:szCs w:val="23"/>
        </w:rPr>
        <w:t>Поставка товара Заказчику должна быть осуществлена с понедельника по пятницу с 09 часов 00 минут до 16 часов 00 минут местного времени (за исключением выходных дней, общегосударственных праздников и обеденного времени: с 13 часов 00 минут до 14 часов 00 минут местного времени), по предварительно</w:t>
      </w:r>
      <w:r w:rsidR="00C0527A" w:rsidRPr="00C0527A">
        <w:rPr>
          <w:rFonts w:ascii="Times New Roman" w:hAnsi="Times New Roman" w:cs="Times New Roman"/>
          <w:sz w:val="23"/>
          <w:szCs w:val="23"/>
        </w:rPr>
        <w:t>й согласованности с Заказчиком.</w:t>
      </w:r>
    </w:p>
    <w:p w14:paraId="5FC97972" w14:textId="77777777" w:rsidR="00A64679" w:rsidRDefault="004425FA" w:rsidP="00C0527A">
      <w:pPr>
        <w:pStyle w:val="ConsPlusNormal"/>
        <w:ind w:left="426" w:firstLine="708"/>
        <w:jc w:val="both"/>
        <w:rPr>
          <w:rFonts w:ascii="Times New Roman" w:hAnsi="Times New Roman" w:cs="Times New Roman"/>
          <w:sz w:val="23"/>
          <w:szCs w:val="23"/>
        </w:rPr>
      </w:pPr>
      <w:r w:rsidRPr="00C0527A">
        <w:rPr>
          <w:rFonts w:ascii="Times New Roman" w:hAnsi="Times New Roman" w:cs="Times New Roman"/>
          <w:sz w:val="23"/>
          <w:szCs w:val="23"/>
        </w:rPr>
        <w:t>Товар должен соответствовать требованиям, обеспечивающим его безопасность для жизни и здоровья потребителей.  Некачественный, некомплектный товар, а также товар, несоответствующий условиям Договора считается недоставленным. Недостатки, повреждения и иные несоответствия товара условиям Договора, обнаруженные при приемке товара, Поставщик устраняет своими силами и за свой счет в согласованный с Заказчиком срок или производит его замену. Расходы, связанные с заменой некачественного, некомплектного товара несет Поставщик.</w:t>
      </w:r>
    </w:p>
    <w:p w14:paraId="0627CEE7" w14:textId="062EFF3D" w:rsidR="00C0527A" w:rsidRPr="00A64679" w:rsidRDefault="00A64679" w:rsidP="00C0527A">
      <w:pPr>
        <w:pStyle w:val="ConsPlusNormal"/>
        <w:ind w:left="426" w:firstLine="708"/>
        <w:jc w:val="both"/>
        <w:rPr>
          <w:rFonts w:ascii="Times New Roman" w:hAnsi="Times New Roman" w:cs="Times New Roman"/>
          <w:i/>
          <w:sz w:val="23"/>
          <w:szCs w:val="23"/>
        </w:rPr>
      </w:pPr>
      <w:r w:rsidRPr="00A64679">
        <w:rPr>
          <w:rFonts w:ascii="Times New Roman" w:hAnsi="Times New Roman" w:cs="Times New Roman"/>
          <w:i/>
          <w:sz w:val="23"/>
          <w:szCs w:val="23"/>
        </w:rPr>
        <w:t>В случае, если поставляемые товары подлежат обязательной маркировке средствами идентификации в соответствии с Распоряжением Правительства РФ от 28.04.2018 № 792-р «Об утверждении перечня отдельных товаров, подлежащих обязательной маркировке средствами идентификации» в целях улучшения контроля за качеством, подлинностью и безопасностью товаров заказчик при приемки проверяет товар в государственной информационной системе мониторинга за оборотом товаров, подлежащих обязательной маркировке средствами идентификации.</w:t>
      </w:r>
    </w:p>
    <w:p w14:paraId="506420E5" w14:textId="77777777" w:rsidR="00C21205" w:rsidRDefault="00C21205" w:rsidP="00D046E6">
      <w:pPr>
        <w:widowControl w:val="0"/>
        <w:spacing w:after="0" w:line="240" w:lineRule="auto"/>
        <w:jc w:val="center"/>
        <w:rPr>
          <w:rFonts w:ascii="Times New Roman" w:hAnsi="Times New Roman"/>
          <w:b/>
          <w:sz w:val="24"/>
          <w:szCs w:val="24"/>
        </w:rPr>
      </w:pPr>
    </w:p>
    <w:p w14:paraId="2C4ED12D" w14:textId="77777777" w:rsidR="00C21205" w:rsidRPr="00D046E6" w:rsidRDefault="00C21205" w:rsidP="00D046E6">
      <w:pPr>
        <w:widowControl w:val="0"/>
        <w:spacing w:after="0" w:line="240" w:lineRule="auto"/>
        <w:jc w:val="center"/>
        <w:rPr>
          <w:rFonts w:ascii="Times New Roman" w:hAnsi="Times New Roman"/>
          <w:b/>
          <w:sz w:val="24"/>
          <w:szCs w:val="24"/>
        </w:rPr>
      </w:pPr>
    </w:p>
    <w:p w14:paraId="66BB78F9" w14:textId="77777777" w:rsidR="00211D67" w:rsidRPr="00856242" w:rsidRDefault="00211D67" w:rsidP="00856242">
      <w:pPr>
        <w:widowControl w:val="0"/>
        <w:tabs>
          <w:tab w:val="left" w:pos="851"/>
        </w:tabs>
        <w:autoSpaceDE w:val="0"/>
        <w:autoSpaceDN w:val="0"/>
        <w:adjustRightInd w:val="0"/>
        <w:spacing w:after="0" w:line="240" w:lineRule="auto"/>
        <w:ind w:firstLine="709"/>
        <w:jc w:val="both"/>
        <w:outlineLvl w:val="2"/>
        <w:rPr>
          <w:rFonts w:ascii="Times New Roman" w:eastAsia="Times New Roman" w:hAnsi="Times New Roman"/>
          <w:color w:val="0000FF"/>
        </w:rPr>
      </w:pPr>
    </w:p>
    <w:tbl>
      <w:tblPr>
        <w:tblW w:w="0" w:type="auto"/>
        <w:tblLayout w:type="fixed"/>
        <w:tblLook w:val="04A0" w:firstRow="1" w:lastRow="0" w:firstColumn="1" w:lastColumn="0" w:noHBand="0" w:noVBand="1"/>
      </w:tblPr>
      <w:tblGrid>
        <w:gridCol w:w="8222"/>
        <w:gridCol w:w="5004"/>
      </w:tblGrid>
      <w:tr w:rsidR="007F5B54" w:rsidRPr="00765B57" w14:paraId="44DD447D" w14:textId="77777777" w:rsidTr="005029B6">
        <w:tc>
          <w:tcPr>
            <w:tcW w:w="8222" w:type="dxa"/>
            <w:tcBorders>
              <w:top w:val="none" w:sz="0" w:space="0" w:color="000000"/>
              <w:left w:val="none" w:sz="0" w:space="0" w:color="000000"/>
              <w:bottom w:val="none" w:sz="0" w:space="0" w:color="000000"/>
              <w:right w:val="none" w:sz="0" w:space="0" w:color="000000"/>
            </w:tcBorders>
          </w:tcPr>
          <w:p w14:paraId="411CC931" w14:textId="77777777" w:rsidR="007F5B54" w:rsidRPr="00765B57" w:rsidRDefault="00DA48FD" w:rsidP="00E236CE">
            <w:pPr>
              <w:pStyle w:val="2"/>
              <w:widowControl w:val="0"/>
              <w:numPr>
                <w:ilvl w:val="1"/>
                <w:numId w:val="0"/>
              </w:numPr>
              <w:tabs>
                <w:tab w:val="num" w:pos="0"/>
              </w:tabs>
              <w:spacing w:before="0" w:beforeAutospacing="0" w:after="0" w:afterAutospacing="0"/>
              <w:jc w:val="center"/>
              <w:rPr>
                <w:sz w:val="24"/>
                <w:szCs w:val="24"/>
              </w:rPr>
            </w:pPr>
            <w:r>
              <w:rPr>
                <w:sz w:val="24"/>
                <w:szCs w:val="24"/>
              </w:rPr>
              <w:t>ЗАКАЗЧИК</w:t>
            </w:r>
          </w:p>
        </w:tc>
        <w:tc>
          <w:tcPr>
            <w:tcW w:w="5004" w:type="dxa"/>
            <w:tcBorders>
              <w:top w:val="none" w:sz="0" w:space="0" w:color="000000"/>
              <w:left w:val="none" w:sz="0" w:space="0" w:color="000000"/>
              <w:bottom w:val="none" w:sz="0" w:space="0" w:color="000000"/>
              <w:right w:val="none" w:sz="0" w:space="0" w:color="000000"/>
            </w:tcBorders>
          </w:tcPr>
          <w:p w14:paraId="085F2363" w14:textId="77777777" w:rsidR="007F5B54" w:rsidRPr="00765B57" w:rsidRDefault="00DA48FD" w:rsidP="00E236CE">
            <w:pPr>
              <w:widowControl w:val="0"/>
              <w:spacing w:after="0" w:line="240" w:lineRule="auto"/>
              <w:jc w:val="center"/>
              <w:rPr>
                <w:rFonts w:ascii="Times New Roman" w:hAnsi="Times New Roman"/>
                <w:b/>
                <w:i/>
                <w:sz w:val="24"/>
                <w:szCs w:val="24"/>
              </w:rPr>
            </w:pPr>
            <w:r>
              <w:rPr>
                <w:rFonts w:ascii="Times New Roman" w:hAnsi="Times New Roman"/>
                <w:b/>
                <w:i/>
                <w:sz w:val="24"/>
                <w:szCs w:val="24"/>
              </w:rPr>
              <w:t>ПОСТАВЩИК</w:t>
            </w:r>
          </w:p>
        </w:tc>
      </w:tr>
      <w:tr w:rsidR="007F5B54" w:rsidRPr="00765B57" w14:paraId="4B2A2075" w14:textId="77777777" w:rsidTr="005029B6">
        <w:tc>
          <w:tcPr>
            <w:tcW w:w="8222" w:type="dxa"/>
            <w:tcBorders>
              <w:top w:val="none" w:sz="0" w:space="0" w:color="000000"/>
              <w:left w:val="none" w:sz="0" w:space="0" w:color="000000"/>
              <w:bottom w:val="none" w:sz="0" w:space="0" w:color="000000"/>
              <w:right w:val="none" w:sz="0" w:space="0" w:color="000000"/>
            </w:tcBorders>
          </w:tcPr>
          <w:p w14:paraId="779939BC" w14:textId="77777777" w:rsidR="007F5B54" w:rsidRPr="00765B57" w:rsidRDefault="007F5B54" w:rsidP="00E236CE">
            <w:pPr>
              <w:widowControl w:val="0"/>
              <w:spacing w:after="0" w:line="240" w:lineRule="auto"/>
              <w:jc w:val="center"/>
              <w:rPr>
                <w:rFonts w:ascii="Times New Roman" w:hAnsi="Times New Roman"/>
                <w:sz w:val="24"/>
                <w:szCs w:val="24"/>
              </w:rPr>
            </w:pPr>
          </w:p>
          <w:p w14:paraId="4C48E8B1" w14:textId="77777777" w:rsidR="007F5B54" w:rsidRPr="00765B57" w:rsidRDefault="007F5B54" w:rsidP="00856242">
            <w:pPr>
              <w:widowControl w:val="0"/>
              <w:spacing w:after="0" w:line="240" w:lineRule="auto"/>
              <w:jc w:val="center"/>
              <w:rPr>
                <w:rFonts w:ascii="Times New Roman" w:hAnsi="Times New Roman"/>
                <w:sz w:val="24"/>
                <w:szCs w:val="24"/>
              </w:rPr>
            </w:pPr>
            <w:r w:rsidRPr="00765B57">
              <w:rPr>
                <w:rFonts w:ascii="Times New Roman" w:hAnsi="Times New Roman"/>
                <w:sz w:val="24"/>
                <w:szCs w:val="24"/>
              </w:rPr>
              <w:t>__________________________ /____________/</w:t>
            </w:r>
          </w:p>
        </w:tc>
        <w:tc>
          <w:tcPr>
            <w:tcW w:w="5004" w:type="dxa"/>
            <w:tcBorders>
              <w:top w:val="none" w:sz="0" w:space="0" w:color="000000"/>
              <w:left w:val="none" w:sz="0" w:space="0" w:color="000000"/>
              <w:bottom w:val="none" w:sz="0" w:space="0" w:color="000000"/>
              <w:right w:val="none" w:sz="0" w:space="0" w:color="000000"/>
            </w:tcBorders>
          </w:tcPr>
          <w:p w14:paraId="2413B0D5" w14:textId="77777777" w:rsidR="007F5B54" w:rsidRDefault="007F5B54" w:rsidP="00E236CE">
            <w:pPr>
              <w:widowControl w:val="0"/>
              <w:spacing w:after="0" w:line="240" w:lineRule="auto"/>
              <w:jc w:val="center"/>
              <w:rPr>
                <w:rFonts w:ascii="Times New Roman" w:hAnsi="Times New Roman"/>
                <w:sz w:val="24"/>
                <w:szCs w:val="24"/>
              </w:rPr>
            </w:pPr>
          </w:p>
          <w:p w14:paraId="2273AFC0" w14:textId="77777777" w:rsidR="00765B57" w:rsidRPr="00765B57" w:rsidRDefault="00765B57" w:rsidP="00856242">
            <w:pPr>
              <w:widowControl w:val="0"/>
              <w:spacing w:after="0" w:line="240" w:lineRule="auto"/>
              <w:jc w:val="center"/>
              <w:rPr>
                <w:rFonts w:ascii="Times New Roman" w:hAnsi="Times New Roman"/>
                <w:sz w:val="24"/>
                <w:szCs w:val="24"/>
              </w:rPr>
            </w:pPr>
            <w:r w:rsidRPr="00765B57">
              <w:rPr>
                <w:rFonts w:ascii="Times New Roman" w:hAnsi="Times New Roman"/>
                <w:sz w:val="24"/>
                <w:szCs w:val="24"/>
              </w:rPr>
              <w:t>__________________________ /____________/</w:t>
            </w:r>
          </w:p>
        </w:tc>
      </w:tr>
    </w:tbl>
    <w:p w14:paraId="6DD75F7A" w14:textId="77777777" w:rsidR="002F3240" w:rsidRPr="00765B57" w:rsidRDefault="002F3240" w:rsidP="00A216A7">
      <w:pPr>
        <w:widowControl w:val="0"/>
        <w:spacing w:after="0" w:line="240" w:lineRule="auto"/>
        <w:rPr>
          <w:rFonts w:ascii="Times New Roman" w:hAnsi="Times New Roman"/>
          <w:b/>
          <w:sz w:val="24"/>
          <w:szCs w:val="24"/>
        </w:rPr>
      </w:pPr>
    </w:p>
    <w:sectPr w:rsidR="002F3240" w:rsidRPr="00765B57" w:rsidSect="004B3DC9">
      <w:footerReference w:type="default" r:id="rId16"/>
      <w:pgSz w:w="16838" w:h="11906" w:orient="landscape"/>
      <w:pgMar w:top="993" w:right="1135" w:bottom="567" w:left="568" w:header="284" w:footer="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AA55C7" w14:textId="77777777" w:rsidR="00DF6EB9" w:rsidRDefault="00DF6EB9" w:rsidP="000D6B26">
      <w:pPr>
        <w:spacing w:after="0" w:line="240" w:lineRule="auto"/>
      </w:pPr>
      <w:r>
        <w:separator/>
      </w:r>
    </w:p>
  </w:endnote>
  <w:endnote w:type="continuationSeparator" w:id="0">
    <w:p w14:paraId="1C40631D" w14:textId="77777777" w:rsidR="00DF6EB9" w:rsidRDefault="00DF6EB9" w:rsidP="000D6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6976092"/>
      <w:docPartObj>
        <w:docPartGallery w:val="Page Numbers (Bottom of Page)"/>
        <w:docPartUnique/>
      </w:docPartObj>
    </w:sdtPr>
    <w:sdtEndPr>
      <w:rPr>
        <w:rFonts w:ascii="Times New Roman" w:hAnsi="Times New Roman"/>
      </w:rPr>
    </w:sdtEndPr>
    <w:sdtContent>
      <w:p w14:paraId="4D9C2AEF" w14:textId="77777777" w:rsidR="00F87D53" w:rsidRPr="00E236CE" w:rsidRDefault="00F87D53">
        <w:pPr>
          <w:pStyle w:val="af4"/>
          <w:jc w:val="center"/>
          <w:rPr>
            <w:rFonts w:ascii="Times New Roman" w:hAnsi="Times New Roman"/>
          </w:rPr>
        </w:pPr>
        <w:r w:rsidRPr="00E236CE">
          <w:rPr>
            <w:rFonts w:ascii="Times New Roman" w:hAnsi="Times New Roman"/>
          </w:rPr>
          <w:fldChar w:fldCharType="begin"/>
        </w:r>
        <w:r w:rsidRPr="00E236CE">
          <w:rPr>
            <w:rFonts w:ascii="Times New Roman" w:hAnsi="Times New Roman"/>
          </w:rPr>
          <w:instrText>PAGE   \* MERGEFORMAT</w:instrText>
        </w:r>
        <w:r w:rsidRPr="00E236CE">
          <w:rPr>
            <w:rFonts w:ascii="Times New Roman" w:hAnsi="Times New Roman"/>
          </w:rPr>
          <w:fldChar w:fldCharType="separate"/>
        </w:r>
        <w:r w:rsidR="0045112E">
          <w:rPr>
            <w:rFonts w:ascii="Times New Roman" w:hAnsi="Times New Roman"/>
            <w:noProof/>
          </w:rPr>
          <w:t>11</w:t>
        </w:r>
        <w:r w:rsidRPr="00E236CE">
          <w:rPr>
            <w:rFonts w:ascii="Times New Roman" w:hAns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250DA3" w14:textId="77777777" w:rsidR="00F87D53" w:rsidRDefault="00F87D53" w:rsidP="003C5F5F">
    <w:pPr>
      <w:pStyle w:val="af4"/>
      <w:jc w:val="center"/>
    </w:pPr>
    <w:r w:rsidRPr="003C5F5F">
      <w:rPr>
        <w:rFonts w:ascii="Times New Roman" w:hAnsi="Times New Roman"/>
      </w:rPr>
      <w:fldChar w:fldCharType="begin"/>
    </w:r>
    <w:r w:rsidRPr="003C5F5F">
      <w:rPr>
        <w:rFonts w:ascii="Times New Roman" w:hAnsi="Times New Roman"/>
      </w:rPr>
      <w:instrText>PAGE   \* MERGEFORMAT</w:instrText>
    </w:r>
    <w:r w:rsidRPr="003C5F5F">
      <w:rPr>
        <w:rFonts w:ascii="Times New Roman" w:hAnsi="Times New Roman"/>
      </w:rPr>
      <w:fldChar w:fldCharType="separate"/>
    </w:r>
    <w:r w:rsidR="0045112E">
      <w:rPr>
        <w:rFonts w:ascii="Times New Roman" w:hAnsi="Times New Roman"/>
        <w:noProof/>
      </w:rPr>
      <w:t>17</w:t>
    </w:r>
    <w:r w:rsidRPr="003C5F5F">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AC2068" w14:textId="77777777" w:rsidR="00DF6EB9" w:rsidRDefault="00DF6EB9" w:rsidP="000D6B26">
      <w:pPr>
        <w:spacing w:after="0" w:line="240" w:lineRule="auto"/>
      </w:pPr>
      <w:r>
        <w:separator/>
      </w:r>
    </w:p>
  </w:footnote>
  <w:footnote w:type="continuationSeparator" w:id="0">
    <w:p w14:paraId="2C0DFD9C" w14:textId="77777777" w:rsidR="00DF6EB9" w:rsidRDefault="00DF6EB9" w:rsidP="000D6B26">
      <w:pPr>
        <w:spacing w:after="0" w:line="240" w:lineRule="auto"/>
      </w:pPr>
      <w:r>
        <w:continuationSeparator/>
      </w:r>
    </w:p>
  </w:footnote>
  <w:footnote w:id="1">
    <w:p w14:paraId="34C95D8F" w14:textId="77777777" w:rsidR="00A51364" w:rsidRPr="00ED2286" w:rsidRDefault="00A51364" w:rsidP="00A51364">
      <w:pPr>
        <w:pStyle w:val="af"/>
        <w:ind w:firstLine="709"/>
        <w:jc w:val="both"/>
        <w:rPr>
          <w:rFonts w:ascii="Times New Roman" w:hAnsi="Times New Roman"/>
          <w:color w:val="000000"/>
          <w:shd w:val="clear" w:color="auto" w:fill="FFFFFF"/>
        </w:rPr>
      </w:pPr>
      <w:r w:rsidRPr="00ED2286">
        <w:rPr>
          <w:rStyle w:val="af1"/>
        </w:rPr>
        <w:footnoteRef/>
      </w:r>
      <w:r w:rsidRPr="00ED2286">
        <w:t xml:space="preserve"> </w:t>
      </w:r>
      <w:r w:rsidRPr="00ED2286">
        <w:rPr>
          <w:rFonts w:ascii="Times New Roman" w:hAnsi="Times New Roman"/>
        </w:rPr>
        <w:t xml:space="preserve"> Указывается </w:t>
      </w:r>
      <w:r w:rsidRPr="00ED2286">
        <w:rPr>
          <w:rFonts w:ascii="Times New Roman" w:hAnsi="Times New Roman"/>
          <w:color w:val="000000"/>
          <w:shd w:val="clear" w:color="auto" w:fill="FFFFFF"/>
        </w:rPr>
        <w:t xml:space="preserve">Идентификационный код закупки в </w:t>
      </w:r>
      <w:proofErr w:type="gramStart"/>
      <w:r w:rsidRPr="00ED2286">
        <w:rPr>
          <w:rFonts w:ascii="Times New Roman" w:hAnsi="Times New Roman"/>
          <w:color w:val="000000"/>
          <w:shd w:val="clear" w:color="auto" w:fill="FFFFFF"/>
        </w:rPr>
        <w:t>соответствии  с</w:t>
      </w:r>
      <w:proofErr w:type="gramEnd"/>
      <w:r w:rsidRPr="00ED2286">
        <w:rPr>
          <w:rFonts w:ascii="Times New Roman" w:hAnsi="Times New Roman"/>
          <w:color w:val="000000"/>
          <w:shd w:val="clear" w:color="auto" w:fill="FFFFFF"/>
        </w:rPr>
        <w:t xml:space="preserve"> планом-графиком.</w:t>
      </w:r>
    </w:p>
  </w:footnote>
  <w:footnote w:id="2">
    <w:p w14:paraId="4FF2113A" w14:textId="31342D61" w:rsidR="004425FA" w:rsidRPr="004425FA" w:rsidRDefault="004425FA" w:rsidP="004425FA">
      <w:pPr>
        <w:pStyle w:val="af"/>
        <w:jc w:val="both"/>
        <w:rPr>
          <w:rFonts w:ascii="Times New Roman" w:hAnsi="Times New Roman"/>
        </w:rPr>
      </w:pPr>
      <w:r w:rsidRPr="004425FA">
        <w:rPr>
          <w:rStyle w:val="af1"/>
          <w:rFonts w:ascii="Times New Roman" w:hAnsi="Times New Roman"/>
        </w:rPr>
        <w:footnoteRef/>
      </w:r>
      <w:r w:rsidRPr="004425FA">
        <w:rPr>
          <w:rFonts w:ascii="Times New Roman" w:hAnsi="Times New Roman"/>
        </w:rPr>
        <w:t xml:space="preserve"> Форма контракта определяется по результатам закупочной сессии ЕАТ при наличии либо отсутствии предложений участников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942B2C"/>
    <w:multiLevelType w:val="hybridMultilevel"/>
    <w:tmpl w:val="D252156A"/>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858263E"/>
    <w:multiLevelType w:val="multilevel"/>
    <w:tmpl w:val="C668306C"/>
    <w:lvl w:ilvl="0">
      <w:start w:val="9"/>
      <w:numFmt w:val="decimal"/>
      <w:lvlText w:val="%1."/>
      <w:lvlJc w:val="left"/>
      <w:pPr>
        <w:ind w:left="360" w:hanging="360"/>
      </w:pPr>
    </w:lvl>
    <w:lvl w:ilvl="1">
      <w:start w:val="3"/>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472" w:hanging="1800"/>
      </w:pPr>
    </w:lvl>
  </w:abstractNum>
  <w:abstractNum w:abstractNumId="2" w15:restartNumberingAfterBreak="0">
    <w:nsid w:val="1F165563"/>
    <w:multiLevelType w:val="multilevel"/>
    <w:tmpl w:val="5C80109A"/>
    <w:lvl w:ilvl="0">
      <w:start w:val="2"/>
      <w:numFmt w:val="decimal"/>
      <w:lvlText w:val="%1."/>
      <w:lvlJc w:val="left"/>
      <w:pPr>
        <w:ind w:left="360" w:hanging="360"/>
      </w:pPr>
    </w:lvl>
    <w:lvl w:ilvl="1">
      <w:start w:val="1"/>
      <w:numFmt w:val="decimal"/>
      <w:lvlText w:val="%1.%2."/>
      <w:lvlJc w:val="left"/>
      <w:pPr>
        <w:ind w:left="1146" w:hanging="720"/>
      </w:pPr>
      <w:rPr>
        <w:i w:val="0"/>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472" w:hanging="1800"/>
      </w:pPr>
    </w:lvl>
  </w:abstractNum>
  <w:abstractNum w:abstractNumId="3" w15:restartNumberingAfterBreak="0">
    <w:nsid w:val="342C4564"/>
    <w:multiLevelType w:val="multilevel"/>
    <w:tmpl w:val="A732A4D6"/>
    <w:lvl w:ilvl="0">
      <w:start w:val="2"/>
      <w:numFmt w:val="decimal"/>
      <w:lvlText w:val="%1."/>
      <w:lvlJc w:val="left"/>
      <w:pPr>
        <w:ind w:left="360" w:hanging="360"/>
      </w:pPr>
      <w:rPr>
        <w:rFonts w:hint="default"/>
      </w:rPr>
    </w:lvl>
    <w:lvl w:ilvl="1">
      <w:start w:val="7"/>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 w15:restartNumberingAfterBreak="0">
    <w:nsid w:val="3A091D07"/>
    <w:multiLevelType w:val="hybridMultilevel"/>
    <w:tmpl w:val="BC14F3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CD15F7B"/>
    <w:multiLevelType w:val="multilevel"/>
    <w:tmpl w:val="5D40D106"/>
    <w:lvl w:ilvl="0">
      <w:start w:val="1"/>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15:restartNumberingAfterBreak="0">
    <w:nsid w:val="4D4C10F3"/>
    <w:multiLevelType w:val="multilevel"/>
    <w:tmpl w:val="24D41DE0"/>
    <w:lvl w:ilvl="0">
      <w:start w:val="14"/>
      <w:numFmt w:val="decimal"/>
      <w:lvlText w:val="%1."/>
      <w:lvlJc w:val="left"/>
      <w:pPr>
        <w:ind w:left="720" w:hanging="360"/>
      </w:pPr>
    </w:lvl>
    <w:lvl w:ilvl="1">
      <w:start w:val="1"/>
      <w:numFmt w:val="decimal"/>
      <w:isLgl/>
      <w:lvlText w:val="%1.%2."/>
      <w:lvlJc w:val="left"/>
      <w:pPr>
        <w:ind w:left="1189" w:hanging="48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7" w15:restartNumberingAfterBreak="0">
    <w:nsid w:val="52ED1163"/>
    <w:multiLevelType w:val="multilevel"/>
    <w:tmpl w:val="EB5E3A40"/>
    <w:lvl w:ilvl="0">
      <w:start w:val="2"/>
      <w:numFmt w:val="decimal"/>
      <w:lvlText w:val="%1."/>
      <w:lvlJc w:val="left"/>
      <w:pPr>
        <w:ind w:left="360" w:hanging="360"/>
      </w:pPr>
    </w:lvl>
    <w:lvl w:ilvl="1">
      <w:start w:val="1"/>
      <w:numFmt w:val="decimal"/>
      <w:lvlText w:val="%1.%2."/>
      <w:lvlJc w:val="left"/>
      <w:pPr>
        <w:ind w:left="1146"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472" w:hanging="1800"/>
      </w:pPr>
    </w:lvl>
  </w:abstractNum>
  <w:abstractNum w:abstractNumId="8" w15:restartNumberingAfterBreak="0">
    <w:nsid w:val="534F416F"/>
    <w:multiLevelType w:val="hybridMultilevel"/>
    <w:tmpl w:val="BC14F316"/>
    <w:lvl w:ilvl="0" w:tplc="0419000F">
      <w:start w:val="1"/>
      <w:numFmt w:val="decimal"/>
      <w:lvlText w:val="%1."/>
      <w:lvlJc w:val="left"/>
      <w:pPr>
        <w:ind w:left="63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07663FD"/>
    <w:multiLevelType w:val="multilevel"/>
    <w:tmpl w:val="47F4B1A8"/>
    <w:lvl w:ilvl="0">
      <w:start w:val="2"/>
      <w:numFmt w:val="decimal"/>
      <w:lvlText w:val="%1."/>
      <w:lvlJc w:val="left"/>
      <w:pPr>
        <w:tabs>
          <w:tab w:val="num" w:pos="360"/>
        </w:tabs>
        <w:ind w:left="360" w:hanging="360"/>
      </w:pPr>
    </w:lvl>
    <w:lvl w:ilvl="1">
      <w:start w:val="1"/>
      <w:numFmt w:val="bullet"/>
      <w:lvlText w:val=""/>
      <w:lvlJc w:val="left"/>
      <w:pPr>
        <w:tabs>
          <w:tab w:val="num" w:pos="1070"/>
        </w:tabs>
        <w:ind w:left="1070" w:hanging="360"/>
      </w:pPr>
      <w:rPr>
        <w:rFonts w:ascii="Symbol" w:hAnsi="Symbol" w:hint="default"/>
      </w:rPr>
    </w:lvl>
    <w:lvl w:ilvl="2">
      <w:start w:val="1"/>
      <w:numFmt w:val="decimal"/>
      <w:lvlText w:val="%1.%2.%3."/>
      <w:lvlJc w:val="left"/>
      <w:pPr>
        <w:tabs>
          <w:tab w:val="num" w:pos="2140"/>
        </w:tabs>
        <w:ind w:left="2140" w:hanging="720"/>
      </w:pPr>
    </w:lvl>
    <w:lvl w:ilvl="3">
      <w:start w:val="1"/>
      <w:numFmt w:val="decimal"/>
      <w:lvlText w:val="%1.%2.%3.%4."/>
      <w:lvlJc w:val="left"/>
      <w:pPr>
        <w:tabs>
          <w:tab w:val="num" w:pos="3210"/>
        </w:tabs>
        <w:ind w:left="3210" w:hanging="1080"/>
      </w:pPr>
    </w:lvl>
    <w:lvl w:ilvl="4">
      <w:start w:val="1"/>
      <w:numFmt w:val="decimal"/>
      <w:lvlText w:val="%1.%2.%3.%4.%5."/>
      <w:lvlJc w:val="left"/>
      <w:pPr>
        <w:tabs>
          <w:tab w:val="num" w:pos="3920"/>
        </w:tabs>
        <w:ind w:left="3920" w:hanging="1080"/>
      </w:pPr>
    </w:lvl>
    <w:lvl w:ilvl="5">
      <w:start w:val="1"/>
      <w:numFmt w:val="decimal"/>
      <w:lvlText w:val="%1.%2.%3.%4.%5.%6."/>
      <w:lvlJc w:val="left"/>
      <w:pPr>
        <w:tabs>
          <w:tab w:val="num" w:pos="4990"/>
        </w:tabs>
        <w:ind w:left="4990" w:hanging="1440"/>
      </w:pPr>
    </w:lvl>
    <w:lvl w:ilvl="6">
      <w:start w:val="1"/>
      <w:numFmt w:val="decimal"/>
      <w:lvlText w:val="%1.%2.%3.%4.%5.%6.%7."/>
      <w:lvlJc w:val="left"/>
      <w:pPr>
        <w:tabs>
          <w:tab w:val="num" w:pos="5700"/>
        </w:tabs>
        <w:ind w:left="5700" w:hanging="1440"/>
      </w:pPr>
    </w:lvl>
    <w:lvl w:ilvl="7">
      <w:start w:val="1"/>
      <w:numFmt w:val="decimal"/>
      <w:lvlText w:val="%1.%2.%3.%4.%5.%6.%7.%8."/>
      <w:lvlJc w:val="left"/>
      <w:pPr>
        <w:tabs>
          <w:tab w:val="num" w:pos="6770"/>
        </w:tabs>
        <w:ind w:left="6770" w:hanging="1800"/>
      </w:pPr>
    </w:lvl>
    <w:lvl w:ilvl="8">
      <w:start w:val="1"/>
      <w:numFmt w:val="decimal"/>
      <w:lvlText w:val="%1.%2.%3.%4.%5.%6.%7.%8.%9."/>
      <w:lvlJc w:val="left"/>
      <w:pPr>
        <w:tabs>
          <w:tab w:val="num" w:pos="7480"/>
        </w:tabs>
        <w:ind w:left="7480" w:hanging="1800"/>
      </w:pPr>
    </w:lvl>
  </w:abstractNum>
  <w:abstractNum w:abstractNumId="10" w15:restartNumberingAfterBreak="0">
    <w:nsid w:val="640906CE"/>
    <w:multiLevelType w:val="hybridMultilevel"/>
    <w:tmpl w:val="4C84CC1C"/>
    <w:lvl w:ilvl="0" w:tplc="007C143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68D77CB"/>
    <w:multiLevelType w:val="multilevel"/>
    <w:tmpl w:val="014C3ABA"/>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69647522"/>
    <w:multiLevelType w:val="hybridMultilevel"/>
    <w:tmpl w:val="C6EAAF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8472024"/>
    <w:multiLevelType w:val="hybridMultilevel"/>
    <w:tmpl w:val="B77A6A06"/>
    <w:lvl w:ilvl="0" w:tplc="E98AEFD8">
      <w:start w:val="4"/>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0"/>
  </w:num>
  <w:num w:numId="2">
    <w:abstractNumId w:val="13"/>
  </w:num>
  <w:num w:numId="3">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0"/>
  </w:num>
  <w:num w:numId="8">
    <w:abstractNumId w:val="4"/>
  </w:num>
  <w:num w:numId="9">
    <w:abstractNumId w:val="8"/>
  </w:num>
  <w:num w:numId="10">
    <w:abstractNumId w:val="11"/>
  </w:num>
  <w:num w:numId="11">
    <w:abstractNumId w:val="5"/>
  </w:num>
  <w:num w:numId="12">
    <w:abstractNumId w:val="9"/>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7"/>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79D"/>
    <w:rsid w:val="00000923"/>
    <w:rsid w:val="00000C71"/>
    <w:rsid w:val="00001F40"/>
    <w:rsid w:val="00010159"/>
    <w:rsid w:val="0001057F"/>
    <w:rsid w:val="000128FC"/>
    <w:rsid w:val="00017704"/>
    <w:rsid w:val="00020D30"/>
    <w:rsid w:val="00034680"/>
    <w:rsid w:val="00043B9E"/>
    <w:rsid w:val="00045847"/>
    <w:rsid w:val="0004742C"/>
    <w:rsid w:val="000506C9"/>
    <w:rsid w:val="00054F02"/>
    <w:rsid w:val="00055B94"/>
    <w:rsid w:val="000572EB"/>
    <w:rsid w:val="00064DDA"/>
    <w:rsid w:val="000660BC"/>
    <w:rsid w:val="00066972"/>
    <w:rsid w:val="00067797"/>
    <w:rsid w:val="000721CC"/>
    <w:rsid w:val="00075792"/>
    <w:rsid w:val="0007714E"/>
    <w:rsid w:val="00082A53"/>
    <w:rsid w:val="00082AE7"/>
    <w:rsid w:val="00084332"/>
    <w:rsid w:val="00087DEE"/>
    <w:rsid w:val="000912CE"/>
    <w:rsid w:val="0009372F"/>
    <w:rsid w:val="00095639"/>
    <w:rsid w:val="000A344B"/>
    <w:rsid w:val="000A69FE"/>
    <w:rsid w:val="000A7236"/>
    <w:rsid w:val="000A7B87"/>
    <w:rsid w:val="000B3511"/>
    <w:rsid w:val="000B5E4F"/>
    <w:rsid w:val="000C217A"/>
    <w:rsid w:val="000C4EF4"/>
    <w:rsid w:val="000C51DB"/>
    <w:rsid w:val="000C618A"/>
    <w:rsid w:val="000C6883"/>
    <w:rsid w:val="000D47C9"/>
    <w:rsid w:val="000D62C6"/>
    <w:rsid w:val="000D6B26"/>
    <w:rsid w:val="000D6CAA"/>
    <w:rsid w:val="000D6F84"/>
    <w:rsid w:val="000E346D"/>
    <w:rsid w:val="000E4431"/>
    <w:rsid w:val="000F0230"/>
    <w:rsid w:val="000F0561"/>
    <w:rsid w:val="000F0C3E"/>
    <w:rsid w:val="000F56EC"/>
    <w:rsid w:val="000F58F6"/>
    <w:rsid w:val="000F7513"/>
    <w:rsid w:val="001000C6"/>
    <w:rsid w:val="00103541"/>
    <w:rsid w:val="001047E1"/>
    <w:rsid w:val="0010706C"/>
    <w:rsid w:val="00114946"/>
    <w:rsid w:val="00117EC3"/>
    <w:rsid w:val="00123645"/>
    <w:rsid w:val="00125938"/>
    <w:rsid w:val="00130C04"/>
    <w:rsid w:val="001333FE"/>
    <w:rsid w:val="00140B73"/>
    <w:rsid w:val="00142CE2"/>
    <w:rsid w:val="00142F20"/>
    <w:rsid w:val="001436BF"/>
    <w:rsid w:val="00143DE7"/>
    <w:rsid w:val="001571C9"/>
    <w:rsid w:val="00163D82"/>
    <w:rsid w:val="001649F1"/>
    <w:rsid w:val="00166F60"/>
    <w:rsid w:val="00166FA6"/>
    <w:rsid w:val="001734AD"/>
    <w:rsid w:val="0017680D"/>
    <w:rsid w:val="00176EE3"/>
    <w:rsid w:val="00186BDC"/>
    <w:rsid w:val="00186FD1"/>
    <w:rsid w:val="00192038"/>
    <w:rsid w:val="00192B9E"/>
    <w:rsid w:val="001A1EB2"/>
    <w:rsid w:val="001A287E"/>
    <w:rsid w:val="001A4C82"/>
    <w:rsid w:val="001C37AD"/>
    <w:rsid w:val="001C3975"/>
    <w:rsid w:val="001C6F20"/>
    <w:rsid w:val="001C6FF4"/>
    <w:rsid w:val="001D1624"/>
    <w:rsid w:val="001D2C4D"/>
    <w:rsid w:val="001D333D"/>
    <w:rsid w:val="001D3525"/>
    <w:rsid w:val="001D5FF6"/>
    <w:rsid w:val="001E1A5C"/>
    <w:rsid w:val="001E3591"/>
    <w:rsid w:val="001E59BB"/>
    <w:rsid w:val="001E66B5"/>
    <w:rsid w:val="001F26C4"/>
    <w:rsid w:val="001F489B"/>
    <w:rsid w:val="001F4B2D"/>
    <w:rsid w:val="001F59F6"/>
    <w:rsid w:val="002010C8"/>
    <w:rsid w:val="002019B4"/>
    <w:rsid w:val="0020306B"/>
    <w:rsid w:val="002036AC"/>
    <w:rsid w:val="002074B1"/>
    <w:rsid w:val="002103D6"/>
    <w:rsid w:val="00210D84"/>
    <w:rsid w:val="00211D67"/>
    <w:rsid w:val="002133B3"/>
    <w:rsid w:val="002141AD"/>
    <w:rsid w:val="0021573B"/>
    <w:rsid w:val="00215ECC"/>
    <w:rsid w:val="002202E4"/>
    <w:rsid w:val="00220B72"/>
    <w:rsid w:val="002231FB"/>
    <w:rsid w:val="00224F35"/>
    <w:rsid w:val="00230A35"/>
    <w:rsid w:val="00233A7C"/>
    <w:rsid w:val="00240504"/>
    <w:rsid w:val="00244CAE"/>
    <w:rsid w:val="00246A0B"/>
    <w:rsid w:val="002572A0"/>
    <w:rsid w:val="0026053D"/>
    <w:rsid w:val="0026056A"/>
    <w:rsid w:val="0026312F"/>
    <w:rsid w:val="0026317A"/>
    <w:rsid w:val="00264F83"/>
    <w:rsid w:val="00265453"/>
    <w:rsid w:val="00266042"/>
    <w:rsid w:val="00266BB6"/>
    <w:rsid w:val="0027009D"/>
    <w:rsid w:val="00271011"/>
    <w:rsid w:val="00273113"/>
    <w:rsid w:val="00273D35"/>
    <w:rsid w:val="00274611"/>
    <w:rsid w:val="00274AB9"/>
    <w:rsid w:val="0028189C"/>
    <w:rsid w:val="002853F1"/>
    <w:rsid w:val="0029355B"/>
    <w:rsid w:val="002964D1"/>
    <w:rsid w:val="002A26B3"/>
    <w:rsid w:val="002B100C"/>
    <w:rsid w:val="002B14AC"/>
    <w:rsid w:val="002B208C"/>
    <w:rsid w:val="002B75E2"/>
    <w:rsid w:val="002C683C"/>
    <w:rsid w:val="002D02CD"/>
    <w:rsid w:val="002E0AD4"/>
    <w:rsid w:val="002E487F"/>
    <w:rsid w:val="002E4B6E"/>
    <w:rsid w:val="002E65BE"/>
    <w:rsid w:val="002E6A4F"/>
    <w:rsid w:val="002E7F4C"/>
    <w:rsid w:val="002F23A5"/>
    <w:rsid w:val="002F3240"/>
    <w:rsid w:val="002F3812"/>
    <w:rsid w:val="00300558"/>
    <w:rsid w:val="00306900"/>
    <w:rsid w:val="0031676E"/>
    <w:rsid w:val="003222BD"/>
    <w:rsid w:val="00322837"/>
    <w:rsid w:val="00324F48"/>
    <w:rsid w:val="00333761"/>
    <w:rsid w:val="0033570D"/>
    <w:rsid w:val="00345FC7"/>
    <w:rsid w:val="00354D24"/>
    <w:rsid w:val="0035575A"/>
    <w:rsid w:val="003577FB"/>
    <w:rsid w:val="00357E69"/>
    <w:rsid w:val="003606F9"/>
    <w:rsid w:val="003610C1"/>
    <w:rsid w:val="00365F65"/>
    <w:rsid w:val="00366DC5"/>
    <w:rsid w:val="00370D74"/>
    <w:rsid w:val="00372029"/>
    <w:rsid w:val="00375D0F"/>
    <w:rsid w:val="00385BE7"/>
    <w:rsid w:val="0039064F"/>
    <w:rsid w:val="00391CF2"/>
    <w:rsid w:val="00393BE2"/>
    <w:rsid w:val="00396F86"/>
    <w:rsid w:val="003A2822"/>
    <w:rsid w:val="003A2D86"/>
    <w:rsid w:val="003A3CD6"/>
    <w:rsid w:val="003A5AEF"/>
    <w:rsid w:val="003A6115"/>
    <w:rsid w:val="003A61D2"/>
    <w:rsid w:val="003B4099"/>
    <w:rsid w:val="003C0299"/>
    <w:rsid w:val="003C1734"/>
    <w:rsid w:val="003C2EE8"/>
    <w:rsid w:val="003C5F5F"/>
    <w:rsid w:val="003D5F0A"/>
    <w:rsid w:val="003E6A9E"/>
    <w:rsid w:val="003F7A04"/>
    <w:rsid w:val="0040069F"/>
    <w:rsid w:val="0040776F"/>
    <w:rsid w:val="00407788"/>
    <w:rsid w:val="00407CD3"/>
    <w:rsid w:val="00410B2A"/>
    <w:rsid w:val="00414F4C"/>
    <w:rsid w:val="00426953"/>
    <w:rsid w:val="00427727"/>
    <w:rsid w:val="0043309C"/>
    <w:rsid w:val="00436070"/>
    <w:rsid w:val="0043611B"/>
    <w:rsid w:val="00436EB4"/>
    <w:rsid w:val="00441A9E"/>
    <w:rsid w:val="004425F4"/>
    <w:rsid w:val="004425FA"/>
    <w:rsid w:val="004456F9"/>
    <w:rsid w:val="004507D9"/>
    <w:rsid w:val="0045112E"/>
    <w:rsid w:val="004551C9"/>
    <w:rsid w:val="004551E6"/>
    <w:rsid w:val="00455E9E"/>
    <w:rsid w:val="0046027E"/>
    <w:rsid w:val="004604BE"/>
    <w:rsid w:val="00460CE9"/>
    <w:rsid w:val="00465354"/>
    <w:rsid w:val="00465517"/>
    <w:rsid w:val="004668C5"/>
    <w:rsid w:val="00471DE2"/>
    <w:rsid w:val="00485A27"/>
    <w:rsid w:val="0048669D"/>
    <w:rsid w:val="00486937"/>
    <w:rsid w:val="0049391D"/>
    <w:rsid w:val="004A3B9F"/>
    <w:rsid w:val="004B0699"/>
    <w:rsid w:val="004B25ED"/>
    <w:rsid w:val="004B38BB"/>
    <w:rsid w:val="004B3DC9"/>
    <w:rsid w:val="004C147E"/>
    <w:rsid w:val="004D0582"/>
    <w:rsid w:val="004D128F"/>
    <w:rsid w:val="004D2100"/>
    <w:rsid w:val="004D3D24"/>
    <w:rsid w:val="004D5F87"/>
    <w:rsid w:val="004E0B2E"/>
    <w:rsid w:val="004E13D4"/>
    <w:rsid w:val="004E1F3C"/>
    <w:rsid w:val="004E78A6"/>
    <w:rsid w:val="004F3BB5"/>
    <w:rsid w:val="004F596E"/>
    <w:rsid w:val="004F762B"/>
    <w:rsid w:val="004F7A83"/>
    <w:rsid w:val="004F7F47"/>
    <w:rsid w:val="005029B6"/>
    <w:rsid w:val="00504B44"/>
    <w:rsid w:val="00505BAE"/>
    <w:rsid w:val="0051019A"/>
    <w:rsid w:val="005109FF"/>
    <w:rsid w:val="0051119C"/>
    <w:rsid w:val="005149FE"/>
    <w:rsid w:val="00515D58"/>
    <w:rsid w:val="00520449"/>
    <w:rsid w:val="00525C63"/>
    <w:rsid w:val="005270F9"/>
    <w:rsid w:val="00530286"/>
    <w:rsid w:val="00532E2F"/>
    <w:rsid w:val="005333AB"/>
    <w:rsid w:val="0053447B"/>
    <w:rsid w:val="00536735"/>
    <w:rsid w:val="005410DB"/>
    <w:rsid w:val="005423BF"/>
    <w:rsid w:val="005475C6"/>
    <w:rsid w:val="00552B1F"/>
    <w:rsid w:val="00552CE2"/>
    <w:rsid w:val="00553FC2"/>
    <w:rsid w:val="00554D2B"/>
    <w:rsid w:val="00556F87"/>
    <w:rsid w:val="0055787F"/>
    <w:rsid w:val="00560BE2"/>
    <w:rsid w:val="00564426"/>
    <w:rsid w:val="00571316"/>
    <w:rsid w:val="00571D0F"/>
    <w:rsid w:val="00572C30"/>
    <w:rsid w:val="005743C5"/>
    <w:rsid w:val="0057509C"/>
    <w:rsid w:val="00583206"/>
    <w:rsid w:val="00585F57"/>
    <w:rsid w:val="005872CB"/>
    <w:rsid w:val="0059353E"/>
    <w:rsid w:val="00593612"/>
    <w:rsid w:val="00597D0A"/>
    <w:rsid w:val="005A3EA8"/>
    <w:rsid w:val="005A58F1"/>
    <w:rsid w:val="005B01CB"/>
    <w:rsid w:val="005B045D"/>
    <w:rsid w:val="005B55EF"/>
    <w:rsid w:val="005C0301"/>
    <w:rsid w:val="005C0A9F"/>
    <w:rsid w:val="005C1840"/>
    <w:rsid w:val="005C1AB8"/>
    <w:rsid w:val="005C2373"/>
    <w:rsid w:val="005C7212"/>
    <w:rsid w:val="005C7914"/>
    <w:rsid w:val="005D5B42"/>
    <w:rsid w:val="005D6877"/>
    <w:rsid w:val="005E0243"/>
    <w:rsid w:val="005E0BEC"/>
    <w:rsid w:val="005E5C3D"/>
    <w:rsid w:val="005E7789"/>
    <w:rsid w:val="005E7C9F"/>
    <w:rsid w:val="005F3324"/>
    <w:rsid w:val="005F34E5"/>
    <w:rsid w:val="005F400C"/>
    <w:rsid w:val="005F52D3"/>
    <w:rsid w:val="006005E8"/>
    <w:rsid w:val="00600F0E"/>
    <w:rsid w:val="0060125B"/>
    <w:rsid w:val="006033DE"/>
    <w:rsid w:val="006035F3"/>
    <w:rsid w:val="00604365"/>
    <w:rsid w:val="00605C1E"/>
    <w:rsid w:val="00606DBD"/>
    <w:rsid w:val="00607FA2"/>
    <w:rsid w:val="00611B4C"/>
    <w:rsid w:val="00616D87"/>
    <w:rsid w:val="00620D44"/>
    <w:rsid w:val="00623795"/>
    <w:rsid w:val="0062634E"/>
    <w:rsid w:val="006305A4"/>
    <w:rsid w:val="006311D3"/>
    <w:rsid w:val="006340B0"/>
    <w:rsid w:val="00634F30"/>
    <w:rsid w:val="0063548F"/>
    <w:rsid w:val="00637569"/>
    <w:rsid w:val="006427EE"/>
    <w:rsid w:val="006432AD"/>
    <w:rsid w:val="006433C3"/>
    <w:rsid w:val="00644331"/>
    <w:rsid w:val="00651F66"/>
    <w:rsid w:val="00652EAC"/>
    <w:rsid w:val="00654546"/>
    <w:rsid w:val="006578BC"/>
    <w:rsid w:val="0066078D"/>
    <w:rsid w:val="0066255C"/>
    <w:rsid w:val="00662671"/>
    <w:rsid w:val="00664D99"/>
    <w:rsid w:val="00665BA4"/>
    <w:rsid w:val="006669FE"/>
    <w:rsid w:val="00671DDB"/>
    <w:rsid w:val="006733DF"/>
    <w:rsid w:val="00673641"/>
    <w:rsid w:val="00674926"/>
    <w:rsid w:val="00683B0A"/>
    <w:rsid w:val="00685438"/>
    <w:rsid w:val="00687ABF"/>
    <w:rsid w:val="0069452C"/>
    <w:rsid w:val="006A2968"/>
    <w:rsid w:val="006A5954"/>
    <w:rsid w:val="006A6A27"/>
    <w:rsid w:val="006B0A8F"/>
    <w:rsid w:val="006B0C8A"/>
    <w:rsid w:val="006B0FEE"/>
    <w:rsid w:val="006B2BE2"/>
    <w:rsid w:val="006B2CC3"/>
    <w:rsid w:val="006C27A4"/>
    <w:rsid w:val="006C2929"/>
    <w:rsid w:val="006C6EE9"/>
    <w:rsid w:val="006D2776"/>
    <w:rsid w:val="006D2EC1"/>
    <w:rsid w:val="006D3650"/>
    <w:rsid w:val="006D39C7"/>
    <w:rsid w:val="006E1195"/>
    <w:rsid w:val="006E239D"/>
    <w:rsid w:val="006E247A"/>
    <w:rsid w:val="006E40A5"/>
    <w:rsid w:val="006F1ACA"/>
    <w:rsid w:val="006F48DC"/>
    <w:rsid w:val="006F49E8"/>
    <w:rsid w:val="006F5AEF"/>
    <w:rsid w:val="006F76CA"/>
    <w:rsid w:val="006F7F54"/>
    <w:rsid w:val="007006FA"/>
    <w:rsid w:val="00700EB8"/>
    <w:rsid w:val="00700EF0"/>
    <w:rsid w:val="00702CFF"/>
    <w:rsid w:val="00703E5C"/>
    <w:rsid w:val="00704F4C"/>
    <w:rsid w:val="00707DD7"/>
    <w:rsid w:val="00710634"/>
    <w:rsid w:val="007159B8"/>
    <w:rsid w:val="00715AD0"/>
    <w:rsid w:val="00715D1D"/>
    <w:rsid w:val="007163F4"/>
    <w:rsid w:val="00717F80"/>
    <w:rsid w:val="00721793"/>
    <w:rsid w:val="00721A6E"/>
    <w:rsid w:val="00723559"/>
    <w:rsid w:val="007263B8"/>
    <w:rsid w:val="007409D6"/>
    <w:rsid w:val="007411CC"/>
    <w:rsid w:val="007448BC"/>
    <w:rsid w:val="00746367"/>
    <w:rsid w:val="00747401"/>
    <w:rsid w:val="007475EC"/>
    <w:rsid w:val="007514A6"/>
    <w:rsid w:val="00753EEC"/>
    <w:rsid w:val="00761DF4"/>
    <w:rsid w:val="00765B57"/>
    <w:rsid w:val="007740FC"/>
    <w:rsid w:val="007765C0"/>
    <w:rsid w:val="00777D23"/>
    <w:rsid w:val="00782DCF"/>
    <w:rsid w:val="00783748"/>
    <w:rsid w:val="00790C0A"/>
    <w:rsid w:val="0079256C"/>
    <w:rsid w:val="007A22A0"/>
    <w:rsid w:val="007A24FC"/>
    <w:rsid w:val="007B2A25"/>
    <w:rsid w:val="007B3687"/>
    <w:rsid w:val="007B6755"/>
    <w:rsid w:val="007B77E3"/>
    <w:rsid w:val="007B7D22"/>
    <w:rsid w:val="007C0A74"/>
    <w:rsid w:val="007C1AB8"/>
    <w:rsid w:val="007C22CF"/>
    <w:rsid w:val="007C4EA8"/>
    <w:rsid w:val="007D0AB7"/>
    <w:rsid w:val="007D4B52"/>
    <w:rsid w:val="007E091C"/>
    <w:rsid w:val="007E1425"/>
    <w:rsid w:val="007E3F74"/>
    <w:rsid w:val="007E52B6"/>
    <w:rsid w:val="007F0582"/>
    <w:rsid w:val="007F31AE"/>
    <w:rsid w:val="007F5B54"/>
    <w:rsid w:val="007F79BA"/>
    <w:rsid w:val="00801B36"/>
    <w:rsid w:val="00801F1A"/>
    <w:rsid w:val="00807E30"/>
    <w:rsid w:val="008115DA"/>
    <w:rsid w:val="00811A61"/>
    <w:rsid w:val="00812756"/>
    <w:rsid w:val="00813B71"/>
    <w:rsid w:val="008163C3"/>
    <w:rsid w:val="0081661C"/>
    <w:rsid w:val="00822A8E"/>
    <w:rsid w:val="008252F4"/>
    <w:rsid w:val="008428DE"/>
    <w:rsid w:val="00842FA6"/>
    <w:rsid w:val="008437F4"/>
    <w:rsid w:val="00846962"/>
    <w:rsid w:val="00851131"/>
    <w:rsid w:val="00851C00"/>
    <w:rsid w:val="008532DD"/>
    <w:rsid w:val="00856242"/>
    <w:rsid w:val="0085640A"/>
    <w:rsid w:val="00857194"/>
    <w:rsid w:val="00860A22"/>
    <w:rsid w:val="0086152D"/>
    <w:rsid w:val="00861E69"/>
    <w:rsid w:val="00864DFA"/>
    <w:rsid w:val="0086699E"/>
    <w:rsid w:val="0086753C"/>
    <w:rsid w:val="00871A9A"/>
    <w:rsid w:val="0087474C"/>
    <w:rsid w:val="008750DB"/>
    <w:rsid w:val="00882352"/>
    <w:rsid w:val="008823F1"/>
    <w:rsid w:val="0088560E"/>
    <w:rsid w:val="008858A4"/>
    <w:rsid w:val="0089002E"/>
    <w:rsid w:val="0089471B"/>
    <w:rsid w:val="00894C6F"/>
    <w:rsid w:val="00894F3E"/>
    <w:rsid w:val="008A024A"/>
    <w:rsid w:val="008A0FF5"/>
    <w:rsid w:val="008A46D7"/>
    <w:rsid w:val="008A4C9F"/>
    <w:rsid w:val="008A5B26"/>
    <w:rsid w:val="008B164B"/>
    <w:rsid w:val="008B42D8"/>
    <w:rsid w:val="008B5B4A"/>
    <w:rsid w:val="008C0178"/>
    <w:rsid w:val="008C33EC"/>
    <w:rsid w:val="008C58A2"/>
    <w:rsid w:val="008C5CE6"/>
    <w:rsid w:val="008C74F7"/>
    <w:rsid w:val="008D12DB"/>
    <w:rsid w:val="008D52CD"/>
    <w:rsid w:val="008D5CCE"/>
    <w:rsid w:val="008E064A"/>
    <w:rsid w:val="008E18CF"/>
    <w:rsid w:val="008E2A8E"/>
    <w:rsid w:val="008E3824"/>
    <w:rsid w:val="008F0116"/>
    <w:rsid w:val="008F1548"/>
    <w:rsid w:val="008F2953"/>
    <w:rsid w:val="008F7428"/>
    <w:rsid w:val="009006FF"/>
    <w:rsid w:val="00900DCE"/>
    <w:rsid w:val="00905659"/>
    <w:rsid w:val="00905B03"/>
    <w:rsid w:val="00916085"/>
    <w:rsid w:val="00926AAB"/>
    <w:rsid w:val="00930EDE"/>
    <w:rsid w:val="009319CC"/>
    <w:rsid w:val="00932C6D"/>
    <w:rsid w:val="00933498"/>
    <w:rsid w:val="00934C8C"/>
    <w:rsid w:val="00940955"/>
    <w:rsid w:val="009414BF"/>
    <w:rsid w:val="00944765"/>
    <w:rsid w:val="00947165"/>
    <w:rsid w:val="00947A63"/>
    <w:rsid w:val="0095013F"/>
    <w:rsid w:val="00951697"/>
    <w:rsid w:val="009517AF"/>
    <w:rsid w:val="00955C05"/>
    <w:rsid w:val="00955C2C"/>
    <w:rsid w:val="00957B7E"/>
    <w:rsid w:val="00962802"/>
    <w:rsid w:val="00962F30"/>
    <w:rsid w:val="00967EB1"/>
    <w:rsid w:val="009711AB"/>
    <w:rsid w:val="00975199"/>
    <w:rsid w:val="00975344"/>
    <w:rsid w:val="00975C82"/>
    <w:rsid w:val="00976A38"/>
    <w:rsid w:val="0097726A"/>
    <w:rsid w:val="00977B18"/>
    <w:rsid w:val="00987778"/>
    <w:rsid w:val="009A2B96"/>
    <w:rsid w:val="009A2CF6"/>
    <w:rsid w:val="009B0CE9"/>
    <w:rsid w:val="009B4D19"/>
    <w:rsid w:val="009B76EB"/>
    <w:rsid w:val="009C60B1"/>
    <w:rsid w:val="009D6215"/>
    <w:rsid w:val="009E1F9D"/>
    <w:rsid w:val="009E39BD"/>
    <w:rsid w:val="009E4DDA"/>
    <w:rsid w:val="009E50A5"/>
    <w:rsid w:val="009F38D6"/>
    <w:rsid w:val="009F6096"/>
    <w:rsid w:val="009F62BB"/>
    <w:rsid w:val="00A01A88"/>
    <w:rsid w:val="00A01B27"/>
    <w:rsid w:val="00A0228E"/>
    <w:rsid w:val="00A0593A"/>
    <w:rsid w:val="00A05BFB"/>
    <w:rsid w:val="00A115BA"/>
    <w:rsid w:val="00A1183F"/>
    <w:rsid w:val="00A12F47"/>
    <w:rsid w:val="00A13064"/>
    <w:rsid w:val="00A1333A"/>
    <w:rsid w:val="00A2112F"/>
    <w:rsid w:val="00A216A7"/>
    <w:rsid w:val="00A21F39"/>
    <w:rsid w:val="00A25903"/>
    <w:rsid w:val="00A310C7"/>
    <w:rsid w:val="00A32E15"/>
    <w:rsid w:val="00A353D1"/>
    <w:rsid w:val="00A435B2"/>
    <w:rsid w:val="00A45320"/>
    <w:rsid w:val="00A46323"/>
    <w:rsid w:val="00A47245"/>
    <w:rsid w:val="00A51364"/>
    <w:rsid w:val="00A522B0"/>
    <w:rsid w:val="00A529E2"/>
    <w:rsid w:val="00A53737"/>
    <w:rsid w:val="00A557E5"/>
    <w:rsid w:val="00A565C0"/>
    <w:rsid w:val="00A60807"/>
    <w:rsid w:val="00A62399"/>
    <w:rsid w:val="00A64679"/>
    <w:rsid w:val="00A6473A"/>
    <w:rsid w:val="00A673EC"/>
    <w:rsid w:val="00A673F4"/>
    <w:rsid w:val="00A712ED"/>
    <w:rsid w:val="00A73844"/>
    <w:rsid w:val="00A75AE3"/>
    <w:rsid w:val="00A82ED8"/>
    <w:rsid w:val="00A84578"/>
    <w:rsid w:val="00A85BBD"/>
    <w:rsid w:val="00A87531"/>
    <w:rsid w:val="00A87D20"/>
    <w:rsid w:val="00A939E4"/>
    <w:rsid w:val="00A93F58"/>
    <w:rsid w:val="00AA096A"/>
    <w:rsid w:val="00AA23FE"/>
    <w:rsid w:val="00AA493A"/>
    <w:rsid w:val="00AA66C1"/>
    <w:rsid w:val="00AB02CE"/>
    <w:rsid w:val="00AB3606"/>
    <w:rsid w:val="00AB39F2"/>
    <w:rsid w:val="00AB4A54"/>
    <w:rsid w:val="00AB4EF1"/>
    <w:rsid w:val="00AB51F6"/>
    <w:rsid w:val="00AB7B7A"/>
    <w:rsid w:val="00AC08A4"/>
    <w:rsid w:val="00AC2347"/>
    <w:rsid w:val="00AC3892"/>
    <w:rsid w:val="00AD05F2"/>
    <w:rsid w:val="00AD5CB5"/>
    <w:rsid w:val="00AE002E"/>
    <w:rsid w:val="00AE02D8"/>
    <w:rsid w:val="00AE3967"/>
    <w:rsid w:val="00AE4F7F"/>
    <w:rsid w:val="00AF246F"/>
    <w:rsid w:val="00AF2764"/>
    <w:rsid w:val="00AF29F4"/>
    <w:rsid w:val="00AF3A2C"/>
    <w:rsid w:val="00AF3B51"/>
    <w:rsid w:val="00AF4CDE"/>
    <w:rsid w:val="00AF685D"/>
    <w:rsid w:val="00B059BC"/>
    <w:rsid w:val="00B1034F"/>
    <w:rsid w:val="00B11606"/>
    <w:rsid w:val="00B129EC"/>
    <w:rsid w:val="00B12F58"/>
    <w:rsid w:val="00B132D9"/>
    <w:rsid w:val="00B13D46"/>
    <w:rsid w:val="00B155C3"/>
    <w:rsid w:val="00B157E5"/>
    <w:rsid w:val="00B165C6"/>
    <w:rsid w:val="00B16F33"/>
    <w:rsid w:val="00B17908"/>
    <w:rsid w:val="00B227AB"/>
    <w:rsid w:val="00B2783B"/>
    <w:rsid w:val="00B33510"/>
    <w:rsid w:val="00B3580E"/>
    <w:rsid w:val="00B439B9"/>
    <w:rsid w:val="00B4422B"/>
    <w:rsid w:val="00B4649B"/>
    <w:rsid w:val="00B503E5"/>
    <w:rsid w:val="00B5203B"/>
    <w:rsid w:val="00B54703"/>
    <w:rsid w:val="00B60046"/>
    <w:rsid w:val="00B60E31"/>
    <w:rsid w:val="00B6121D"/>
    <w:rsid w:val="00B63637"/>
    <w:rsid w:val="00B6487C"/>
    <w:rsid w:val="00B655BB"/>
    <w:rsid w:val="00B667AA"/>
    <w:rsid w:val="00B66B9C"/>
    <w:rsid w:val="00B70671"/>
    <w:rsid w:val="00B70BBC"/>
    <w:rsid w:val="00B71EAB"/>
    <w:rsid w:val="00B7642F"/>
    <w:rsid w:val="00B81626"/>
    <w:rsid w:val="00B83C1C"/>
    <w:rsid w:val="00B84D95"/>
    <w:rsid w:val="00B84EA6"/>
    <w:rsid w:val="00B8587B"/>
    <w:rsid w:val="00B90F0E"/>
    <w:rsid w:val="00B93638"/>
    <w:rsid w:val="00B977A1"/>
    <w:rsid w:val="00BA2BD1"/>
    <w:rsid w:val="00BA37CB"/>
    <w:rsid w:val="00BA480A"/>
    <w:rsid w:val="00BA61B9"/>
    <w:rsid w:val="00BA6FD0"/>
    <w:rsid w:val="00BA70FC"/>
    <w:rsid w:val="00BB1BAD"/>
    <w:rsid w:val="00BB25D1"/>
    <w:rsid w:val="00BB2CE9"/>
    <w:rsid w:val="00BB4E6A"/>
    <w:rsid w:val="00BB68D4"/>
    <w:rsid w:val="00BC00C5"/>
    <w:rsid w:val="00BC0124"/>
    <w:rsid w:val="00BC08E7"/>
    <w:rsid w:val="00BC1211"/>
    <w:rsid w:val="00BC3D48"/>
    <w:rsid w:val="00BD1A56"/>
    <w:rsid w:val="00BD1F4B"/>
    <w:rsid w:val="00BD3A81"/>
    <w:rsid w:val="00BD7494"/>
    <w:rsid w:val="00BE3180"/>
    <w:rsid w:val="00BE7E10"/>
    <w:rsid w:val="00BF004C"/>
    <w:rsid w:val="00BF418C"/>
    <w:rsid w:val="00C04ED7"/>
    <w:rsid w:val="00C0527A"/>
    <w:rsid w:val="00C10B97"/>
    <w:rsid w:val="00C1265B"/>
    <w:rsid w:val="00C21205"/>
    <w:rsid w:val="00C229C5"/>
    <w:rsid w:val="00C23D38"/>
    <w:rsid w:val="00C23E5D"/>
    <w:rsid w:val="00C24D20"/>
    <w:rsid w:val="00C25BDC"/>
    <w:rsid w:val="00C3082D"/>
    <w:rsid w:val="00C310B1"/>
    <w:rsid w:val="00C3187F"/>
    <w:rsid w:val="00C34BEB"/>
    <w:rsid w:val="00C41AEB"/>
    <w:rsid w:val="00C458D0"/>
    <w:rsid w:val="00C45EE0"/>
    <w:rsid w:val="00C45FA4"/>
    <w:rsid w:val="00C53693"/>
    <w:rsid w:val="00C53AB3"/>
    <w:rsid w:val="00C54592"/>
    <w:rsid w:val="00C5579D"/>
    <w:rsid w:val="00C56AAD"/>
    <w:rsid w:val="00C56B26"/>
    <w:rsid w:val="00C56C3C"/>
    <w:rsid w:val="00C57476"/>
    <w:rsid w:val="00C61675"/>
    <w:rsid w:val="00C61E13"/>
    <w:rsid w:val="00C62D7B"/>
    <w:rsid w:val="00C63AB4"/>
    <w:rsid w:val="00C66680"/>
    <w:rsid w:val="00C722AB"/>
    <w:rsid w:val="00C74C9F"/>
    <w:rsid w:val="00C75608"/>
    <w:rsid w:val="00C77F0A"/>
    <w:rsid w:val="00C818FA"/>
    <w:rsid w:val="00C83275"/>
    <w:rsid w:val="00C83BC4"/>
    <w:rsid w:val="00C847EB"/>
    <w:rsid w:val="00C8706E"/>
    <w:rsid w:val="00CA5E4B"/>
    <w:rsid w:val="00CA68A9"/>
    <w:rsid w:val="00CA69BF"/>
    <w:rsid w:val="00CB3DD7"/>
    <w:rsid w:val="00CB4949"/>
    <w:rsid w:val="00CB5025"/>
    <w:rsid w:val="00CC0C2F"/>
    <w:rsid w:val="00CC3898"/>
    <w:rsid w:val="00CC6322"/>
    <w:rsid w:val="00CC6773"/>
    <w:rsid w:val="00CD1073"/>
    <w:rsid w:val="00CD1229"/>
    <w:rsid w:val="00CD56D7"/>
    <w:rsid w:val="00CD5A42"/>
    <w:rsid w:val="00CE11AE"/>
    <w:rsid w:val="00CE34B3"/>
    <w:rsid w:val="00CE39E5"/>
    <w:rsid w:val="00CE4587"/>
    <w:rsid w:val="00CE5814"/>
    <w:rsid w:val="00CE7BA0"/>
    <w:rsid w:val="00CF2598"/>
    <w:rsid w:val="00CF267C"/>
    <w:rsid w:val="00D02B44"/>
    <w:rsid w:val="00D0338A"/>
    <w:rsid w:val="00D046E6"/>
    <w:rsid w:val="00D049A2"/>
    <w:rsid w:val="00D07FA0"/>
    <w:rsid w:val="00D10E5B"/>
    <w:rsid w:val="00D126EB"/>
    <w:rsid w:val="00D133CA"/>
    <w:rsid w:val="00D2039E"/>
    <w:rsid w:val="00D26592"/>
    <w:rsid w:val="00D40B36"/>
    <w:rsid w:val="00D4208D"/>
    <w:rsid w:val="00D43353"/>
    <w:rsid w:val="00D47E7A"/>
    <w:rsid w:val="00D50CEF"/>
    <w:rsid w:val="00D52970"/>
    <w:rsid w:val="00D560E4"/>
    <w:rsid w:val="00D61C4C"/>
    <w:rsid w:val="00D71B9E"/>
    <w:rsid w:val="00D72B2B"/>
    <w:rsid w:val="00D739D0"/>
    <w:rsid w:val="00D7791C"/>
    <w:rsid w:val="00D77BA9"/>
    <w:rsid w:val="00D820FB"/>
    <w:rsid w:val="00D82FA3"/>
    <w:rsid w:val="00D936D1"/>
    <w:rsid w:val="00D95EF7"/>
    <w:rsid w:val="00DA0BEC"/>
    <w:rsid w:val="00DA48FD"/>
    <w:rsid w:val="00DA699F"/>
    <w:rsid w:val="00DB07AA"/>
    <w:rsid w:val="00DB48D0"/>
    <w:rsid w:val="00DC365C"/>
    <w:rsid w:val="00DC722D"/>
    <w:rsid w:val="00DD3153"/>
    <w:rsid w:val="00DE2F56"/>
    <w:rsid w:val="00DE4FB9"/>
    <w:rsid w:val="00DE6784"/>
    <w:rsid w:val="00DF0D4F"/>
    <w:rsid w:val="00DF21A0"/>
    <w:rsid w:val="00DF2604"/>
    <w:rsid w:val="00DF6EB9"/>
    <w:rsid w:val="00E02747"/>
    <w:rsid w:val="00E0555F"/>
    <w:rsid w:val="00E06FC8"/>
    <w:rsid w:val="00E100E6"/>
    <w:rsid w:val="00E11EAE"/>
    <w:rsid w:val="00E21181"/>
    <w:rsid w:val="00E218C3"/>
    <w:rsid w:val="00E22F5F"/>
    <w:rsid w:val="00E23670"/>
    <w:rsid w:val="00E236CE"/>
    <w:rsid w:val="00E23A7E"/>
    <w:rsid w:val="00E23E12"/>
    <w:rsid w:val="00E24169"/>
    <w:rsid w:val="00E25A2D"/>
    <w:rsid w:val="00E25C7A"/>
    <w:rsid w:val="00E26610"/>
    <w:rsid w:val="00E26C3C"/>
    <w:rsid w:val="00E41308"/>
    <w:rsid w:val="00E459D9"/>
    <w:rsid w:val="00E519D9"/>
    <w:rsid w:val="00E56127"/>
    <w:rsid w:val="00E67392"/>
    <w:rsid w:val="00E70965"/>
    <w:rsid w:val="00E709C3"/>
    <w:rsid w:val="00E714AF"/>
    <w:rsid w:val="00E766C9"/>
    <w:rsid w:val="00E828DE"/>
    <w:rsid w:val="00E82B57"/>
    <w:rsid w:val="00E83053"/>
    <w:rsid w:val="00E8381B"/>
    <w:rsid w:val="00E848AA"/>
    <w:rsid w:val="00E85532"/>
    <w:rsid w:val="00E87A16"/>
    <w:rsid w:val="00E87D7B"/>
    <w:rsid w:val="00E911EE"/>
    <w:rsid w:val="00E91B73"/>
    <w:rsid w:val="00E91CD5"/>
    <w:rsid w:val="00E92A93"/>
    <w:rsid w:val="00E93394"/>
    <w:rsid w:val="00E949DE"/>
    <w:rsid w:val="00E95FD9"/>
    <w:rsid w:val="00E967F7"/>
    <w:rsid w:val="00E97D2B"/>
    <w:rsid w:val="00EA0D34"/>
    <w:rsid w:val="00EA3D1E"/>
    <w:rsid w:val="00EB53A4"/>
    <w:rsid w:val="00EB5D5B"/>
    <w:rsid w:val="00EC0DA0"/>
    <w:rsid w:val="00EC45E0"/>
    <w:rsid w:val="00EC4D17"/>
    <w:rsid w:val="00EC6B01"/>
    <w:rsid w:val="00ED1350"/>
    <w:rsid w:val="00EE0525"/>
    <w:rsid w:val="00EE5556"/>
    <w:rsid w:val="00EF06D0"/>
    <w:rsid w:val="00EF2381"/>
    <w:rsid w:val="00EF29D9"/>
    <w:rsid w:val="00EF3F25"/>
    <w:rsid w:val="00F00669"/>
    <w:rsid w:val="00F04F1C"/>
    <w:rsid w:val="00F057D8"/>
    <w:rsid w:val="00F060BC"/>
    <w:rsid w:val="00F0739D"/>
    <w:rsid w:val="00F076D0"/>
    <w:rsid w:val="00F15D0F"/>
    <w:rsid w:val="00F16BDE"/>
    <w:rsid w:val="00F337AE"/>
    <w:rsid w:val="00F36B9C"/>
    <w:rsid w:val="00F36FAE"/>
    <w:rsid w:val="00F37713"/>
    <w:rsid w:val="00F41C17"/>
    <w:rsid w:val="00F44141"/>
    <w:rsid w:val="00F44620"/>
    <w:rsid w:val="00F5029D"/>
    <w:rsid w:val="00F5250A"/>
    <w:rsid w:val="00F52D74"/>
    <w:rsid w:val="00F535FF"/>
    <w:rsid w:val="00F556D1"/>
    <w:rsid w:val="00F56F04"/>
    <w:rsid w:val="00F57ECD"/>
    <w:rsid w:val="00F60152"/>
    <w:rsid w:val="00F62ECD"/>
    <w:rsid w:val="00F6387F"/>
    <w:rsid w:val="00F70031"/>
    <w:rsid w:val="00F726D5"/>
    <w:rsid w:val="00F72FA0"/>
    <w:rsid w:val="00F74FB1"/>
    <w:rsid w:val="00F76A66"/>
    <w:rsid w:val="00F83FE5"/>
    <w:rsid w:val="00F86768"/>
    <w:rsid w:val="00F87D53"/>
    <w:rsid w:val="00F9559F"/>
    <w:rsid w:val="00F9618F"/>
    <w:rsid w:val="00FA15A8"/>
    <w:rsid w:val="00FA30D5"/>
    <w:rsid w:val="00FB1BD6"/>
    <w:rsid w:val="00FB39B5"/>
    <w:rsid w:val="00FC60F2"/>
    <w:rsid w:val="00FC74A5"/>
    <w:rsid w:val="00FC74B1"/>
    <w:rsid w:val="00FD27BB"/>
    <w:rsid w:val="00FE082A"/>
    <w:rsid w:val="00FF3433"/>
    <w:rsid w:val="00FF40C6"/>
    <w:rsid w:val="00FF498E"/>
    <w:rsid w:val="00FF74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B26DB"/>
  <w15:docId w15:val="{6F5BDC05-EB43-4997-B3D0-915126134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1">
    <w:name w:val="heading 1"/>
    <w:next w:val="a"/>
    <w:link w:val="10"/>
    <w:uiPriority w:val="9"/>
    <w:qFormat/>
    <w:rsid w:val="00DC722D"/>
    <w:pPr>
      <w:spacing w:beforeAutospacing="1" w:afterAutospacing="1"/>
      <w:outlineLvl w:val="0"/>
    </w:pPr>
    <w:rPr>
      <w:rFonts w:ascii="SimSun" w:eastAsia="SimSun" w:hAnsi="SimSun" w:hint="eastAsia"/>
      <w:b/>
      <w:bCs/>
      <w:kern w:val="32"/>
      <w:sz w:val="48"/>
      <w:szCs w:val="48"/>
      <w:lang w:val="en-US" w:eastAsia="zh-CN"/>
    </w:rPr>
  </w:style>
  <w:style w:type="paragraph" w:styleId="2">
    <w:name w:val="heading 2"/>
    <w:basedOn w:val="a"/>
    <w:link w:val="20"/>
    <w:uiPriority w:val="9"/>
    <w:qFormat/>
    <w:rsid w:val="00DC722D"/>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3">
    <w:name w:val="heading 3"/>
    <w:basedOn w:val="a"/>
    <w:next w:val="a"/>
    <w:link w:val="30"/>
    <w:uiPriority w:val="9"/>
    <w:semiHidden/>
    <w:unhideWhenUsed/>
    <w:qFormat/>
    <w:rsid w:val="00CA69B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DC722D"/>
    <w:rPr>
      <w:rFonts w:ascii="SimSun" w:eastAsia="SimSun" w:hAnsi="SimSun"/>
      <w:b/>
      <w:bCs/>
      <w:kern w:val="32"/>
      <w:sz w:val="48"/>
      <w:szCs w:val="48"/>
      <w:lang w:val="en-US" w:eastAsia="zh-CN"/>
    </w:rPr>
  </w:style>
  <w:style w:type="character" w:customStyle="1" w:styleId="20">
    <w:name w:val="Заголовок 2 Знак"/>
    <w:link w:val="2"/>
    <w:uiPriority w:val="9"/>
    <w:rsid w:val="00DC722D"/>
    <w:rPr>
      <w:rFonts w:ascii="Times New Roman" w:eastAsia="Times New Roman" w:hAnsi="Times New Roman"/>
      <w:b/>
      <w:bCs/>
      <w:sz w:val="36"/>
      <w:szCs w:val="36"/>
    </w:rPr>
  </w:style>
  <w:style w:type="paragraph" w:customStyle="1" w:styleId="ConsPlusNormal">
    <w:name w:val="ConsPlusNormal"/>
    <w:link w:val="ConsPlusNormal0"/>
    <w:qFormat/>
    <w:rsid w:val="00C5579D"/>
    <w:pPr>
      <w:widowControl w:val="0"/>
      <w:autoSpaceDE w:val="0"/>
      <w:autoSpaceDN w:val="0"/>
    </w:pPr>
    <w:rPr>
      <w:rFonts w:eastAsia="Times New Roman" w:cs="Calibri"/>
      <w:sz w:val="22"/>
    </w:rPr>
  </w:style>
  <w:style w:type="character" w:customStyle="1" w:styleId="ConsPlusNormal0">
    <w:name w:val="ConsPlusNormal Знак"/>
    <w:link w:val="ConsPlusNormal"/>
    <w:qFormat/>
    <w:locked/>
    <w:rsid w:val="001C37AD"/>
    <w:rPr>
      <w:rFonts w:eastAsia="Times New Roman" w:cs="Calibri"/>
      <w:sz w:val="22"/>
    </w:rPr>
  </w:style>
  <w:style w:type="paragraph" w:customStyle="1" w:styleId="ConsPlusNonformat">
    <w:name w:val="ConsPlusNonformat"/>
    <w:rsid w:val="00C5579D"/>
    <w:pPr>
      <w:widowControl w:val="0"/>
      <w:autoSpaceDE w:val="0"/>
      <w:autoSpaceDN w:val="0"/>
    </w:pPr>
    <w:rPr>
      <w:rFonts w:ascii="Courier New" w:eastAsia="Times New Roman" w:hAnsi="Courier New" w:cs="Courier New"/>
    </w:rPr>
  </w:style>
  <w:style w:type="paragraph" w:customStyle="1" w:styleId="ConsPlusTitle">
    <w:name w:val="ConsPlusTitle"/>
    <w:rsid w:val="00C5579D"/>
    <w:pPr>
      <w:widowControl w:val="0"/>
      <w:autoSpaceDE w:val="0"/>
      <w:autoSpaceDN w:val="0"/>
    </w:pPr>
    <w:rPr>
      <w:rFonts w:eastAsia="Times New Roman" w:cs="Calibri"/>
      <w:b/>
      <w:sz w:val="22"/>
    </w:rPr>
  </w:style>
  <w:style w:type="paragraph" w:customStyle="1" w:styleId="ConsPlusCell">
    <w:name w:val="ConsPlusCell"/>
    <w:rsid w:val="00C5579D"/>
    <w:pPr>
      <w:widowControl w:val="0"/>
      <w:autoSpaceDE w:val="0"/>
      <w:autoSpaceDN w:val="0"/>
    </w:pPr>
    <w:rPr>
      <w:rFonts w:ascii="Courier New" w:eastAsia="Times New Roman" w:hAnsi="Courier New" w:cs="Courier New"/>
    </w:rPr>
  </w:style>
  <w:style w:type="paragraph" w:customStyle="1" w:styleId="ConsPlusDocList">
    <w:name w:val="ConsPlusDocList"/>
    <w:rsid w:val="00C5579D"/>
    <w:pPr>
      <w:widowControl w:val="0"/>
      <w:autoSpaceDE w:val="0"/>
      <w:autoSpaceDN w:val="0"/>
    </w:pPr>
    <w:rPr>
      <w:rFonts w:eastAsia="Times New Roman" w:cs="Calibri"/>
      <w:sz w:val="22"/>
    </w:rPr>
  </w:style>
  <w:style w:type="paragraph" w:customStyle="1" w:styleId="ConsPlusTitlePage">
    <w:name w:val="ConsPlusTitlePage"/>
    <w:rsid w:val="00C5579D"/>
    <w:pPr>
      <w:widowControl w:val="0"/>
      <w:autoSpaceDE w:val="0"/>
      <w:autoSpaceDN w:val="0"/>
    </w:pPr>
    <w:rPr>
      <w:rFonts w:ascii="Tahoma" w:eastAsia="Times New Roman" w:hAnsi="Tahoma" w:cs="Tahoma"/>
    </w:rPr>
  </w:style>
  <w:style w:type="paragraph" w:customStyle="1" w:styleId="ConsPlusJurTerm">
    <w:name w:val="ConsPlusJurTerm"/>
    <w:rsid w:val="00C5579D"/>
    <w:pPr>
      <w:widowControl w:val="0"/>
      <w:autoSpaceDE w:val="0"/>
      <w:autoSpaceDN w:val="0"/>
    </w:pPr>
    <w:rPr>
      <w:rFonts w:ascii="Tahoma" w:eastAsia="Times New Roman" w:hAnsi="Tahoma" w:cs="Tahoma"/>
      <w:sz w:val="26"/>
    </w:rPr>
  </w:style>
  <w:style w:type="paragraph" w:customStyle="1" w:styleId="ConsPlusTextList">
    <w:name w:val="ConsPlusTextList"/>
    <w:rsid w:val="00C5579D"/>
    <w:pPr>
      <w:widowControl w:val="0"/>
      <w:autoSpaceDE w:val="0"/>
      <w:autoSpaceDN w:val="0"/>
    </w:pPr>
    <w:rPr>
      <w:rFonts w:ascii="Arial" w:eastAsia="Times New Roman" w:hAnsi="Arial" w:cs="Arial"/>
    </w:rPr>
  </w:style>
  <w:style w:type="character" w:styleId="a3">
    <w:name w:val="Hyperlink"/>
    <w:uiPriority w:val="99"/>
    <w:unhideWhenUsed/>
    <w:rsid w:val="00753EEC"/>
    <w:rPr>
      <w:color w:val="0000FF"/>
      <w:u w:val="single"/>
    </w:rPr>
  </w:style>
  <w:style w:type="character" w:styleId="a4">
    <w:name w:val="annotation reference"/>
    <w:uiPriority w:val="99"/>
    <w:semiHidden/>
    <w:unhideWhenUsed/>
    <w:qFormat/>
    <w:rsid w:val="00F44141"/>
    <w:rPr>
      <w:sz w:val="16"/>
      <w:szCs w:val="16"/>
    </w:rPr>
  </w:style>
  <w:style w:type="paragraph" w:styleId="a5">
    <w:name w:val="annotation text"/>
    <w:basedOn w:val="a"/>
    <w:link w:val="a6"/>
    <w:uiPriority w:val="99"/>
    <w:unhideWhenUsed/>
    <w:rsid w:val="00F44141"/>
    <w:rPr>
      <w:sz w:val="20"/>
      <w:szCs w:val="20"/>
    </w:rPr>
  </w:style>
  <w:style w:type="character" w:customStyle="1" w:styleId="a6">
    <w:name w:val="Текст примечания Знак"/>
    <w:link w:val="a5"/>
    <w:uiPriority w:val="99"/>
    <w:qFormat/>
    <w:rsid w:val="00F44141"/>
    <w:rPr>
      <w:lang w:eastAsia="en-US"/>
    </w:rPr>
  </w:style>
  <w:style w:type="paragraph" w:styleId="a7">
    <w:name w:val="annotation subject"/>
    <w:basedOn w:val="a5"/>
    <w:next w:val="a5"/>
    <w:link w:val="a8"/>
    <w:uiPriority w:val="99"/>
    <w:semiHidden/>
    <w:unhideWhenUsed/>
    <w:rsid w:val="00F44141"/>
    <w:rPr>
      <w:b/>
      <w:bCs/>
    </w:rPr>
  </w:style>
  <w:style w:type="character" w:customStyle="1" w:styleId="a8">
    <w:name w:val="Тема примечания Знак"/>
    <w:link w:val="a7"/>
    <w:uiPriority w:val="99"/>
    <w:semiHidden/>
    <w:rsid w:val="00F44141"/>
    <w:rPr>
      <w:b/>
      <w:bCs/>
      <w:lang w:eastAsia="en-US"/>
    </w:rPr>
  </w:style>
  <w:style w:type="paragraph" w:styleId="a9">
    <w:name w:val="Balloon Text"/>
    <w:basedOn w:val="a"/>
    <w:link w:val="aa"/>
    <w:uiPriority w:val="99"/>
    <w:semiHidden/>
    <w:unhideWhenUsed/>
    <w:rsid w:val="00F44141"/>
    <w:pPr>
      <w:spacing w:after="0" w:line="240" w:lineRule="auto"/>
    </w:pPr>
    <w:rPr>
      <w:rFonts w:ascii="Tahoma" w:hAnsi="Tahoma" w:cs="Tahoma"/>
      <w:sz w:val="16"/>
      <w:szCs w:val="16"/>
    </w:rPr>
  </w:style>
  <w:style w:type="character" w:customStyle="1" w:styleId="aa">
    <w:name w:val="Текст выноски Знак"/>
    <w:link w:val="a9"/>
    <w:uiPriority w:val="99"/>
    <w:semiHidden/>
    <w:qFormat/>
    <w:rsid w:val="00F44141"/>
    <w:rPr>
      <w:rFonts w:ascii="Tahoma" w:hAnsi="Tahoma" w:cs="Tahoma"/>
      <w:sz w:val="16"/>
      <w:szCs w:val="16"/>
      <w:lang w:eastAsia="en-US"/>
    </w:rPr>
  </w:style>
  <w:style w:type="character" w:customStyle="1" w:styleId="addresswidgetwrapper--okjx5">
    <w:name w:val="addresswidget__wrapper--okjx5"/>
    <w:rsid w:val="00087DEE"/>
  </w:style>
  <w:style w:type="character" w:customStyle="1" w:styleId="wmi-callto">
    <w:name w:val="wmi-callto"/>
    <w:rsid w:val="00087DEE"/>
  </w:style>
  <w:style w:type="character" w:customStyle="1" w:styleId="-">
    <w:name w:val="Интернет-ссылка"/>
    <w:rsid w:val="00673641"/>
    <w:rPr>
      <w:color w:val="0000FF"/>
      <w:u w:val="single"/>
    </w:rPr>
  </w:style>
  <w:style w:type="character" w:customStyle="1" w:styleId="-1">
    <w:name w:val="Цветной список - Акцент 1 Знак"/>
    <w:aliases w:val="Нумерованый список Знак,FooterText Знак,numbered Знак,SL_Абзац списка Знак,Paragraphe de liste1 Знак,lp1 Знак,ТЗ список Знак,UL Знак,Абзац маркированнный Знак,Абзац списка Знак,Bullet 1 Знак,Use Case List Paragraph Знак"/>
    <w:link w:val="-10"/>
    <w:uiPriority w:val="34"/>
    <w:qFormat/>
    <w:locked/>
    <w:rsid w:val="00673641"/>
    <w:rPr>
      <w:rFonts w:ascii="Arial" w:hAnsi="Arial" w:cs="Arial"/>
      <w:sz w:val="18"/>
      <w:szCs w:val="18"/>
    </w:rPr>
  </w:style>
  <w:style w:type="table" w:styleId="-10">
    <w:name w:val="Colorful List Accent 1"/>
    <w:basedOn w:val="a1"/>
    <w:link w:val="-1"/>
    <w:uiPriority w:val="34"/>
    <w:semiHidden/>
    <w:unhideWhenUsed/>
    <w:rsid w:val="00673641"/>
    <w:rPr>
      <w:rFonts w:ascii="Arial" w:hAnsi="Arial" w:cs="Arial"/>
      <w:sz w:val="18"/>
      <w:szCs w:val="18"/>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11">
    <w:name w:val="Обычный1"/>
    <w:link w:val="12"/>
    <w:qFormat/>
    <w:rsid w:val="00673641"/>
    <w:pPr>
      <w:tabs>
        <w:tab w:val="left" w:pos="708"/>
      </w:tabs>
      <w:suppressAutoHyphens/>
      <w:spacing w:after="160" w:line="252" w:lineRule="auto"/>
    </w:pPr>
    <w:rPr>
      <w:rFonts w:ascii="Times New Roman" w:eastAsia="Times New Roman" w:hAnsi="Times New Roman"/>
      <w:color w:val="00000A"/>
      <w:lang w:eastAsia="ar-SA"/>
    </w:rPr>
  </w:style>
  <w:style w:type="character" w:customStyle="1" w:styleId="12">
    <w:name w:val="Обычный1 Знак"/>
    <w:link w:val="11"/>
    <w:rsid w:val="00673641"/>
    <w:rPr>
      <w:rFonts w:ascii="Times New Roman" w:eastAsia="Times New Roman" w:hAnsi="Times New Roman"/>
      <w:color w:val="00000A"/>
      <w:lang w:eastAsia="ar-SA"/>
    </w:rPr>
  </w:style>
  <w:style w:type="table" w:styleId="ab">
    <w:name w:val="Table Grid"/>
    <w:basedOn w:val="a1"/>
    <w:uiPriority w:val="59"/>
    <w:qFormat/>
    <w:rsid w:val="008C5CE6"/>
    <w:rPr>
      <w:rFonts w:ascii="Times New Roman"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7411CC"/>
    <w:rPr>
      <w:sz w:val="22"/>
      <w:szCs w:val="22"/>
      <w:lang w:eastAsia="en-US"/>
    </w:rPr>
  </w:style>
  <w:style w:type="paragraph" w:styleId="ad">
    <w:name w:val="Body Text Indent"/>
    <w:basedOn w:val="a"/>
    <w:link w:val="ae"/>
    <w:uiPriority w:val="99"/>
    <w:unhideWhenUsed/>
    <w:rsid w:val="00F56F04"/>
    <w:pPr>
      <w:spacing w:after="120"/>
      <w:ind w:left="283"/>
    </w:pPr>
  </w:style>
  <w:style w:type="character" w:customStyle="1" w:styleId="ae">
    <w:name w:val="Основной текст с отступом Знак"/>
    <w:link w:val="ad"/>
    <w:uiPriority w:val="99"/>
    <w:rsid w:val="00F56F04"/>
    <w:rPr>
      <w:sz w:val="22"/>
      <w:szCs w:val="22"/>
      <w:lang w:eastAsia="en-US"/>
    </w:rPr>
  </w:style>
  <w:style w:type="paragraph" w:styleId="af">
    <w:name w:val="footnote text"/>
    <w:basedOn w:val="a"/>
    <w:link w:val="af0"/>
    <w:semiHidden/>
    <w:rsid w:val="000D6B26"/>
    <w:pPr>
      <w:widowControl w:val="0"/>
      <w:spacing w:after="0" w:line="240" w:lineRule="auto"/>
    </w:pPr>
    <w:rPr>
      <w:rFonts w:ascii="Arial" w:eastAsia="Times New Roman" w:hAnsi="Arial"/>
      <w:sz w:val="20"/>
      <w:szCs w:val="20"/>
      <w:lang w:eastAsia="ru-RU"/>
    </w:rPr>
  </w:style>
  <w:style w:type="character" w:customStyle="1" w:styleId="af0">
    <w:name w:val="Текст сноски Знак"/>
    <w:link w:val="af"/>
    <w:semiHidden/>
    <w:rsid w:val="000D6B26"/>
    <w:rPr>
      <w:rFonts w:ascii="Arial" w:eastAsia="Times New Roman" w:hAnsi="Arial"/>
    </w:rPr>
  </w:style>
  <w:style w:type="character" w:styleId="af1">
    <w:name w:val="footnote reference"/>
    <w:semiHidden/>
    <w:rsid w:val="000D6B26"/>
    <w:rPr>
      <w:vertAlign w:val="superscript"/>
    </w:rPr>
  </w:style>
  <w:style w:type="character" w:customStyle="1" w:styleId="FontStyle14">
    <w:name w:val="Font Style14"/>
    <w:rsid w:val="007E52B6"/>
    <w:rPr>
      <w:rFonts w:ascii="Times New Roman" w:hAnsi="Times New Roman" w:cs="Times New Roman"/>
      <w:sz w:val="22"/>
      <w:szCs w:val="22"/>
    </w:rPr>
  </w:style>
  <w:style w:type="paragraph" w:styleId="af2">
    <w:name w:val="header"/>
    <w:basedOn w:val="a"/>
    <w:link w:val="af3"/>
    <w:uiPriority w:val="99"/>
    <w:unhideWhenUsed/>
    <w:qFormat/>
    <w:rsid w:val="00EB53A4"/>
    <w:pPr>
      <w:tabs>
        <w:tab w:val="center" w:pos="4677"/>
        <w:tab w:val="right" w:pos="9355"/>
      </w:tabs>
    </w:pPr>
  </w:style>
  <w:style w:type="character" w:customStyle="1" w:styleId="af3">
    <w:name w:val="Верхний колонтитул Знак"/>
    <w:link w:val="af2"/>
    <w:uiPriority w:val="99"/>
    <w:qFormat/>
    <w:rsid w:val="00EB53A4"/>
    <w:rPr>
      <w:sz w:val="22"/>
      <w:szCs w:val="22"/>
      <w:lang w:eastAsia="en-US"/>
    </w:rPr>
  </w:style>
  <w:style w:type="paragraph" w:styleId="af4">
    <w:name w:val="footer"/>
    <w:basedOn w:val="a"/>
    <w:link w:val="af5"/>
    <w:uiPriority w:val="99"/>
    <w:unhideWhenUsed/>
    <w:qFormat/>
    <w:rsid w:val="00EB53A4"/>
    <w:pPr>
      <w:tabs>
        <w:tab w:val="center" w:pos="4677"/>
        <w:tab w:val="right" w:pos="9355"/>
      </w:tabs>
    </w:pPr>
  </w:style>
  <w:style w:type="character" w:customStyle="1" w:styleId="af5">
    <w:name w:val="Нижний колонтитул Знак"/>
    <w:link w:val="af4"/>
    <w:uiPriority w:val="99"/>
    <w:qFormat/>
    <w:rsid w:val="00EB53A4"/>
    <w:rPr>
      <w:sz w:val="22"/>
      <w:szCs w:val="22"/>
      <w:lang w:eastAsia="en-US"/>
    </w:rPr>
  </w:style>
  <w:style w:type="paragraph" w:styleId="af6">
    <w:name w:val="List Paragraph"/>
    <w:aliases w:val="Bullet 1,Use Case List Paragraph,Bullet List,FooterText,numbered,Мой стиль!,List Paragraph,Paragraphe de liste1,lp1,SL_Абзац списка,Содержание. 2 уровень,раздел,Маркер,Абзац списка нумерованный,it_List1,Абзац списка литеральный"/>
    <w:basedOn w:val="a"/>
    <w:uiPriority w:val="34"/>
    <w:qFormat/>
    <w:rsid w:val="00DC722D"/>
    <w:pPr>
      <w:spacing w:after="200" w:line="276" w:lineRule="auto"/>
      <w:ind w:left="720"/>
      <w:contextualSpacing/>
    </w:pPr>
  </w:style>
  <w:style w:type="character" w:customStyle="1" w:styleId="etextaccordion">
    <w:name w:val="etextaccordion"/>
    <w:qFormat/>
    <w:rsid w:val="00DC722D"/>
  </w:style>
  <w:style w:type="paragraph" w:styleId="af7">
    <w:name w:val="No Spacing"/>
    <w:aliases w:val="для таблиц,Без интервала1,Без интервала2"/>
    <w:basedOn w:val="a"/>
    <w:link w:val="af8"/>
    <w:uiPriority w:val="1"/>
    <w:qFormat/>
    <w:rsid w:val="00DC722D"/>
    <w:pPr>
      <w:spacing w:after="0" w:line="240" w:lineRule="auto"/>
    </w:pPr>
    <w:rPr>
      <w:rFonts w:eastAsia="Times New Roman"/>
      <w:sz w:val="24"/>
      <w:szCs w:val="32"/>
      <w:lang w:val="en-US" w:bidi="en-US"/>
    </w:rPr>
  </w:style>
  <w:style w:type="character" w:customStyle="1" w:styleId="af8">
    <w:name w:val="Без интервала Знак"/>
    <w:aliases w:val="для таблиц Знак,Без интервала1 Знак,Без интервала2 Знак"/>
    <w:link w:val="af7"/>
    <w:uiPriority w:val="1"/>
    <w:locked/>
    <w:rsid w:val="00DC722D"/>
    <w:rPr>
      <w:rFonts w:eastAsia="Times New Roman"/>
      <w:sz w:val="24"/>
      <w:szCs w:val="32"/>
      <w:lang w:val="en-US" w:eastAsia="en-US" w:bidi="en-US"/>
    </w:rPr>
  </w:style>
  <w:style w:type="character" w:styleId="af9">
    <w:name w:val="Strong"/>
    <w:basedOn w:val="a0"/>
    <w:uiPriority w:val="22"/>
    <w:qFormat/>
    <w:rsid w:val="00D046E6"/>
    <w:rPr>
      <w:b/>
      <w:bCs/>
    </w:rPr>
  </w:style>
  <w:style w:type="character" w:customStyle="1" w:styleId="30">
    <w:name w:val="Заголовок 3 Знак"/>
    <w:basedOn w:val="a0"/>
    <w:link w:val="3"/>
    <w:uiPriority w:val="9"/>
    <w:semiHidden/>
    <w:rsid w:val="00CA69BF"/>
    <w:rPr>
      <w:rFonts w:asciiTheme="majorHAnsi" w:eastAsiaTheme="majorEastAsia" w:hAnsiTheme="majorHAnsi" w:cstheme="majorBidi"/>
      <w:b/>
      <w:bCs/>
      <w:color w:val="4F81BD" w:themeColor="accent1"/>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828161">
      <w:bodyDiv w:val="1"/>
      <w:marLeft w:val="0"/>
      <w:marRight w:val="0"/>
      <w:marTop w:val="0"/>
      <w:marBottom w:val="0"/>
      <w:divBdr>
        <w:top w:val="none" w:sz="0" w:space="0" w:color="auto"/>
        <w:left w:val="none" w:sz="0" w:space="0" w:color="auto"/>
        <w:bottom w:val="none" w:sz="0" w:space="0" w:color="auto"/>
        <w:right w:val="none" w:sz="0" w:space="0" w:color="auto"/>
      </w:divBdr>
    </w:div>
    <w:div w:id="83890993">
      <w:bodyDiv w:val="1"/>
      <w:marLeft w:val="0"/>
      <w:marRight w:val="0"/>
      <w:marTop w:val="0"/>
      <w:marBottom w:val="0"/>
      <w:divBdr>
        <w:top w:val="none" w:sz="0" w:space="0" w:color="auto"/>
        <w:left w:val="none" w:sz="0" w:space="0" w:color="auto"/>
        <w:bottom w:val="none" w:sz="0" w:space="0" w:color="auto"/>
        <w:right w:val="none" w:sz="0" w:space="0" w:color="auto"/>
      </w:divBdr>
    </w:div>
    <w:div w:id="159666416">
      <w:bodyDiv w:val="1"/>
      <w:marLeft w:val="0"/>
      <w:marRight w:val="0"/>
      <w:marTop w:val="0"/>
      <w:marBottom w:val="0"/>
      <w:divBdr>
        <w:top w:val="none" w:sz="0" w:space="0" w:color="auto"/>
        <w:left w:val="none" w:sz="0" w:space="0" w:color="auto"/>
        <w:bottom w:val="none" w:sz="0" w:space="0" w:color="auto"/>
        <w:right w:val="none" w:sz="0" w:space="0" w:color="auto"/>
      </w:divBdr>
    </w:div>
    <w:div w:id="212737403">
      <w:bodyDiv w:val="1"/>
      <w:marLeft w:val="0"/>
      <w:marRight w:val="0"/>
      <w:marTop w:val="0"/>
      <w:marBottom w:val="0"/>
      <w:divBdr>
        <w:top w:val="none" w:sz="0" w:space="0" w:color="auto"/>
        <w:left w:val="none" w:sz="0" w:space="0" w:color="auto"/>
        <w:bottom w:val="none" w:sz="0" w:space="0" w:color="auto"/>
        <w:right w:val="none" w:sz="0" w:space="0" w:color="auto"/>
      </w:divBdr>
    </w:div>
    <w:div w:id="260720265">
      <w:bodyDiv w:val="1"/>
      <w:marLeft w:val="0"/>
      <w:marRight w:val="0"/>
      <w:marTop w:val="0"/>
      <w:marBottom w:val="0"/>
      <w:divBdr>
        <w:top w:val="none" w:sz="0" w:space="0" w:color="auto"/>
        <w:left w:val="none" w:sz="0" w:space="0" w:color="auto"/>
        <w:bottom w:val="none" w:sz="0" w:space="0" w:color="auto"/>
        <w:right w:val="none" w:sz="0" w:space="0" w:color="auto"/>
      </w:divBdr>
    </w:div>
    <w:div w:id="284118833">
      <w:bodyDiv w:val="1"/>
      <w:marLeft w:val="0"/>
      <w:marRight w:val="0"/>
      <w:marTop w:val="0"/>
      <w:marBottom w:val="0"/>
      <w:divBdr>
        <w:top w:val="none" w:sz="0" w:space="0" w:color="auto"/>
        <w:left w:val="none" w:sz="0" w:space="0" w:color="auto"/>
        <w:bottom w:val="none" w:sz="0" w:space="0" w:color="auto"/>
        <w:right w:val="none" w:sz="0" w:space="0" w:color="auto"/>
      </w:divBdr>
    </w:div>
    <w:div w:id="297954297">
      <w:bodyDiv w:val="1"/>
      <w:marLeft w:val="0"/>
      <w:marRight w:val="0"/>
      <w:marTop w:val="0"/>
      <w:marBottom w:val="0"/>
      <w:divBdr>
        <w:top w:val="none" w:sz="0" w:space="0" w:color="auto"/>
        <w:left w:val="none" w:sz="0" w:space="0" w:color="auto"/>
        <w:bottom w:val="none" w:sz="0" w:space="0" w:color="auto"/>
        <w:right w:val="none" w:sz="0" w:space="0" w:color="auto"/>
      </w:divBdr>
    </w:div>
    <w:div w:id="420222375">
      <w:bodyDiv w:val="1"/>
      <w:marLeft w:val="0"/>
      <w:marRight w:val="0"/>
      <w:marTop w:val="0"/>
      <w:marBottom w:val="0"/>
      <w:divBdr>
        <w:top w:val="none" w:sz="0" w:space="0" w:color="auto"/>
        <w:left w:val="none" w:sz="0" w:space="0" w:color="auto"/>
        <w:bottom w:val="none" w:sz="0" w:space="0" w:color="auto"/>
        <w:right w:val="none" w:sz="0" w:space="0" w:color="auto"/>
      </w:divBdr>
    </w:div>
    <w:div w:id="446120338">
      <w:bodyDiv w:val="1"/>
      <w:marLeft w:val="0"/>
      <w:marRight w:val="0"/>
      <w:marTop w:val="0"/>
      <w:marBottom w:val="0"/>
      <w:divBdr>
        <w:top w:val="none" w:sz="0" w:space="0" w:color="auto"/>
        <w:left w:val="none" w:sz="0" w:space="0" w:color="auto"/>
        <w:bottom w:val="none" w:sz="0" w:space="0" w:color="auto"/>
        <w:right w:val="none" w:sz="0" w:space="0" w:color="auto"/>
      </w:divBdr>
    </w:div>
    <w:div w:id="459806149">
      <w:bodyDiv w:val="1"/>
      <w:marLeft w:val="0"/>
      <w:marRight w:val="0"/>
      <w:marTop w:val="0"/>
      <w:marBottom w:val="0"/>
      <w:divBdr>
        <w:top w:val="none" w:sz="0" w:space="0" w:color="auto"/>
        <w:left w:val="none" w:sz="0" w:space="0" w:color="auto"/>
        <w:bottom w:val="none" w:sz="0" w:space="0" w:color="auto"/>
        <w:right w:val="none" w:sz="0" w:space="0" w:color="auto"/>
      </w:divBdr>
    </w:div>
    <w:div w:id="483739153">
      <w:bodyDiv w:val="1"/>
      <w:marLeft w:val="0"/>
      <w:marRight w:val="0"/>
      <w:marTop w:val="0"/>
      <w:marBottom w:val="0"/>
      <w:divBdr>
        <w:top w:val="none" w:sz="0" w:space="0" w:color="auto"/>
        <w:left w:val="none" w:sz="0" w:space="0" w:color="auto"/>
        <w:bottom w:val="none" w:sz="0" w:space="0" w:color="auto"/>
        <w:right w:val="none" w:sz="0" w:space="0" w:color="auto"/>
      </w:divBdr>
    </w:div>
    <w:div w:id="503785179">
      <w:bodyDiv w:val="1"/>
      <w:marLeft w:val="0"/>
      <w:marRight w:val="0"/>
      <w:marTop w:val="0"/>
      <w:marBottom w:val="0"/>
      <w:divBdr>
        <w:top w:val="none" w:sz="0" w:space="0" w:color="auto"/>
        <w:left w:val="none" w:sz="0" w:space="0" w:color="auto"/>
        <w:bottom w:val="none" w:sz="0" w:space="0" w:color="auto"/>
        <w:right w:val="none" w:sz="0" w:space="0" w:color="auto"/>
      </w:divBdr>
    </w:div>
    <w:div w:id="542598477">
      <w:bodyDiv w:val="1"/>
      <w:marLeft w:val="0"/>
      <w:marRight w:val="0"/>
      <w:marTop w:val="0"/>
      <w:marBottom w:val="0"/>
      <w:divBdr>
        <w:top w:val="none" w:sz="0" w:space="0" w:color="auto"/>
        <w:left w:val="none" w:sz="0" w:space="0" w:color="auto"/>
        <w:bottom w:val="none" w:sz="0" w:space="0" w:color="auto"/>
        <w:right w:val="none" w:sz="0" w:space="0" w:color="auto"/>
      </w:divBdr>
    </w:div>
    <w:div w:id="639699415">
      <w:bodyDiv w:val="1"/>
      <w:marLeft w:val="0"/>
      <w:marRight w:val="0"/>
      <w:marTop w:val="0"/>
      <w:marBottom w:val="0"/>
      <w:divBdr>
        <w:top w:val="none" w:sz="0" w:space="0" w:color="auto"/>
        <w:left w:val="none" w:sz="0" w:space="0" w:color="auto"/>
        <w:bottom w:val="none" w:sz="0" w:space="0" w:color="auto"/>
        <w:right w:val="none" w:sz="0" w:space="0" w:color="auto"/>
      </w:divBdr>
    </w:div>
    <w:div w:id="671639822">
      <w:bodyDiv w:val="1"/>
      <w:marLeft w:val="0"/>
      <w:marRight w:val="0"/>
      <w:marTop w:val="0"/>
      <w:marBottom w:val="0"/>
      <w:divBdr>
        <w:top w:val="none" w:sz="0" w:space="0" w:color="auto"/>
        <w:left w:val="none" w:sz="0" w:space="0" w:color="auto"/>
        <w:bottom w:val="none" w:sz="0" w:space="0" w:color="auto"/>
        <w:right w:val="none" w:sz="0" w:space="0" w:color="auto"/>
      </w:divBdr>
    </w:div>
    <w:div w:id="729113101">
      <w:bodyDiv w:val="1"/>
      <w:marLeft w:val="0"/>
      <w:marRight w:val="0"/>
      <w:marTop w:val="0"/>
      <w:marBottom w:val="0"/>
      <w:divBdr>
        <w:top w:val="none" w:sz="0" w:space="0" w:color="auto"/>
        <w:left w:val="none" w:sz="0" w:space="0" w:color="auto"/>
        <w:bottom w:val="none" w:sz="0" w:space="0" w:color="auto"/>
        <w:right w:val="none" w:sz="0" w:space="0" w:color="auto"/>
      </w:divBdr>
    </w:div>
    <w:div w:id="734283080">
      <w:bodyDiv w:val="1"/>
      <w:marLeft w:val="0"/>
      <w:marRight w:val="0"/>
      <w:marTop w:val="0"/>
      <w:marBottom w:val="0"/>
      <w:divBdr>
        <w:top w:val="none" w:sz="0" w:space="0" w:color="auto"/>
        <w:left w:val="none" w:sz="0" w:space="0" w:color="auto"/>
        <w:bottom w:val="none" w:sz="0" w:space="0" w:color="auto"/>
        <w:right w:val="none" w:sz="0" w:space="0" w:color="auto"/>
      </w:divBdr>
    </w:div>
    <w:div w:id="833692073">
      <w:bodyDiv w:val="1"/>
      <w:marLeft w:val="0"/>
      <w:marRight w:val="0"/>
      <w:marTop w:val="0"/>
      <w:marBottom w:val="0"/>
      <w:divBdr>
        <w:top w:val="none" w:sz="0" w:space="0" w:color="auto"/>
        <w:left w:val="none" w:sz="0" w:space="0" w:color="auto"/>
        <w:bottom w:val="none" w:sz="0" w:space="0" w:color="auto"/>
        <w:right w:val="none" w:sz="0" w:space="0" w:color="auto"/>
      </w:divBdr>
    </w:div>
    <w:div w:id="920914304">
      <w:bodyDiv w:val="1"/>
      <w:marLeft w:val="0"/>
      <w:marRight w:val="0"/>
      <w:marTop w:val="0"/>
      <w:marBottom w:val="0"/>
      <w:divBdr>
        <w:top w:val="none" w:sz="0" w:space="0" w:color="auto"/>
        <w:left w:val="none" w:sz="0" w:space="0" w:color="auto"/>
        <w:bottom w:val="none" w:sz="0" w:space="0" w:color="auto"/>
        <w:right w:val="none" w:sz="0" w:space="0" w:color="auto"/>
      </w:divBdr>
    </w:div>
    <w:div w:id="977029964">
      <w:bodyDiv w:val="1"/>
      <w:marLeft w:val="0"/>
      <w:marRight w:val="0"/>
      <w:marTop w:val="0"/>
      <w:marBottom w:val="0"/>
      <w:divBdr>
        <w:top w:val="none" w:sz="0" w:space="0" w:color="auto"/>
        <w:left w:val="none" w:sz="0" w:space="0" w:color="auto"/>
        <w:bottom w:val="none" w:sz="0" w:space="0" w:color="auto"/>
        <w:right w:val="none" w:sz="0" w:space="0" w:color="auto"/>
      </w:divBdr>
    </w:div>
    <w:div w:id="990447308">
      <w:bodyDiv w:val="1"/>
      <w:marLeft w:val="0"/>
      <w:marRight w:val="0"/>
      <w:marTop w:val="0"/>
      <w:marBottom w:val="0"/>
      <w:divBdr>
        <w:top w:val="none" w:sz="0" w:space="0" w:color="auto"/>
        <w:left w:val="none" w:sz="0" w:space="0" w:color="auto"/>
        <w:bottom w:val="none" w:sz="0" w:space="0" w:color="auto"/>
        <w:right w:val="none" w:sz="0" w:space="0" w:color="auto"/>
      </w:divBdr>
    </w:div>
    <w:div w:id="1115753402">
      <w:bodyDiv w:val="1"/>
      <w:marLeft w:val="0"/>
      <w:marRight w:val="0"/>
      <w:marTop w:val="0"/>
      <w:marBottom w:val="0"/>
      <w:divBdr>
        <w:top w:val="none" w:sz="0" w:space="0" w:color="auto"/>
        <w:left w:val="none" w:sz="0" w:space="0" w:color="auto"/>
        <w:bottom w:val="none" w:sz="0" w:space="0" w:color="auto"/>
        <w:right w:val="none" w:sz="0" w:space="0" w:color="auto"/>
      </w:divBdr>
    </w:div>
    <w:div w:id="1123227997">
      <w:bodyDiv w:val="1"/>
      <w:marLeft w:val="0"/>
      <w:marRight w:val="0"/>
      <w:marTop w:val="0"/>
      <w:marBottom w:val="0"/>
      <w:divBdr>
        <w:top w:val="none" w:sz="0" w:space="0" w:color="auto"/>
        <w:left w:val="none" w:sz="0" w:space="0" w:color="auto"/>
        <w:bottom w:val="none" w:sz="0" w:space="0" w:color="auto"/>
        <w:right w:val="none" w:sz="0" w:space="0" w:color="auto"/>
      </w:divBdr>
    </w:div>
    <w:div w:id="1261765203">
      <w:bodyDiv w:val="1"/>
      <w:marLeft w:val="0"/>
      <w:marRight w:val="0"/>
      <w:marTop w:val="0"/>
      <w:marBottom w:val="0"/>
      <w:divBdr>
        <w:top w:val="none" w:sz="0" w:space="0" w:color="auto"/>
        <w:left w:val="none" w:sz="0" w:space="0" w:color="auto"/>
        <w:bottom w:val="none" w:sz="0" w:space="0" w:color="auto"/>
        <w:right w:val="none" w:sz="0" w:space="0" w:color="auto"/>
      </w:divBdr>
    </w:div>
    <w:div w:id="1285188625">
      <w:bodyDiv w:val="1"/>
      <w:marLeft w:val="0"/>
      <w:marRight w:val="0"/>
      <w:marTop w:val="0"/>
      <w:marBottom w:val="0"/>
      <w:divBdr>
        <w:top w:val="none" w:sz="0" w:space="0" w:color="auto"/>
        <w:left w:val="none" w:sz="0" w:space="0" w:color="auto"/>
        <w:bottom w:val="none" w:sz="0" w:space="0" w:color="auto"/>
        <w:right w:val="none" w:sz="0" w:space="0" w:color="auto"/>
      </w:divBdr>
    </w:div>
    <w:div w:id="1342854601">
      <w:bodyDiv w:val="1"/>
      <w:marLeft w:val="0"/>
      <w:marRight w:val="0"/>
      <w:marTop w:val="0"/>
      <w:marBottom w:val="0"/>
      <w:divBdr>
        <w:top w:val="none" w:sz="0" w:space="0" w:color="auto"/>
        <w:left w:val="none" w:sz="0" w:space="0" w:color="auto"/>
        <w:bottom w:val="none" w:sz="0" w:space="0" w:color="auto"/>
        <w:right w:val="none" w:sz="0" w:space="0" w:color="auto"/>
      </w:divBdr>
    </w:div>
    <w:div w:id="1413821498">
      <w:bodyDiv w:val="1"/>
      <w:marLeft w:val="0"/>
      <w:marRight w:val="0"/>
      <w:marTop w:val="0"/>
      <w:marBottom w:val="0"/>
      <w:divBdr>
        <w:top w:val="none" w:sz="0" w:space="0" w:color="auto"/>
        <w:left w:val="none" w:sz="0" w:space="0" w:color="auto"/>
        <w:bottom w:val="none" w:sz="0" w:space="0" w:color="auto"/>
        <w:right w:val="none" w:sz="0" w:space="0" w:color="auto"/>
      </w:divBdr>
    </w:div>
    <w:div w:id="1448357498">
      <w:bodyDiv w:val="1"/>
      <w:marLeft w:val="0"/>
      <w:marRight w:val="0"/>
      <w:marTop w:val="0"/>
      <w:marBottom w:val="0"/>
      <w:divBdr>
        <w:top w:val="none" w:sz="0" w:space="0" w:color="auto"/>
        <w:left w:val="none" w:sz="0" w:space="0" w:color="auto"/>
        <w:bottom w:val="none" w:sz="0" w:space="0" w:color="auto"/>
        <w:right w:val="none" w:sz="0" w:space="0" w:color="auto"/>
      </w:divBdr>
    </w:div>
    <w:div w:id="1453985588">
      <w:bodyDiv w:val="1"/>
      <w:marLeft w:val="0"/>
      <w:marRight w:val="0"/>
      <w:marTop w:val="0"/>
      <w:marBottom w:val="0"/>
      <w:divBdr>
        <w:top w:val="none" w:sz="0" w:space="0" w:color="auto"/>
        <w:left w:val="none" w:sz="0" w:space="0" w:color="auto"/>
        <w:bottom w:val="none" w:sz="0" w:space="0" w:color="auto"/>
        <w:right w:val="none" w:sz="0" w:space="0" w:color="auto"/>
      </w:divBdr>
    </w:div>
    <w:div w:id="1481120878">
      <w:bodyDiv w:val="1"/>
      <w:marLeft w:val="0"/>
      <w:marRight w:val="0"/>
      <w:marTop w:val="0"/>
      <w:marBottom w:val="0"/>
      <w:divBdr>
        <w:top w:val="none" w:sz="0" w:space="0" w:color="auto"/>
        <w:left w:val="none" w:sz="0" w:space="0" w:color="auto"/>
        <w:bottom w:val="none" w:sz="0" w:space="0" w:color="auto"/>
        <w:right w:val="none" w:sz="0" w:space="0" w:color="auto"/>
      </w:divBdr>
    </w:div>
    <w:div w:id="1496191317">
      <w:bodyDiv w:val="1"/>
      <w:marLeft w:val="0"/>
      <w:marRight w:val="0"/>
      <w:marTop w:val="0"/>
      <w:marBottom w:val="0"/>
      <w:divBdr>
        <w:top w:val="none" w:sz="0" w:space="0" w:color="auto"/>
        <w:left w:val="none" w:sz="0" w:space="0" w:color="auto"/>
        <w:bottom w:val="none" w:sz="0" w:space="0" w:color="auto"/>
        <w:right w:val="none" w:sz="0" w:space="0" w:color="auto"/>
      </w:divBdr>
    </w:div>
    <w:div w:id="1862544012">
      <w:bodyDiv w:val="1"/>
      <w:marLeft w:val="0"/>
      <w:marRight w:val="0"/>
      <w:marTop w:val="0"/>
      <w:marBottom w:val="0"/>
      <w:divBdr>
        <w:top w:val="none" w:sz="0" w:space="0" w:color="auto"/>
        <w:left w:val="none" w:sz="0" w:space="0" w:color="auto"/>
        <w:bottom w:val="none" w:sz="0" w:space="0" w:color="auto"/>
        <w:right w:val="none" w:sz="0" w:space="0" w:color="auto"/>
      </w:divBdr>
    </w:div>
    <w:div w:id="1955864384">
      <w:bodyDiv w:val="1"/>
      <w:marLeft w:val="0"/>
      <w:marRight w:val="0"/>
      <w:marTop w:val="0"/>
      <w:marBottom w:val="0"/>
      <w:divBdr>
        <w:top w:val="none" w:sz="0" w:space="0" w:color="auto"/>
        <w:left w:val="none" w:sz="0" w:space="0" w:color="auto"/>
        <w:bottom w:val="none" w:sz="0" w:space="0" w:color="auto"/>
        <w:right w:val="none" w:sz="0" w:space="0" w:color="auto"/>
      </w:divBdr>
      <w:divsChild>
        <w:div w:id="133573011">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mutova@kspu.ru" TargetMode="External"/><Relationship Id="rId13" Type="http://schemas.openxmlformats.org/officeDocument/2006/relationships/hyperlink" Target="https://login.consultant.ru/link/?req=doc&amp;base=LAW&amp;n=47673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6675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49963"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kspu@kspu.ru" TargetMode="External"/><Relationship Id="rId4" Type="http://schemas.openxmlformats.org/officeDocument/2006/relationships/settings" Target="settings.xml"/><Relationship Id="rId9" Type="http://schemas.openxmlformats.org/officeDocument/2006/relationships/hyperlink" Target="mailto:byvsheveyu@kspu.ru" TargetMode="External"/><Relationship Id="rId14" Type="http://schemas.openxmlformats.org/officeDocument/2006/relationships/hyperlink" Target="https://login.consultant.ru/link/?req=doc&amp;base=LAW&amp;n=1499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2DCC4-FACB-4490-8B40-581054ABD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7754</Words>
  <Characters>44201</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51852</CharactersWithSpaces>
  <SharedDoc>false</SharedDoc>
  <HLinks>
    <vt:vector size="300" baseType="variant">
      <vt:variant>
        <vt:i4>2490390</vt:i4>
      </vt:variant>
      <vt:variant>
        <vt:i4>147</vt:i4>
      </vt:variant>
      <vt:variant>
        <vt:i4>0</vt:i4>
      </vt:variant>
      <vt:variant>
        <vt:i4>5</vt:i4>
      </vt:variant>
      <vt:variant>
        <vt:lpwstr>mailto:sav1988@kspu.ru</vt:lpwstr>
      </vt:variant>
      <vt:variant>
        <vt:lpwstr/>
      </vt:variant>
      <vt:variant>
        <vt:i4>5308523</vt:i4>
      </vt:variant>
      <vt:variant>
        <vt:i4>144</vt:i4>
      </vt:variant>
      <vt:variant>
        <vt:i4>0</vt:i4>
      </vt:variant>
      <vt:variant>
        <vt:i4>5</vt:i4>
      </vt:variant>
      <vt:variant>
        <vt:lpwstr>mailto:homutova@kspu.ru</vt:lpwstr>
      </vt:variant>
      <vt:variant>
        <vt:lpwstr/>
      </vt:variant>
      <vt:variant>
        <vt:i4>6619246</vt:i4>
      </vt:variant>
      <vt:variant>
        <vt:i4>141</vt:i4>
      </vt:variant>
      <vt:variant>
        <vt:i4>0</vt:i4>
      </vt:variant>
      <vt:variant>
        <vt:i4>5</vt:i4>
      </vt:variant>
      <vt:variant>
        <vt:lpwstr>https://login.consultant.ru/link/?req=doc&amp;base=LAW&amp;n=149911</vt:lpwstr>
      </vt:variant>
      <vt:variant>
        <vt:lpwstr/>
      </vt:variant>
      <vt:variant>
        <vt:i4>7143523</vt:i4>
      </vt:variant>
      <vt:variant>
        <vt:i4>138</vt:i4>
      </vt:variant>
      <vt:variant>
        <vt:i4>0</vt:i4>
      </vt:variant>
      <vt:variant>
        <vt:i4>5</vt:i4>
      </vt:variant>
      <vt:variant>
        <vt:lpwstr>https://login.consultant.ru/link/?req=doc&amp;base=LAW&amp;n=476735</vt:lpwstr>
      </vt:variant>
      <vt:variant>
        <vt:lpwstr/>
      </vt:variant>
      <vt:variant>
        <vt:i4>7012450</vt:i4>
      </vt:variant>
      <vt:variant>
        <vt:i4>135</vt:i4>
      </vt:variant>
      <vt:variant>
        <vt:i4>0</vt:i4>
      </vt:variant>
      <vt:variant>
        <vt:i4>5</vt:i4>
      </vt:variant>
      <vt:variant>
        <vt:lpwstr>https://login.consultant.ru/link/?req=doc&amp;base=LAW&amp;n=466751</vt:lpwstr>
      </vt:variant>
      <vt:variant>
        <vt:lpwstr/>
      </vt:variant>
      <vt:variant>
        <vt:i4>6750318</vt:i4>
      </vt:variant>
      <vt:variant>
        <vt:i4>132</vt:i4>
      </vt:variant>
      <vt:variant>
        <vt:i4>0</vt:i4>
      </vt:variant>
      <vt:variant>
        <vt:i4>5</vt:i4>
      </vt:variant>
      <vt:variant>
        <vt:lpwstr>https://login.consultant.ru/link/?req=doc&amp;base=LAW&amp;n=449963</vt:lpwstr>
      </vt:variant>
      <vt:variant>
        <vt:lpwstr/>
      </vt:variant>
      <vt:variant>
        <vt:i4>6750318</vt:i4>
      </vt:variant>
      <vt:variant>
        <vt:i4>129</vt:i4>
      </vt:variant>
      <vt:variant>
        <vt:i4>0</vt:i4>
      </vt:variant>
      <vt:variant>
        <vt:i4>5</vt:i4>
      </vt:variant>
      <vt:variant>
        <vt:lpwstr>https://login.consultant.ru/link/?req=doc&amp;base=LAW&amp;n=449963</vt:lpwstr>
      </vt:variant>
      <vt:variant>
        <vt:lpwstr/>
      </vt:variant>
      <vt:variant>
        <vt:i4>3211384</vt:i4>
      </vt:variant>
      <vt:variant>
        <vt:i4>126</vt:i4>
      </vt:variant>
      <vt:variant>
        <vt:i4>0</vt:i4>
      </vt:variant>
      <vt:variant>
        <vt:i4>5</vt:i4>
      </vt:variant>
      <vt:variant>
        <vt:lpwstr>https://login.consultant.ru/link/?req=doc&amp;base=LAW&amp;n=450824&amp;dst=100437</vt:lpwstr>
      </vt:variant>
      <vt:variant>
        <vt:lpwstr/>
      </vt:variant>
      <vt:variant>
        <vt:i4>6815802</vt:i4>
      </vt:variant>
      <vt:variant>
        <vt:i4>123</vt:i4>
      </vt:variant>
      <vt:variant>
        <vt:i4>0</vt:i4>
      </vt:variant>
      <vt:variant>
        <vt:i4>5</vt:i4>
      </vt:variant>
      <vt:variant>
        <vt:lpwstr/>
      </vt:variant>
      <vt:variant>
        <vt:lpwstr>Par1883</vt:lpwstr>
      </vt:variant>
      <vt:variant>
        <vt:i4>3670138</vt:i4>
      </vt:variant>
      <vt:variant>
        <vt:i4>120</vt:i4>
      </vt:variant>
      <vt:variant>
        <vt:i4>0</vt:i4>
      </vt:variant>
      <vt:variant>
        <vt:i4>5</vt:i4>
      </vt:variant>
      <vt:variant>
        <vt:lpwstr>https://login.consultant.ru/link/?req=doc&amp;base=LAW&amp;n=450824&amp;dst=101309</vt:lpwstr>
      </vt:variant>
      <vt:variant>
        <vt:lpwstr/>
      </vt:variant>
      <vt:variant>
        <vt:i4>3211390</vt:i4>
      </vt:variant>
      <vt:variant>
        <vt:i4>117</vt:i4>
      </vt:variant>
      <vt:variant>
        <vt:i4>0</vt:i4>
      </vt:variant>
      <vt:variant>
        <vt:i4>5</vt:i4>
      </vt:variant>
      <vt:variant>
        <vt:lpwstr>https://login.consultant.ru/link/?req=doc&amp;base=LAW&amp;n=450824&amp;dst=101340</vt:lpwstr>
      </vt:variant>
      <vt:variant>
        <vt:lpwstr/>
      </vt:variant>
      <vt:variant>
        <vt:i4>3211379</vt:i4>
      </vt:variant>
      <vt:variant>
        <vt:i4>114</vt:i4>
      </vt:variant>
      <vt:variant>
        <vt:i4>0</vt:i4>
      </vt:variant>
      <vt:variant>
        <vt:i4>5</vt:i4>
      </vt:variant>
      <vt:variant>
        <vt:lpwstr>https://login.consultant.ru/link/?req=doc&amp;base=LAW&amp;n=450824&amp;dst=101794</vt:lpwstr>
      </vt:variant>
      <vt:variant>
        <vt:lpwstr/>
      </vt:variant>
      <vt:variant>
        <vt:i4>3211384</vt:i4>
      </vt:variant>
      <vt:variant>
        <vt:i4>111</vt:i4>
      </vt:variant>
      <vt:variant>
        <vt:i4>0</vt:i4>
      </vt:variant>
      <vt:variant>
        <vt:i4>5</vt:i4>
      </vt:variant>
      <vt:variant>
        <vt:lpwstr>https://login.consultant.ru/link/?req=doc&amp;base=LAW&amp;n=450824&amp;dst=100437</vt:lpwstr>
      </vt:variant>
      <vt:variant>
        <vt:lpwstr/>
      </vt:variant>
      <vt:variant>
        <vt:i4>3276927</vt:i4>
      </vt:variant>
      <vt:variant>
        <vt:i4>108</vt:i4>
      </vt:variant>
      <vt:variant>
        <vt:i4>0</vt:i4>
      </vt:variant>
      <vt:variant>
        <vt:i4>5</vt:i4>
      </vt:variant>
      <vt:variant>
        <vt:lpwstr>https://login.consultant.ru/link/?req=doc&amp;base=LAW&amp;n=450824&amp;dst=101858</vt:lpwstr>
      </vt:variant>
      <vt:variant>
        <vt:lpwstr/>
      </vt:variant>
      <vt:variant>
        <vt:i4>73596984</vt:i4>
      </vt:variant>
      <vt:variant>
        <vt:i4>105</vt:i4>
      </vt:variant>
      <vt:variant>
        <vt:i4>0</vt:i4>
      </vt:variant>
      <vt:variant>
        <vt:i4>5</vt:i4>
      </vt:variant>
      <vt:variant>
        <vt:lpwstr>../../../Типовые формы/Шаблон контракта на поставку  (1152).docx</vt:lpwstr>
      </vt:variant>
      <vt:variant>
        <vt:lpwstr>Par1581</vt:lpwstr>
      </vt:variant>
      <vt:variant>
        <vt:i4>74186808</vt:i4>
      </vt:variant>
      <vt:variant>
        <vt:i4>102</vt:i4>
      </vt:variant>
      <vt:variant>
        <vt:i4>0</vt:i4>
      </vt:variant>
      <vt:variant>
        <vt:i4>5</vt:i4>
      </vt:variant>
      <vt:variant>
        <vt:lpwstr>../../../Типовые формы/Шаблон контракта на поставку  (1152).docx</vt:lpwstr>
      </vt:variant>
      <vt:variant>
        <vt:lpwstr>Par1578</vt:lpwstr>
      </vt:variant>
      <vt:variant>
        <vt:i4>74186808</vt:i4>
      </vt:variant>
      <vt:variant>
        <vt:i4>99</vt:i4>
      </vt:variant>
      <vt:variant>
        <vt:i4>0</vt:i4>
      </vt:variant>
      <vt:variant>
        <vt:i4>5</vt:i4>
      </vt:variant>
      <vt:variant>
        <vt:lpwstr>../../../Типовые формы/Шаблон контракта на поставку  (1152).docx</vt:lpwstr>
      </vt:variant>
      <vt:variant>
        <vt:lpwstr>Par1579</vt:lpwstr>
      </vt:variant>
      <vt:variant>
        <vt:i4>74186808</vt:i4>
      </vt:variant>
      <vt:variant>
        <vt:i4>96</vt:i4>
      </vt:variant>
      <vt:variant>
        <vt:i4>0</vt:i4>
      </vt:variant>
      <vt:variant>
        <vt:i4>5</vt:i4>
      </vt:variant>
      <vt:variant>
        <vt:lpwstr>../../../Типовые формы/Шаблон контракта на поставку  (1152).docx</vt:lpwstr>
      </vt:variant>
      <vt:variant>
        <vt:lpwstr>Par1578</vt:lpwstr>
      </vt:variant>
      <vt:variant>
        <vt:i4>74186808</vt:i4>
      </vt:variant>
      <vt:variant>
        <vt:i4>93</vt:i4>
      </vt:variant>
      <vt:variant>
        <vt:i4>0</vt:i4>
      </vt:variant>
      <vt:variant>
        <vt:i4>5</vt:i4>
      </vt:variant>
      <vt:variant>
        <vt:lpwstr>../../../Типовые формы/Шаблон контракта на поставку  (1152).docx</vt:lpwstr>
      </vt:variant>
      <vt:variant>
        <vt:lpwstr>Par1570</vt:lpwstr>
      </vt:variant>
      <vt:variant>
        <vt:i4>73596984</vt:i4>
      </vt:variant>
      <vt:variant>
        <vt:i4>90</vt:i4>
      </vt:variant>
      <vt:variant>
        <vt:i4>0</vt:i4>
      </vt:variant>
      <vt:variant>
        <vt:i4>5</vt:i4>
      </vt:variant>
      <vt:variant>
        <vt:lpwstr>../../../Типовые формы/Шаблон контракта на поставку  (1152).docx</vt:lpwstr>
      </vt:variant>
      <vt:variant>
        <vt:lpwstr>Par1580</vt:lpwstr>
      </vt:variant>
      <vt:variant>
        <vt:i4>74186808</vt:i4>
      </vt:variant>
      <vt:variant>
        <vt:i4>87</vt:i4>
      </vt:variant>
      <vt:variant>
        <vt:i4>0</vt:i4>
      </vt:variant>
      <vt:variant>
        <vt:i4>5</vt:i4>
      </vt:variant>
      <vt:variant>
        <vt:lpwstr>../../../Типовые формы/Шаблон контракта на поставку  (1152).docx</vt:lpwstr>
      </vt:variant>
      <vt:variant>
        <vt:lpwstr>Par1579</vt:lpwstr>
      </vt:variant>
      <vt:variant>
        <vt:i4>74186808</vt:i4>
      </vt:variant>
      <vt:variant>
        <vt:i4>84</vt:i4>
      </vt:variant>
      <vt:variant>
        <vt:i4>0</vt:i4>
      </vt:variant>
      <vt:variant>
        <vt:i4>5</vt:i4>
      </vt:variant>
      <vt:variant>
        <vt:lpwstr>../../../Типовые формы/Шаблон контракта на поставку  (1152).docx</vt:lpwstr>
      </vt:variant>
      <vt:variant>
        <vt:lpwstr>Par1578</vt:lpwstr>
      </vt:variant>
      <vt:variant>
        <vt:i4>74186808</vt:i4>
      </vt:variant>
      <vt:variant>
        <vt:i4>81</vt:i4>
      </vt:variant>
      <vt:variant>
        <vt:i4>0</vt:i4>
      </vt:variant>
      <vt:variant>
        <vt:i4>5</vt:i4>
      </vt:variant>
      <vt:variant>
        <vt:lpwstr>../../../Типовые формы/Шаблон контракта на поставку  (1152).docx</vt:lpwstr>
      </vt:variant>
      <vt:variant>
        <vt:lpwstr>Par1570</vt:lpwstr>
      </vt:variant>
      <vt:variant>
        <vt:i4>196682</vt:i4>
      </vt:variant>
      <vt:variant>
        <vt:i4>78</vt:i4>
      </vt:variant>
      <vt:variant>
        <vt:i4>0</vt:i4>
      </vt:variant>
      <vt:variant>
        <vt:i4>5</vt:i4>
      </vt:variant>
      <vt:variant>
        <vt:lpwstr>https://login.consultant.ru/link/?req=doc&amp;base=LAW&amp;n=450824&amp;dst=1716</vt:lpwstr>
      </vt:variant>
      <vt:variant>
        <vt:lpwstr/>
      </vt:variant>
      <vt:variant>
        <vt:i4>74317880</vt:i4>
      </vt:variant>
      <vt:variant>
        <vt:i4>75</vt:i4>
      </vt:variant>
      <vt:variant>
        <vt:i4>0</vt:i4>
      </vt:variant>
      <vt:variant>
        <vt:i4>5</vt:i4>
      </vt:variant>
      <vt:variant>
        <vt:lpwstr>../../../Типовые формы/Шаблон контракта на поставку  (1152).docx</vt:lpwstr>
      </vt:variant>
      <vt:variant>
        <vt:lpwstr>Par1550</vt:lpwstr>
      </vt:variant>
      <vt:variant>
        <vt:i4>74186808</vt:i4>
      </vt:variant>
      <vt:variant>
        <vt:i4>72</vt:i4>
      </vt:variant>
      <vt:variant>
        <vt:i4>0</vt:i4>
      </vt:variant>
      <vt:variant>
        <vt:i4>5</vt:i4>
      </vt:variant>
      <vt:variant>
        <vt:lpwstr>../../../Типовые формы/Шаблон контракта на поставку  (1152).docx</vt:lpwstr>
      </vt:variant>
      <vt:variant>
        <vt:lpwstr>Par1578</vt:lpwstr>
      </vt:variant>
      <vt:variant>
        <vt:i4>74186808</vt:i4>
      </vt:variant>
      <vt:variant>
        <vt:i4>69</vt:i4>
      </vt:variant>
      <vt:variant>
        <vt:i4>0</vt:i4>
      </vt:variant>
      <vt:variant>
        <vt:i4>5</vt:i4>
      </vt:variant>
      <vt:variant>
        <vt:lpwstr>../../../Типовые формы/Шаблон контракта на поставку  (1152).docx</vt:lpwstr>
      </vt:variant>
      <vt:variant>
        <vt:lpwstr>Par1570</vt:lpwstr>
      </vt:variant>
      <vt:variant>
        <vt:i4>74186808</vt:i4>
      </vt:variant>
      <vt:variant>
        <vt:i4>66</vt:i4>
      </vt:variant>
      <vt:variant>
        <vt:i4>0</vt:i4>
      </vt:variant>
      <vt:variant>
        <vt:i4>5</vt:i4>
      </vt:variant>
      <vt:variant>
        <vt:lpwstr>../../../Типовые формы/Шаблон контракта на поставку  (1152).docx</vt:lpwstr>
      </vt:variant>
      <vt:variant>
        <vt:lpwstr>Par1576</vt:lpwstr>
      </vt:variant>
      <vt:variant>
        <vt:i4>3276925</vt:i4>
      </vt:variant>
      <vt:variant>
        <vt:i4>63</vt:i4>
      </vt:variant>
      <vt:variant>
        <vt:i4>0</vt:i4>
      </vt:variant>
      <vt:variant>
        <vt:i4>5</vt:i4>
      </vt:variant>
      <vt:variant>
        <vt:lpwstr>https://login.consultant.ru/link/?req=doc&amp;base=LAW&amp;n=450824&amp;dst=101474</vt:lpwstr>
      </vt:variant>
      <vt:variant>
        <vt:lpwstr/>
      </vt:variant>
      <vt:variant>
        <vt:i4>73596984</vt:i4>
      </vt:variant>
      <vt:variant>
        <vt:i4>60</vt:i4>
      </vt:variant>
      <vt:variant>
        <vt:i4>0</vt:i4>
      </vt:variant>
      <vt:variant>
        <vt:i4>5</vt:i4>
      </vt:variant>
      <vt:variant>
        <vt:lpwstr>../../../Типовые формы/Шаблон контракта на поставку  (1152).docx</vt:lpwstr>
      </vt:variant>
      <vt:variant>
        <vt:lpwstr>Par1580</vt:lpwstr>
      </vt:variant>
      <vt:variant>
        <vt:i4>74186808</vt:i4>
      </vt:variant>
      <vt:variant>
        <vt:i4>57</vt:i4>
      </vt:variant>
      <vt:variant>
        <vt:i4>0</vt:i4>
      </vt:variant>
      <vt:variant>
        <vt:i4>5</vt:i4>
      </vt:variant>
      <vt:variant>
        <vt:lpwstr>../../../Типовые формы/Шаблон контракта на поставку  (1152).docx</vt:lpwstr>
      </vt:variant>
      <vt:variant>
        <vt:lpwstr>Par1579</vt:lpwstr>
      </vt:variant>
      <vt:variant>
        <vt:i4>74186808</vt:i4>
      </vt:variant>
      <vt:variant>
        <vt:i4>54</vt:i4>
      </vt:variant>
      <vt:variant>
        <vt:i4>0</vt:i4>
      </vt:variant>
      <vt:variant>
        <vt:i4>5</vt:i4>
      </vt:variant>
      <vt:variant>
        <vt:lpwstr>../../../Типовые формы/Шаблон контракта на поставку  (1152).docx</vt:lpwstr>
      </vt:variant>
      <vt:variant>
        <vt:lpwstr>Par1579</vt:lpwstr>
      </vt:variant>
      <vt:variant>
        <vt:i4>74186808</vt:i4>
      </vt:variant>
      <vt:variant>
        <vt:i4>51</vt:i4>
      </vt:variant>
      <vt:variant>
        <vt:i4>0</vt:i4>
      </vt:variant>
      <vt:variant>
        <vt:i4>5</vt:i4>
      </vt:variant>
      <vt:variant>
        <vt:lpwstr>../../../Типовые формы/Шаблон контракта на поставку  (1152).docx</vt:lpwstr>
      </vt:variant>
      <vt:variant>
        <vt:lpwstr>Par1578</vt:lpwstr>
      </vt:variant>
      <vt:variant>
        <vt:i4>74186808</vt:i4>
      </vt:variant>
      <vt:variant>
        <vt:i4>48</vt:i4>
      </vt:variant>
      <vt:variant>
        <vt:i4>0</vt:i4>
      </vt:variant>
      <vt:variant>
        <vt:i4>5</vt:i4>
      </vt:variant>
      <vt:variant>
        <vt:lpwstr>../../../Типовые формы/Шаблон контракта на поставку  (1152).docx</vt:lpwstr>
      </vt:variant>
      <vt:variant>
        <vt:lpwstr>Par1570</vt:lpwstr>
      </vt:variant>
      <vt:variant>
        <vt:i4>3670138</vt:i4>
      </vt:variant>
      <vt:variant>
        <vt:i4>45</vt:i4>
      </vt:variant>
      <vt:variant>
        <vt:i4>0</vt:i4>
      </vt:variant>
      <vt:variant>
        <vt:i4>5</vt:i4>
      </vt:variant>
      <vt:variant>
        <vt:lpwstr>https://login.consultant.ru/link/?req=doc&amp;base=LAW&amp;n=450824&amp;dst=101309</vt:lpwstr>
      </vt:variant>
      <vt:variant>
        <vt:lpwstr/>
      </vt:variant>
      <vt:variant>
        <vt:i4>3407999</vt:i4>
      </vt:variant>
      <vt:variant>
        <vt:i4>42</vt:i4>
      </vt:variant>
      <vt:variant>
        <vt:i4>0</vt:i4>
      </vt:variant>
      <vt:variant>
        <vt:i4>5</vt:i4>
      </vt:variant>
      <vt:variant>
        <vt:lpwstr>https://login.consultant.ru/link/?req=doc&amp;base=LAW&amp;n=450824&amp;dst=56</vt:lpwstr>
      </vt:variant>
      <vt:variant>
        <vt:lpwstr/>
      </vt:variant>
      <vt:variant>
        <vt:i4>73596984</vt:i4>
      </vt:variant>
      <vt:variant>
        <vt:i4>39</vt:i4>
      </vt:variant>
      <vt:variant>
        <vt:i4>0</vt:i4>
      </vt:variant>
      <vt:variant>
        <vt:i4>5</vt:i4>
      </vt:variant>
      <vt:variant>
        <vt:lpwstr>../../../Типовые формы/Шаблон контракта на поставку  (1152).docx</vt:lpwstr>
      </vt:variant>
      <vt:variant>
        <vt:lpwstr>Par1580</vt:lpwstr>
      </vt:variant>
      <vt:variant>
        <vt:i4>74186808</vt:i4>
      </vt:variant>
      <vt:variant>
        <vt:i4>36</vt:i4>
      </vt:variant>
      <vt:variant>
        <vt:i4>0</vt:i4>
      </vt:variant>
      <vt:variant>
        <vt:i4>5</vt:i4>
      </vt:variant>
      <vt:variant>
        <vt:lpwstr>../../../Типовые формы/Шаблон контракта на поставку  (1152).docx</vt:lpwstr>
      </vt:variant>
      <vt:variant>
        <vt:lpwstr>Par1579</vt:lpwstr>
      </vt:variant>
      <vt:variant>
        <vt:i4>6619191</vt:i4>
      </vt:variant>
      <vt:variant>
        <vt:i4>33</vt:i4>
      </vt:variant>
      <vt:variant>
        <vt:i4>0</vt:i4>
      </vt:variant>
      <vt:variant>
        <vt:i4>5</vt:i4>
      </vt:variant>
      <vt:variant>
        <vt:lpwstr/>
      </vt:variant>
      <vt:variant>
        <vt:lpwstr>Par1554</vt:lpwstr>
      </vt:variant>
      <vt:variant>
        <vt:i4>6815799</vt:i4>
      </vt:variant>
      <vt:variant>
        <vt:i4>30</vt:i4>
      </vt:variant>
      <vt:variant>
        <vt:i4>0</vt:i4>
      </vt:variant>
      <vt:variant>
        <vt:i4>5</vt:i4>
      </vt:variant>
      <vt:variant>
        <vt:lpwstr/>
      </vt:variant>
      <vt:variant>
        <vt:lpwstr>Par1581</vt:lpwstr>
      </vt:variant>
      <vt:variant>
        <vt:i4>6946926</vt:i4>
      </vt:variant>
      <vt:variant>
        <vt:i4>27</vt:i4>
      </vt:variant>
      <vt:variant>
        <vt:i4>0</vt:i4>
      </vt:variant>
      <vt:variant>
        <vt:i4>5</vt:i4>
      </vt:variant>
      <vt:variant>
        <vt:lpwstr>https://login.consultant.ru/link/?req=doc&amp;base=LAW&amp;n=450824</vt:lpwstr>
      </vt:variant>
      <vt:variant>
        <vt:lpwstr/>
      </vt:variant>
      <vt:variant>
        <vt:i4>3276927</vt:i4>
      </vt:variant>
      <vt:variant>
        <vt:i4>24</vt:i4>
      </vt:variant>
      <vt:variant>
        <vt:i4>0</vt:i4>
      </vt:variant>
      <vt:variant>
        <vt:i4>5</vt:i4>
      </vt:variant>
      <vt:variant>
        <vt:lpwstr>https://login.consultant.ru/link/?req=doc&amp;base=LAW&amp;n=450824&amp;dst=101858</vt:lpwstr>
      </vt:variant>
      <vt:variant>
        <vt:lpwstr/>
      </vt:variant>
      <vt:variant>
        <vt:i4>65604</vt:i4>
      </vt:variant>
      <vt:variant>
        <vt:i4>21</vt:i4>
      </vt:variant>
      <vt:variant>
        <vt:i4>0</vt:i4>
      </vt:variant>
      <vt:variant>
        <vt:i4>5</vt:i4>
      </vt:variant>
      <vt:variant>
        <vt:lpwstr>https://login.consultant.ru/link/?req=doc&amp;base=LAW&amp;n=331074&amp;dst=3</vt:lpwstr>
      </vt:variant>
      <vt:variant>
        <vt:lpwstr/>
      </vt:variant>
      <vt:variant>
        <vt:i4>6422586</vt:i4>
      </vt:variant>
      <vt:variant>
        <vt:i4>18</vt:i4>
      </vt:variant>
      <vt:variant>
        <vt:i4>0</vt:i4>
      </vt:variant>
      <vt:variant>
        <vt:i4>5</vt:i4>
      </vt:variant>
      <vt:variant>
        <vt:lpwstr/>
      </vt:variant>
      <vt:variant>
        <vt:lpwstr>Par1820</vt:lpwstr>
      </vt:variant>
      <vt:variant>
        <vt:i4>6619191</vt:i4>
      </vt:variant>
      <vt:variant>
        <vt:i4>15</vt:i4>
      </vt:variant>
      <vt:variant>
        <vt:i4>0</vt:i4>
      </vt:variant>
      <vt:variant>
        <vt:i4>5</vt:i4>
      </vt:variant>
      <vt:variant>
        <vt:lpwstr/>
      </vt:variant>
      <vt:variant>
        <vt:lpwstr>Par1550</vt:lpwstr>
      </vt:variant>
      <vt:variant>
        <vt:i4>6619191</vt:i4>
      </vt:variant>
      <vt:variant>
        <vt:i4>12</vt:i4>
      </vt:variant>
      <vt:variant>
        <vt:i4>0</vt:i4>
      </vt:variant>
      <vt:variant>
        <vt:i4>5</vt:i4>
      </vt:variant>
      <vt:variant>
        <vt:lpwstr/>
      </vt:variant>
      <vt:variant>
        <vt:lpwstr>Par1550</vt:lpwstr>
      </vt:variant>
      <vt:variant>
        <vt:i4>3276923</vt:i4>
      </vt:variant>
      <vt:variant>
        <vt:i4>9</vt:i4>
      </vt:variant>
      <vt:variant>
        <vt:i4>0</vt:i4>
      </vt:variant>
      <vt:variant>
        <vt:i4>5</vt:i4>
      </vt:variant>
      <vt:variant>
        <vt:lpwstr>https://login.consultant.ru/link/?req=doc&amp;base=LAW&amp;n=450824&amp;dst=108</vt:lpwstr>
      </vt:variant>
      <vt:variant>
        <vt:lpwstr/>
      </vt:variant>
      <vt:variant>
        <vt:i4>6619191</vt:i4>
      </vt:variant>
      <vt:variant>
        <vt:i4>6</vt:i4>
      </vt:variant>
      <vt:variant>
        <vt:i4>0</vt:i4>
      </vt:variant>
      <vt:variant>
        <vt:i4>5</vt:i4>
      </vt:variant>
      <vt:variant>
        <vt:lpwstr/>
      </vt:variant>
      <vt:variant>
        <vt:lpwstr>Par1550</vt:lpwstr>
      </vt:variant>
      <vt:variant>
        <vt:i4>6815798</vt:i4>
      </vt:variant>
      <vt:variant>
        <vt:i4>3</vt:i4>
      </vt:variant>
      <vt:variant>
        <vt:i4>0</vt:i4>
      </vt:variant>
      <vt:variant>
        <vt:i4>5</vt:i4>
      </vt:variant>
      <vt:variant>
        <vt:lpwstr/>
      </vt:variant>
      <vt:variant>
        <vt:lpwstr>Par1489</vt:lpwstr>
      </vt:variant>
      <vt:variant>
        <vt:i4>6815798</vt:i4>
      </vt:variant>
      <vt:variant>
        <vt:i4>0</vt:i4>
      </vt:variant>
      <vt:variant>
        <vt:i4>0</vt:i4>
      </vt:variant>
      <vt:variant>
        <vt:i4>5</vt:i4>
      </vt:variant>
      <vt:variant>
        <vt:lpwstr/>
      </vt:variant>
      <vt:variant>
        <vt:lpwstr>Par1489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Шишова Анастасия</dc:creator>
  <cp:lastModifiedBy>Латыпова</cp:lastModifiedBy>
  <cp:revision>4</cp:revision>
  <cp:lastPrinted>2026-08-07T07:34:00Z</cp:lastPrinted>
  <dcterms:created xsi:type="dcterms:W3CDTF">2026-09-22T03:11:00Z</dcterms:created>
  <dcterms:modified xsi:type="dcterms:W3CDTF">2026-09-22T07:05:00Z</dcterms:modified>
</cp:coreProperties>
</file>