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130"/>
        <w:tblOverlap w:val="never"/>
        <w:tblW w:w="10113" w:type="dxa"/>
        <w:tblLook w:val="04A0" w:firstRow="1" w:lastRow="0" w:firstColumn="1" w:lastColumn="0" w:noHBand="0" w:noVBand="1"/>
      </w:tblPr>
      <w:tblGrid>
        <w:gridCol w:w="544"/>
        <w:gridCol w:w="7502"/>
        <w:gridCol w:w="826"/>
        <w:gridCol w:w="1241"/>
      </w:tblGrid>
      <w:tr w:rsidR="00E538C2" w:rsidTr="00E538C2">
        <w:trPr>
          <w:trHeight w:val="300"/>
        </w:trPr>
        <w:tc>
          <w:tcPr>
            <w:tcW w:w="10113" w:type="dxa"/>
            <w:gridSpan w:val="4"/>
            <w:noWrap/>
            <w:vAlign w:val="center"/>
            <w:hideMark/>
          </w:tcPr>
          <w:p w:rsidR="00E538C2" w:rsidRDefault="00E538C2">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Спецификация</w:t>
            </w:r>
          </w:p>
        </w:tc>
      </w:tr>
      <w:tr w:rsidR="00E538C2" w:rsidTr="00E538C2">
        <w:trPr>
          <w:trHeight w:val="541"/>
        </w:trPr>
        <w:tc>
          <w:tcPr>
            <w:tcW w:w="10113" w:type="dxa"/>
            <w:gridSpan w:val="4"/>
            <w:vAlign w:val="center"/>
            <w:hideMark/>
          </w:tcPr>
          <w:p w:rsidR="00E538C2" w:rsidRDefault="00E538C2" w:rsidP="00754FD7">
            <w:pPr>
              <w:widowControl/>
              <w:autoSpaceDE/>
              <w:adjustRightInd/>
              <w:spacing w:line="276" w:lineRule="auto"/>
              <w:jc w:val="center"/>
              <w:rPr>
                <w:rFonts w:eastAsia="Times New Roman"/>
                <w:color w:val="000000"/>
                <w:sz w:val="22"/>
                <w:szCs w:val="22"/>
                <w:lang w:eastAsia="en-US"/>
              </w:rPr>
            </w:pPr>
            <w:r>
              <w:rPr>
                <w:rFonts w:eastAsia="Times New Roman"/>
                <w:color w:val="000000"/>
                <w:sz w:val="22"/>
                <w:szCs w:val="22"/>
                <w:lang w:eastAsia="en-US"/>
              </w:rPr>
              <w:t>на ремонт автомобил</w:t>
            </w:r>
            <w:r w:rsidR="00B02893">
              <w:rPr>
                <w:rFonts w:eastAsia="Times New Roman"/>
                <w:color w:val="000000"/>
                <w:sz w:val="22"/>
                <w:szCs w:val="22"/>
                <w:lang w:eastAsia="en-US"/>
              </w:rPr>
              <w:t>я</w:t>
            </w:r>
            <w:r>
              <w:rPr>
                <w:rFonts w:eastAsia="Times New Roman"/>
                <w:color w:val="000000"/>
                <w:sz w:val="22"/>
                <w:szCs w:val="22"/>
                <w:lang w:eastAsia="en-US"/>
              </w:rPr>
              <w:t xml:space="preserve"> </w:t>
            </w:r>
            <w:r>
              <w:rPr>
                <w:rStyle w:val="FontStyle12"/>
                <w:sz w:val="22"/>
                <w:szCs w:val="22"/>
                <w:lang w:eastAsia="en-US"/>
              </w:rPr>
              <w:t>ФКУ ДСД «Дальний Восток»</w:t>
            </w:r>
          </w:p>
        </w:tc>
      </w:tr>
      <w:tr w:rsidR="00E538C2" w:rsidTr="003E53DF">
        <w:trPr>
          <w:trHeight w:val="120"/>
        </w:trPr>
        <w:tc>
          <w:tcPr>
            <w:tcW w:w="544" w:type="dxa"/>
            <w:noWrap/>
            <w:vAlign w:val="bottom"/>
            <w:hideMark/>
          </w:tcPr>
          <w:p w:rsidR="00E538C2" w:rsidRDefault="00E538C2">
            <w:pPr>
              <w:widowControl/>
              <w:autoSpaceDE/>
              <w:autoSpaceDN/>
              <w:adjustRightInd/>
              <w:spacing w:line="276" w:lineRule="auto"/>
              <w:rPr>
                <w:rFonts w:asciiTheme="minorHAnsi" w:eastAsiaTheme="minorHAnsi" w:hAnsiTheme="minorHAnsi" w:cstheme="minorBidi"/>
                <w:sz w:val="22"/>
                <w:szCs w:val="22"/>
                <w:lang w:eastAsia="en-US"/>
              </w:rPr>
            </w:pPr>
          </w:p>
        </w:tc>
        <w:tc>
          <w:tcPr>
            <w:tcW w:w="7502" w:type="dxa"/>
            <w:noWrap/>
            <w:vAlign w:val="bottom"/>
            <w:hideMark/>
          </w:tcPr>
          <w:p w:rsidR="00E538C2" w:rsidRDefault="00E538C2">
            <w:pPr>
              <w:widowControl/>
              <w:autoSpaceDE/>
              <w:autoSpaceDN/>
              <w:adjustRightInd/>
              <w:spacing w:line="276" w:lineRule="auto"/>
              <w:rPr>
                <w:rFonts w:asciiTheme="minorHAnsi" w:eastAsiaTheme="minorHAnsi" w:hAnsiTheme="minorHAnsi" w:cstheme="minorBidi"/>
                <w:sz w:val="22"/>
                <w:szCs w:val="22"/>
                <w:lang w:eastAsia="en-US"/>
              </w:rPr>
            </w:pPr>
          </w:p>
        </w:tc>
        <w:tc>
          <w:tcPr>
            <w:tcW w:w="826" w:type="dxa"/>
            <w:noWrap/>
            <w:vAlign w:val="bottom"/>
            <w:hideMark/>
          </w:tcPr>
          <w:p w:rsidR="00E538C2" w:rsidRDefault="00E538C2">
            <w:pPr>
              <w:widowControl/>
              <w:autoSpaceDE/>
              <w:autoSpaceDN/>
              <w:adjustRightInd/>
              <w:spacing w:line="276" w:lineRule="auto"/>
              <w:rPr>
                <w:rFonts w:asciiTheme="minorHAnsi" w:eastAsiaTheme="minorHAnsi" w:hAnsiTheme="minorHAnsi" w:cstheme="minorBidi"/>
                <w:sz w:val="22"/>
                <w:szCs w:val="22"/>
                <w:lang w:eastAsia="en-US"/>
              </w:rPr>
            </w:pPr>
          </w:p>
        </w:tc>
        <w:tc>
          <w:tcPr>
            <w:tcW w:w="1241" w:type="dxa"/>
            <w:noWrap/>
            <w:vAlign w:val="bottom"/>
            <w:hideMark/>
          </w:tcPr>
          <w:p w:rsidR="00E538C2" w:rsidRDefault="00E538C2">
            <w:pPr>
              <w:widowControl/>
              <w:autoSpaceDE/>
              <w:autoSpaceDN/>
              <w:adjustRightInd/>
              <w:spacing w:line="276" w:lineRule="auto"/>
              <w:rPr>
                <w:rFonts w:asciiTheme="minorHAnsi" w:eastAsiaTheme="minorHAnsi" w:hAnsiTheme="minorHAnsi" w:cstheme="minorBidi"/>
                <w:sz w:val="22"/>
                <w:szCs w:val="22"/>
                <w:lang w:eastAsia="en-US"/>
              </w:rPr>
            </w:pPr>
          </w:p>
        </w:tc>
      </w:tr>
      <w:tr w:rsidR="00E538C2" w:rsidTr="003E53DF">
        <w:trPr>
          <w:trHeight w:val="555"/>
        </w:trPr>
        <w:tc>
          <w:tcPr>
            <w:tcW w:w="544" w:type="dxa"/>
            <w:tcBorders>
              <w:top w:val="single" w:sz="4" w:space="0" w:color="auto"/>
              <w:left w:val="single" w:sz="4" w:space="0" w:color="auto"/>
              <w:bottom w:val="single" w:sz="4" w:space="0" w:color="auto"/>
              <w:right w:val="single" w:sz="4" w:space="0" w:color="auto"/>
            </w:tcBorders>
            <w:vAlign w:val="center"/>
            <w:hideMark/>
          </w:tcPr>
          <w:p w:rsidR="00E538C2" w:rsidRDefault="00E538C2">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 xml:space="preserve">№ </w:t>
            </w:r>
            <w:proofErr w:type="gramStart"/>
            <w:r>
              <w:rPr>
                <w:rFonts w:eastAsia="Times New Roman"/>
                <w:b/>
                <w:bCs/>
                <w:color w:val="000000"/>
                <w:sz w:val="22"/>
                <w:szCs w:val="22"/>
                <w:lang w:eastAsia="en-US"/>
              </w:rPr>
              <w:t>п</w:t>
            </w:r>
            <w:proofErr w:type="gramEnd"/>
            <w:r>
              <w:rPr>
                <w:rFonts w:eastAsia="Times New Roman"/>
                <w:b/>
                <w:bCs/>
                <w:color w:val="000000"/>
                <w:sz w:val="22"/>
                <w:szCs w:val="22"/>
                <w:lang w:eastAsia="en-US"/>
              </w:rPr>
              <w:t>/п</w:t>
            </w:r>
          </w:p>
        </w:tc>
        <w:tc>
          <w:tcPr>
            <w:tcW w:w="7502" w:type="dxa"/>
            <w:tcBorders>
              <w:top w:val="single" w:sz="4" w:space="0" w:color="auto"/>
              <w:left w:val="nil"/>
              <w:bottom w:val="single" w:sz="4" w:space="0" w:color="auto"/>
              <w:right w:val="single" w:sz="4" w:space="0" w:color="auto"/>
            </w:tcBorders>
            <w:vAlign w:val="center"/>
            <w:hideMark/>
          </w:tcPr>
          <w:p w:rsidR="00E538C2" w:rsidRDefault="00E538C2">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Наименование работы</w:t>
            </w:r>
          </w:p>
        </w:tc>
        <w:tc>
          <w:tcPr>
            <w:tcW w:w="826" w:type="dxa"/>
            <w:tcBorders>
              <w:top w:val="single" w:sz="4" w:space="0" w:color="auto"/>
              <w:left w:val="nil"/>
              <w:bottom w:val="single" w:sz="4" w:space="0" w:color="auto"/>
              <w:right w:val="single" w:sz="4" w:space="0" w:color="auto"/>
            </w:tcBorders>
            <w:vAlign w:val="center"/>
            <w:hideMark/>
          </w:tcPr>
          <w:p w:rsidR="00E538C2" w:rsidRDefault="00E538C2">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Кол-во работ</w:t>
            </w:r>
          </w:p>
        </w:tc>
        <w:tc>
          <w:tcPr>
            <w:tcW w:w="1241" w:type="dxa"/>
            <w:tcBorders>
              <w:top w:val="single" w:sz="4" w:space="0" w:color="auto"/>
              <w:left w:val="nil"/>
              <w:bottom w:val="single" w:sz="4" w:space="0" w:color="auto"/>
              <w:right w:val="single" w:sz="4" w:space="0" w:color="auto"/>
            </w:tcBorders>
            <w:vAlign w:val="center"/>
            <w:hideMark/>
          </w:tcPr>
          <w:p w:rsidR="00E538C2" w:rsidRDefault="00E538C2">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Общая стоимость (руб.)</w:t>
            </w:r>
          </w:p>
        </w:tc>
      </w:tr>
      <w:tr w:rsidR="00E538C2" w:rsidRPr="00686771" w:rsidTr="00E538C2">
        <w:trPr>
          <w:trHeight w:val="300"/>
        </w:trPr>
        <w:tc>
          <w:tcPr>
            <w:tcW w:w="10113" w:type="dxa"/>
            <w:gridSpan w:val="4"/>
            <w:tcBorders>
              <w:top w:val="single" w:sz="4" w:space="0" w:color="auto"/>
              <w:left w:val="single" w:sz="4" w:space="0" w:color="auto"/>
              <w:bottom w:val="single" w:sz="4" w:space="0" w:color="auto"/>
              <w:right w:val="single" w:sz="4" w:space="0" w:color="000000"/>
            </w:tcBorders>
            <w:vAlign w:val="center"/>
            <w:hideMark/>
          </w:tcPr>
          <w:p w:rsidR="00E538C2" w:rsidRPr="004329B6" w:rsidRDefault="00360785" w:rsidP="00B02893">
            <w:pPr>
              <w:widowControl/>
              <w:autoSpaceDE/>
              <w:adjustRightInd/>
              <w:spacing w:line="276" w:lineRule="auto"/>
              <w:jc w:val="center"/>
              <w:rPr>
                <w:rFonts w:eastAsia="Times New Roman"/>
                <w:b/>
                <w:bCs/>
                <w:color w:val="000000"/>
                <w:sz w:val="22"/>
                <w:szCs w:val="22"/>
                <w:lang w:eastAsia="en-US"/>
              </w:rPr>
            </w:pPr>
            <w:r w:rsidRPr="00A12197">
              <w:rPr>
                <w:b/>
                <w:lang w:val="en-US"/>
              </w:rPr>
              <w:t>HYUNDAI</w:t>
            </w:r>
            <w:r w:rsidRPr="00A12197">
              <w:rPr>
                <w:b/>
              </w:rPr>
              <w:t xml:space="preserve"> </w:t>
            </w:r>
            <w:r w:rsidRPr="00A12197">
              <w:rPr>
                <w:b/>
                <w:lang w:val="en-US"/>
              </w:rPr>
              <w:t>SOLARIS</w:t>
            </w:r>
            <w:r w:rsidRPr="00A12197">
              <w:rPr>
                <w:b/>
              </w:rPr>
              <w:t xml:space="preserve"> </w:t>
            </w:r>
            <w:r w:rsidRPr="00A12197">
              <w:rPr>
                <w:b/>
                <w:color w:val="000000"/>
                <w:sz w:val="26"/>
                <w:szCs w:val="26"/>
              </w:rPr>
              <w:t xml:space="preserve">- </w:t>
            </w:r>
            <w:proofErr w:type="spellStart"/>
            <w:r w:rsidRPr="00A12197">
              <w:rPr>
                <w:b/>
                <w:color w:val="000000"/>
                <w:sz w:val="26"/>
                <w:szCs w:val="26"/>
              </w:rPr>
              <w:t>гос.номер</w:t>
            </w:r>
            <w:proofErr w:type="spellEnd"/>
            <w:r w:rsidRPr="00A12197">
              <w:rPr>
                <w:b/>
                <w:color w:val="000000"/>
                <w:sz w:val="26"/>
                <w:szCs w:val="26"/>
              </w:rPr>
              <w:t xml:space="preserve"> В739УЕ27</w:t>
            </w:r>
            <w:r w:rsidR="001B6319" w:rsidRPr="001B6319">
              <w:t xml:space="preserve"> </w:t>
            </w:r>
            <w:r w:rsidR="001B6319" w:rsidRPr="001B6319">
              <w:rPr>
                <w:b/>
                <w:lang w:val="en-US"/>
              </w:rPr>
              <w:t>VIN</w:t>
            </w:r>
            <w:r w:rsidR="001B6319" w:rsidRPr="001B6319">
              <w:rPr>
                <w:b/>
              </w:rPr>
              <w:t xml:space="preserve"> Z94CT51CBCR052183</w:t>
            </w:r>
          </w:p>
        </w:tc>
      </w:tr>
      <w:tr w:rsidR="00360785" w:rsidTr="00D61277">
        <w:trPr>
          <w:trHeight w:val="300"/>
        </w:trPr>
        <w:tc>
          <w:tcPr>
            <w:tcW w:w="544" w:type="dxa"/>
            <w:tcBorders>
              <w:top w:val="single" w:sz="4" w:space="0" w:color="auto"/>
              <w:left w:val="single" w:sz="4" w:space="0" w:color="auto"/>
              <w:bottom w:val="single" w:sz="4" w:space="0" w:color="auto"/>
              <w:right w:val="single" w:sz="4" w:space="0" w:color="auto"/>
            </w:tcBorders>
            <w:vAlign w:val="center"/>
            <w:hideMark/>
          </w:tcPr>
          <w:p w:rsidR="00360785" w:rsidRDefault="00360785" w:rsidP="00686771">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1</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Защита картера (стальная)</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7500,00</w:t>
            </w:r>
          </w:p>
        </w:tc>
      </w:tr>
      <w:tr w:rsidR="00360785"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hideMark/>
          </w:tcPr>
          <w:p w:rsidR="00360785" w:rsidRDefault="00360785" w:rsidP="00686771">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2</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Замена генератора</w:t>
            </w:r>
            <w:r>
              <w:rPr>
                <w:color w:val="000000"/>
                <w:sz w:val="22"/>
                <w:szCs w:val="22"/>
              </w:rPr>
              <w:t xml:space="preserve"> (в </w:t>
            </w:r>
            <w:proofErr w:type="spellStart"/>
            <w:r>
              <w:rPr>
                <w:color w:val="000000"/>
                <w:sz w:val="22"/>
                <w:szCs w:val="22"/>
              </w:rPr>
              <w:t>т.ч</w:t>
            </w:r>
            <w:proofErr w:type="spellEnd"/>
            <w:r>
              <w:rPr>
                <w:color w:val="000000"/>
                <w:sz w:val="22"/>
                <w:szCs w:val="22"/>
              </w:rPr>
              <w:t>. генератор</w:t>
            </w:r>
            <w:r>
              <w:rPr>
                <w:color w:val="000000"/>
              </w:rPr>
              <w:t>)</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21000,00</w:t>
            </w:r>
          </w:p>
        </w:tc>
      </w:tr>
      <w:tr w:rsidR="00360785"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hideMark/>
          </w:tcPr>
          <w:p w:rsidR="00360785" w:rsidRDefault="00360785" w:rsidP="00686771">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3</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w:t>
            </w:r>
            <w:proofErr w:type="spellStart"/>
            <w:r>
              <w:rPr>
                <w:color w:val="000000"/>
              </w:rPr>
              <w:t>натяжителя</w:t>
            </w:r>
            <w:proofErr w:type="spellEnd"/>
            <w:r>
              <w:rPr>
                <w:color w:val="000000"/>
              </w:rPr>
              <w:t xml:space="preserve"> приводного ремня (в </w:t>
            </w:r>
            <w:proofErr w:type="spellStart"/>
            <w:r>
              <w:rPr>
                <w:color w:val="000000"/>
              </w:rPr>
              <w:t>т.ч</w:t>
            </w:r>
            <w:proofErr w:type="spellEnd"/>
            <w:r>
              <w:rPr>
                <w:color w:val="000000"/>
              </w:rPr>
              <w:t xml:space="preserve">. </w:t>
            </w:r>
            <w:proofErr w:type="spellStart"/>
            <w:r>
              <w:rPr>
                <w:color w:val="000000"/>
              </w:rPr>
              <w:t>натяжитель</w:t>
            </w:r>
            <w:proofErr w:type="spellEnd"/>
            <w:r>
              <w:rPr>
                <w:color w:val="000000"/>
              </w:rPr>
              <w:t xml:space="preserve"> приводного ремня)</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5500,00</w:t>
            </w:r>
          </w:p>
        </w:tc>
      </w:tr>
      <w:tr w:rsidR="00360785" w:rsidRPr="00B240C5"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Default="00360785" w:rsidP="00135F7E">
            <w:pPr>
              <w:jc w:val="center"/>
              <w:rPr>
                <w:bCs/>
                <w:color w:val="000000"/>
              </w:rPr>
            </w:pPr>
            <w:r>
              <w:rPr>
                <w:bCs/>
                <w:color w:val="000000"/>
              </w:rPr>
              <w:t>4</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Замена свечей зажигания (</w:t>
            </w:r>
            <w:proofErr w:type="spellStart"/>
            <w:r>
              <w:rPr>
                <w:color w:val="000000"/>
              </w:rPr>
              <w:t>т.ч</w:t>
            </w:r>
            <w:proofErr w:type="spellEnd"/>
            <w:r>
              <w:rPr>
                <w:color w:val="000000"/>
              </w:rPr>
              <w:t>. свечи зажигания)</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4</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2600,00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Default="00360785" w:rsidP="00135F7E">
            <w:pPr>
              <w:jc w:val="center"/>
              <w:rPr>
                <w:bCs/>
                <w:color w:val="000000"/>
              </w:rPr>
            </w:pPr>
            <w:r>
              <w:rPr>
                <w:bCs/>
                <w:color w:val="000000"/>
              </w:rPr>
              <w:t>5</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переднего тормозного диска (в </w:t>
            </w:r>
            <w:proofErr w:type="spellStart"/>
            <w:r>
              <w:rPr>
                <w:color w:val="000000"/>
              </w:rPr>
              <w:t>т.ч</w:t>
            </w:r>
            <w:proofErr w:type="spellEnd"/>
            <w:r>
              <w:rPr>
                <w:color w:val="000000"/>
              </w:rPr>
              <w:t>. передний тормозной диск)</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2</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10600,00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Default="00360785" w:rsidP="00135F7E">
            <w:pPr>
              <w:jc w:val="center"/>
              <w:rPr>
                <w:bCs/>
                <w:color w:val="000000"/>
              </w:rPr>
            </w:pPr>
            <w:r>
              <w:rPr>
                <w:bCs/>
                <w:color w:val="000000"/>
              </w:rPr>
              <w:t>6</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заднего тормозного диска (в </w:t>
            </w:r>
            <w:proofErr w:type="spellStart"/>
            <w:r>
              <w:rPr>
                <w:color w:val="000000"/>
              </w:rPr>
              <w:t>т.ч</w:t>
            </w:r>
            <w:proofErr w:type="spellEnd"/>
            <w:r>
              <w:rPr>
                <w:color w:val="000000"/>
              </w:rPr>
              <w:t>. задний тормозной диск)</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2</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9000,00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Default="00360785" w:rsidP="00135F7E">
            <w:pPr>
              <w:jc w:val="center"/>
              <w:rPr>
                <w:bCs/>
                <w:color w:val="000000"/>
              </w:rPr>
            </w:pPr>
            <w:r>
              <w:rPr>
                <w:bCs/>
                <w:color w:val="000000"/>
              </w:rPr>
              <w:t>7</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тормозных колодок задних </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2000,00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Default="00360785" w:rsidP="00135F7E">
            <w:pPr>
              <w:jc w:val="center"/>
              <w:rPr>
                <w:bCs/>
                <w:color w:val="000000"/>
              </w:rPr>
            </w:pPr>
            <w:r>
              <w:rPr>
                <w:bCs/>
                <w:color w:val="000000"/>
              </w:rPr>
              <w:t>8</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тормозных колодок передних </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2800,00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Pr="00360785" w:rsidRDefault="00360785" w:rsidP="00360785">
            <w:pPr>
              <w:widowControl/>
              <w:autoSpaceDE/>
              <w:adjustRightInd/>
              <w:spacing w:line="276" w:lineRule="auto"/>
              <w:jc w:val="center"/>
              <w:rPr>
                <w:rFonts w:eastAsia="Times New Roman"/>
                <w:bCs/>
                <w:color w:val="000000"/>
                <w:sz w:val="22"/>
                <w:szCs w:val="22"/>
                <w:lang w:eastAsia="en-US"/>
              </w:rPr>
            </w:pPr>
            <w:r w:rsidRPr="00360785">
              <w:rPr>
                <w:rFonts w:eastAsia="Times New Roman"/>
                <w:bCs/>
                <w:color w:val="000000"/>
                <w:sz w:val="22"/>
                <w:szCs w:val="22"/>
                <w:lang w:eastAsia="en-US"/>
              </w:rPr>
              <w:t>9</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тормозного суппорта (в </w:t>
            </w:r>
            <w:proofErr w:type="spellStart"/>
            <w:r>
              <w:rPr>
                <w:color w:val="000000"/>
              </w:rPr>
              <w:t>т.ч</w:t>
            </w:r>
            <w:proofErr w:type="spellEnd"/>
            <w:r>
              <w:rPr>
                <w:color w:val="000000"/>
              </w:rPr>
              <w:t>. суппорт передний)</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2</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21200,00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Pr="00360785" w:rsidRDefault="00360785" w:rsidP="00360785">
            <w:pPr>
              <w:widowControl/>
              <w:autoSpaceDE/>
              <w:adjustRightInd/>
              <w:spacing w:line="276" w:lineRule="auto"/>
              <w:jc w:val="center"/>
              <w:rPr>
                <w:rFonts w:eastAsia="Times New Roman"/>
                <w:bCs/>
                <w:color w:val="000000"/>
                <w:sz w:val="22"/>
                <w:szCs w:val="22"/>
                <w:lang w:eastAsia="en-US"/>
              </w:rPr>
            </w:pPr>
            <w:r w:rsidRPr="00360785">
              <w:rPr>
                <w:rFonts w:eastAsia="Times New Roman"/>
                <w:bCs/>
                <w:color w:val="000000"/>
                <w:sz w:val="22"/>
                <w:szCs w:val="22"/>
                <w:lang w:eastAsia="en-US"/>
              </w:rPr>
              <w:t>10</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Замена рулевой рейки (в </w:t>
            </w:r>
            <w:proofErr w:type="spellStart"/>
            <w:r>
              <w:rPr>
                <w:color w:val="000000"/>
              </w:rPr>
              <w:t>т.ч</w:t>
            </w:r>
            <w:proofErr w:type="spellEnd"/>
            <w:r>
              <w:rPr>
                <w:color w:val="000000"/>
              </w:rPr>
              <w:t>. замена рулевой рейки)</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40000,00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Pr="00360785" w:rsidRDefault="00360785" w:rsidP="00360785">
            <w:pPr>
              <w:widowControl/>
              <w:autoSpaceDE/>
              <w:adjustRightInd/>
              <w:spacing w:line="276" w:lineRule="auto"/>
              <w:jc w:val="center"/>
              <w:rPr>
                <w:rFonts w:eastAsia="Times New Roman"/>
                <w:bCs/>
                <w:color w:val="000000"/>
                <w:sz w:val="22"/>
                <w:szCs w:val="22"/>
                <w:lang w:eastAsia="en-US"/>
              </w:rPr>
            </w:pPr>
            <w:r w:rsidRPr="00360785">
              <w:rPr>
                <w:rFonts w:eastAsia="Times New Roman"/>
                <w:bCs/>
                <w:color w:val="000000"/>
                <w:sz w:val="22"/>
                <w:szCs w:val="22"/>
                <w:lang w:eastAsia="en-US"/>
              </w:rPr>
              <w:t>11</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Чистка дросселя</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2500,00</w:t>
            </w:r>
          </w:p>
        </w:tc>
      </w:tr>
      <w:tr w:rsidR="00360785" w:rsidRPr="000F276A" w:rsidTr="004A1C2A">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Pr="00360785" w:rsidRDefault="00360785" w:rsidP="00360785">
            <w:pPr>
              <w:widowControl/>
              <w:autoSpaceDE/>
              <w:adjustRightInd/>
              <w:spacing w:line="276" w:lineRule="auto"/>
              <w:jc w:val="center"/>
              <w:rPr>
                <w:rFonts w:eastAsia="Times New Roman"/>
                <w:bCs/>
                <w:color w:val="000000"/>
                <w:sz w:val="22"/>
                <w:szCs w:val="22"/>
                <w:lang w:eastAsia="en-US"/>
              </w:rPr>
            </w:pPr>
            <w:r w:rsidRPr="00360785">
              <w:rPr>
                <w:rFonts w:eastAsia="Times New Roman"/>
                <w:bCs/>
                <w:color w:val="000000"/>
                <w:sz w:val="22"/>
                <w:szCs w:val="22"/>
                <w:lang w:eastAsia="en-US"/>
              </w:rPr>
              <w:t>12</w:t>
            </w:r>
          </w:p>
        </w:tc>
        <w:tc>
          <w:tcPr>
            <w:tcW w:w="7502"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rPr>
                <w:color w:val="000000"/>
              </w:rPr>
            </w:pPr>
            <w:r>
              <w:rPr>
                <w:color w:val="000000"/>
              </w:rPr>
              <w:t xml:space="preserve">Схождение-развал </w:t>
            </w:r>
          </w:p>
        </w:tc>
        <w:tc>
          <w:tcPr>
            <w:tcW w:w="826" w:type="dxa"/>
            <w:tcBorders>
              <w:top w:val="single" w:sz="4" w:space="0" w:color="auto"/>
              <w:left w:val="single" w:sz="4" w:space="0" w:color="auto"/>
              <w:bottom w:val="single" w:sz="4" w:space="0" w:color="auto"/>
              <w:right w:val="single" w:sz="4" w:space="0" w:color="auto"/>
            </w:tcBorders>
            <w:vAlign w:val="center"/>
          </w:tcPr>
          <w:p w:rsidR="00360785" w:rsidRDefault="00360785" w:rsidP="000010FE">
            <w:pPr>
              <w:jc w:val="center"/>
              <w:rPr>
                <w:color w:val="000000"/>
              </w:rPr>
            </w:pPr>
            <w:r>
              <w:rPr>
                <w:color w:val="000000"/>
              </w:rPr>
              <w:t>1</w:t>
            </w:r>
          </w:p>
        </w:tc>
        <w:tc>
          <w:tcPr>
            <w:tcW w:w="1241" w:type="dxa"/>
            <w:tcBorders>
              <w:top w:val="single" w:sz="4" w:space="0" w:color="auto"/>
              <w:left w:val="single" w:sz="4" w:space="0" w:color="auto"/>
              <w:bottom w:val="single" w:sz="4" w:space="0" w:color="auto"/>
              <w:right w:val="single" w:sz="4" w:space="0" w:color="auto"/>
            </w:tcBorders>
            <w:vAlign w:val="center"/>
          </w:tcPr>
          <w:p w:rsidR="00360785" w:rsidRPr="00DD4E36" w:rsidRDefault="00360785" w:rsidP="000010FE">
            <w:pPr>
              <w:jc w:val="right"/>
              <w:rPr>
                <w:color w:val="FFFFFF" w:themeColor="background1"/>
              </w:rPr>
            </w:pPr>
            <w:r w:rsidRPr="00DD4E36">
              <w:rPr>
                <w:color w:val="FFFFFF" w:themeColor="background1"/>
              </w:rPr>
              <w:t>1500,00</w:t>
            </w:r>
          </w:p>
        </w:tc>
      </w:tr>
      <w:tr w:rsidR="00360785" w:rsidRPr="000F276A" w:rsidTr="00311661">
        <w:trPr>
          <w:trHeight w:val="300"/>
        </w:trPr>
        <w:tc>
          <w:tcPr>
            <w:tcW w:w="544" w:type="dxa"/>
            <w:tcBorders>
              <w:top w:val="single" w:sz="4" w:space="0" w:color="auto"/>
              <w:left w:val="single" w:sz="4" w:space="0" w:color="auto"/>
              <w:bottom w:val="single" w:sz="4" w:space="0" w:color="auto"/>
              <w:right w:val="single" w:sz="4" w:space="0" w:color="auto"/>
            </w:tcBorders>
            <w:vAlign w:val="center"/>
          </w:tcPr>
          <w:p w:rsidR="00360785" w:rsidRPr="00E26466" w:rsidRDefault="00360785" w:rsidP="00135F7E">
            <w:pPr>
              <w:widowControl/>
              <w:autoSpaceDE/>
              <w:adjustRightInd/>
              <w:spacing w:line="276" w:lineRule="auto"/>
              <w:rPr>
                <w:rFonts w:eastAsia="Times New Roman"/>
                <w:b/>
                <w:bCs/>
                <w:color w:val="000000"/>
                <w:sz w:val="22"/>
                <w:szCs w:val="22"/>
                <w:lang w:eastAsia="en-US"/>
              </w:rPr>
            </w:pPr>
          </w:p>
        </w:tc>
        <w:tc>
          <w:tcPr>
            <w:tcW w:w="7502" w:type="dxa"/>
            <w:tcBorders>
              <w:top w:val="single" w:sz="4" w:space="0" w:color="auto"/>
              <w:left w:val="single" w:sz="4" w:space="0" w:color="auto"/>
              <w:bottom w:val="single" w:sz="4" w:space="0" w:color="auto"/>
              <w:right w:val="single" w:sz="4" w:space="0" w:color="auto"/>
            </w:tcBorders>
          </w:tcPr>
          <w:p w:rsidR="00360785" w:rsidRPr="004515A6" w:rsidRDefault="00360785" w:rsidP="00135F7E">
            <w:pPr>
              <w:rPr>
                <w:b/>
              </w:rPr>
            </w:pPr>
            <w:r>
              <w:rPr>
                <w:b/>
              </w:rPr>
              <w:t>Общая сумма:</w:t>
            </w:r>
          </w:p>
        </w:tc>
        <w:tc>
          <w:tcPr>
            <w:tcW w:w="826" w:type="dxa"/>
            <w:tcBorders>
              <w:top w:val="single" w:sz="4" w:space="0" w:color="auto"/>
              <w:left w:val="single" w:sz="4" w:space="0" w:color="auto"/>
              <w:bottom w:val="single" w:sz="4" w:space="0" w:color="auto"/>
              <w:right w:val="single" w:sz="4" w:space="0" w:color="auto"/>
            </w:tcBorders>
            <w:vAlign w:val="bottom"/>
          </w:tcPr>
          <w:p w:rsidR="00360785" w:rsidRPr="000F276A" w:rsidRDefault="00360785" w:rsidP="00135F7E">
            <w:pPr>
              <w:jc w:val="right"/>
              <w:rPr>
                <w:color w:val="000000"/>
                <w:sz w:val="22"/>
                <w:szCs w:val="22"/>
                <w:lang w:val="en-US"/>
              </w:rPr>
            </w:pPr>
          </w:p>
        </w:tc>
        <w:tc>
          <w:tcPr>
            <w:tcW w:w="1241" w:type="dxa"/>
            <w:tcBorders>
              <w:top w:val="single" w:sz="4" w:space="0" w:color="auto"/>
              <w:left w:val="single" w:sz="4" w:space="0" w:color="auto"/>
              <w:bottom w:val="single" w:sz="4" w:space="0" w:color="auto"/>
              <w:right w:val="single" w:sz="4" w:space="0" w:color="auto"/>
            </w:tcBorders>
            <w:vAlign w:val="bottom"/>
          </w:tcPr>
          <w:p w:rsidR="00360785" w:rsidRPr="00DD4E36" w:rsidRDefault="00360785" w:rsidP="0003188C">
            <w:pPr>
              <w:jc w:val="right"/>
              <w:rPr>
                <w:b/>
                <w:color w:val="FFFFFF" w:themeColor="background1"/>
              </w:rPr>
            </w:pPr>
            <w:r w:rsidRPr="00DD4E36">
              <w:rPr>
                <w:b/>
                <w:color w:val="FFFFFF" w:themeColor="background1"/>
              </w:rPr>
              <w:t>126200,00</w:t>
            </w:r>
          </w:p>
        </w:tc>
      </w:tr>
    </w:tbl>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bookmarkStart w:id="0" w:name="_GoBack"/>
      <w:bookmarkEnd w:id="0"/>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B02893" w:rsidRDefault="00B02893" w:rsidP="00B240C5">
      <w:pPr>
        <w:pStyle w:val="Style6"/>
        <w:widowControl/>
        <w:jc w:val="center"/>
        <w:rPr>
          <w:rStyle w:val="FontStyle11"/>
          <w:sz w:val="22"/>
          <w:szCs w:val="22"/>
        </w:rPr>
      </w:pPr>
    </w:p>
    <w:p w:rsidR="00B02893" w:rsidRDefault="00B02893" w:rsidP="00B240C5">
      <w:pPr>
        <w:pStyle w:val="Style6"/>
        <w:widowControl/>
        <w:jc w:val="center"/>
        <w:rPr>
          <w:rStyle w:val="FontStyle11"/>
          <w:sz w:val="22"/>
          <w:szCs w:val="22"/>
        </w:rPr>
      </w:pPr>
    </w:p>
    <w:p w:rsidR="0058751B" w:rsidRDefault="0058751B"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E26466" w:rsidRDefault="00E26466" w:rsidP="00B240C5">
      <w:pPr>
        <w:pStyle w:val="Style6"/>
        <w:widowControl/>
        <w:jc w:val="center"/>
        <w:rPr>
          <w:rStyle w:val="FontStyle11"/>
          <w:sz w:val="22"/>
          <w:szCs w:val="22"/>
        </w:rPr>
      </w:pPr>
    </w:p>
    <w:p w:rsidR="009D0B21" w:rsidRDefault="009D0B21" w:rsidP="00B240C5">
      <w:pPr>
        <w:pStyle w:val="Style6"/>
        <w:widowControl/>
        <w:jc w:val="center"/>
        <w:rPr>
          <w:rStyle w:val="FontStyle11"/>
          <w:sz w:val="22"/>
          <w:szCs w:val="22"/>
        </w:rPr>
      </w:pPr>
    </w:p>
    <w:p w:rsidR="00DC41AE" w:rsidRDefault="00DC41AE" w:rsidP="00B240C5">
      <w:pPr>
        <w:pStyle w:val="Style6"/>
        <w:widowControl/>
        <w:jc w:val="center"/>
        <w:rPr>
          <w:rStyle w:val="FontStyle11"/>
          <w:sz w:val="22"/>
          <w:szCs w:val="22"/>
        </w:rPr>
      </w:pPr>
    </w:p>
    <w:p w:rsidR="00B240C5" w:rsidRPr="00302BA7" w:rsidRDefault="00B240C5" w:rsidP="001B6319">
      <w:pPr>
        <w:pStyle w:val="Style6"/>
        <w:widowControl/>
        <w:jc w:val="center"/>
        <w:rPr>
          <w:rStyle w:val="FontStyle11"/>
          <w:sz w:val="22"/>
          <w:szCs w:val="22"/>
        </w:rPr>
      </w:pPr>
      <w:r w:rsidRPr="00302BA7">
        <w:rPr>
          <w:rStyle w:val="FontStyle11"/>
          <w:sz w:val="22"/>
          <w:szCs w:val="22"/>
        </w:rPr>
        <w:lastRenderedPageBreak/>
        <w:t>Техническое задание</w:t>
      </w:r>
    </w:p>
    <w:p w:rsidR="00B240C5" w:rsidRPr="00302BA7" w:rsidRDefault="00B240C5" w:rsidP="00B240C5">
      <w:pPr>
        <w:pStyle w:val="Style2"/>
        <w:widowControl/>
        <w:tabs>
          <w:tab w:val="left" w:pos="3614"/>
          <w:tab w:val="left" w:leader="underscore" w:pos="7088"/>
          <w:tab w:val="left" w:leader="underscore" w:pos="8080"/>
        </w:tabs>
        <w:spacing w:line="240" w:lineRule="auto"/>
        <w:ind w:firstLine="0"/>
        <w:jc w:val="center"/>
        <w:rPr>
          <w:rStyle w:val="FontStyle12"/>
          <w:sz w:val="22"/>
          <w:szCs w:val="22"/>
        </w:rPr>
      </w:pPr>
      <w:r w:rsidRPr="00302BA7">
        <w:rPr>
          <w:rStyle w:val="FontStyle12"/>
          <w:sz w:val="22"/>
          <w:szCs w:val="22"/>
        </w:rPr>
        <w:t>на оказание услуг по ремонту автомобиля</w:t>
      </w:r>
    </w:p>
    <w:p w:rsidR="00B240C5" w:rsidRPr="00302BA7" w:rsidRDefault="00B240C5" w:rsidP="00B240C5">
      <w:pPr>
        <w:pStyle w:val="Style6"/>
        <w:widowControl/>
        <w:spacing w:line="240" w:lineRule="exact"/>
        <w:ind w:left="29"/>
        <w:jc w:val="both"/>
        <w:rPr>
          <w:sz w:val="22"/>
          <w:szCs w:val="22"/>
        </w:rPr>
      </w:pPr>
    </w:p>
    <w:p w:rsidR="00B240C5" w:rsidRPr="00B240C5" w:rsidRDefault="00B240C5" w:rsidP="00E97ECE">
      <w:pPr>
        <w:pStyle w:val="Style6"/>
        <w:widowControl/>
        <w:ind w:firstLine="709"/>
        <w:jc w:val="both"/>
        <w:rPr>
          <w:b/>
          <w:sz w:val="22"/>
          <w:szCs w:val="22"/>
        </w:rPr>
      </w:pPr>
    </w:p>
    <w:p w:rsidR="006A78E2" w:rsidRPr="00302BA7" w:rsidRDefault="006A78E2" w:rsidP="009C579E">
      <w:pPr>
        <w:pStyle w:val="Style6"/>
        <w:widowControl/>
        <w:ind w:firstLine="709"/>
        <w:jc w:val="both"/>
        <w:rPr>
          <w:b/>
          <w:sz w:val="22"/>
          <w:szCs w:val="22"/>
        </w:rPr>
      </w:pPr>
      <w:r w:rsidRPr="00302BA7">
        <w:rPr>
          <w:b/>
          <w:sz w:val="22"/>
          <w:szCs w:val="22"/>
        </w:rPr>
        <w:t>1. Краткая характеристика оказания услуг:</w:t>
      </w:r>
    </w:p>
    <w:p w:rsidR="006A78E2" w:rsidRPr="00302BA7" w:rsidRDefault="006A78E2" w:rsidP="009C579E">
      <w:pPr>
        <w:pStyle w:val="Style6"/>
        <w:widowControl/>
        <w:ind w:firstLine="709"/>
        <w:jc w:val="both"/>
        <w:rPr>
          <w:sz w:val="22"/>
          <w:szCs w:val="22"/>
        </w:rPr>
      </w:pPr>
      <w:r w:rsidRPr="00302BA7">
        <w:rPr>
          <w:sz w:val="22"/>
          <w:szCs w:val="22"/>
        </w:rPr>
        <w:t>1.1. Ремонт и техническое обслуживание автомобиля Заказчика иностранного производства, с предоставлением всех необходимых запасных частей и материалов, согласно перечню автотранспорта Заказчика.</w:t>
      </w:r>
    </w:p>
    <w:p w:rsidR="006A78E2" w:rsidRDefault="006A78E2" w:rsidP="006A78E2">
      <w:pPr>
        <w:pStyle w:val="Style6"/>
        <w:widowControl/>
        <w:ind w:firstLine="709"/>
        <w:jc w:val="both"/>
        <w:rPr>
          <w:sz w:val="22"/>
          <w:szCs w:val="22"/>
        </w:rPr>
      </w:pPr>
      <w:r w:rsidRPr="00302BA7">
        <w:rPr>
          <w:sz w:val="22"/>
          <w:szCs w:val="22"/>
        </w:rPr>
        <w:t xml:space="preserve">1.2. </w:t>
      </w:r>
      <w:r w:rsidRPr="00CC7051">
        <w:rPr>
          <w:sz w:val="22"/>
          <w:szCs w:val="22"/>
        </w:rPr>
        <w:t xml:space="preserve">Проведение </w:t>
      </w:r>
      <w:r>
        <w:rPr>
          <w:sz w:val="22"/>
          <w:szCs w:val="22"/>
        </w:rPr>
        <w:t>ремонта</w:t>
      </w:r>
      <w:r w:rsidRPr="00CC7051">
        <w:rPr>
          <w:sz w:val="22"/>
          <w:szCs w:val="22"/>
        </w:rPr>
        <w:t xml:space="preserve"> должно осуществляться в соответствии с требованиями </w:t>
      </w:r>
      <w:r w:rsidR="006F091A" w:rsidRPr="006F091A">
        <w:rPr>
          <w:sz w:val="22"/>
          <w:szCs w:val="22"/>
        </w:rPr>
        <w:t>Постановление Правительства РФ от 29.05.2025 N 780 (ред. от 27.10.2025) "Об утверждении Правил оказания услуг (выполнения работ) по техническому обслуживанию и ремонту автомототранспортных средств"</w:t>
      </w:r>
      <w:r w:rsidRPr="00CC7051">
        <w:rPr>
          <w:sz w:val="22"/>
          <w:szCs w:val="22"/>
        </w:rPr>
        <w:t>, со стандартами завода-изготовителя, в соответствии с Перечнем настоящего Технического задания следующих служебных автомобилей</w:t>
      </w:r>
      <w:r w:rsidRPr="00302BA7">
        <w:rPr>
          <w:sz w:val="22"/>
          <w:szCs w:val="22"/>
        </w:rPr>
        <w:t>:</w:t>
      </w:r>
    </w:p>
    <w:p w:rsidR="001B6319" w:rsidRDefault="001B6319" w:rsidP="006A78E2">
      <w:pPr>
        <w:pStyle w:val="Style6"/>
        <w:widowControl/>
        <w:ind w:firstLine="709"/>
        <w:jc w:val="both"/>
        <w:rPr>
          <w:sz w:val="22"/>
          <w:szCs w:val="22"/>
        </w:rPr>
      </w:pPr>
    </w:p>
    <w:tbl>
      <w:tblPr>
        <w:tblpPr w:leftFromText="180" w:rightFromText="180" w:vertAnchor="text" w:tblpX="-10"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409"/>
        <w:gridCol w:w="2664"/>
        <w:gridCol w:w="1561"/>
        <w:gridCol w:w="1585"/>
      </w:tblGrid>
      <w:tr w:rsidR="001B6319" w:rsidRPr="00302BA7" w:rsidTr="000010FE">
        <w:trPr>
          <w:cantSplit/>
          <w:trHeight w:val="561"/>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jc w:val="center"/>
              <w:rPr>
                <w:rFonts w:eastAsia="Times New Roman"/>
                <w:sz w:val="22"/>
                <w:szCs w:val="22"/>
              </w:rPr>
            </w:pPr>
            <w:r w:rsidRPr="00302BA7">
              <w:rPr>
                <w:sz w:val="22"/>
                <w:szCs w:val="22"/>
              </w:rPr>
              <w:t>Тип транспортного средства</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jc w:val="center"/>
              <w:rPr>
                <w:rFonts w:eastAsia="Times New Roman"/>
                <w:sz w:val="22"/>
                <w:szCs w:val="22"/>
              </w:rPr>
            </w:pPr>
            <w:r w:rsidRPr="00302BA7">
              <w:rPr>
                <w:sz w:val="22"/>
                <w:szCs w:val="22"/>
              </w:rPr>
              <w:t>Марка, модель ТС</w:t>
            </w:r>
          </w:p>
        </w:tc>
        <w:tc>
          <w:tcPr>
            <w:tcW w:w="2664" w:type="dxa"/>
            <w:vMerge w:val="restart"/>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jc w:val="center"/>
              <w:rPr>
                <w:rFonts w:eastAsia="Times New Roman"/>
                <w:sz w:val="22"/>
                <w:szCs w:val="22"/>
              </w:rPr>
            </w:pPr>
            <w:r w:rsidRPr="00302BA7">
              <w:rPr>
                <w:sz w:val="22"/>
                <w:szCs w:val="22"/>
              </w:rPr>
              <w:t>Идентификационный номер ТС</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jc w:val="center"/>
              <w:rPr>
                <w:rFonts w:eastAsia="Times New Roman"/>
                <w:sz w:val="22"/>
                <w:szCs w:val="22"/>
              </w:rPr>
            </w:pPr>
            <w:r w:rsidRPr="00302BA7">
              <w:rPr>
                <w:sz w:val="22"/>
                <w:szCs w:val="22"/>
              </w:rPr>
              <w:t>Год изготовления</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jc w:val="center"/>
              <w:rPr>
                <w:rFonts w:eastAsia="Times New Roman"/>
                <w:sz w:val="22"/>
                <w:szCs w:val="22"/>
              </w:rPr>
            </w:pPr>
            <w:r w:rsidRPr="00302BA7">
              <w:rPr>
                <w:sz w:val="22"/>
                <w:szCs w:val="22"/>
              </w:rPr>
              <w:t>Государственный регистрационный знак</w:t>
            </w:r>
          </w:p>
        </w:tc>
      </w:tr>
      <w:tr w:rsidR="001B6319" w:rsidRPr="00302BA7" w:rsidTr="001B6319">
        <w:trPr>
          <w:cantSplit/>
          <w:trHeight w:val="273"/>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widowControl/>
              <w:autoSpaceDE/>
              <w:autoSpaceDN/>
              <w:adjustRightInd/>
              <w:rPr>
                <w:rFonts w:eastAsia="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widowControl/>
              <w:autoSpaceDE/>
              <w:autoSpaceDN/>
              <w:adjustRightInd/>
              <w:rPr>
                <w:rFonts w:eastAsia="Times New Roman"/>
                <w:sz w:val="22"/>
                <w:szCs w:val="22"/>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widowControl/>
              <w:autoSpaceDE/>
              <w:autoSpaceDN/>
              <w:adjustRightInd/>
              <w:rPr>
                <w:rFonts w:eastAsia="Times New Roman"/>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widowControl/>
              <w:autoSpaceDE/>
              <w:autoSpaceDN/>
              <w:adjustRightInd/>
              <w:rPr>
                <w:rFonts w:eastAsia="Times New Roman"/>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1B6319" w:rsidRPr="00302BA7" w:rsidRDefault="001B6319" w:rsidP="000010FE">
            <w:pPr>
              <w:widowControl/>
              <w:autoSpaceDE/>
              <w:autoSpaceDN/>
              <w:adjustRightInd/>
              <w:rPr>
                <w:rFonts w:eastAsia="Times New Roman"/>
                <w:sz w:val="22"/>
                <w:szCs w:val="22"/>
              </w:rPr>
            </w:pPr>
          </w:p>
        </w:tc>
      </w:tr>
      <w:tr w:rsidR="001B6319" w:rsidRPr="00302BA7" w:rsidTr="001B6319">
        <w:trPr>
          <w:cantSplit/>
          <w:trHeight w:val="556"/>
        </w:trPr>
        <w:tc>
          <w:tcPr>
            <w:tcW w:w="1696" w:type="dxa"/>
            <w:tcBorders>
              <w:top w:val="single" w:sz="4" w:space="0" w:color="auto"/>
              <w:left w:val="single" w:sz="4" w:space="0" w:color="auto"/>
              <w:bottom w:val="single" w:sz="4" w:space="0" w:color="auto"/>
              <w:right w:val="single" w:sz="4" w:space="0" w:color="auto"/>
            </w:tcBorders>
            <w:vAlign w:val="center"/>
            <w:hideMark/>
          </w:tcPr>
          <w:p w:rsidR="001B6319" w:rsidRPr="001B6319" w:rsidRDefault="001B6319" w:rsidP="001B6319">
            <w:pPr>
              <w:jc w:val="center"/>
            </w:pPr>
            <w:r w:rsidRPr="001B6319">
              <w:t>Легковой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6319" w:rsidRPr="001B6319" w:rsidRDefault="001B6319" w:rsidP="001B6319">
            <w:pPr>
              <w:jc w:val="center"/>
            </w:pPr>
            <w:r w:rsidRPr="001B6319">
              <w:t>HYUNDAI  SOLARIS</w:t>
            </w:r>
          </w:p>
        </w:tc>
        <w:tc>
          <w:tcPr>
            <w:tcW w:w="2664" w:type="dxa"/>
            <w:tcBorders>
              <w:top w:val="single" w:sz="4" w:space="0" w:color="auto"/>
              <w:left w:val="single" w:sz="4" w:space="0" w:color="auto"/>
              <w:bottom w:val="single" w:sz="4" w:space="0" w:color="auto"/>
              <w:right w:val="single" w:sz="4" w:space="0" w:color="auto"/>
            </w:tcBorders>
            <w:vAlign w:val="center"/>
            <w:hideMark/>
          </w:tcPr>
          <w:p w:rsidR="001B6319" w:rsidRPr="001B6319" w:rsidRDefault="001B6319" w:rsidP="001B6319">
            <w:pPr>
              <w:jc w:val="center"/>
            </w:pPr>
            <w:r w:rsidRPr="001B6319">
              <w:t>Z94CT51CBCR052183</w:t>
            </w:r>
          </w:p>
        </w:tc>
        <w:tc>
          <w:tcPr>
            <w:tcW w:w="1561" w:type="dxa"/>
            <w:tcBorders>
              <w:top w:val="single" w:sz="4" w:space="0" w:color="auto"/>
              <w:left w:val="single" w:sz="4" w:space="0" w:color="auto"/>
              <w:bottom w:val="single" w:sz="4" w:space="0" w:color="auto"/>
              <w:right w:val="single" w:sz="4" w:space="0" w:color="auto"/>
            </w:tcBorders>
            <w:vAlign w:val="center"/>
            <w:hideMark/>
          </w:tcPr>
          <w:p w:rsidR="001B6319" w:rsidRPr="001B6319" w:rsidRDefault="001B6319" w:rsidP="001B6319">
            <w:pPr>
              <w:jc w:val="center"/>
            </w:pPr>
            <w:r w:rsidRPr="001B6319">
              <w:t>2012</w:t>
            </w:r>
          </w:p>
        </w:tc>
        <w:tc>
          <w:tcPr>
            <w:tcW w:w="1585" w:type="dxa"/>
            <w:tcBorders>
              <w:top w:val="single" w:sz="4" w:space="0" w:color="auto"/>
              <w:left w:val="single" w:sz="4" w:space="0" w:color="auto"/>
              <w:bottom w:val="single" w:sz="4" w:space="0" w:color="auto"/>
              <w:right w:val="single" w:sz="4" w:space="0" w:color="auto"/>
            </w:tcBorders>
            <w:vAlign w:val="center"/>
            <w:hideMark/>
          </w:tcPr>
          <w:p w:rsidR="001B6319" w:rsidRPr="001B6319" w:rsidRDefault="001B6319" w:rsidP="001B6319">
            <w:pPr>
              <w:jc w:val="center"/>
            </w:pPr>
            <w:r w:rsidRPr="001B6319">
              <w:t>В739УЕ</w:t>
            </w:r>
          </w:p>
        </w:tc>
      </w:tr>
    </w:tbl>
    <w:p w:rsidR="001B6319" w:rsidRDefault="001B6319" w:rsidP="006A78E2">
      <w:pPr>
        <w:pStyle w:val="Style6"/>
        <w:widowControl/>
        <w:ind w:firstLine="709"/>
        <w:jc w:val="both"/>
        <w:rPr>
          <w:sz w:val="22"/>
          <w:szCs w:val="22"/>
        </w:rPr>
      </w:pPr>
    </w:p>
    <w:p w:rsidR="007A79D9" w:rsidRPr="00302BA7" w:rsidRDefault="007A79D9" w:rsidP="006A78E2">
      <w:pPr>
        <w:pStyle w:val="Style6"/>
        <w:widowControl/>
        <w:ind w:firstLine="709"/>
        <w:jc w:val="both"/>
        <w:rPr>
          <w:sz w:val="22"/>
          <w:szCs w:val="22"/>
        </w:rPr>
      </w:pPr>
    </w:p>
    <w:p w:rsidR="006A78E2" w:rsidRDefault="006A78E2" w:rsidP="006A78E2">
      <w:pPr>
        <w:pStyle w:val="Style5"/>
        <w:widowControl/>
        <w:tabs>
          <w:tab w:val="left" w:pos="1238"/>
        </w:tabs>
        <w:spacing w:line="240" w:lineRule="auto"/>
        <w:ind w:firstLine="709"/>
        <w:rPr>
          <w:rStyle w:val="FontStyle12"/>
          <w:b/>
          <w:sz w:val="22"/>
          <w:szCs w:val="22"/>
        </w:rPr>
      </w:pPr>
      <w:r w:rsidRPr="00302BA7">
        <w:rPr>
          <w:rStyle w:val="FontStyle12"/>
          <w:b/>
          <w:sz w:val="22"/>
          <w:szCs w:val="22"/>
        </w:rPr>
        <w:t>2. Наименование и количество услуг по ремонту автомобиля:</w:t>
      </w:r>
    </w:p>
    <w:p w:rsidR="00A54C85" w:rsidRDefault="00A54C85" w:rsidP="006A78E2">
      <w:pPr>
        <w:pStyle w:val="Style5"/>
        <w:widowControl/>
        <w:tabs>
          <w:tab w:val="left" w:pos="1238"/>
        </w:tabs>
        <w:spacing w:line="240" w:lineRule="auto"/>
        <w:ind w:firstLine="709"/>
        <w:rPr>
          <w:rStyle w:val="FontStyle12"/>
          <w:b/>
          <w:sz w:val="22"/>
          <w:szCs w:val="22"/>
        </w:rPr>
      </w:pPr>
    </w:p>
    <w:tbl>
      <w:tblPr>
        <w:tblW w:w="9743" w:type="dxa"/>
        <w:jc w:val="center"/>
        <w:tblInd w:w="172" w:type="dxa"/>
        <w:tblLook w:val="04A0" w:firstRow="1" w:lastRow="0" w:firstColumn="1" w:lastColumn="0" w:noHBand="0" w:noVBand="1"/>
      </w:tblPr>
      <w:tblGrid>
        <w:gridCol w:w="531"/>
        <w:gridCol w:w="7368"/>
        <w:gridCol w:w="1844"/>
      </w:tblGrid>
      <w:tr w:rsidR="00A54C85" w:rsidTr="00D648D5">
        <w:trPr>
          <w:trHeight w:val="55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A54C85" w:rsidRDefault="00A54C85" w:rsidP="00A54C85">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 xml:space="preserve">№ </w:t>
            </w:r>
            <w:proofErr w:type="gramStart"/>
            <w:r>
              <w:rPr>
                <w:rFonts w:eastAsia="Times New Roman"/>
                <w:b/>
                <w:bCs/>
                <w:color w:val="000000"/>
                <w:sz w:val="22"/>
                <w:szCs w:val="22"/>
                <w:lang w:eastAsia="en-US"/>
              </w:rPr>
              <w:t>п</w:t>
            </w:r>
            <w:proofErr w:type="gramEnd"/>
            <w:r>
              <w:rPr>
                <w:rFonts w:eastAsia="Times New Roman"/>
                <w:b/>
                <w:bCs/>
                <w:color w:val="000000"/>
                <w:sz w:val="22"/>
                <w:szCs w:val="22"/>
                <w:lang w:eastAsia="en-US"/>
              </w:rPr>
              <w:t>/п</w:t>
            </w:r>
          </w:p>
        </w:tc>
        <w:tc>
          <w:tcPr>
            <w:tcW w:w="7368" w:type="dxa"/>
            <w:tcBorders>
              <w:top w:val="single" w:sz="4" w:space="0" w:color="auto"/>
              <w:left w:val="nil"/>
              <w:bottom w:val="single" w:sz="4" w:space="0" w:color="auto"/>
              <w:right w:val="single" w:sz="4" w:space="0" w:color="auto"/>
            </w:tcBorders>
            <w:vAlign w:val="center"/>
            <w:hideMark/>
          </w:tcPr>
          <w:p w:rsidR="00A54C85" w:rsidRDefault="00A54C85" w:rsidP="00A54C85">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Наименование работы</w:t>
            </w:r>
          </w:p>
        </w:tc>
        <w:tc>
          <w:tcPr>
            <w:tcW w:w="1844" w:type="dxa"/>
            <w:tcBorders>
              <w:top w:val="single" w:sz="4" w:space="0" w:color="auto"/>
              <w:left w:val="nil"/>
              <w:bottom w:val="single" w:sz="4" w:space="0" w:color="auto"/>
              <w:right w:val="single" w:sz="4" w:space="0" w:color="auto"/>
            </w:tcBorders>
            <w:vAlign w:val="center"/>
            <w:hideMark/>
          </w:tcPr>
          <w:p w:rsidR="00A54C85" w:rsidRDefault="00A54C85" w:rsidP="00A54C85">
            <w:pPr>
              <w:widowControl/>
              <w:autoSpaceDE/>
              <w:adjustRightInd/>
              <w:spacing w:line="276" w:lineRule="auto"/>
              <w:jc w:val="center"/>
              <w:rPr>
                <w:rFonts w:eastAsia="Times New Roman"/>
                <w:b/>
                <w:bCs/>
                <w:color w:val="000000"/>
                <w:sz w:val="22"/>
                <w:szCs w:val="22"/>
                <w:lang w:eastAsia="en-US"/>
              </w:rPr>
            </w:pPr>
            <w:r>
              <w:rPr>
                <w:rFonts w:eastAsia="Times New Roman"/>
                <w:b/>
                <w:bCs/>
                <w:color w:val="000000"/>
                <w:sz w:val="22"/>
                <w:szCs w:val="22"/>
                <w:lang w:eastAsia="en-US"/>
              </w:rPr>
              <w:t>Кол-во работ</w:t>
            </w:r>
          </w:p>
        </w:tc>
      </w:tr>
      <w:tr w:rsidR="00A54C85" w:rsidRPr="00686771" w:rsidTr="00A54C85">
        <w:trPr>
          <w:trHeight w:val="300"/>
          <w:jc w:val="center"/>
        </w:trPr>
        <w:tc>
          <w:tcPr>
            <w:tcW w:w="9743" w:type="dxa"/>
            <w:gridSpan w:val="3"/>
            <w:tcBorders>
              <w:top w:val="single" w:sz="4" w:space="0" w:color="auto"/>
              <w:left w:val="single" w:sz="4" w:space="0" w:color="auto"/>
              <w:bottom w:val="single" w:sz="4" w:space="0" w:color="auto"/>
              <w:right w:val="single" w:sz="4" w:space="0" w:color="auto"/>
            </w:tcBorders>
            <w:vAlign w:val="center"/>
            <w:hideMark/>
          </w:tcPr>
          <w:p w:rsidR="00A54C85" w:rsidRPr="004329B6" w:rsidRDefault="001B6319" w:rsidP="00A54C85">
            <w:pPr>
              <w:widowControl/>
              <w:autoSpaceDE/>
              <w:adjustRightInd/>
              <w:spacing w:line="276" w:lineRule="auto"/>
              <w:jc w:val="center"/>
              <w:rPr>
                <w:rFonts w:eastAsia="Times New Roman"/>
                <w:b/>
                <w:bCs/>
                <w:color w:val="000000"/>
                <w:sz w:val="22"/>
                <w:szCs w:val="22"/>
                <w:lang w:eastAsia="en-US"/>
              </w:rPr>
            </w:pPr>
            <w:r w:rsidRPr="00A12197">
              <w:rPr>
                <w:b/>
                <w:lang w:val="en-US"/>
              </w:rPr>
              <w:t>HYUNDAI</w:t>
            </w:r>
            <w:r w:rsidRPr="00A12197">
              <w:rPr>
                <w:b/>
              </w:rPr>
              <w:t xml:space="preserve"> </w:t>
            </w:r>
            <w:r w:rsidRPr="00A12197">
              <w:rPr>
                <w:b/>
                <w:lang w:val="en-US"/>
              </w:rPr>
              <w:t>SOLARIS</w:t>
            </w:r>
            <w:r w:rsidRPr="00A12197">
              <w:rPr>
                <w:b/>
              </w:rPr>
              <w:t xml:space="preserve"> </w:t>
            </w:r>
            <w:r w:rsidRPr="00A12197">
              <w:rPr>
                <w:b/>
                <w:color w:val="000000"/>
                <w:sz w:val="26"/>
                <w:szCs w:val="26"/>
              </w:rPr>
              <w:t xml:space="preserve">- </w:t>
            </w:r>
            <w:proofErr w:type="spellStart"/>
            <w:r w:rsidRPr="00A12197">
              <w:rPr>
                <w:b/>
                <w:color w:val="000000"/>
                <w:sz w:val="26"/>
                <w:szCs w:val="26"/>
              </w:rPr>
              <w:t>гос.номер</w:t>
            </w:r>
            <w:proofErr w:type="spellEnd"/>
            <w:r w:rsidRPr="00A12197">
              <w:rPr>
                <w:b/>
                <w:color w:val="000000"/>
                <w:sz w:val="26"/>
                <w:szCs w:val="26"/>
              </w:rPr>
              <w:t xml:space="preserve"> В739УЕ27</w:t>
            </w:r>
            <w:r w:rsidRPr="001B6319">
              <w:t xml:space="preserve"> </w:t>
            </w:r>
            <w:r w:rsidRPr="001B6319">
              <w:rPr>
                <w:b/>
                <w:lang w:val="en-US"/>
              </w:rPr>
              <w:t>VIN</w:t>
            </w:r>
            <w:r w:rsidRPr="001B6319">
              <w:rPr>
                <w:b/>
              </w:rPr>
              <w:t xml:space="preserve"> Z94CT51CBCR052183</w:t>
            </w:r>
          </w:p>
        </w:tc>
      </w:tr>
      <w:tr w:rsidR="001B6319"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1B6319" w:rsidRDefault="001B6319" w:rsidP="001B6319">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1</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Защита картера (стальная)</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1B6319" w:rsidRDefault="001B6319" w:rsidP="001B6319">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2</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Замена генератора</w:t>
            </w:r>
            <w:r>
              <w:rPr>
                <w:color w:val="000000"/>
                <w:sz w:val="22"/>
                <w:szCs w:val="22"/>
              </w:rPr>
              <w:t xml:space="preserve"> (в </w:t>
            </w:r>
            <w:proofErr w:type="spellStart"/>
            <w:r>
              <w:rPr>
                <w:color w:val="000000"/>
                <w:sz w:val="22"/>
                <w:szCs w:val="22"/>
              </w:rPr>
              <w:t>т.ч</w:t>
            </w:r>
            <w:proofErr w:type="spellEnd"/>
            <w:r>
              <w:rPr>
                <w:color w:val="000000"/>
                <w:sz w:val="22"/>
                <w:szCs w:val="22"/>
              </w:rPr>
              <w:t>. генератор</w:t>
            </w:r>
            <w:r>
              <w:rPr>
                <w:color w:val="000000"/>
              </w:rPr>
              <w:t>)</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1B6319" w:rsidRDefault="001B6319" w:rsidP="001B6319">
            <w:pPr>
              <w:widowControl/>
              <w:autoSpaceDE/>
              <w:adjustRightInd/>
              <w:spacing w:line="276" w:lineRule="auto"/>
              <w:jc w:val="center"/>
              <w:rPr>
                <w:rFonts w:eastAsia="Times New Roman"/>
                <w:bCs/>
                <w:color w:val="000000"/>
                <w:sz w:val="22"/>
                <w:szCs w:val="22"/>
                <w:lang w:eastAsia="en-US"/>
              </w:rPr>
            </w:pPr>
            <w:r>
              <w:rPr>
                <w:rFonts w:eastAsia="Times New Roman"/>
                <w:bCs/>
                <w:color w:val="000000"/>
                <w:sz w:val="22"/>
                <w:szCs w:val="22"/>
                <w:lang w:eastAsia="en-US"/>
              </w:rPr>
              <w:t>3</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w:t>
            </w:r>
            <w:proofErr w:type="spellStart"/>
            <w:r>
              <w:rPr>
                <w:color w:val="000000"/>
              </w:rPr>
              <w:t>натяжителя</w:t>
            </w:r>
            <w:proofErr w:type="spellEnd"/>
            <w:r>
              <w:rPr>
                <w:color w:val="000000"/>
              </w:rPr>
              <w:t xml:space="preserve"> приводного ремня (в </w:t>
            </w:r>
            <w:proofErr w:type="spellStart"/>
            <w:r>
              <w:rPr>
                <w:color w:val="000000"/>
              </w:rPr>
              <w:t>т.ч</w:t>
            </w:r>
            <w:proofErr w:type="spellEnd"/>
            <w:r>
              <w:rPr>
                <w:color w:val="000000"/>
              </w:rPr>
              <w:t xml:space="preserve">. </w:t>
            </w:r>
            <w:proofErr w:type="spellStart"/>
            <w:r>
              <w:rPr>
                <w:color w:val="000000"/>
              </w:rPr>
              <w:t>натяжитель</w:t>
            </w:r>
            <w:proofErr w:type="spellEnd"/>
            <w:r>
              <w:rPr>
                <w:color w:val="000000"/>
              </w:rPr>
              <w:t xml:space="preserve"> приводного ремня)</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RPr="00B240C5"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4</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Замена свечей зажигания (</w:t>
            </w:r>
            <w:proofErr w:type="spellStart"/>
            <w:r>
              <w:rPr>
                <w:color w:val="000000"/>
              </w:rPr>
              <w:t>т.ч</w:t>
            </w:r>
            <w:proofErr w:type="spellEnd"/>
            <w:r>
              <w:rPr>
                <w:color w:val="000000"/>
              </w:rPr>
              <w:t>. свечи зажигания)</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4</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5</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переднего тормозного диска (в </w:t>
            </w:r>
            <w:proofErr w:type="spellStart"/>
            <w:r>
              <w:rPr>
                <w:color w:val="000000"/>
              </w:rPr>
              <w:t>т.ч</w:t>
            </w:r>
            <w:proofErr w:type="spellEnd"/>
            <w:r>
              <w:rPr>
                <w:color w:val="000000"/>
              </w:rPr>
              <w:t>. передний тормозной диск)</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2</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6</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заднего тормозного диска (в </w:t>
            </w:r>
            <w:proofErr w:type="spellStart"/>
            <w:r>
              <w:rPr>
                <w:color w:val="000000"/>
              </w:rPr>
              <w:t>т.ч</w:t>
            </w:r>
            <w:proofErr w:type="spellEnd"/>
            <w:r>
              <w:rPr>
                <w:color w:val="000000"/>
              </w:rPr>
              <w:t>. задний тормозной диск)</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2</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7</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тормозных колодок задних </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8</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тормозных колодок передних </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9</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тормозного суппорта (в </w:t>
            </w:r>
            <w:proofErr w:type="spellStart"/>
            <w:r>
              <w:rPr>
                <w:color w:val="000000"/>
              </w:rPr>
              <w:t>т.ч</w:t>
            </w:r>
            <w:proofErr w:type="spellEnd"/>
            <w:r>
              <w:rPr>
                <w:color w:val="000000"/>
              </w:rPr>
              <w:t>. суппорт передний)</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2</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10</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Замена рулевой рейки (в </w:t>
            </w:r>
            <w:proofErr w:type="spellStart"/>
            <w:r>
              <w:rPr>
                <w:color w:val="000000"/>
              </w:rPr>
              <w:t>т.ч</w:t>
            </w:r>
            <w:proofErr w:type="spellEnd"/>
            <w:r>
              <w:rPr>
                <w:color w:val="000000"/>
              </w:rPr>
              <w:t>. замена рулевой рейки)</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11</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Чистка дросселя</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r w:rsidR="001B6319" w:rsidRPr="000F276A" w:rsidTr="00A81584">
        <w:trPr>
          <w:trHeight w:val="300"/>
          <w:jc w:val="center"/>
        </w:trPr>
        <w:tc>
          <w:tcPr>
            <w:tcW w:w="531"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bCs/>
                <w:color w:val="000000"/>
              </w:rPr>
            </w:pPr>
            <w:r>
              <w:rPr>
                <w:bCs/>
                <w:color w:val="000000"/>
              </w:rPr>
              <w:t>12</w:t>
            </w:r>
          </w:p>
        </w:tc>
        <w:tc>
          <w:tcPr>
            <w:tcW w:w="7368"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rPr>
                <w:color w:val="000000"/>
              </w:rPr>
            </w:pPr>
            <w:r>
              <w:rPr>
                <w:color w:val="000000"/>
              </w:rPr>
              <w:t xml:space="preserve">Схождение-развал </w:t>
            </w:r>
          </w:p>
        </w:tc>
        <w:tc>
          <w:tcPr>
            <w:tcW w:w="1844" w:type="dxa"/>
            <w:tcBorders>
              <w:top w:val="single" w:sz="4" w:space="0" w:color="auto"/>
              <w:left w:val="single" w:sz="4" w:space="0" w:color="auto"/>
              <w:bottom w:val="single" w:sz="4" w:space="0" w:color="auto"/>
              <w:right w:val="single" w:sz="4" w:space="0" w:color="auto"/>
            </w:tcBorders>
            <w:vAlign w:val="center"/>
          </w:tcPr>
          <w:p w:rsidR="001B6319" w:rsidRDefault="001B6319" w:rsidP="001B6319">
            <w:pPr>
              <w:jc w:val="center"/>
              <w:rPr>
                <w:color w:val="000000"/>
              </w:rPr>
            </w:pPr>
            <w:r>
              <w:rPr>
                <w:color w:val="000000"/>
              </w:rPr>
              <w:t>1</w:t>
            </w:r>
          </w:p>
        </w:tc>
      </w:tr>
    </w:tbl>
    <w:p w:rsidR="00A54C85" w:rsidRDefault="00A54C85" w:rsidP="006A78E2">
      <w:pPr>
        <w:pStyle w:val="Style5"/>
        <w:widowControl/>
        <w:tabs>
          <w:tab w:val="left" w:pos="1238"/>
        </w:tabs>
        <w:spacing w:line="240" w:lineRule="auto"/>
        <w:ind w:firstLine="709"/>
        <w:rPr>
          <w:rStyle w:val="FontStyle12"/>
          <w:b/>
          <w:sz w:val="22"/>
          <w:szCs w:val="22"/>
        </w:rPr>
      </w:pPr>
    </w:p>
    <w:p w:rsidR="006A78E2" w:rsidRPr="00A54C85" w:rsidRDefault="006A78E2" w:rsidP="006A78E2">
      <w:pPr>
        <w:pStyle w:val="Style5"/>
        <w:widowControl/>
        <w:tabs>
          <w:tab w:val="left" w:pos="1238"/>
        </w:tabs>
        <w:spacing w:line="240" w:lineRule="auto"/>
        <w:ind w:firstLine="709"/>
        <w:rPr>
          <w:rStyle w:val="FontStyle12"/>
          <w:b/>
          <w:sz w:val="22"/>
          <w:szCs w:val="22"/>
        </w:rPr>
      </w:pPr>
      <w:r w:rsidRPr="00A54C85">
        <w:rPr>
          <w:rStyle w:val="FontStyle12"/>
          <w:b/>
          <w:sz w:val="22"/>
          <w:szCs w:val="22"/>
        </w:rPr>
        <w:t xml:space="preserve">3. Сроки оказания услуг: </w:t>
      </w:r>
    </w:p>
    <w:p w:rsidR="006A78E2" w:rsidRDefault="006A78E2" w:rsidP="006A78E2">
      <w:pPr>
        <w:pStyle w:val="Style5"/>
        <w:widowControl/>
        <w:tabs>
          <w:tab w:val="left" w:pos="1238"/>
        </w:tabs>
        <w:spacing w:line="240" w:lineRule="auto"/>
        <w:ind w:firstLine="709"/>
        <w:rPr>
          <w:rStyle w:val="FontStyle12"/>
          <w:sz w:val="22"/>
          <w:szCs w:val="22"/>
        </w:rPr>
      </w:pPr>
      <w:r>
        <w:rPr>
          <w:rStyle w:val="FontStyle12"/>
          <w:sz w:val="22"/>
          <w:szCs w:val="22"/>
        </w:rPr>
        <w:t xml:space="preserve">3.1. </w:t>
      </w:r>
      <w:r w:rsidRPr="00285541">
        <w:rPr>
          <w:rStyle w:val="FontStyle12"/>
          <w:sz w:val="24"/>
          <w:szCs w:val="24"/>
        </w:rPr>
        <w:t xml:space="preserve">В течение </w:t>
      </w:r>
      <w:r w:rsidRPr="00285541">
        <w:rPr>
          <w:color w:val="000000"/>
        </w:rPr>
        <w:t xml:space="preserve">в </w:t>
      </w:r>
      <w:proofErr w:type="gramStart"/>
      <w:r w:rsidRPr="00376DB1">
        <w:rPr>
          <w:color w:val="000000" w:themeColor="text1"/>
        </w:rPr>
        <w:t>течени</w:t>
      </w:r>
      <w:r w:rsidR="00376DB1" w:rsidRPr="00376DB1">
        <w:rPr>
          <w:color w:val="000000" w:themeColor="text1"/>
        </w:rPr>
        <w:t>и</w:t>
      </w:r>
      <w:proofErr w:type="gramEnd"/>
      <w:r w:rsidRPr="00376DB1">
        <w:rPr>
          <w:color w:val="000000" w:themeColor="text1"/>
        </w:rPr>
        <w:t xml:space="preserve"> </w:t>
      </w:r>
      <w:r w:rsidR="00376DB1" w:rsidRPr="00376DB1">
        <w:rPr>
          <w:color w:val="000000" w:themeColor="text1"/>
        </w:rPr>
        <w:t>30</w:t>
      </w:r>
      <w:r w:rsidRPr="00376DB1">
        <w:rPr>
          <w:color w:val="000000" w:themeColor="text1"/>
        </w:rPr>
        <w:t xml:space="preserve"> рабочих дней с даты </w:t>
      </w:r>
      <w:r w:rsidRPr="00285541">
        <w:rPr>
          <w:color w:val="000000"/>
        </w:rPr>
        <w:t>заключения контракта</w:t>
      </w:r>
      <w:r>
        <w:rPr>
          <w:rStyle w:val="FontStyle12"/>
          <w:sz w:val="22"/>
          <w:szCs w:val="22"/>
        </w:rPr>
        <w:t>.</w:t>
      </w:r>
    </w:p>
    <w:p w:rsidR="006A78E2" w:rsidRDefault="006A78E2" w:rsidP="006A78E2">
      <w:pPr>
        <w:pStyle w:val="Style6"/>
        <w:widowControl/>
        <w:ind w:firstLine="709"/>
        <w:jc w:val="both"/>
      </w:pPr>
    </w:p>
    <w:p w:rsidR="006A78E2" w:rsidRDefault="006A78E2" w:rsidP="006A78E2">
      <w:pPr>
        <w:pStyle w:val="Style6"/>
        <w:widowControl/>
        <w:ind w:firstLine="709"/>
        <w:jc w:val="both"/>
        <w:rPr>
          <w:b/>
          <w:sz w:val="22"/>
          <w:szCs w:val="22"/>
        </w:rPr>
      </w:pPr>
      <w:r>
        <w:rPr>
          <w:b/>
          <w:sz w:val="22"/>
          <w:szCs w:val="22"/>
        </w:rPr>
        <w:t>4. Общие требования</w:t>
      </w:r>
    </w:p>
    <w:p w:rsidR="006A78E2" w:rsidRDefault="006A78E2" w:rsidP="006A78E2">
      <w:pPr>
        <w:pStyle w:val="Style6"/>
        <w:widowControl/>
        <w:ind w:firstLine="709"/>
        <w:jc w:val="both"/>
        <w:rPr>
          <w:sz w:val="22"/>
          <w:szCs w:val="22"/>
        </w:rPr>
      </w:pPr>
      <w:r>
        <w:rPr>
          <w:sz w:val="22"/>
          <w:szCs w:val="22"/>
        </w:rPr>
        <w:t>4.1. Все оказываемые услуги должны быть безопасны и сертифицированы в соответствии с требованиями Министерства транспорта РФ.</w:t>
      </w:r>
    </w:p>
    <w:p w:rsidR="006A78E2" w:rsidRDefault="006A78E2" w:rsidP="006A78E2">
      <w:pPr>
        <w:pStyle w:val="Style6"/>
        <w:widowControl/>
        <w:ind w:firstLine="709"/>
        <w:jc w:val="both"/>
        <w:rPr>
          <w:sz w:val="22"/>
          <w:szCs w:val="22"/>
        </w:rPr>
      </w:pPr>
      <w:r>
        <w:rPr>
          <w:sz w:val="22"/>
          <w:szCs w:val="22"/>
        </w:rPr>
        <w:t xml:space="preserve">4.2. Исполнитель должен самостоятельно предоставить все необходимые запасные части и материалы. Все используемые материалы должны быть новыми, которые не были в употреблении, в ремонте, в том числе, которые не были восстановлены, не была осуществлена замена составных частей, не были восстановлены потребительские свойства, не должны иметь механических повреждений. </w:t>
      </w:r>
    </w:p>
    <w:p w:rsidR="006A78E2" w:rsidRDefault="006A78E2" w:rsidP="006A78E2">
      <w:pPr>
        <w:pStyle w:val="Style6"/>
        <w:widowControl/>
        <w:ind w:firstLine="709"/>
        <w:jc w:val="both"/>
        <w:rPr>
          <w:sz w:val="22"/>
          <w:szCs w:val="22"/>
        </w:rPr>
      </w:pPr>
      <w:r>
        <w:rPr>
          <w:sz w:val="22"/>
          <w:szCs w:val="22"/>
        </w:rPr>
        <w:lastRenderedPageBreak/>
        <w:t>Все используемые материалы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за два дня до начала производства работ, выполняемых с использованием этих материалов.</w:t>
      </w:r>
    </w:p>
    <w:p w:rsidR="006A78E2" w:rsidRDefault="006A78E2" w:rsidP="006A78E2">
      <w:pPr>
        <w:pStyle w:val="Style6"/>
        <w:widowControl/>
        <w:ind w:firstLine="709"/>
        <w:jc w:val="both"/>
        <w:rPr>
          <w:sz w:val="22"/>
          <w:szCs w:val="22"/>
        </w:rPr>
      </w:pPr>
      <w:r>
        <w:rPr>
          <w:sz w:val="22"/>
          <w:szCs w:val="22"/>
        </w:rPr>
        <w:t>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материалов и оборудования до сдачи готового объекта в эксплуатацию.</w:t>
      </w:r>
    </w:p>
    <w:p w:rsidR="006A78E2" w:rsidRDefault="006A78E2" w:rsidP="006A78E2">
      <w:pPr>
        <w:pStyle w:val="Style6"/>
        <w:widowControl/>
        <w:ind w:firstLine="709"/>
        <w:jc w:val="both"/>
        <w:rPr>
          <w:sz w:val="22"/>
          <w:szCs w:val="22"/>
        </w:rPr>
      </w:pPr>
      <w:r>
        <w:rPr>
          <w:sz w:val="22"/>
          <w:szCs w:val="22"/>
        </w:rPr>
        <w:t>4.3. Исполнитель несёт ответственность за качество предоставленных услуг, а также установленных запасных частей и материалов, в соответствии с Государственным контрактом.</w:t>
      </w:r>
    </w:p>
    <w:p w:rsidR="006A78E2" w:rsidRDefault="006A78E2" w:rsidP="006A78E2">
      <w:pPr>
        <w:pStyle w:val="Style5"/>
        <w:widowControl/>
        <w:tabs>
          <w:tab w:val="left" w:pos="1426"/>
        </w:tabs>
        <w:spacing w:line="240" w:lineRule="auto"/>
        <w:ind w:firstLine="709"/>
        <w:rPr>
          <w:rStyle w:val="FontStyle12"/>
          <w:sz w:val="22"/>
          <w:szCs w:val="22"/>
        </w:rPr>
      </w:pPr>
      <w:r>
        <w:rPr>
          <w:rStyle w:val="FontStyle12"/>
          <w:sz w:val="22"/>
          <w:szCs w:val="22"/>
        </w:rPr>
        <w:t xml:space="preserve">4.4. Заказчик предоставляет автомобиль на ремонт в </w:t>
      </w:r>
      <w:r>
        <w:rPr>
          <w:rStyle w:val="FontStyle12"/>
          <w:color w:val="000000"/>
          <w:sz w:val="22"/>
          <w:szCs w:val="22"/>
        </w:rPr>
        <w:t xml:space="preserve">течение 2 (двух) рабочих </w:t>
      </w:r>
      <w:r>
        <w:rPr>
          <w:rStyle w:val="FontStyle12"/>
          <w:sz w:val="22"/>
          <w:szCs w:val="22"/>
        </w:rPr>
        <w:t xml:space="preserve">дней </w:t>
      </w:r>
      <w:proofErr w:type="gramStart"/>
      <w:r>
        <w:rPr>
          <w:rStyle w:val="FontStyle12"/>
          <w:sz w:val="22"/>
          <w:szCs w:val="22"/>
        </w:rPr>
        <w:t>с даты заключения</w:t>
      </w:r>
      <w:proofErr w:type="gramEnd"/>
      <w:r>
        <w:rPr>
          <w:rStyle w:val="FontStyle12"/>
          <w:sz w:val="22"/>
          <w:szCs w:val="22"/>
        </w:rPr>
        <w:t xml:space="preserve"> Контракта.</w:t>
      </w:r>
    </w:p>
    <w:p w:rsidR="006A78E2" w:rsidRDefault="006A78E2" w:rsidP="006A78E2">
      <w:pPr>
        <w:pStyle w:val="Style5"/>
        <w:widowControl/>
        <w:tabs>
          <w:tab w:val="left" w:pos="1426"/>
        </w:tabs>
        <w:spacing w:line="240" w:lineRule="auto"/>
        <w:ind w:firstLine="709"/>
        <w:rPr>
          <w:rStyle w:val="FontStyle12"/>
          <w:sz w:val="22"/>
          <w:szCs w:val="22"/>
        </w:rPr>
      </w:pPr>
      <w:r>
        <w:rPr>
          <w:rStyle w:val="FontStyle12"/>
          <w:sz w:val="22"/>
          <w:szCs w:val="22"/>
        </w:rPr>
        <w:t>4.5. При обнаружении отступлении от Государственного контракта, ухудшающий результат оказанных услуг, или иных недостатков Заказчик обязан незамедлительно заявить об этом Исполнителю.</w:t>
      </w:r>
    </w:p>
    <w:p w:rsidR="006A78E2" w:rsidRDefault="006A78E2" w:rsidP="006A78E2">
      <w:pPr>
        <w:pStyle w:val="Style5"/>
        <w:widowControl/>
        <w:numPr>
          <w:ilvl w:val="1"/>
          <w:numId w:val="1"/>
        </w:numPr>
        <w:tabs>
          <w:tab w:val="left" w:pos="1411"/>
        </w:tabs>
        <w:spacing w:line="240" w:lineRule="auto"/>
        <w:ind w:left="0" w:firstLine="709"/>
        <w:rPr>
          <w:rStyle w:val="FontStyle12"/>
          <w:sz w:val="22"/>
          <w:szCs w:val="22"/>
        </w:rPr>
      </w:pPr>
      <w:r>
        <w:rPr>
          <w:rStyle w:val="FontStyle12"/>
          <w:sz w:val="22"/>
          <w:szCs w:val="22"/>
        </w:rPr>
        <w:t>Исполнитель обязан оказать все услуги в объеме с качеством, предусмотренными в п. 2 Технического задания, а также иными условиями Государственного контракта.</w:t>
      </w:r>
    </w:p>
    <w:p w:rsidR="006A78E2" w:rsidRDefault="006A78E2" w:rsidP="006A78E2">
      <w:pPr>
        <w:pStyle w:val="Style5"/>
        <w:widowControl/>
        <w:numPr>
          <w:ilvl w:val="1"/>
          <w:numId w:val="1"/>
        </w:numPr>
        <w:tabs>
          <w:tab w:val="left" w:pos="1411"/>
        </w:tabs>
        <w:spacing w:line="240" w:lineRule="auto"/>
        <w:ind w:left="0" w:firstLine="709"/>
        <w:rPr>
          <w:rStyle w:val="FontStyle12"/>
          <w:sz w:val="22"/>
          <w:szCs w:val="22"/>
        </w:rPr>
      </w:pPr>
      <w:r>
        <w:rPr>
          <w:rStyle w:val="FontStyle12"/>
          <w:sz w:val="22"/>
          <w:szCs w:val="22"/>
        </w:rPr>
        <w:t>Исполнитель обязан немедленно уведомить Заказчика и приостановить оказание услуг при невозможности дальнейшего оказание услуг в соответствии с условиями Контракта.</w:t>
      </w:r>
    </w:p>
    <w:p w:rsidR="006A78E2" w:rsidRDefault="006A78E2" w:rsidP="006A78E2">
      <w:pPr>
        <w:pStyle w:val="Style5"/>
        <w:widowControl/>
        <w:numPr>
          <w:ilvl w:val="1"/>
          <w:numId w:val="1"/>
        </w:numPr>
        <w:tabs>
          <w:tab w:val="left" w:pos="1411"/>
        </w:tabs>
        <w:spacing w:line="240" w:lineRule="auto"/>
        <w:ind w:left="0" w:firstLine="709"/>
        <w:rPr>
          <w:rStyle w:val="FontStyle12"/>
          <w:sz w:val="22"/>
          <w:szCs w:val="22"/>
        </w:rPr>
      </w:pPr>
      <w:r>
        <w:rPr>
          <w:rStyle w:val="FontStyle12"/>
          <w:sz w:val="22"/>
          <w:szCs w:val="22"/>
        </w:rPr>
        <w:t>Исполнитель обязан передать Заказчику информацию, связанную с эксплуатацией результата оказанных услуг, если без такой информации использование результата услуг Заказчиком невозможно или затруднительно.</w:t>
      </w:r>
    </w:p>
    <w:p w:rsidR="006A78E2" w:rsidRDefault="006A78E2" w:rsidP="006A78E2">
      <w:pPr>
        <w:pStyle w:val="Style5"/>
        <w:widowControl/>
        <w:numPr>
          <w:ilvl w:val="1"/>
          <w:numId w:val="1"/>
        </w:numPr>
        <w:tabs>
          <w:tab w:val="left" w:pos="1411"/>
        </w:tabs>
        <w:spacing w:line="240" w:lineRule="auto"/>
        <w:ind w:left="0" w:firstLine="709"/>
        <w:rPr>
          <w:rStyle w:val="FontStyle12"/>
          <w:sz w:val="22"/>
          <w:szCs w:val="22"/>
        </w:rPr>
      </w:pPr>
      <w:r>
        <w:rPr>
          <w:rStyle w:val="FontStyle12"/>
          <w:sz w:val="22"/>
          <w:szCs w:val="22"/>
        </w:rPr>
        <w:t>Исполнитель несет риск случайной гибели или случайного повреждения транспортного средства, материалов, оборудования или иного используемого для исполнения Контракта имущества.</w:t>
      </w:r>
    </w:p>
    <w:p w:rsidR="006A78E2" w:rsidRDefault="006A78E2" w:rsidP="006A78E2">
      <w:pPr>
        <w:pStyle w:val="Style5"/>
        <w:widowControl/>
        <w:numPr>
          <w:ilvl w:val="1"/>
          <w:numId w:val="1"/>
        </w:numPr>
        <w:tabs>
          <w:tab w:val="left" w:pos="1411"/>
        </w:tabs>
        <w:spacing w:line="240" w:lineRule="auto"/>
        <w:ind w:left="0" w:firstLine="709"/>
        <w:rPr>
          <w:rStyle w:val="FontStyle12"/>
          <w:sz w:val="22"/>
          <w:szCs w:val="22"/>
        </w:rPr>
      </w:pPr>
      <w:r>
        <w:rPr>
          <w:rStyle w:val="FontStyle12"/>
          <w:sz w:val="22"/>
          <w:szCs w:val="22"/>
        </w:rPr>
        <w:t>Исполнитель несет ответственность за сохранность автомобиля Заказчика в период их нахождения на ремонте.</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Сдача результатов услуг Исполнителем и приемка их Заказчиком производится в соответствии с гражданским законодательством и оформляется актом оказанных услуг, подписываемым обеими Сторонами, с указанием недостатков (в случае их обнаружения), а также сроков и порядка их устранения.</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Все услуги должны осуществляться в соответствии с действующими техническими условиями и обязательными требованиями, предусмотренными заводом-производителем.</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Оказание услуг должно производиться на диагностическом и ремонтном оборудовании, в соответствии с техническими условиями, установленными для соответствующего автомобиля, поступающего на ремонт.</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Исполнитель обязуется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Исполнитель обеспечивает за свой счет утилизацию отходов от ремонта автотранспорта Заказчика.</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 xml:space="preserve">Заказчик вправе осуществлять </w:t>
      </w:r>
      <w:proofErr w:type="gramStart"/>
      <w:r>
        <w:rPr>
          <w:rStyle w:val="FontStyle12"/>
          <w:sz w:val="22"/>
          <w:szCs w:val="22"/>
        </w:rPr>
        <w:t>контроль за</w:t>
      </w:r>
      <w:proofErr w:type="gramEnd"/>
      <w:r>
        <w:rPr>
          <w:rStyle w:val="FontStyle12"/>
          <w:sz w:val="22"/>
          <w:szCs w:val="22"/>
        </w:rPr>
        <w:t xml:space="preserve"> оказанием услуг по ремонту переданного Исполнителю автотранспорта. Исполнитель должен, по требованию Заказчика, предоставлять возможность осуществлять работы по ремонту автотранспорта в присутствии представителя Заказчика.</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Услуги должны оказываться с учетом технологического режима, правил техники безопасности, противопожарной безопасности и производственной санитарии.</w:t>
      </w:r>
    </w:p>
    <w:p w:rsidR="006A78E2" w:rsidRDefault="006A78E2" w:rsidP="006A78E2">
      <w:pPr>
        <w:pStyle w:val="Style5"/>
        <w:widowControl/>
        <w:numPr>
          <w:ilvl w:val="1"/>
          <w:numId w:val="1"/>
        </w:numPr>
        <w:tabs>
          <w:tab w:val="left" w:pos="1519"/>
        </w:tabs>
        <w:spacing w:line="240" w:lineRule="auto"/>
        <w:ind w:left="0" w:firstLine="709"/>
        <w:rPr>
          <w:rStyle w:val="FontStyle12"/>
          <w:sz w:val="22"/>
          <w:szCs w:val="22"/>
        </w:rPr>
      </w:pPr>
      <w:r>
        <w:rPr>
          <w:rStyle w:val="FontStyle12"/>
          <w:sz w:val="22"/>
          <w:szCs w:val="22"/>
        </w:rPr>
        <w:t>Исполнитель обязан предоставлять по требованию Заказчика, необходимую информацию, непосредственно, связанную с объемом и качеством оказываемых услуг.</w:t>
      </w:r>
    </w:p>
    <w:p w:rsidR="006A78E2" w:rsidRDefault="006A78E2" w:rsidP="006A78E2">
      <w:pPr>
        <w:pStyle w:val="Style5"/>
        <w:widowControl/>
        <w:tabs>
          <w:tab w:val="left" w:pos="1519"/>
        </w:tabs>
        <w:spacing w:line="240" w:lineRule="auto"/>
        <w:ind w:firstLine="709"/>
        <w:rPr>
          <w:rStyle w:val="FontStyle12"/>
          <w:sz w:val="22"/>
          <w:szCs w:val="22"/>
        </w:rPr>
      </w:pPr>
    </w:p>
    <w:p w:rsidR="006A78E2" w:rsidRDefault="006A78E2" w:rsidP="006A78E2">
      <w:pPr>
        <w:pStyle w:val="Style5"/>
        <w:widowControl/>
        <w:numPr>
          <w:ilvl w:val="0"/>
          <w:numId w:val="1"/>
        </w:numPr>
        <w:tabs>
          <w:tab w:val="left" w:pos="1519"/>
        </w:tabs>
        <w:spacing w:line="240" w:lineRule="auto"/>
        <w:ind w:left="0" w:firstLine="709"/>
        <w:rPr>
          <w:rStyle w:val="FontStyle12"/>
          <w:b/>
          <w:sz w:val="22"/>
          <w:szCs w:val="22"/>
        </w:rPr>
      </w:pPr>
      <w:r>
        <w:rPr>
          <w:rStyle w:val="FontStyle12"/>
          <w:sz w:val="22"/>
          <w:szCs w:val="22"/>
        </w:rPr>
        <w:t>Требования к качеству оказываемых услуг</w:t>
      </w:r>
    </w:p>
    <w:p w:rsidR="006A78E2" w:rsidRDefault="006A78E2" w:rsidP="006A78E2">
      <w:pPr>
        <w:pStyle w:val="Style5"/>
        <w:widowControl/>
        <w:tabs>
          <w:tab w:val="left" w:pos="1519"/>
        </w:tabs>
        <w:spacing w:line="240" w:lineRule="auto"/>
        <w:ind w:firstLine="709"/>
        <w:rPr>
          <w:rStyle w:val="FontStyle12"/>
          <w:sz w:val="22"/>
          <w:szCs w:val="22"/>
        </w:rPr>
      </w:pPr>
      <w:r>
        <w:rPr>
          <w:rStyle w:val="FontStyle12"/>
          <w:sz w:val="22"/>
          <w:szCs w:val="22"/>
        </w:rPr>
        <w:t>5.1. Исполнитель обязан применять при оказании услуг только качественные запасные части и материалы, допущенные к использованию на территории РФ и одобренные для применения в соответствующем транспортном средстве заводом-изготовителем. Персонал исполнителя должен иметь соответствующую квалификацию. Все виды ремонтных воздействий должны производиться на основании нормативно технической документации производителя.</w:t>
      </w:r>
    </w:p>
    <w:p w:rsidR="006A78E2" w:rsidRDefault="006A78E2" w:rsidP="006A78E2">
      <w:pPr>
        <w:pStyle w:val="Style5"/>
        <w:widowControl/>
        <w:tabs>
          <w:tab w:val="left" w:pos="1519"/>
        </w:tabs>
        <w:spacing w:line="240" w:lineRule="auto"/>
        <w:ind w:firstLine="709"/>
        <w:rPr>
          <w:rStyle w:val="FontStyle12"/>
          <w:sz w:val="22"/>
          <w:szCs w:val="22"/>
        </w:rPr>
      </w:pPr>
    </w:p>
    <w:p w:rsidR="006A78E2" w:rsidRDefault="006A78E2" w:rsidP="006A78E2">
      <w:pPr>
        <w:pStyle w:val="Style5"/>
        <w:widowControl/>
        <w:tabs>
          <w:tab w:val="left" w:pos="1519"/>
        </w:tabs>
        <w:spacing w:line="240" w:lineRule="auto"/>
        <w:ind w:firstLine="709"/>
        <w:rPr>
          <w:rStyle w:val="FontStyle12"/>
          <w:b/>
          <w:sz w:val="22"/>
          <w:szCs w:val="22"/>
        </w:rPr>
      </w:pPr>
      <w:r>
        <w:rPr>
          <w:rStyle w:val="FontStyle12"/>
          <w:sz w:val="22"/>
          <w:szCs w:val="22"/>
        </w:rPr>
        <w:t>6. Требования к гарантийным обязательствам оказываемых услуг</w:t>
      </w:r>
    </w:p>
    <w:p w:rsidR="006A78E2" w:rsidRDefault="006A78E2" w:rsidP="006A78E2">
      <w:pPr>
        <w:pStyle w:val="Style5"/>
        <w:widowControl/>
        <w:tabs>
          <w:tab w:val="left" w:pos="1519"/>
        </w:tabs>
        <w:spacing w:line="240" w:lineRule="auto"/>
        <w:ind w:firstLine="709"/>
        <w:rPr>
          <w:rStyle w:val="FontStyle12"/>
          <w:sz w:val="22"/>
          <w:szCs w:val="22"/>
        </w:rPr>
      </w:pPr>
      <w:r>
        <w:rPr>
          <w:rStyle w:val="FontStyle12"/>
          <w:sz w:val="22"/>
          <w:szCs w:val="22"/>
        </w:rPr>
        <w:t xml:space="preserve">6.1. Исполнитель обязан предоставить срок гарантии не менее </w:t>
      </w:r>
      <w:r>
        <w:rPr>
          <w:rStyle w:val="FontStyle12"/>
          <w:color w:val="000000"/>
          <w:sz w:val="22"/>
          <w:szCs w:val="22"/>
        </w:rPr>
        <w:t xml:space="preserve">2 месяцев или 10000 </w:t>
      </w:r>
      <w:r>
        <w:rPr>
          <w:rStyle w:val="FontStyle12"/>
          <w:sz w:val="22"/>
          <w:szCs w:val="22"/>
        </w:rPr>
        <w:t>километров пробега. Срок гарантий начинает исчисляться с момента (даты) подписания Сторонами акта выполненных работ (оказанных услуг) или акта устранения недостатков.</w:t>
      </w:r>
    </w:p>
    <w:p w:rsidR="006A78E2" w:rsidRDefault="006A78E2" w:rsidP="006A78E2">
      <w:pPr>
        <w:pStyle w:val="Style5"/>
        <w:widowControl/>
        <w:tabs>
          <w:tab w:val="left" w:pos="1519"/>
        </w:tabs>
        <w:spacing w:line="240" w:lineRule="auto"/>
        <w:ind w:firstLine="709"/>
        <w:rPr>
          <w:rStyle w:val="FontStyle12"/>
          <w:sz w:val="22"/>
          <w:szCs w:val="22"/>
        </w:rPr>
      </w:pPr>
      <w:r>
        <w:rPr>
          <w:rStyle w:val="FontStyle12"/>
          <w:sz w:val="22"/>
          <w:szCs w:val="22"/>
        </w:rPr>
        <w:t xml:space="preserve">6.2. Гарантия на запасные части устанавливаются согласно </w:t>
      </w:r>
      <w:proofErr w:type="gramStart"/>
      <w:r>
        <w:rPr>
          <w:rStyle w:val="FontStyle12"/>
          <w:sz w:val="22"/>
          <w:szCs w:val="22"/>
        </w:rPr>
        <w:t>установленного</w:t>
      </w:r>
      <w:proofErr w:type="gramEnd"/>
      <w:r>
        <w:rPr>
          <w:rStyle w:val="FontStyle12"/>
          <w:sz w:val="22"/>
          <w:szCs w:val="22"/>
        </w:rPr>
        <w:t xml:space="preserve"> заводом изготовителем (Оригинальные запчасти  - 1 год).</w:t>
      </w:r>
    </w:p>
    <w:p w:rsidR="006A78E2" w:rsidRDefault="006A78E2" w:rsidP="006A78E2">
      <w:pPr>
        <w:pStyle w:val="Style5"/>
        <w:widowControl/>
        <w:tabs>
          <w:tab w:val="left" w:pos="1519"/>
        </w:tabs>
        <w:spacing w:line="240" w:lineRule="auto"/>
        <w:ind w:firstLine="709"/>
        <w:rPr>
          <w:rStyle w:val="FontStyle12"/>
          <w:sz w:val="22"/>
          <w:szCs w:val="22"/>
        </w:rPr>
      </w:pPr>
      <w:r>
        <w:rPr>
          <w:rStyle w:val="FontStyle12"/>
          <w:sz w:val="22"/>
          <w:szCs w:val="22"/>
        </w:rPr>
        <w:t>6.3. При обнаружении в период гарантийного срока эксплуатации недостатков, которые не позволят продолжить нормальную эксплуатацию результатов услуг до их устранения, Исполнитель устраняет недостатки за свой счет. При этом гарантийный срок продлевается на период устранения недостатков.</w:t>
      </w:r>
    </w:p>
    <w:p w:rsidR="006A78E2" w:rsidRDefault="006A78E2" w:rsidP="006A78E2"/>
    <w:p w:rsidR="006A78E2" w:rsidRDefault="006A78E2" w:rsidP="006A78E2"/>
    <w:p w:rsidR="006A78E2" w:rsidRDefault="006A78E2" w:rsidP="006A78E2">
      <w:pPr>
        <w:pStyle w:val="Style6"/>
        <w:widowControl/>
        <w:ind w:firstLine="709"/>
        <w:jc w:val="both"/>
      </w:pPr>
    </w:p>
    <w:p w:rsidR="006A78E2" w:rsidRDefault="006A78E2" w:rsidP="006A78E2">
      <w:pPr>
        <w:pStyle w:val="Style6"/>
        <w:widowControl/>
        <w:jc w:val="both"/>
      </w:pPr>
    </w:p>
    <w:p w:rsidR="00E97ECE" w:rsidRPr="00302BA7" w:rsidRDefault="00E97ECE" w:rsidP="00E97ECE">
      <w:pPr>
        <w:pStyle w:val="Style5"/>
        <w:widowControl/>
        <w:tabs>
          <w:tab w:val="left" w:pos="1238"/>
        </w:tabs>
        <w:ind w:right="50" w:firstLine="0"/>
        <w:rPr>
          <w:rStyle w:val="FontStyle12"/>
          <w:sz w:val="22"/>
          <w:szCs w:val="22"/>
        </w:rPr>
      </w:pPr>
    </w:p>
    <w:sectPr w:rsidR="00E97ECE" w:rsidRPr="00302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42EC3"/>
    <w:multiLevelType w:val="multilevel"/>
    <w:tmpl w:val="6704A00A"/>
    <w:lvl w:ilvl="0">
      <w:start w:val="4"/>
      <w:numFmt w:val="decimal"/>
      <w:lvlText w:val="%1."/>
      <w:lvlJc w:val="left"/>
      <w:pPr>
        <w:ind w:left="360" w:hanging="360"/>
      </w:pPr>
      <w:rPr>
        <w:rFonts w:cs="Times New Roman"/>
      </w:rPr>
    </w:lvl>
    <w:lvl w:ilvl="1">
      <w:start w:val="6"/>
      <w:numFmt w:val="decimal"/>
      <w:lvlText w:val="%1.%2."/>
      <w:lvlJc w:val="left"/>
      <w:pPr>
        <w:ind w:left="1211"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1D"/>
    <w:rsid w:val="00025555"/>
    <w:rsid w:val="0003188C"/>
    <w:rsid w:val="00097EF7"/>
    <w:rsid w:val="000F276A"/>
    <w:rsid w:val="00135F7E"/>
    <w:rsid w:val="001442D0"/>
    <w:rsid w:val="00164A52"/>
    <w:rsid w:val="001B6319"/>
    <w:rsid w:val="0020629F"/>
    <w:rsid w:val="00250452"/>
    <w:rsid w:val="00277CAF"/>
    <w:rsid w:val="00280E94"/>
    <w:rsid w:val="00346B0F"/>
    <w:rsid w:val="00360785"/>
    <w:rsid w:val="00363043"/>
    <w:rsid w:val="003635C3"/>
    <w:rsid w:val="00376DB1"/>
    <w:rsid w:val="00391156"/>
    <w:rsid w:val="003E53DF"/>
    <w:rsid w:val="004329B6"/>
    <w:rsid w:val="004A5F56"/>
    <w:rsid w:val="005022A5"/>
    <w:rsid w:val="0055309D"/>
    <w:rsid w:val="00577FAD"/>
    <w:rsid w:val="0058751B"/>
    <w:rsid w:val="005E0EA7"/>
    <w:rsid w:val="00611BE7"/>
    <w:rsid w:val="00686771"/>
    <w:rsid w:val="006A78E2"/>
    <w:rsid w:val="006F091A"/>
    <w:rsid w:val="00735973"/>
    <w:rsid w:val="00754FD7"/>
    <w:rsid w:val="00790BDA"/>
    <w:rsid w:val="007A79D9"/>
    <w:rsid w:val="007B1A09"/>
    <w:rsid w:val="00876F45"/>
    <w:rsid w:val="008A2F74"/>
    <w:rsid w:val="0097278D"/>
    <w:rsid w:val="009D0B21"/>
    <w:rsid w:val="00A43ED7"/>
    <w:rsid w:val="00A54C85"/>
    <w:rsid w:val="00A70D81"/>
    <w:rsid w:val="00AB1A8D"/>
    <w:rsid w:val="00B02893"/>
    <w:rsid w:val="00B240C5"/>
    <w:rsid w:val="00B5626F"/>
    <w:rsid w:val="00B772B6"/>
    <w:rsid w:val="00B9684A"/>
    <w:rsid w:val="00CC592A"/>
    <w:rsid w:val="00D03073"/>
    <w:rsid w:val="00D648D5"/>
    <w:rsid w:val="00DC41AE"/>
    <w:rsid w:val="00DD4E36"/>
    <w:rsid w:val="00E26466"/>
    <w:rsid w:val="00E538C2"/>
    <w:rsid w:val="00E603FC"/>
    <w:rsid w:val="00E9091D"/>
    <w:rsid w:val="00E97ECE"/>
    <w:rsid w:val="00EC634B"/>
    <w:rsid w:val="00F11BFE"/>
    <w:rsid w:val="00F54F1C"/>
    <w:rsid w:val="00F9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E97ECE"/>
    <w:pPr>
      <w:spacing w:line="490" w:lineRule="exact"/>
      <w:ind w:firstLine="2758"/>
    </w:pPr>
  </w:style>
  <w:style w:type="paragraph" w:customStyle="1" w:styleId="Style5">
    <w:name w:val="Style5"/>
    <w:basedOn w:val="a"/>
    <w:uiPriority w:val="99"/>
    <w:rsid w:val="00E97ECE"/>
    <w:pPr>
      <w:spacing w:line="252" w:lineRule="exact"/>
      <w:ind w:firstLine="785"/>
      <w:jc w:val="both"/>
    </w:pPr>
  </w:style>
  <w:style w:type="paragraph" w:customStyle="1" w:styleId="Style6">
    <w:name w:val="Style6"/>
    <w:basedOn w:val="a"/>
    <w:uiPriority w:val="99"/>
    <w:rsid w:val="00E97ECE"/>
  </w:style>
  <w:style w:type="character" w:customStyle="1" w:styleId="FontStyle11">
    <w:name w:val="Font Style11"/>
    <w:basedOn w:val="a0"/>
    <w:uiPriority w:val="99"/>
    <w:rsid w:val="00E97ECE"/>
    <w:rPr>
      <w:rFonts w:ascii="Times New Roman" w:hAnsi="Times New Roman" w:cs="Times New Roman"/>
      <w:b/>
      <w:bCs/>
      <w:sz w:val="20"/>
      <w:szCs w:val="20"/>
    </w:rPr>
  </w:style>
  <w:style w:type="character" w:customStyle="1" w:styleId="FontStyle12">
    <w:name w:val="Font Style12"/>
    <w:basedOn w:val="a0"/>
    <w:uiPriority w:val="99"/>
    <w:rsid w:val="00E97ECE"/>
    <w:rPr>
      <w:rFonts w:ascii="Times New Roman" w:hAnsi="Times New Roman" w:cs="Times New Roman"/>
      <w:sz w:val="20"/>
      <w:szCs w:val="20"/>
    </w:rPr>
  </w:style>
  <w:style w:type="paragraph" w:styleId="a3">
    <w:name w:val="No Spacing"/>
    <w:uiPriority w:val="1"/>
    <w:qFormat/>
    <w:rsid w:val="00E538C2"/>
    <w:pPr>
      <w:widowControl w:val="0"/>
      <w:spacing w:after="0" w:line="240" w:lineRule="auto"/>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E97ECE"/>
    <w:pPr>
      <w:spacing w:line="490" w:lineRule="exact"/>
      <w:ind w:firstLine="2758"/>
    </w:pPr>
  </w:style>
  <w:style w:type="paragraph" w:customStyle="1" w:styleId="Style5">
    <w:name w:val="Style5"/>
    <w:basedOn w:val="a"/>
    <w:uiPriority w:val="99"/>
    <w:rsid w:val="00E97ECE"/>
    <w:pPr>
      <w:spacing w:line="252" w:lineRule="exact"/>
      <w:ind w:firstLine="785"/>
      <w:jc w:val="both"/>
    </w:pPr>
  </w:style>
  <w:style w:type="paragraph" w:customStyle="1" w:styleId="Style6">
    <w:name w:val="Style6"/>
    <w:basedOn w:val="a"/>
    <w:uiPriority w:val="99"/>
    <w:rsid w:val="00E97ECE"/>
  </w:style>
  <w:style w:type="character" w:customStyle="1" w:styleId="FontStyle11">
    <w:name w:val="Font Style11"/>
    <w:basedOn w:val="a0"/>
    <w:uiPriority w:val="99"/>
    <w:rsid w:val="00E97ECE"/>
    <w:rPr>
      <w:rFonts w:ascii="Times New Roman" w:hAnsi="Times New Roman" w:cs="Times New Roman"/>
      <w:b/>
      <w:bCs/>
      <w:sz w:val="20"/>
      <w:szCs w:val="20"/>
    </w:rPr>
  </w:style>
  <w:style w:type="character" w:customStyle="1" w:styleId="FontStyle12">
    <w:name w:val="Font Style12"/>
    <w:basedOn w:val="a0"/>
    <w:uiPriority w:val="99"/>
    <w:rsid w:val="00E97ECE"/>
    <w:rPr>
      <w:rFonts w:ascii="Times New Roman" w:hAnsi="Times New Roman" w:cs="Times New Roman"/>
      <w:sz w:val="20"/>
      <w:szCs w:val="20"/>
    </w:rPr>
  </w:style>
  <w:style w:type="paragraph" w:styleId="a3">
    <w:name w:val="No Spacing"/>
    <w:uiPriority w:val="1"/>
    <w:qFormat/>
    <w:rsid w:val="00E538C2"/>
    <w:pPr>
      <w:widowControl w:val="0"/>
      <w:spacing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909037">
      <w:bodyDiv w:val="1"/>
      <w:marLeft w:val="0"/>
      <w:marRight w:val="0"/>
      <w:marTop w:val="0"/>
      <w:marBottom w:val="0"/>
      <w:divBdr>
        <w:top w:val="none" w:sz="0" w:space="0" w:color="auto"/>
        <w:left w:val="none" w:sz="0" w:space="0" w:color="auto"/>
        <w:bottom w:val="none" w:sz="0" w:space="0" w:color="auto"/>
        <w:right w:val="none" w:sz="0" w:space="0" w:color="auto"/>
      </w:divBdr>
    </w:div>
    <w:div w:id="1370110698">
      <w:bodyDiv w:val="1"/>
      <w:marLeft w:val="0"/>
      <w:marRight w:val="0"/>
      <w:marTop w:val="0"/>
      <w:marBottom w:val="0"/>
      <w:divBdr>
        <w:top w:val="none" w:sz="0" w:space="0" w:color="auto"/>
        <w:left w:val="none" w:sz="0" w:space="0" w:color="auto"/>
        <w:bottom w:val="none" w:sz="0" w:space="0" w:color="auto"/>
        <w:right w:val="none" w:sz="0" w:space="0" w:color="auto"/>
      </w:divBdr>
    </w:div>
    <w:div w:id="1636058339">
      <w:bodyDiv w:val="1"/>
      <w:marLeft w:val="0"/>
      <w:marRight w:val="0"/>
      <w:marTop w:val="0"/>
      <w:marBottom w:val="0"/>
      <w:divBdr>
        <w:top w:val="none" w:sz="0" w:space="0" w:color="auto"/>
        <w:left w:val="none" w:sz="0" w:space="0" w:color="auto"/>
        <w:bottom w:val="none" w:sz="0" w:space="0" w:color="auto"/>
        <w:right w:val="none" w:sz="0" w:space="0" w:color="auto"/>
      </w:divBdr>
    </w:div>
    <w:div w:id="20399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Агаев Олег Эльчинович</dc:creator>
  <cp:keywords/>
  <dc:description/>
  <cp:lastModifiedBy>Агаев Олег Эльчинович</cp:lastModifiedBy>
  <cp:revision>59</cp:revision>
  <dcterms:created xsi:type="dcterms:W3CDTF">2024-10-10T23:59:00Z</dcterms:created>
  <dcterms:modified xsi:type="dcterms:W3CDTF">2026-06-29T06:42:00Z</dcterms:modified>
</cp:coreProperties>
</file>