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510178" w:rsidRPr="0015681F">
        <w:tc>
          <w:tcPr>
            <w:tcW w:w="2834"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c>
          <w:tcPr>
            <w:tcW w:w="4705"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jc w:val="center"/>
              <w:rPr>
                <w:rFonts w:ascii="Times New Roman" w:hAnsi="Times New Roman"/>
                <w:b/>
                <w:bCs/>
              </w:rPr>
            </w:pPr>
            <w:r w:rsidRPr="0015681F">
              <w:rPr>
                <w:rFonts w:ascii="Times New Roman" w:hAnsi="Times New Roman"/>
                <w:b/>
                <w:bCs/>
              </w:rPr>
              <w:t>ЛИЦЕНЗИОННЫЙ ДОГОВОР № </w:t>
            </w:r>
            <w:r w:rsidR="004765B5" w:rsidRPr="0015681F">
              <w:rPr>
                <w:rFonts w:ascii="Times New Roman" w:hAnsi="Times New Roman"/>
                <w:b/>
                <w:bCs/>
              </w:rPr>
              <w:t>_______</w:t>
            </w:r>
          </w:p>
          <w:p w:rsidR="00311163" w:rsidRPr="0015681F" w:rsidRDefault="00311163">
            <w:pPr>
              <w:widowControl w:val="0"/>
              <w:autoSpaceDE w:val="0"/>
              <w:autoSpaceDN w:val="0"/>
              <w:adjustRightInd w:val="0"/>
              <w:spacing w:after="0" w:line="240" w:lineRule="auto"/>
              <w:jc w:val="center"/>
              <w:rPr>
                <w:rFonts w:ascii="Times New Roman" w:hAnsi="Times New Roman"/>
                <w:b/>
                <w:bCs/>
                <w:sz w:val="18"/>
                <w:szCs w:val="18"/>
              </w:rPr>
            </w:pPr>
            <w:r w:rsidRPr="0015681F">
              <w:rPr>
                <w:rFonts w:ascii="Times New Roman" w:hAnsi="Times New Roman"/>
                <w:b/>
                <w:bCs/>
                <w:sz w:val="18"/>
                <w:szCs w:val="18"/>
              </w:rPr>
              <w:t>на право использования программы для ЭВМ «</w:t>
            </w:r>
            <w:proofErr w:type="spellStart"/>
            <w:r w:rsidRPr="0015681F">
              <w:rPr>
                <w:rFonts w:ascii="Times New Roman" w:hAnsi="Times New Roman"/>
                <w:b/>
                <w:bCs/>
                <w:sz w:val="18"/>
                <w:szCs w:val="18"/>
              </w:rPr>
              <w:t>Контур.Диадок</w:t>
            </w:r>
            <w:proofErr w:type="spellEnd"/>
            <w:r w:rsidRPr="0015681F">
              <w:rPr>
                <w:rFonts w:ascii="Times New Roman" w:hAnsi="Times New Roman"/>
                <w:b/>
                <w:bCs/>
                <w:sz w:val="18"/>
                <w:szCs w:val="18"/>
              </w:rPr>
              <w:t>»</w:t>
            </w:r>
          </w:p>
        </w:tc>
        <w:tc>
          <w:tcPr>
            <w:tcW w:w="2834" w:type="dxa"/>
            <w:tcBorders>
              <w:top w:val="nil"/>
              <w:left w:val="nil"/>
              <w:bottom w:val="nil"/>
              <w:right w:val="nil"/>
            </w:tcBorders>
          </w:tcPr>
          <w:p w:rsidR="00311163" w:rsidRPr="0015681F" w:rsidRDefault="00311163">
            <w:pPr>
              <w:widowControl w:val="0"/>
              <w:autoSpaceDE w:val="0"/>
              <w:autoSpaceDN w:val="0"/>
              <w:adjustRightInd w:val="0"/>
              <w:spacing w:after="0" w:line="240" w:lineRule="auto"/>
              <w:jc w:val="right"/>
              <w:rPr>
                <w:rFonts w:ascii="Times New Roman" w:hAnsi="Times New Roman"/>
                <w:sz w:val="18"/>
                <w:szCs w:val="18"/>
              </w:rPr>
            </w:pPr>
          </w:p>
        </w:tc>
      </w:tr>
      <w:tr w:rsidR="00510178" w:rsidRPr="0015681F">
        <w:tc>
          <w:tcPr>
            <w:tcW w:w="5187" w:type="dxa"/>
            <w:gridSpan w:val="2"/>
            <w:tcBorders>
              <w:top w:val="nil"/>
              <w:left w:val="nil"/>
              <w:bottom w:val="nil"/>
              <w:right w:val="nil"/>
            </w:tcBorders>
          </w:tcPr>
          <w:p w:rsidR="00311163" w:rsidRPr="0015681F" w:rsidRDefault="0015681F">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Ростов-на-Дону</w:t>
            </w:r>
          </w:p>
        </w:tc>
        <w:tc>
          <w:tcPr>
            <w:tcW w:w="5187" w:type="dxa"/>
            <w:gridSpan w:val="2"/>
            <w:tcBorders>
              <w:top w:val="nil"/>
              <w:left w:val="nil"/>
              <w:bottom w:val="nil"/>
              <w:right w:val="nil"/>
            </w:tcBorders>
          </w:tcPr>
          <w:p w:rsidR="00311163" w:rsidRPr="0015681F" w:rsidRDefault="004765B5" w:rsidP="0015681F">
            <w:pPr>
              <w:widowControl w:val="0"/>
              <w:autoSpaceDE w:val="0"/>
              <w:autoSpaceDN w:val="0"/>
              <w:adjustRightInd w:val="0"/>
              <w:spacing w:after="0" w:line="240" w:lineRule="auto"/>
              <w:jc w:val="right"/>
              <w:rPr>
                <w:rFonts w:ascii="Times New Roman" w:hAnsi="Times New Roman"/>
                <w:sz w:val="18"/>
                <w:szCs w:val="18"/>
              </w:rPr>
            </w:pPr>
            <w:r w:rsidRPr="0015681F">
              <w:rPr>
                <w:rFonts w:ascii="Times New Roman" w:hAnsi="Times New Roman"/>
                <w:sz w:val="18"/>
                <w:szCs w:val="18"/>
              </w:rPr>
              <w:t>_____.</w:t>
            </w:r>
            <w:r w:rsidR="0015681F" w:rsidRPr="0015681F">
              <w:rPr>
                <w:rFonts w:ascii="Times New Roman" w:hAnsi="Times New Roman"/>
                <w:sz w:val="18"/>
                <w:szCs w:val="18"/>
              </w:rPr>
              <w:t>__</w:t>
            </w:r>
            <w:r w:rsidR="00311163" w:rsidRPr="0015681F">
              <w:rPr>
                <w:rFonts w:ascii="Times New Roman" w:hAnsi="Times New Roman"/>
                <w:sz w:val="18"/>
                <w:szCs w:val="18"/>
              </w:rPr>
              <w:t>.202</w:t>
            </w:r>
            <w:r w:rsidR="0015681F" w:rsidRPr="0015681F">
              <w:rPr>
                <w:rFonts w:ascii="Times New Roman" w:hAnsi="Times New Roman"/>
                <w:sz w:val="18"/>
                <w:szCs w:val="18"/>
              </w:rPr>
              <w:t>6</w:t>
            </w:r>
          </w:p>
        </w:tc>
      </w:tr>
    </w:tbl>
    <w:p w:rsidR="00311163" w:rsidRPr="001C5598" w:rsidRDefault="004765B5">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______________________________________________________</w:t>
      </w:r>
      <w:r w:rsidR="00311163" w:rsidRPr="001C5598">
        <w:rPr>
          <w:rFonts w:ascii="Times New Roman" w:hAnsi="Times New Roman"/>
          <w:sz w:val="18"/>
          <w:szCs w:val="18"/>
        </w:rPr>
        <w:t>, именуемое в дальнейшем Лицензиар, в лице</w:t>
      </w:r>
      <w:r w:rsidRPr="001C5598">
        <w:rPr>
          <w:rFonts w:ascii="Times New Roman" w:hAnsi="Times New Roman"/>
          <w:sz w:val="18"/>
          <w:szCs w:val="18"/>
        </w:rPr>
        <w:t>_________________________________________</w:t>
      </w:r>
      <w:r w:rsidR="00311163" w:rsidRPr="001C5598">
        <w:rPr>
          <w:rFonts w:ascii="Times New Roman" w:hAnsi="Times New Roman"/>
          <w:sz w:val="18"/>
          <w:szCs w:val="18"/>
        </w:rPr>
        <w:t xml:space="preserve">, действующей на основании </w:t>
      </w:r>
      <w:r w:rsidRPr="001C5598">
        <w:rPr>
          <w:rFonts w:ascii="Times New Roman" w:hAnsi="Times New Roman"/>
          <w:sz w:val="18"/>
          <w:szCs w:val="18"/>
        </w:rPr>
        <w:t>____________________________________________________</w:t>
      </w:r>
      <w:r w:rsidR="00311163" w:rsidRPr="001C5598">
        <w:rPr>
          <w:rFonts w:ascii="Times New Roman" w:hAnsi="Times New Roman"/>
          <w:sz w:val="18"/>
          <w:szCs w:val="18"/>
        </w:rPr>
        <w:t xml:space="preserve">, с одной стороны, и </w:t>
      </w:r>
      <w:r w:rsidRPr="001C5598">
        <w:rPr>
          <w:rFonts w:ascii="Times New Roman" w:hAnsi="Times New Roman"/>
          <w:sz w:val="18"/>
          <w:szCs w:val="18"/>
        </w:rPr>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 (ФГБУ «НМИЦ онкологии» Минздрава России), именуемый     в дальнейшем </w:t>
      </w:r>
      <w:r w:rsidR="00234337" w:rsidRPr="001C5598">
        <w:rPr>
          <w:rFonts w:ascii="Times New Roman" w:hAnsi="Times New Roman"/>
          <w:sz w:val="18"/>
          <w:szCs w:val="18"/>
        </w:rPr>
        <w:t>Лицензиат</w:t>
      </w:r>
      <w:bookmarkStart w:id="0" w:name="_GoBack"/>
      <w:bookmarkEnd w:id="0"/>
      <w:r w:rsidR="00311163" w:rsidRPr="001C5598">
        <w:rPr>
          <w:rFonts w:ascii="Times New Roman" w:hAnsi="Times New Roman"/>
          <w:sz w:val="18"/>
          <w:szCs w:val="18"/>
        </w:rPr>
        <w:t xml:space="preserve">, в лице Генерального Директора Кита Олега Ивановича, действующего на основании Устава, с другой стороны, совместно именуемые в дальнейшем Стороны, </w:t>
      </w:r>
      <w:r w:rsidR="00991546" w:rsidRPr="001C5598">
        <w:rPr>
          <w:rFonts w:ascii="Times New Roman" w:hAnsi="Times New Roman"/>
          <w:sz w:val="18"/>
          <w:szCs w:val="18"/>
        </w:rPr>
        <w:t xml:space="preserve">на основании  п.4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(ИКЗ: </w:t>
      </w:r>
      <w:r w:rsidR="0015681F" w:rsidRPr="0015681F">
        <w:rPr>
          <w:rFonts w:ascii="Times New Roman" w:hAnsi="Times New Roman"/>
          <w:sz w:val="18"/>
          <w:szCs w:val="18"/>
        </w:rPr>
        <w:t>261616703414261670100100010000000000</w:t>
      </w:r>
      <w:r w:rsidR="00991546" w:rsidRPr="001C5598">
        <w:rPr>
          <w:rFonts w:ascii="Times New Roman" w:hAnsi="Times New Roman"/>
          <w:sz w:val="18"/>
          <w:szCs w:val="18"/>
        </w:rPr>
        <w:t xml:space="preserve">) о </w:t>
      </w:r>
      <w:r w:rsidR="00311163" w:rsidRPr="001C5598">
        <w:rPr>
          <w:rFonts w:ascii="Times New Roman" w:hAnsi="Times New Roman"/>
          <w:sz w:val="18"/>
          <w:szCs w:val="18"/>
        </w:rPr>
        <w:t>заключили Лицензионный договор</w:t>
      </w:r>
      <w:r w:rsidR="00991546" w:rsidRPr="001C5598">
        <w:rPr>
          <w:rFonts w:ascii="Times New Roman" w:hAnsi="Times New Roman"/>
          <w:sz w:val="18"/>
          <w:szCs w:val="18"/>
        </w:rPr>
        <w:t xml:space="preserve"> (далее – Договор)</w:t>
      </w:r>
      <w:r w:rsidR="00311163" w:rsidRPr="001C5598">
        <w:rPr>
          <w:rFonts w:ascii="Times New Roman" w:hAnsi="Times New Roman"/>
          <w:sz w:val="18"/>
          <w:szCs w:val="18"/>
        </w:rPr>
        <w:t xml:space="preserve"> о нижеследующем.</w:t>
      </w:r>
    </w:p>
    <w:p w:rsidR="00311163" w:rsidRPr="001C5598" w:rsidRDefault="00311163">
      <w:pPr>
        <w:widowControl w:val="0"/>
        <w:autoSpaceDE w:val="0"/>
        <w:autoSpaceDN w:val="0"/>
        <w:adjustRightInd w:val="0"/>
        <w:spacing w:after="0" w:line="240" w:lineRule="auto"/>
        <w:jc w:val="both"/>
        <w:rPr>
          <w:rFonts w:ascii="Times New Roman" w:hAnsi="Times New Roman"/>
          <w:b/>
          <w:bCs/>
          <w:sz w:val="18"/>
          <w:szCs w:val="18"/>
        </w:rPr>
      </w:pPr>
      <w:r w:rsidRPr="001C5598">
        <w:rPr>
          <w:rFonts w:ascii="Times New Roman" w:hAnsi="Times New Roman"/>
          <w:b/>
          <w:bCs/>
          <w:sz w:val="18"/>
          <w:szCs w:val="18"/>
        </w:rPr>
        <w:t>1. Термины и определения</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1.1. </w:t>
      </w:r>
      <w:proofErr w:type="spellStart"/>
      <w:r w:rsidRPr="001C5598">
        <w:rPr>
          <w:rFonts w:ascii="Times New Roman" w:hAnsi="Times New Roman"/>
          <w:sz w:val="18"/>
          <w:szCs w:val="18"/>
        </w:rPr>
        <w:t>Контур.Диадок</w:t>
      </w:r>
      <w:proofErr w:type="spellEnd"/>
      <w:r w:rsidRPr="001C5598">
        <w:rPr>
          <w:rFonts w:ascii="Times New Roman" w:hAnsi="Times New Roman"/>
          <w:sz w:val="18"/>
          <w:szCs w:val="18"/>
        </w:rPr>
        <w:t xml:space="preserve"> − результат интеллектуальной деятельности − программа для ЭВМ «</w:t>
      </w:r>
      <w:proofErr w:type="spellStart"/>
      <w:r w:rsidRPr="001C5598">
        <w:rPr>
          <w:rFonts w:ascii="Times New Roman" w:hAnsi="Times New Roman"/>
          <w:sz w:val="18"/>
          <w:szCs w:val="18"/>
        </w:rPr>
        <w:t>Контур.Диадок</w:t>
      </w:r>
      <w:proofErr w:type="spellEnd"/>
      <w:r w:rsidRPr="001C5598">
        <w:rPr>
          <w:rFonts w:ascii="Times New Roman" w:hAnsi="Times New Roman"/>
          <w:sz w:val="18"/>
          <w:szCs w:val="18"/>
        </w:rPr>
        <w:t xml:space="preserve">» (в том числе интеграционные и иные модули, сервисы, предусмотренные Прайс-листом и позволяющие Лицензиату использовать дополнительную функциональность </w:t>
      </w:r>
      <w:proofErr w:type="spellStart"/>
      <w:r w:rsidRPr="001C5598">
        <w:rPr>
          <w:rFonts w:ascii="Times New Roman" w:hAnsi="Times New Roman"/>
          <w:sz w:val="18"/>
          <w:szCs w:val="18"/>
        </w:rPr>
        <w:t>Контур.Диадока</w:t>
      </w:r>
      <w:proofErr w:type="spellEnd"/>
      <w:r w:rsidRPr="001C5598">
        <w:rPr>
          <w:rFonts w:ascii="Times New Roman" w:hAnsi="Times New Roman"/>
          <w:sz w:val="18"/>
          <w:szCs w:val="18"/>
        </w:rPr>
        <w:t>)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1.3. СКЗИ − программа для ЭВМ средство криптографической защиты информации (средство электронной подписи) «</w:t>
      </w:r>
      <w:proofErr w:type="spellStart"/>
      <w:r w:rsidRPr="001C5598">
        <w:rPr>
          <w:rFonts w:ascii="Times New Roman" w:hAnsi="Times New Roman"/>
          <w:sz w:val="18"/>
          <w:szCs w:val="18"/>
        </w:rPr>
        <w:t>КриптоПро</w:t>
      </w:r>
      <w:proofErr w:type="spellEnd"/>
      <w:r w:rsidRPr="001C5598">
        <w:rPr>
          <w:rFonts w:ascii="Times New Roman" w:hAnsi="Times New Roman"/>
          <w:sz w:val="18"/>
          <w:szCs w:val="18"/>
        </w:rPr>
        <w:t xml:space="preserve"> CSP», включая носители и документацию или иные программы для ЭВМ, исключительные права на которые принадлежат ООО «Крипто-Про».</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1.4. </w:t>
      </w:r>
      <w:proofErr w:type="spellStart"/>
      <w:r w:rsidRPr="001C5598">
        <w:rPr>
          <w:rFonts w:ascii="Times New Roman" w:hAnsi="Times New Roman"/>
          <w:sz w:val="18"/>
          <w:szCs w:val="18"/>
        </w:rPr>
        <w:t>Сублицензионный</w:t>
      </w:r>
      <w:proofErr w:type="spellEnd"/>
      <w:r w:rsidRPr="001C5598">
        <w:rPr>
          <w:rFonts w:ascii="Times New Roman" w:hAnsi="Times New Roman"/>
          <w:sz w:val="18"/>
          <w:szCs w:val="18"/>
        </w:rPr>
        <w:t xml:space="preserve"> договор на использование программы для ЭВМ СКЗИ «</w:t>
      </w:r>
      <w:proofErr w:type="spellStart"/>
      <w:r w:rsidRPr="001C5598">
        <w:rPr>
          <w:rFonts w:ascii="Times New Roman" w:hAnsi="Times New Roman"/>
          <w:sz w:val="18"/>
          <w:szCs w:val="18"/>
        </w:rPr>
        <w:t>КриптоПро</w:t>
      </w:r>
      <w:proofErr w:type="spellEnd"/>
      <w:r w:rsidRPr="001C5598">
        <w:rPr>
          <w:rFonts w:ascii="Times New Roman" w:hAnsi="Times New Roman"/>
          <w:sz w:val="18"/>
          <w:szCs w:val="18"/>
        </w:rPr>
        <w:t xml:space="preserve"> CSP» (Приложение № 3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разделами 5-6, 11,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разделов 5-6, 11, при упоминании Лицензиата подразумевается также Конечный пользователь.</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1.6. Список Конечных пользователей (Приложение № 2 к Лицензионному договору) – документ, содержащий информацию о Конечных пользователях, являющийся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В случае необходимости приобретения Лицензиатом или Конечными пользователями лицензий на использование Продукта (за исключением лицензий на пакетные Тарифные планы)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hyperlink r:id="rId4" w:history="1">
        <w:r w:rsidRPr="001C5598">
          <w:rPr>
            <w:rFonts w:ascii="Times New Roman" w:hAnsi="Times New Roman"/>
            <w:sz w:val="18"/>
            <w:szCs w:val="18"/>
          </w:rPr>
          <w:t>https://www.diadoc.ru/price</w:t>
        </w:r>
      </w:hyperlink>
      <w:r w:rsidRPr="001C5598">
        <w:rPr>
          <w:rFonts w:ascii="Times New Roman" w:hAnsi="Times New Roman"/>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1.9. Порядок выдачи сертификатов ключей проверки ЭП в сервисе Продукта «Кадровый 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«Кадровый ЭДО». Актуальная редакция Порядка выдачи сертификатов НЭП публикуется Лицензиаром по адресу </w:t>
      </w:r>
      <w:hyperlink r:id="rId5" w:history="1">
        <w:r w:rsidRPr="001C5598">
          <w:rPr>
            <w:rFonts w:ascii="Times New Roman" w:hAnsi="Times New Roman"/>
            <w:sz w:val="18"/>
            <w:szCs w:val="18"/>
          </w:rPr>
          <w:t>https://kontur.ru/kedo/docs/poryadok-vydachi-sertifikatov</w:t>
        </w:r>
      </w:hyperlink>
      <w:r w:rsidRPr="001C5598">
        <w:rPr>
          <w:rFonts w:ascii="Times New Roman" w:hAnsi="Times New Roman"/>
          <w:sz w:val="18"/>
          <w:szCs w:val="18"/>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«Кадровый ЭДО» или с момента начала использования сервиса «Кадровый ЭДО».</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hyperlink r:id="rId6" w:history="1">
        <w:r w:rsidRPr="001C5598">
          <w:rPr>
            <w:rFonts w:ascii="Times New Roman" w:hAnsi="Times New Roman"/>
            <w:sz w:val="18"/>
            <w:szCs w:val="18"/>
          </w:rPr>
          <w:t>https://ca.kontur.ru</w:t>
        </w:r>
      </w:hyperlink>
      <w:r w:rsidRPr="001C5598">
        <w:rPr>
          <w:rFonts w:ascii="Times New Roman" w:hAnsi="Times New Roman"/>
          <w:sz w:val="18"/>
          <w:szCs w:val="18"/>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 усиленную квалифицированную ЭП, сертификат ключа проверки которой может быть выдан любым аккредитованным </w:t>
      </w:r>
      <w:r w:rsidRPr="001C5598">
        <w:rPr>
          <w:rFonts w:ascii="Times New Roman" w:hAnsi="Times New Roman"/>
          <w:sz w:val="18"/>
          <w:szCs w:val="18"/>
        </w:rPr>
        <w:lastRenderedPageBreak/>
        <w:t>удостоверяющим центром;</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 усиленную неквалифицированную ЭП (далее – НЭП), сертификат ключа проверки которой может быть выдан любым удостоверяющим центром, входящим в Группу компаний СКБ Контур,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hyperlink r:id="rId7" w:history="1">
        <w:r w:rsidRPr="001C5598">
          <w:rPr>
            <w:rFonts w:ascii="Times New Roman" w:hAnsi="Times New Roman"/>
            <w:sz w:val="18"/>
            <w:szCs w:val="18"/>
          </w:rPr>
          <w:t>http://ca.kontur.ru</w:t>
        </w:r>
      </w:hyperlink>
      <w:r w:rsidRPr="001C5598">
        <w:rPr>
          <w:rFonts w:ascii="Times New Roman" w:hAnsi="Times New Roman"/>
          <w:sz w:val="18"/>
          <w:szCs w:val="18"/>
        </w:rPr>
        <w:t>;</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простую ЭП (далее – ПЭП).</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 </w:t>
      </w:r>
      <w:hyperlink r:id="rId8" w:history="1">
        <w:r w:rsidRPr="001C5598">
          <w:rPr>
            <w:rFonts w:ascii="Times New Roman" w:hAnsi="Times New Roman"/>
            <w:sz w:val="18"/>
            <w:szCs w:val="18"/>
          </w:rPr>
          <w:t>https://www.diadoc.ru/lp-interedo</w:t>
        </w:r>
      </w:hyperlink>
      <w:r w:rsidRPr="001C5598">
        <w:rPr>
          <w:rFonts w:ascii="Times New Roman" w:hAnsi="Times New Roman"/>
          <w:sz w:val="18"/>
          <w:szCs w:val="18"/>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w:t>
      </w:r>
      <w:proofErr w:type="spellStart"/>
      <w:r w:rsidRPr="001C5598">
        <w:rPr>
          <w:rFonts w:ascii="Times New Roman" w:hAnsi="Times New Roman"/>
          <w:sz w:val="18"/>
          <w:szCs w:val="18"/>
        </w:rPr>
        <w:t>прослеживаемости</w:t>
      </w:r>
      <w:proofErr w:type="spellEnd"/>
      <w:r w:rsidRPr="001C5598">
        <w:rPr>
          <w:rFonts w:ascii="Times New Roman" w:hAnsi="Times New Roman"/>
          <w:sz w:val="18"/>
          <w:szCs w:val="18"/>
        </w:rPr>
        <w:t xml:space="preserve"> в соответствии с п. 1.2 ст. 169 Налогового кодекса Российской Федерации.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1.15. Программный интерфейс API (</w:t>
      </w:r>
      <w:proofErr w:type="spellStart"/>
      <w:r w:rsidRPr="001C5598">
        <w:rPr>
          <w:rFonts w:ascii="Times New Roman" w:hAnsi="Times New Roman"/>
          <w:sz w:val="18"/>
          <w:szCs w:val="18"/>
        </w:rPr>
        <w:t>Application</w:t>
      </w:r>
      <w:proofErr w:type="spellEnd"/>
      <w:r w:rsidRPr="001C5598">
        <w:rPr>
          <w:rFonts w:ascii="Times New Roman" w:hAnsi="Times New Roman"/>
          <w:sz w:val="18"/>
          <w:szCs w:val="18"/>
        </w:rPr>
        <w:t xml:space="preserve"> </w:t>
      </w:r>
      <w:proofErr w:type="spellStart"/>
      <w:r w:rsidRPr="001C5598">
        <w:rPr>
          <w:rFonts w:ascii="Times New Roman" w:hAnsi="Times New Roman"/>
          <w:sz w:val="18"/>
          <w:szCs w:val="18"/>
        </w:rPr>
        <w:t>Programming</w:t>
      </w:r>
      <w:proofErr w:type="spellEnd"/>
      <w:r w:rsidRPr="001C5598">
        <w:rPr>
          <w:rFonts w:ascii="Times New Roman" w:hAnsi="Times New Roman"/>
          <w:sz w:val="18"/>
          <w:szCs w:val="18"/>
        </w:rPr>
        <w:t xml:space="preserve"> </w:t>
      </w:r>
      <w:proofErr w:type="spellStart"/>
      <w:r w:rsidRPr="001C5598">
        <w:rPr>
          <w:rFonts w:ascii="Times New Roman" w:hAnsi="Times New Roman"/>
          <w:sz w:val="18"/>
          <w:szCs w:val="18"/>
        </w:rPr>
        <w:t>Interface</w:t>
      </w:r>
      <w:proofErr w:type="spellEnd"/>
      <w:r w:rsidRPr="001C5598">
        <w:rPr>
          <w:rFonts w:ascii="Times New Roman" w:hAnsi="Times New Roman"/>
          <w:sz w:val="18"/>
          <w:szCs w:val="18"/>
        </w:rPr>
        <w:t>) – интерфейс прикладного программирования Продукта, позволяющий провести интеграцию Продукта с любой учетной системой Лицензиата.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1.16.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1.17.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1.18.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9" w:history="1">
        <w:r w:rsidRPr="001C5598">
          <w:rPr>
            <w:rFonts w:ascii="Times New Roman" w:hAnsi="Times New Roman"/>
            <w:sz w:val="18"/>
            <w:szCs w:val="18"/>
          </w:rPr>
          <w:t>https://kontur.ru/contacts/all</w:t>
        </w:r>
      </w:hyperlink>
      <w:r w:rsidRPr="001C5598">
        <w:rPr>
          <w:rFonts w:ascii="Times New Roman" w:hAnsi="Times New Roman"/>
          <w:sz w:val="18"/>
          <w:szCs w:val="18"/>
        </w:rPr>
        <w:t>.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rsidR="00311163" w:rsidRPr="001C5598" w:rsidRDefault="00311163">
      <w:pPr>
        <w:widowControl w:val="0"/>
        <w:autoSpaceDE w:val="0"/>
        <w:autoSpaceDN w:val="0"/>
        <w:adjustRightInd w:val="0"/>
        <w:spacing w:after="0" w:line="240" w:lineRule="auto"/>
        <w:jc w:val="both"/>
        <w:rPr>
          <w:rFonts w:ascii="Times New Roman" w:hAnsi="Times New Roman"/>
          <w:b/>
          <w:bCs/>
          <w:sz w:val="18"/>
          <w:szCs w:val="18"/>
        </w:rPr>
      </w:pPr>
      <w:r w:rsidRPr="001C5598">
        <w:rPr>
          <w:rFonts w:ascii="Times New Roman" w:hAnsi="Times New Roman"/>
          <w:b/>
          <w:bCs/>
          <w:sz w:val="18"/>
          <w:szCs w:val="18"/>
        </w:rPr>
        <w:t>2. Предмет Лицензионного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2.2. Если Лицензиату требуется СКЗИ, то Лицензиар обязуется </w:t>
      </w:r>
      <w:proofErr w:type="spellStart"/>
      <w:r w:rsidRPr="001C5598">
        <w:rPr>
          <w:rFonts w:ascii="Times New Roman" w:hAnsi="Times New Roman"/>
          <w:sz w:val="18"/>
          <w:szCs w:val="18"/>
        </w:rPr>
        <w:t>возмездно</w:t>
      </w:r>
      <w:proofErr w:type="spellEnd"/>
      <w:r w:rsidRPr="001C5598">
        <w:rPr>
          <w:rFonts w:ascii="Times New Roman" w:hAnsi="Times New Roman"/>
          <w:sz w:val="18"/>
          <w:szCs w:val="18"/>
        </w:rPr>
        <w:t xml:space="preserve"> передать простые (неисключительные) лицензии на право использования СКЗИ на условиях </w:t>
      </w:r>
      <w:proofErr w:type="spellStart"/>
      <w:r w:rsidRPr="001C5598">
        <w:rPr>
          <w:rFonts w:ascii="Times New Roman" w:hAnsi="Times New Roman"/>
          <w:sz w:val="18"/>
          <w:szCs w:val="18"/>
        </w:rPr>
        <w:t>Сублицензионного</w:t>
      </w:r>
      <w:proofErr w:type="spellEnd"/>
      <w:r w:rsidRPr="001C5598">
        <w:rPr>
          <w:rFonts w:ascii="Times New Roman" w:hAnsi="Times New Roman"/>
          <w:sz w:val="18"/>
          <w:szCs w:val="18"/>
        </w:rPr>
        <w:t xml:space="preserve">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2.</w:t>
      </w:r>
      <w:r w:rsidR="0015681F">
        <w:rPr>
          <w:rFonts w:ascii="Times New Roman" w:hAnsi="Times New Roman"/>
          <w:sz w:val="18"/>
          <w:szCs w:val="18"/>
        </w:rPr>
        <w:t>3</w:t>
      </w:r>
      <w:r w:rsidRPr="001C5598">
        <w:rPr>
          <w:rFonts w:ascii="Times New Roman" w:hAnsi="Times New Roman"/>
          <w:sz w:val="18"/>
          <w:szCs w:val="18"/>
        </w:rPr>
        <w:t>.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rsidR="00311163" w:rsidRPr="001C5598" w:rsidRDefault="00311163">
      <w:pPr>
        <w:widowControl w:val="0"/>
        <w:autoSpaceDE w:val="0"/>
        <w:autoSpaceDN w:val="0"/>
        <w:adjustRightInd w:val="0"/>
        <w:spacing w:after="0" w:line="240" w:lineRule="auto"/>
        <w:jc w:val="both"/>
        <w:rPr>
          <w:rFonts w:ascii="Times New Roman" w:hAnsi="Times New Roman"/>
          <w:b/>
          <w:bCs/>
          <w:sz w:val="18"/>
          <w:szCs w:val="18"/>
        </w:rPr>
      </w:pPr>
      <w:r w:rsidRPr="001C5598">
        <w:rPr>
          <w:rFonts w:ascii="Times New Roman" w:hAnsi="Times New Roman"/>
          <w:b/>
          <w:bCs/>
          <w:sz w:val="18"/>
          <w:szCs w:val="18"/>
        </w:rPr>
        <w:t>3. Порядок исполнения обязательств Лицензиаром. Объем предоставляемых прав, способы и условия использования</w:t>
      </w:r>
    </w:p>
    <w:p w:rsidR="00F22D3F" w:rsidRPr="001C5598" w:rsidRDefault="00F22D3F" w:rsidP="00F22D3F">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3.1. После поступления на расчетный счет Лицензиара оплаты 30% стоимости лицензионного вознаграждения Лицензиар</w:t>
      </w:r>
    </w:p>
    <w:p w:rsidR="00311163" w:rsidRPr="001C5598" w:rsidRDefault="00F22D3F" w:rsidP="00F22D3F">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предоставляет Лицензиату право использования Продукта путем</w:t>
      </w:r>
      <w:r w:rsidR="00311163" w:rsidRPr="001C5598">
        <w:rPr>
          <w:rFonts w:ascii="Times New Roman" w:hAnsi="Times New Roman"/>
          <w:sz w:val="18"/>
          <w:szCs w:val="18"/>
        </w:rPr>
        <w:t>:</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3.1.1. открытия доступа к веб-версии Продукта. При этом Лицензиар в течение 5 (пяти) календарных дней с момента получения предоплаты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0" w:history="1">
        <w:r w:rsidRPr="001C5598">
          <w:rPr>
            <w:rFonts w:ascii="Times New Roman" w:hAnsi="Times New Roman"/>
            <w:sz w:val="18"/>
            <w:szCs w:val="18"/>
          </w:rPr>
          <w:t>https://www.diadoc.ru/order1c</w:t>
        </w:r>
      </w:hyperlink>
      <w:r w:rsidRPr="001C5598">
        <w:rPr>
          <w:rFonts w:ascii="Times New Roman" w:hAnsi="Times New Roman"/>
          <w:sz w:val="18"/>
          <w:szCs w:val="18"/>
        </w:rPr>
        <w:t>;</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3.2. Лицензиату предоставляется право использования Продукта на всей территории Российской Федерации.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3.3. Лицензиар предоставляет Лицензиату право использовать Продукт по его функциональному назначению следующими способами: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3.3.1. воспроизведение графической части (веб-интерфейса) Продукта на экране персонального компьютера и/или мобильного устройства;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3.3.2. интеграция Продукта с информационной системой Лицензиата в случае использования API или интеграционных модулей Продукта;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3.3.3. самостоятельная модификация, адаптация и доработка модулей Продукта.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3.4. Необходимым условием использования Продукта является наличие у Лицензиата: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3.4.1. подключения к сети Интернет;</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3.4.2. учетной записи на сервере Лицензиара.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lastRenderedPageBreak/>
        <w:t>3.5. Лицензиату запрещается:</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3.5.1. допускать использование Продукта лицами, не имеющими прав на такое использование;</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3.5.2. дизассемблировать, </w:t>
      </w:r>
      <w:proofErr w:type="spellStart"/>
      <w:r w:rsidRPr="001C5598">
        <w:rPr>
          <w:rFonts w:ascii="Times New Roman" w:hAnsi="Times New Roman"/>
          <w:sz w:val="18"/>
          <w:szCs w:val="18"/>
        </w:rPr>
        <w:t>декомпилировать</w:t>
      </w:r>
      <w:proofErr w:type="spellEnd"/>
      <w:r w:rsidRPr="001C5598">
        <w:rPr>
          <w:rFonts w:ascii="Times New Roman" w:hAnsi="Times New Roman"/>
          <w:sz w:val="18"/>
          <w:szCs w:val="18"/>
        </w:rPr>
        <w:t>, адаптировать и модифицировать Продукт (за исключением, установленным п. 3.3.3 Лицензионного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3.6. Объем предоставляемого права использования Продукта зависит от оплаченного Лицензиатом Тарифного плана.</w:t>
      </w:r>
    </w:p>
    <w:p w:rsidR="00311163" w:rsidRPr="001C5598" w:rsidRDefault="00311163">
      <w:pPr>
        <w:widowControl w:val="0"/>
        <w:autoSpaceDE w:val="0"/>
        <w:autoSpaceDN w:val="0"/>
        <w:adjustRightInd w:val="0"/>
        <w:spacing w:after="0" w:line="240" w:lineRule="auto"/>
        <w:jc w:val="both"/>
        <w:rPr>
          <w:rFonts w:ascii="Times New Roman" w:hAnsi="Times New Roman"/>
          <w:b/>
          <w:bCs/>
          <w:sz w:val="18"/>
          <w:szCs w:val="18"/>
        </w:rPr>
      </w:pPr>
      <w:r w:rsidRPr="001C5598">
        <w:rPr>
          <w:rFonts w:ascii="Times New Roman" w:hAnsi="Times New Roman"/>
          <w:b/>
          <w:bCs/>
          <w:sz w:val="18"/>
          <w:szCs w:val="18"/>
        </w:rPr>
        <w:t>4. Права и обязанности Сторон</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4.1. Обязанности Лицензиара: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4.1.1. соответствие Продукта функциональности, описанной в пользовательской документации, размещенной на сайте </w:t>
      </w:r>
      <w:hyperlink r:id="rId11" w:history="1">
        <w:r w:rsidRPr="001C5598">
          <w:rPr>
            <w:rFonts w:ascii="Times New Roman" w:hAnsi="Times New Roman"/>
            <w:sz w:val="18"/>
            <w:szCs w:val="18"/>
          </w:rPr>
          <w:t>https://diadoc.ru/docs/manual</w:t>
        </w:r>
      </w:hyperlink>
      <w:r w:rsidRPr="001C5598">
        <w:rPr>
          <w:rFonts w:ascii="Times New Roman" w:hAnsi="Times New Roman"/>
          <w:sz w:val="18"/>
          <w:szCs w:val="18"/>
        </w:rPr>
        <w:t>;</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4.1.3. воздержание от каких-либо действий, способных воспрепятствовать нормальному использованию Лицензиатом Продукта;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4.1.4. своевременное обновление программного обеспечения на сервере;</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4.1.5. защита информации, обрабатываемой на сервере Лицензиара, от несанкционированного доступа;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4.1.6. соблюдение конфиденциальности информации, ставшей известной Лицензиару в процессе исполнения Лицензионного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hyperlink r:id="rId12" w:history="1">
        <w:r w:rsidRPr="001C5598">
          <w:rPr>
            <w:rFonts w:ascii="Times New Roman" w:hAnsi="Times New Roman"/>
            <w:sz w:val="18"/>
            <w:szCs w:val="18"/>
          </w:rPr>
          <w:t>https://kontur.ru/about/licences</w:t>
        </w:r>
      </w:hyperlink>
      <w:r w:rsidRPr="001C5598">
        <w:rPr>
          <w:rFonts w:ascii="Times New Roman" w:hAnsi="Times New Roman"/>
          <w:sz w:val="18"/>
          <w:szCs w:val="18"/>
        </w:rPr>
        <w:t>;</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4.1.8.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 подписавшие такой документ;</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4.1.9. осуществление обязанностей Оператора электронного документооборота и Оператора информационной системы;</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4.1.10. публикация актуальных версий интеграционных модулей по адресу </w:t>
      </w:r>
      <w:hyperlink r:id="rId13" w:history="1">
        <w:r w:rsidRPr="001C5598">
          <w:rPr>
            <w:rFonts w:ascii="Times New Roman" w:hAnsi="Times New Roman"/>
            <w:sz w:val="18"/>
            <w:szCs w:val="18"/>
          </w:rPr>
          <w:t>https://www.diadoc.ru/order1c</w:t>
        </w:r>
      </w:hyperlink>
      <w:r w:rsidRPr="001C5598">
        <w:rPr>
          <w:rFonts w:ascii="Times New Roman" w:hAnsi="Times New Roman"/>
          <w:sz w:val="18"/>
          <w:szCs w:val="18"/>
        </w:rPr>
        <w:t>.</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4.2. Обязанности Лицензиата: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4.2.2. соблюдение требований пользовательской документации при использовании Продукта и СКЗИ;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4.2.5. самостоятельная комплектация рабочего места в соответствии с требованиями, размещенными на сайте </w:t>
      </w:r>
      <w:hyperlink r:id="rId14" w:history="1">
        <w:r w:rsidRPr="001C5598">
          <w:rPr>
            <w:rFonts w:ascii="Times New Roman" w:hAnsi="Times New Roman"/>
            <w:sz w:val="18"/>
            <w:szCs w:val="18"/>
          </w:rPr>
          <w:t>https://www.diadoc.ru</w:t>
        </w:r>
      </w:hyperlink>
      <w:r w:rsidRPr="001C5598">
        <w:rPr>
          <w:rFonts w:ascii="Times New Roman" w:hAnsi="Times New Roman"/>
          <w:sz w:val="18"/>
          <w:szCs w:val="18"/>
        </w:rPr>
        <w:t>;</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4.2.7. своевременное обновление интеграционных модулей.</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4.3. Права Лицензиара: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4.3.2. отказ в заключении Лицензионного договора с Лицензиатом в интересах Конечных пользователей без объяснения причин.</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4.4. Права Лицензиата: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4.4.2. внесение предложений по изменению функциональных возможностей Продукта;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4.4.3. непредставление отчетов об использовании Продукта Лицензиару;</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rsidR="00EE47B7" w:rsidRPr="001C5598" w:rsidRDefault="00311163">
      <w:pPr>
        <w:widowControl w:val="0"/>
        <w:autoSpaceDE w:val="0"/>
        <w:autoSpaceDN w:val="0"/>
        <w:adjustRightInd w:val="0"/>
        <w:spacing w:after="0" w:line="240" w:lineRule="auto"/>
        <w:jc w:val="both"/>
        <w:rPr>
          <w:rFonts w:ascii="Times New Roman" w:hAnsi="Times New Roman"/>
          <w:b/>
          <w:bCs/>
          <w:sz w:val="18"/>
          <w:szCs w:val="18"/>
        </w:rPr>
      </w:pPr>
      <w:r w:rsidRPr="001C5598">
        <w:rPr>
          <w:rFonts w:ascii="Times New Roman" w:hAnsi="Times New Roman"/>
          <w:b/>
          <w:bCs/>
          <w:sz w:val="18"/>
          <w:szCs w:val="18"/>
        </w:rPr>
        <w:t>5. Финансовые условия и порядок сдачи-приемки</w:t>
      </w:r>
    </w:p>
    <w:p w:rsidR="00991546"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5.1.</w:t>
      </w:r>
      <w:r w:rsidR="00991546" w:rsidRPr="001C5598">
        <w:t xml:space="preserve"> </w:t>
      </w:r>
      <w:r w:rsidR="00991546" w:rsidRPr="001C5598">
        <w:rPr>
          <w:rFonts w:ascii="Times New Roman" w:hAnsi="Times New Roman"/>
          <w:sz w:val="18"/>
          <w:szCs w:val="18"/>
        </w:rPr>
        <w:t>Цена Договора составляет</w:t>
      </w:r>
      <w:r w:rsidRPr="001C5598">
        <w:rPr>
          <w:rFonts w:ascii="Times New Roman" w:hAnsi="Times New Roman"/>
          <w:sz w:val="18"/>
          <w:szCs w:val="18"/>
        </w:rPr>
        <w:t xml:space="preserve"> </w:t>
      </w:r>
      <w:r w:rsidR="00991546" w:rsidRPr="001C5598">
        <w:rPr>
          <w:rFonts w:ascii="Times New Roman" w:hAnsi="Times New Roman"/>
          <w:sz w:val="18"/>
          <w:szCs w:val="18"/>
        </w:rPr>
        <w:t>____</w:t>
      </w:r>
      <w:proofErr w:type="gramStart"/>
      <w:r w:rsidR="00991546" w:rsidRPr="001C5598">
        <w:rPr>
          <w:rFonts w:ascii="Times New Roman" w:hAnsi="Times New Roman"/>
          <w:sz w:val="18"/>
          <w:szCs w:val="18"/>
        </w:rPr>
        <w:t>_(</w:t>
      </w:r>
      <w:proofErr w:type="gramEnd"/>
      <w:r w:rsidR="00991546" w:rsidRPr="001C5598">
        <w:rPr>
          <w:rFonts w:ascii="Times New Roman" w:hAnsi="Times New Roman"/>
          <w:sz w:val="18"/>
          <w:szCs w:val="18"/>
        </w:rPr>
        <w:t>__</w:t>
      </w:r>
      <w:r w:rsidR="00E56FDC" w:rsidRPr="001C5598">
        <w:rPr>
          <w:rFonts w:ascii="Times New Roman" w:hAnsi="Times New Roman"/>
          <w:sz w:val="18"/>
          <w:szCs w:val="18"/>
        </w:rPr>
        <w:t xml:space="preserve">____________________) рублей, </w:t>
      </w:r>
      <w:r w:rsidR="00991546" w:rsidRPr="001C5598">
        <w:rPr>
          <w:rFonts w:ascii="Times New Roman" w:hAnsi="Times New Roman"/>
          <w:sz w:val="18"/>
          <w:szCs w:val="18"/>
        </w:rPr>
        <w:t>далее - цена Договора. Цена Договора является твердой и определяется на весь срок его исполнения, за исключением случаев, предусмотренных Договором и действующим законодательством Российской Федерации.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Стоимость права использования программы для ЭВМ (лицензионное вознаграждение) определяется Прайс-листом Лицензиара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5.2. Стоимость услуг/работ определяется Прайс-листом Лицензиара и устанавливается в Спецификации, включает НДС, исчисленный по ставке, установленной п. 3 ст. 164 Налогового кодекса Российской Федерации.</w:t>
      </w:r>
    </w:p>
    <w:p w:rsidR="00F22D3F" w:rsidRPr="001C5598" w:rsidRDefault="00311163" w:rsidP="00F22D3F">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5.3. </w:t>
      </w:r>
      <w:r w:rsidR="00F22D3F" w:rsidRPr="001C5598">
        <w:rPr>
          <w:rFonts w:ascii="Times New Roman" w:hAnsi="Times New Roman"/>
          <w:sz w:val="18"/>
          <w:szCs w:val="18"/>
        </w:rPr>
        <w:t xml:space="preserve">Лицензиат оплачивает выставленный Лицензиаром счет в течение </w:t>
      </w:r>
      <w:r w:rsidR="0015681F">
        <w:rPr>
          <w:rFonts w:ascii="Times New Roman" w:hAnsi="Times New Roman"/>
          <w:sz w:val="18"/>
          <w:szCs w:val="18"/>
        </w:rPr>
        <w:t>7</w:t>
      </w:r>
      <w:r w:rsidR="00F22D3F" w:rsidRPr="001C5598">
        <w:rPr>
          <w:rFonts w:ascii="Times New Roman" w:hAnsi="Times New Roman"/>
          <w:sz w:val="18"/>
          <w:szCs w:val="18"/>
        </w:rPr>
        <w:t xml:space="preserve"> (</w:t>
      </w:r>
      <w:r w:rsidR="0015681F">
        <w:rPr>
          <w:rFonts w:ascii="Times New Roman" w:hAnsi="Times New Roman"/>
          <w:sz w:val="18"/>
          <w:szCs w:val="18"/>
        </w:rPr>
        <w:t>семи</w:t>
      </w:r>
      <w:r w:rsidR="00F22D3F" w:rsidRPr="001C5598">
        <w:rPr>
          <w:rFonts w:ascii="Times New Roman" w:hAnsi="Times New Roman"/>
          <w:sz w:val="18"/>
          <w:szCs w:val="18"/>
        </w:rPr>
        <w:t>) рабочих дней с момента его получения путем</w:t>
      </w:r>
    </w:p>
    <w:p w:rsidR="00F22D3F" w:rsidRPr="001C5598" w:rsidRDefault="00F22D3F" w:rsidP="00F22D3F">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перечисления 30% суммы, указанной в счете, на расчетный счет Лицензиара. Оставшиеся 70% суммы счета оплачиваются</w:t>
      </w:r>
    </w:p>
    <w:p w:rsidR="00311163" w:rsidRPr="001C5598" w:rsidRDefault="00F22D3F" w:rsidP="00F22D3F">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Лицензиатом в течение </w:t>
      </w:r>
      <w:r w:rsidR="004F64BF" w:rsidRPr="001C5598">
        <w:rPr>
          <w:rFonts w:ascii="Times New Roman" w:hAnsi="Times New Roman"/>
          <w:sz w:val="18"/>
          <w:szCs w:val="18"/>
        </w:rPr>
        <w:t>7 (семи</w:t>
      </w:r>
      <w:r w:rsidRPr="001C5598">
        <w:rPr>
          <w:rFonts w:ascii="Times New Roman" w:hAnsi="Times New Roman"/>
          <w:sz w:val="18"/>
          <w:szCs w:val="18"/>
        </w:rPr>
        <w:t xml:space="preserve">) рабочих дней с момента подписания Сторонами акта сдачи-приемки или </w:t>
      </w:r>
      <w:proofErr w:type="gramStart"/>
      <w:r w:rsidRPr="001C5598">
        <w:rPr>
          <w:rFonts w:ascii="Times New Roman" w:hAnsi="Times New Roman"/>
          <w:sz w:val="18"/>
          <w:szCs w:val="18"/>
        </w:rPr>
        <w:t>УПД.</w:t>
      </w:r>
      <w:r w:rsidR="00311163" w:rsidRPr="001C5598">
        <w:rPr>
          <w:rFonts w:ascii="Times New Roman" w:hAnsi="Times New Roman"/>
          <w:sz w:val="18"/>
          <w:szCs w:val="18"/>
        </w:rPr>
        <w:t>.</w:t>
      </w:r>
      <w:proofErr w:type="gramEnd"/>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5.5. Обязательство Лицензиата по оплате счета считается исполненным с момента поступления денежных средств на расчетный счет </w:t>
      </w:r>
      <w:r w:rsidRPr="001C5598">
        <w:rPr>
          <w:rFonts w:ascii="Times New Roman" w:hAnsi="Times New Roman"/>
          <w:sz w:val="18"/>
          <w:szCs w:val="18"/>
        </w:rPr>
        <w:lastRenderedPageBreak/>
        <w:t>Лицензиара.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5.8. Стороны подтверждают исполнение обязательств по Лицензионному договору путем подписания актов сдачи-приемки или УПД. Лицензиат обязан вернуть Лицензиару подписанный экземпляр акта сдачи-приемки или УПД до момента окончания срока, установленного </w:t>
      </w:r>
      <w:proofErr w:type="spellStart"/>
      <w:r w:rsidRPr="001C5598">
        <w:rPr>
          <w:rFonts w:ascii="Times New Roman" w:hAnsi="Times New Roman"/>
          <w:sz w:val="18"/>
          <w:szCs w:val="18"/>
        </w:rPr>
        <w:t>пп</w:t>
      </w:r>
      <w:proofErr w:type="spellEnd"/>
      <w:r w:rsidRPr="001C5598">
        <w:rPr>
          <w:rFonts w:ascii="Times New Roman" w:hAnsi="Times New Roman"/>
          <w:sz w:val="18"/>
          <w:szCs w:val="18"/>
        </w:rPr>
        <w:t>. 5.9-5.10 Лицензионного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w:t>
      </w:r>
      <w:proofErr w:type="spellStart"/>
      <w:r w:rsidRPr="001C5598">
        <w:rPr>
          <w:rFonts w:ascii="Times New Roman" w:hAnsi="Times New Roman"/>
          <w:sz w:val="18"/>
          <w:szCs w:val="18"/>
        </w:rPr>
        <w:t>пп</w:t>
      </w:r>
      <w:proofErr w:type="spellEnd"/>
      <w:r w:rsidRPr="001C5598">
        <w:rPr>
          <w:rFonts w:ascii="Times New Roman" w:hAnsi="Times New Roman"/>
          <w:sz w:val="18"/>
          <w:szCs w:val="18"/>
        </w:rPr>
        <w:t>. 3.1.2 и 4.1.10 Лицензионного договора, переданные права признаются принятыми Лицензиатом в полном объеме без замечаний.</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5.10. В случае отсутствия в течение 10 (десяти) рабочих дней с момента получения Лицензиатом акта сдачи-приемки или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w:t>
      </w:r>
      <w:proofErr w:type="spellStart"/>
      <w:r w:rsidRPr="001C5598">
        <w:rPr>
          <w:rFonts w:ascii="Times New Roman" w:hAnsi="Times New Roman"/>
          <w:sz w:val="18"/>
          <w:szCs w:val="18"/>
        </w:rPr>
        <w:t>пп</w:t>
      </w:r>
      <w:proofErr w:type="spellEnd"/>
      <w:r w:rsidRPr="001C5598">
        <w:rPr>
          <w:rFonts w:ascii="Times New Roman" w:hAnsi="Times New Roman"/>
          <w:sz w:val="18"/>
          <w:szCs w:val="18"/>
        </w:rPr>
        <w:t>. 3.1.2 и 4.1.10 Лицензионного договора), API-лицензий Продукта,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311163" w:rsidRPr="001C5598" w:rsidRDefault="00311163">
      <w:pPr>
        <w:widowControl w:val="0"/>
        <w:autoSpaceDE w:val="0"/>
        <w:autoSpaceDN w:val="0"/>
        <w:adjustRightInd w:val="0"/>
        <w:spacing w:after="0" w:line="240" w:lineRule="auto"/>
        <w:jc w:val="both"/>
        <w:rPr>
          <w:rFonts w:ascii="Times New Roman" w:hAnsi="Times New Roman"/>
          <w:b/>
          <w:bCs/>
          <w:sz w:val="18"/>
          <w:szCs w:val="18"/>
        </w:rPr>
      </w:pPr>
      <w:r w:rsidRPr="001C5598">
        <w:rPr>
          <w:rFonts w:ascii="Times New Roman" w:hAnsi="Times New Roman"/>
          <w:b/>
          <w:bCs/>
          <w:sz w:val="18"/>
          <w:szCs w:val="18"/>
        </w:rPr>
        <w:t>6. Срок действия Лицензионного договора. Порядок изменения, дополнения и расторжения. Порядок разрешения споров</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w:t>
      </w:r>
      <w:r w:rsidR="00EE47B7" w:rsidRPr="001C5598">
        <w:rPr>
          <w:rFonts w:ascii="Times New Roman" w:hAnsi="Times New Roman"/>
          <w:sz w:val="18"/>
          <w:szCs w:val="18"/>
        </w:rPr>
        <w:t xml:space="preserve"> Срок действия права использования программы для ЭВМ (лицензионное вознаграждение) 12 календарных месяцев с момента предоставления доступа.</w:t>
      </w:r>
      <w:r w:rsidRPr="001C5598">
        <w:rPr>
          <w:rFonts w:ascii="Times New Roman" w:hAnsi="Times New Roman"/>
          <w:sz w:val="18"/>
          <w:szCs w:val="18"/>
        </w:rPr>
        <w:t xml:space="preserve">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hyperlink r:id="rId15" w:history="1">
        <w:r w:rsidRPr="001C5598">
          <w:rPr>
            <w:rFonts w:ascii="Times New Roman" w:hAnsi="Times New Roman"/>
            <w:sz w:val="18"/>
            <w:szCs w:val="18"/>
          </w:rPr>
          <w:t>https://kontur.ru/kedo/docs/poryadok-vydachi-sertifikatov</w:t>
        </w:r>
      </w:hyperlink>
      <w:r w:rsidRPr="001C5598">
        <w:rPr>
          <w:rFonts w:ascii="Times New Roman" w:hAnsi="Times New Roman"/>
          <w:sz w:val="18"/>
          <w:szCs w:val="18"/>
        </w:rPr>
        <w:t>.</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311163" w:rsidRPr="001C5598" w:rsidRDefault="00311163">
      <w:pPr>
        <w:widowControl w:val="0"/>
        <w:autoSpaceDE w:val="0"/>
        <w:autoSpaceDN w:val="0"/>
        <w:adjustRightInd w:val="0"/>
        <w:spacing w:after="0" w:line="240" w:lineRule="auto"/>
        <w:jc w:val="both"/>
        <w:rPr>
          <w:rFonts w:ascii="Times New Roman" w:hAnsi="Times New Roman"/>
          <w:b/>
          <w:bCs/>
          <w:sz w:val="18"/>
          <w:szCs w:val="18"/>
        </w:rPr>
      </w:pPr>
      <w:r w:rsidRPr="001C5598">
        <w:rPr>
          <w:rFonts w:ascii="Times New Roman" w:hAnsi="Times New Roman"/>
          <w:b/>
          <w:bCs/>
          <w:sz w:val="18"/>
          <w:szCs w:val="18"/>
        </w:rPr>
        <w:t>7. Ответственность Сторон. Конфиденциальность информации. Антикоррупционные условия. Форс-мажор</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7.2. Лицензиар не будет нести ответственность за невозможность использования Продукта по причинам, не зависящим от Лицензиара.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7.5. Лицензиар не будет нести ответственность за содержание и достоверность информации, циркулирующей в Продукте.</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lastRenderedPageBreak/>
        <w:t>7.12. Лицензиар не будет нести ответственность за действия, совершаемые пользователями Лицензиата в Продукте.</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7.13.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7.14.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7.15.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7.16.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7.17. Факт заключения Лицензионного договора не является конфиденциальной информацией.</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7.18.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w:t>
      </w:r>
      <w:proofErr w:type="gramStart"/>
      <w:r w:rsidRPr="001C5598">
        <w:rPr>
          <w:rFonts w:ascii="Times New Roman" w:hAnsi="Times New Roman"/>
          <w:sz w:val="18"/>
          <w:szCs w:val="18"/>
        </w:rPr>
        <w:t>прямо</w:t>
      </w:r>
      <w:proofErr w:type="gramEnd"/>
      <w:r w:rsidRPr="001C5598">
        <w:rPr>
          <w:rFonts w:ascii="Times New Roman" w:hAnsi="Times New Roman"/>
          <w:sz w:val="18"/>
          <w:szCs w:val="18"/>
        </w:rPr>
        <w:t xml:space="preserve">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7.19.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311163" w:rsidRPr="001C5598" w:rsidRDefault="00311163">
      <w:pPr>
        <w:widowControl w:val="0"/>
        <w:autoSpaceDE w:val="0"/>
        <w:autoSpaceDN w:val="0"/>
        <w:adjustRightInd w:val="0"/>
        <w:spacing w:after="0" w:line="240" w:lineRule="auto"/>
        <w:jc w:val="both"/>
        <w:rPr>
          <w:rFonts w:ascii="Times New Roman" w:hAnsi="Times New Roman"/>
          <w:b/>
          <w:bCs/>
          <w:sz w:val="18"/>
          <w:szCs w:val="18"/>
        </w:rPr>
      </w:pPr>
      <w:r w:rsidRPr="001C5598">
        <w:rPr>
          <w:rFonts w:ascii="Times New Roman" w:hAnsi="Times New Roman"/>
          <w:b/>
          <w:bCs/>
          <w:sz w:val="18"/>
          <w:szCs w:val="18"/>
        </w:rPr>
        <w:t>8. Заверения об обстоятельствах</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8.1. Каждая из Сторон заявляет и подтверждает другой Стороне, что на момент заключения Лицензионного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фактически находится по адресу, указанному в ЕГРЮЛ;</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8.2. Стороны подтверждают, что:</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311163" w:rsidRPr="001C5598" w:rsidRDefault="00311163">
      <w:pPr>
        <w:widowControl w:val="0"/>
        <w:autoSpaceDE w:val="0"/>
        <w:autoSpaceDN w:val="0"/>
        <w:adjustRightInd w:val="0"/>
        <w:spacing w:after="0" w:line="240" w:lineRule="auto"/>
        <w:jc w:val="both"/>
        <w:rPr>
          <w:rFonts w:ascii="Times New Roman" w:hAnsi="Times New Roman"/>
          <w:b/>
          <w:bCs/>
          <w:sz w:val="18"/>
          <w:szCs w:val="18"/>
        </w:rPr>
      </w:pPr>
      <w:r w:rsidRPr="001C5598">
        <w:rPr>
          <w:rFonts w:ascii="Times New Roman" w:hAnsi="Times New Roman"/>
          <w:b/>
          <w:bCs/>
          <w:sz w:val="18"/>
          <w:szCs w:val="18"/>
        </w:rPr>
        <w:t>9. Исключительные права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9.1. Исключительные права на Продукт принадлежат Лицензиару.</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9.4. Свидетельство о государственной регистрации прав на Продукт официально публикуется на сайте Лицензиара </w:t>
      </w:r>
      <w:hyperlink r:id="rId16" w:history="1">
        <w:r w:rsidRPr="001C5598">
          <w:rPr>
            <w:rFonts w:ascii="Times New Roman" w:hAnsi="Times New Roman"/>
            <w:sz w:val="18"/>
            <w:szCs w:val="18"/>
          </w:rPr>
          <w:t>https://kontur.ru/about/licences</w:t>
        </w:r>
      </w:hyperlink>
      <w:r w:rsidRPr="001C5598">
        <w:rPr>
          <w:rFonts w:ascii="Times New Roman" w:hAnsi="Times New Roman"/>
          <w:sz w:val="18"/>
          <w:szCs w:val="18"/>
        </w:rPr>
        <w:t>.</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9.5. Продукт внесен в единый реестр российских программ для электронных вычислительных машин и баз данных 29.04.2016, регистрационный номер 532.</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9.6. Продукт предоставляется Лицензиату «как есть», и Лицензиар не гарантирует, что функциональные возможности Продукта </w:t>
      </w:r>
      <w:r w:rsidRPr="001C5598">
        <w:rPr>
          <w:rFonts w:ascii="Times New Roman" w:hAnsi="Times New Roman"/>
          <w:sz w:val="18"/>
          <w:szCs w:val="18"/>
        </w:rPr>
        <w:lastRenderedPageBreak/>
        <w:t>будут полностью отвечать ожиданиям, потребностям и представлениям Лицензиата.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311163" w:rsidRPr="001C5598" w:rsidRDefault="00311163">
      <w:pPr>
        <w:widowControl w:val="0"/>
        <w:autoSpaceDE w:val="0"/>
        <w:autoSpaceDN w:val="0"/>
        <w:adjustRightInd w:val="0"/>
        <w:spacing w:after="0" w:line="240" w:lineRule="auto"/>
        <w:jc w:val="both"/>
        <w:rPr>
          <w:rFonts w:ascii="Times New Roman" w:hAnsi="Times New Roman"/>
          <w:b/>
          <w:bCs/>
          <w:sz w:val="18"/>
          <w:szCs w:val="18"/>
        </w:rPr>
      </w:pPr>
      <w:r w:rsidRPr="001C5598">
        <w:rPr>
          <w:rFonts w:ascii="Times New Roman" w:hAnsi="Times New Roman"/>
          <w:b/>
          <w:bCs/>
          <w:sz w:val="18"/>
          <w:szCs w:val="18"/>
        </w:rPr>
        <w:t>10. Обязательства Сторон в области обработки персональных данных</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в контролирующие органы,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 Лицензиар имеет право прекратить обработку персональных данных без соответствующего требования Лицензиата по истечении 5 (пяти) лет с момента прекращения действия Лицензионного договора.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10.2. Лицензиат заверяет (по смыслу ст. 431.2 Гражданского кодекса Российской Федерации):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10.2.1</w:t>
      </w:r>
      <w:proofErr w:type="gramStart"/>
      <w:r w:rsidRPr="001C5598">
        <w:rPr>
          <w:rFonts w:ascii="Times New Roman" w:hAnsi="Times New Roman"/>
          <w:sz w:val="18"/>
          <w:szCs w:val="18"/>
        </w:rPr>
        <w:t>.</w:t>
      </w:r>
      <w:proofErr w:type="gramEnd"/>
      <w:r w:rsidRPr="001C5598">
        <w:rPr>
          <w:rFonts w:ascii="Times New Roman" w:hAnsi="Times New Roman"/>
          <w:sz w:val="18"/>
          <w:szCs w:val="18"/>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10.2.2</w:t>
      </w:r>
      <w:proofErr w:type="gramStart"/>
      <w:r w:rsidRPr="001C5598">
        <w:rPr>
          <w:rFonts w:ascii="Times New Roman" w:hAnsi="Times New Roman"/>
          <w:sz w:val="18"/>
          <w:szCs w:val="18"/>
        </w:rPr>
        <w:t>.</w:t>
      </w:r>
      <w:proofErr w:type="gramEnd"/>
      <w:r w:rsidRPr="001C5598">
        <w:rPr>
          <w:rFonts w:ascii="Times New Roman" w:hAnsi="Times New Roman"/>
          <w:sz w:val="18"/>
          <w:szCs w:val="18"/>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10.2.3</w:t>
      </w:r>
      <w:proofErr w:type="gramStart"/>
      <w:r w:rsidRPr="001C5598">
        <w:rPr>
          <w:rFonts w:ascii="Times New Roman" w:hAnsi="Times New Roman"/>
          <w:sz w:val="18"/>
          <w:szCs w:val="18"/>
        </w:rPr>
        <w:t>.</w:t>
      </w:r>
      <w:proofErr w:type="gramEnd"/>
      <w:r w:rsidRPr="001C5598">
        <w:rPr>
          <w:rFonts w:ascii="Times New Roman" w:hAnsi="Times New Roman"/>
          <w:sz w:val="18"/>
          <w:szCs w:val="18"/>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10.3. Лицензиар обязуется:</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10.3.1. обеспечивать конфиденциальность обрабатываемых персональных данных;</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10.3.2. обрабатывать персональные данные с использованием баз данных, находящихся на территории Российской Федерации;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10.3.3. принимать меры по обеспечению безопасности персональных данных в соответствии со ст. 19 Закона о персональных данных, а также меры в соответствии со ст. 18.1 Закона о персональных данных, в том числе:</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определять угрозы безопасности персональных данных при их обработке;</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устанавливать правила доступа к обрабатываемым персональным данным;</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обеспечивать обнаружение фактов несанкционированного доступа к персональным данным и принятие мер по их пресечению;</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17" w:history="1">
        <w:r w:rsidRPr="001C5598">
          <w:rPr>
            <w:rFonts w:ascii="Times New Roman" w:hAnsi="Times New Roman"/>
            <w:sz w:val="18"/>
            <w:szCs w:val="18"/>
          </w:rPr>
          <w:t>https://kontur.ru</w:t>
        </w:r>
      </w:hyperlink>
      <w:r w:rsidRPr="001C5598">
        <w:rPr>
          <w:rFonts w:ascii="Times New Roman" w:hAnsi="Times New Roman"/>
          <w:sz w:val="18"/>
          <w:szCs w:val="18"/>
        </w:rPr>
        <w:t>.</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rsidR="00311163" w:rsidRPr="001C5598" w:rsidRDefault="00311163">
      <w:pPr>
        <w:widowControl w:val="0"/>
        <w:autoSpaceDE w:val="0"/>
        <w:autoSpaceDN w:val="0"/>
        <w:adjustRightInd w:val="0"/>
        <w:spacing w:after="0" w:line="240" w:lineRule="auto"/>
        <w:jc w:val="both"/>
        <w:rPr>
          <w:rFonts w:ascii="Times New Roman" w:hAnsi="Times New Roman"/>
          <w:b/>
          <w:bCs/>
          <w:sz w:val="18"/>
          <w:szCs w:val="18"/>
        </w:rPr>
      </w:pPr>
      <w:r w:rsidRPr="001C5598">
        <w:rPr>
          <w:rFonts w:ascii="Times New Roman" w:hAnsi="Times New Roman"/>
          <w:b/>
          <w:bCs/>
          <w:sz w:val="18"/>
          <w:szCs w:val="18"/>
        </w:rPr>
        <w:t>11. Дополнительные условия</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11.1. Приложениями к Лицензионному договору являются:</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Спецификация;</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Список конечных пользователей;</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 </w:t>
      </w:r>
      <w:proofErr w:type="spellStart"/>
      <w:r w:rsidRPr="001C5598">
        <w:rPr>
          <w:rFonts w:ascii="Times New Roman" w:hAnsi="Times New Roman"/>
          <w:sz w:val="18"/>
          <w:szCs w:val="18"/>
        </w:rPr>
        <w:t>Сублицензионный</w:t>
      </w:r>
      <w:proofErr w:type="spellEnd"/>
      <w:r w:rsidRPr="001C5598">
        <w:rPr>
          <w:rFonts w:ascii="Times New Roman" w:hAnsi="Times New Roman"/>
          <w:sz w:val="18"/>
          <w:szCs w:val="18"/>
        </w:rPr>
        <w:t xml:space="preserve"> договор.</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11.5. Принимая условия Лицензионного договора, Лицензиат подтверждает наличие у него законных оснований </w:t>
      </w:r>
      <w:proofErr w:type="gramStart"/>
      <w:r w:rsidRPr="001C5598">
        <w:rPr>
          <w:rFonts w:ascii="Times New Roman" w:hAnsi="Times New Roman"/>
          <w:sz w:val="18"/>
          <w:szCs w:val="18"/>
        </w:rPr>
        <w:t>для обработки</w:t>
      </w:r>
      <w:proofErr w:type="gramEnd"/>
      <w:r w:rsidRPr="001C5598">
        <w:rPr>
          <w:rFonts w:ascii="Times New Roman" w:hAnsi="Times New Roman"/>
          <w:sz w:val="18"/>
          <w:szCs w:val="18"/>
        </w:rPr>
        <w:t xml:space="preserve"> принадлежащей ему информации, в том числе персональных данных.</w:t>
      </w:r>
    </w:p>
    <w:p w:rsidR="00311163" w:rsidRPr="001C5598"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 xml:space="preserve">11.6. Принимая условия Лицензионного договора, Лицензиат соглашается на информирование по результату обращения в </w:t>
      </w:r>
      <w:r w:rsidRPr="001C5598">
        <w:rPr>
          <w:rFonts w:ascii="Times New Roman" w:hAnsi="Times New Roman"/>
          <w:sz w:val="18"/>
          <w:szCs w:val="18"/>
        </w:rPr>
        <w:lastRenderedPageBreak/>
        <w:t>Федеральный контакт-центр Лицензиара,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 а также путем отправки голосовых и текстовых сообщений с использованием голосовых роботов, чат-ботов и почтовых ботов Лицензиара.</w:t>
      </w:r>
    </w:p>
    <w:p w:rsidR="00311163" w:rsidRDefault="00311163">
      <w:pPr>
        <w:widowControl w:val="0"/>
        <w:autoSpaceDE w:val="0"/>
        <w:autoSpaceDN w:val="0"/>
        <w:adjustRightInd w:val="0"/>
        <w:spacing w:after="0" w:line="240" w:lineRule="auto"/>
        <w:jc w:val="both"/>
        <w:rPr>
          <w:rFonts w:ascii="Times New Roman" w:hAnsi="Times New Roman"/>
          <w:sz w:val="18"/>
          <w:szCs w:val="18"/>
        </w:rPr>
      </w:pPr>
      <w:r w:rsidRPr="001C5598">
        <w:rPr>
          <w:rFonts w:ascii="Times New Roman" w:hAnsi="Times New Roman"/>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rsidR="00A82258" w:rsidRPr="001C5598" w:rsidRDefault="00A82258">
      <w:pPr>
        <w:widowControl w:val="0"/>
        <w:autoSpaceDE w:val="0"/>
        <w:autoSpaceDN w:val="0"/>
        <w:adjustRightInd w:val="0"/>
        <w:spacing w:after="0" w:line="240" w:lineRule="auto"/>
        <w:jc w:val="both"/>
        <w:rPr>
          <w:rFonts w:ascii="Times New Roman" w:hAnsi="Times New Roman"/>
          <w:sz w:val="18"/>
          <w:szCs w:val="18"/>
        </w:rPr>
      </w:pPr>
      <w:r>
        <w:rPr>
          <w:rFonts w:ascii="Times New Roman" w:hAnsi="Times New Roman"/>
          <w:sz w:val="18"/>
          <w:szCs w:val="18"/>
        </w:rPr>
        <w:t>11.8.</w:t>
      </w:r>
      <w:r w:rsidRPr="00A82258">
        <w:t xml:space="preserve"> </w:t>
      </w:r>
      <w:r w:rsidRPr="00A82258">
        <w:rPr>
          <w:rFonts w:ascii="Times New Roman" w:hAnsi="Times New Roman"/>
          <w:sz w:val="18"/>
          <w:szCs w:val="18"/>
        </w:rPr>
        <w:t>При исполнении Договора изменение его условий не допускается, за исключением случаев, предусмотренных действующим законодательством Российской Федерации.</w:t>
      </w:r>
    </w:p>
    <w:p w:rsidR="00311163" w:rsidRPr="001C5598" w:rsidRDefault="00311163">
      <w:pPr>
        <w:widowControl w:val="0"/>
        <w:autoSpaceDE w:val="0"/>
        <w:autoSpaceDN w:val="0"/>
        <w:adjustRightInd w:val="0"/>
        <w:spacing w:after="0" w:line="240" w:lineRule="auto"/>
        <w:jc w:val="both"/>
        <w:rPr>
          <w:rFonts w:ascii="Times New Roman" w:hAnsi="Times New Roman"/>
          <w:b/>
          <w:bCs/>
          <w:sz w:val="18"/>
          <w:szCs w:val="18"/>
        </w:rPr>
      </w:pPr>
      <w:r w:rsidRPr="001C5598">
        <w:rPr>
          <w:rFonts w:ascii="Times New Roman" w:hAnsi="Times New Roman"/>
          <w:b/>
          <w:bCs/>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510178" w:rsidRPr="0015681F">
        <w:tc>
          <w:tcPr>
            <w:tcW w:w="5187"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ЛИЦЕНЗИАР</w:t>
            </w:r>
          </w:p>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c>
          <w:tcPr>
            <w:tcW w:w="5187"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ЛИЦЕНЗИАТ</w:t>
            </w:r>
          </w:p>
          <w:p w:rsidR="004765B5" w:rsidRPr="0015681F" w:rsidRDefault="004765B5" w:rsidP="004765B5">
            <w:pPr>
              <w:widowControl w:val="0"/>
              <w:autoSpaceDE w:val="0"/>
              <w:autoSpaceDN w:val="0"/>
              <w:adjustRightInd w:val="0"/>
              <w:spacing w:after="0" w:line="240" w:lineRule="auto"/>
              <w:rPr>
                <w:rFonts w:ascii="Times New Roman" w:hAnsi="Times New Roman"/>
                <w:sz w:val="18"/>
                <w:szCs w:val="18"/>
              </w:rPr>
            </w:pPr>
            <w:proofErr w:type="gramStart"/>
            <w:r w:rsidRPr="0015681F">
              <w:rPr>
                <w:rFonts w:ascii="Times New Roman" w:hAnsi="Times New Roman"/>
                <w:sz w:val="18"/>
                <w:szCs w:val="18"/>
              </w:rPr>
              <w:t>ФГБУ  «</w:t>
            </w:r>
            <w:proofErr w:type="gramEnd"/>
            <w:r w:rsidRPr="0015681F">
              <w:rPr>
                <w:rFonts w:ascii="Times New Roman" w:hAnsi="Times New Roman"/>
                <w:sz w:val="18"/>
                <w:szCs w:val="18"/>
              </w:rPr>
              <w:t>НМИЦ онкологии» Минздрава России</w:t>
            </w:r>
          </w:p>
          <w:p w:rsidR="0015681F" w:rsidRPr="0015681F" w:rsidRDefault="0015681F" w:rsidP="0015681F">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Юр. адрес: 344037, Ростовская область, г. Ростов-на-Дону, ул. 14-я Линия, д. 63</w:t>
            </w:r>
          </w:p>
          <w:p w:rsidR="0015681F" w:rsidRPr="0015681F" w:rsidRDefault="0015681F" w:rsidP="0015681F">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тел./ факс: 8 (863) 300-30-05</w:t>
            </w:r>
          </w:p>
          <w:p w:rsidR="0015681F" w:rsidRPr="0015681F" w:rsidRDefault="0015681F" w:rsidP="0015681F">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e-</w:t>
            </w:r>
            <w:proofErr w:type="spellStart"/>
            <w:r w:rsidRPr="0015681F">
              <w:rPr>
                <w:rFonts w:ascii="Times New Roman" w:hAnsi="Times New Roman"/>
                <w:sz w:val="18"/>
                <w:szCs w:val="18"/>
              </w:rPr>
              <w:t>mail</w:t>
            </w:r>
            <w:proofErr w:type="spellEnd"/>
            <w:r w:rsidRPr="0015681F">
              <w:rPr>
                <w:rFonts w:ascii="Times New Roman" w:hAnsi="Times New Roman"/>
                <w:sz w:val="18"/>
                <w:szCs w:val="18"/>
              </w:rPr>
              <w:t>: onko-sekretar@mail.ru</w:t>
            </w:r>
          </w:p>
          <w:p w:rsidR="0015681F" w:rsidRPr="0015681F" w:rsidRDefault="0015681F" w:rsidP="0015681F">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ИНН 6167034142 КПП 616701001</w:t>
            </w:r>
          </w:p>
          <w:p w:rsidR="0015681F" w:rsidRPr="0015681F" w:rsidRDefault="0015681F" w:rsidP="0015681F">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ОГРН 1026104161423 ОКПО 01966791</w:t>
            </w:r>
          </w:p>
          <w:p w:rsidR="0015681F" w:rsidRPr="0015681F" w:rsidRDefault="0015681F" w:rsidP="0015681F">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ОКТМО 60701000</w:t>
            </w:r>
          </w:p>
          <w:p w:rsidR="0015681F" w:rsidRPr="0015681F" w:rsidRDefault="0015681F" w:rsidP="0015681F">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л/c 20586У39860 л/c 21586У39860 л/c 22586У</w:t>
            </w:r>
            <w:proofErr w:type="gramStart"/>
            <w:r w:rsidRPr="0015681F">
              <w:rPr>
                <w:rFonts w:ascii="Times New Roman" w:hAnsi="Times New Roman"/>
                <w:sz w:val="18"/>
                <w:szCs w:val="18"/>
              </w:rPr>
              <w:t>39860  УФК</w:t>
            </w:r>
            <w:proofErr w:type="gramEnd"/>
            <w:r w:rsidRPr="0015681F">
              <w:rPr>
                <w:rFonts w:ascii="Times New Roman" w:hAnsi="Times New Roman"/>
                <w:sz w:val="18"/>
                <w:szCs w:val="18"/>
              </w:rPr>
              <w:t xml:space="preserve"> по Нижегородской области (ФГБУ «НМИЦ онкологии» Минздрава России)  </w:t>
            </w:r>
          </w:p>
          <w:p w:rsidR="0015681F" w:rsidRPr="0015681F" w:rsidRDefault="0015681F" w:rsidP="0015681F">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 xml:space="preserve">р/с 03214643000000013230 ОКЦ №1 ВВГУ Банка России//УФК по Нижегородской области, </w:t>
            </w:r>
          </w:p>
          <w:p w:rsidR="0015681F" w:rsidRPr="0015681F" w:rsidRDefault="0015681F" w:rsidP="0015681F">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 xml:space="preserve">г. Нижний Новгород </w:t>
            </w:r>
          </w:p>
          <w:p w:rsidR="0015681F" w:rsidRPr="0015681F" w:rsidRDefault="0015681F" w:rsidP="0015681F">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 xml:space="preserve">к/с 40102810745370000024 </w:t>
            </w:r>
          </w:p>
          <w:p w:rsidR="00311163" w:rsidRPr="0015681F" w:rsidRDefault="0015681F" w:rsidP="0015681F">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БИК 012202102</w:t>
            </w:r>
          </w:p>
        </w:tc>
      </w:tr>
      <w:tr w:rsidR="00510178" w:rsidRPr="0015681F">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510178" w:rsidRPr="0015681F">
              <w:trPr>
                <w:trHeight w:val="283"/>
              </w:trPr>
              <w:tc>
                <w:tcPr>
                  <w:tcW w:w="5102"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r>
            <w:tr w:rsidR="00510178" w:rsidRPr="0015681F">
              <w:trPr>
                <w:trHeight w:val="283"/>
              </w:trPr>
              <w:tc>
                <w:tcPr>
                  <w:tcW w:w="5102"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r>
            <w:tr w:rsidR="00510178" w:rsidRPr="0015681F">
              <w:trPr>
                <w:trHeight w:val="170"/>
              </w:trPr>
              <w:tc>
                <w:tcPr>
                  <w:tcW w:w="2551" w:type="dxa"/>
                  <w:tcBorders>
                    <w:top w:val="nil"/>
                    <w:left w:val="nil"/>
                    <w:bottom w:val="single" w:sz="6" w:space="0" w:color="000000"/>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c>
                <w:tcPr>
                  <w:tcW w:w="2551"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r>
            <w:tr w:rsidR="00510178" w:rsidRPr="0015681F">
              <w:trPr>
                <w:trHeight w:val="170"/>
              </w:trPr>
              <w:tc>
                <w:tcPr>
                  <w:tcW w:w="5102"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jc w:val="center"/>
                    <w:rPr>
                      <w:rFonts w:ascii="Times New Roman" w:hAnsi="Times New Roman"/>
                      <w:sz w:val="18"/>
                      <w:szCs w:val="18"/>
                    </w:rPr>
                  </w:pPr>
                  <w:r w:rsidRPr="0015681F">
                    <w:rPr>
                      <w:rFonts w:ascii="Times New Roman" w:hAnsi="Times New Roman"/>
                      <w:sz w:val="18"/>
                      <w:szCs w:val="18"/>
                    </w:rPr>
                    <w:t>М.П.</w:t>
                  </w:r>
                </w:p>
              </w:tc>
            </w:tr>
          </w:tbl>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510178" w:rsidRPr="0015681F">
              <w:trPr>
                <w:trHeight w:val="283"/>
              </w:trPr>
              <w:tc>
                <w:tcPr>
                  <w:tcW w:w="5102"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r>
            <w:tr w:rsidR="00510178" w:rsidRPr="0015681F">
              <w:trPr>
                <w:trHeight w:val="283"/>
              </w:trPr>
              <w:tc>
                <w:tcPr>
                  <w:tcW w:w="5102"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Генеральный Директор</w:t>
                  </w:r>
                </w:p>
              </w:tc>
            </w:tr>
            <w:tr w:rsidR="00510178" w:rsidRPr="0015681F">
              <w:trPr>
                <w:trHeight w:val="170"/>
              </w:trPr>
              <w:tc>
                <w:tcPr>
                  <w:tcW w:w="2551" w:type="dxa"/>
                  <w:tcBorders>
                    <w:top w:val="nil"/>
                    <w:left w:val="nil"/>
                    <w:bottom w:val="single" w:sz="6" w:space="0" w:color="000000"/>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c>
                <w:tcPr>
                  <w:tcW w:w="2551"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О.И. Кит</w:t>
                  </w:r>
                </w:p>
              </w:tc>
            </w:tr>
            <w:tr w:rsidR="00510178" w:rsidRPr="0015681F">
              <w:trPr>
                <w:trHeight w:val="170"/>
              </w:trPr>
              <w:tc>
                <w:tcPr>
                  <w:tcW w:w="5102"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jc w:val="center"/>
                    <w:rPr>
                      <w:rFonts w:ascii="Times New Roman" w:hAnsi="Times New Roman"/>
                      <w:sz w:val="18"/>
                      <w:szCs w:val="18"/>
                    </w:rPr>
                  </w:pPr>
                  <w:r w:rsidRPr="0015681F">
                    <w:rPr>
                      <w:rFonts w:ascii="Times New Roman" w:hAnsi="Times New Roman"/>
                      <w:sz w:val="18"/>
                      <w:szCs w:val="18"/>
                    </w:rPr>
                    <w:t>М.П.</w:t>
                  </w:r>
                </w:p>
              </w:tc>
            </w:tr>
          </w:tbl>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r>
    </w:tbl>
    <w:p w:rsidR="00311163" w:rsidRPr="001C5598" w:rsidRDefault="00311163">
      <w:pPr>
        <w:widowControl w:val="0"/>
        <w:autoSpaceDE w:val="0"/>
        <w:autoSpaceDN w:val="0"/>
        <w:adjustRightInd w:val="0"/>
        <w:spacing w:after="0" w:line="240" w:lineRule="auto"/>
        <w:rPr>
          <w:rFonts w:ascii="Times New Roman" w:hAnsi="Times New Roman"/>
          <w:sz w:val="24"/>
          <w:szCs w:val="24"/>
        </w:rPr>
        <w:sectPr w:rsidR="00311163" w:rsidRPr="001C5598">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510178" w:rsidRPr="0015681F">
        <w:tc>
          <w:tcPr>
            <w:tcW w:w="1133"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7"/>
                <w:szCs w:val="17"/>
              </w:rPr>
            </w:pPr>
          </w:p>
        </w:tc>
        <w:tc>
          <w:tcPr>
            <w:tcW w:w="9467" w:type="dxa"/>
            <w:tcBorders>
              <w:top w:val="nil"/>
              <w:left w:val="nil"/>
              <w:bottom w:val="nil"/>
              <w:right w:val="nil"/>
            </w:tcBorders>
          </w:tcPr>
          <w:p w:rsidR="00311163" w:rsidRPr="0015681F" w:rsidRDefault="00311163">
            <w:pPr>
              <w:widowControl w:val="0"/>
              <w:autoSpaceDE w:val="0"/>
              <w:autoSpaceDN w:val="0"/>
              <w:adjustRightInd w:val="0"/>
              <w:spacing w:after="0" w:line="240" w:lineRule="auto"/>
              <w:jc w:val="right"/>
              <w:rPr>
                <w:rFonts w:ascii="Times New Roman" w:hAnsi="Times New Roman"/>
                <w:b/>
                <w:bCs/>
                <w:sz w:val="17"/>
                <w:szCs w:val="17"/>
              </w:rPr>
            </w:pPr>
            <w:r w:rsidRPr="0015681F">
              <w:rPr>
                <w:rFonts w:ascii="Times New Roman" w:hAnsi="Times New Roman"/>
                <w:b/>
                <w:bCs/>
                <w:sz w:val="17"/>
                <w:szCs w:val="17"/>
              </w:rPr>
              <w:t>Приложение 1</w:t>
            </w:r>
          </w:p>
          <w:p w:rsidR="00311163" w:rsidRPr="0015681F" w:rsidRDefault="00311163" w:rsidP="0015681F">
            <w:pPr>
              <w:widowControl w:val="0"/>
              <w:autoSpaceDE w:val="0"/>
              <w:autoSpaceDN w:val="0"/>
              <w:adjustRightInd w:val="0"/>
              <w:spacing w:after="0" w:line="240" w:lineRule="auto"/>
              <w:jc w:val="right"/>
              <w:rPr>
                <w:rFonts w:ascii="Times New Roman" w:hAnsi="Times New Roman"/>
                <w:sz w:val="17"/>
                <w:szCs w:val="17"/>
              </w:rPr>
            </w:pPr>
            <w:r w:rsidRPr="0015681F">
              <w:rPr>
                <w:rFonts w:ascii="Times New Roman" w:hAnsi="Times New Roman"/>
                <w:sz w:val="17"/>
                <w:szCs w:val="17"/>
              </w:rPr>
              <w:t>к Договору № </w:t>
            </w:r>
            <w:r w:rsidR="0015681F" w:rsidRPr="0015681F">
              <w:rPr>
                <w:rFonts w:ascii="Times New Roman" w:hAnsi="Times New Roman"/>
                <w:sz w:val="17"/>
                <w:szCs w:val="17"/>
              </w:rPr>
              <w:t>__________ от _</w:t>
            </w:r>
            <w:r w:rsidR="004765B5" w:rsidRPr="0015681F">
              <w:rPr>
                <w:rFonts w:ascii="Times New Roman" w:hAnsi="Times New Roman"/>
                <w:sz w:val="17"/>
                <w:szCs w:val="17"/>
              </w:rPr>
              <w:t>_.</w:t>
            </w:r>
            <w:r w:rsidR="0015681F" w:rsidRPr="0015681F">
              <w:rPr>
                <w:rFonts w:ascii="Times New Roman" w:hAnsi="Times New Roman"/>
                <w:sz w:val="17"/>
                <w:szCs w:val="17"/>
              </w:rPr>
              <w:t>__.2026</w:t>
            </w:r>
          </w:p>
        </w:tc>
      </w:tr>
      <w:tr w:rsidR="00510178" w:rsidRPr="0015681F">
        <w:tc>
          <w:tcPr>
            <w:tcW w:w="10600" w:type="dxa"/>
            <w:gridSpan w:val="2"/>
            <w:tcBorders>
              <w:top w:val="nil"/>
              <w:left w:val="nil"/>
              <w:bottom w:val="nil"/>
              <w:right w:val="nil"/>
            </w:tcBorders>
          </w:tcPr>
          <w:p w:rsidR="004654B4" w:rsidRPr="0015681F" w:rsidRDefault="004654B4">
            <w:pPr>
              <w:widowControl w:val="0"/>
              <w:autoSpaceDE w:val="0"/>
              <w:autoSpaceDN w:val="0"/>
              <w:adjustRightInd w:val="0"/>
              <w:spacing w:after="0" w:line="240" w:lineRule="auto"/>
              <w:jc w:val="center"/>
              <w:rPr>
                <w:rFonts w:ascii="Times New Roman" w:hAnsi="Times New Roman"/>
                <w:b/>
                <w:bCs/>
                <w:sz w:val="17"/>
                <w:szCs w:val="17"/>
              </w:rPr>
            </w:pPr>
          </w:p>
          <w:p w:rsidR="00311163" w:rsidRPr="0015681F" w:rsidRDefault="004765B5">
            <w:pPr>
              <w:widowControl w:val="0"/>
              <w:autoSpaceDE w:val="0"/>
              <w:autoSpaceDN w:val="0"/>
              <w:adjustRightInd w:val="0"/>
              <w:spacing w:after="0" w:line="240" w:lineRule="auto"/>
              <w:jc w:val="center"/>
              <w:rPr>
                <w:rFonts w:ascii="Times New Roman" w:hAnsi="Times New Roman"/>
                <w:b/>
                <w:bCs/>
                <w:sz w:val="17"/>
                <w:szCs w:val="17"/>
              </w:rPr>
            </w:pPr>
            <w:r w:rsidRPr="0015681F">
              <w:rPr>
                <w:rFonts w:ascii="Times New Roman" w:hAnsi="Times New Roman"/>
                <w:b/>
                <w:bCs/>
                <w:sz w:val="17"/>
                <w:szCs w:val="17"/>
              </w:rPr>
              <w:t>Сп</w:t>
            </w:r>
            <w:r w:rsidR="0015681F" w:rsidRPr="0015681F">
              <w:rPr>
                <w:rFonts w:ascii="Times New Roman" w:hAnsi="Times New Roman"/>
                <w:b/>
                <w:bCs/>
                <w:sz w:val="17"/>
                <w:szCs w:val="17"/>
              </w:rPr>
              <w:t>ецификация №1 от _</w:t>
            </w:r>
            <w:r w:rsidR="0015681F" w:rsidRPr="0015681F">
              <w:rPr>
                <w:rFonts w:ascii="Times New Roman" w:hAnsi="Times New Roman"/>
                <w:sz w:val="17"/>
                <w:szCs w:val="17"/>
              </w:rPr>
              <w:t>_</w:t>
            </w:r>
            <w:proofErr w:type="gramStart"/>
            <w:r w:rsidR="0015681F" w:rsidRPr="0015681F">
              <w:rPr>
                <w:rFonts w:ascii="Times New Roman" w:hAnsi="Times New Roman"/>
                <w:sz w:val="17"/>
                <w:szCs w:val="17"/>
              </w:rPr>
              <w:t>_._</w:t>
            </w:r>
            <w:proofErr w:type="gramEnd"/>
            <w:r w:rsidR="0015681F" w:rsidRPr="0015681F">
              <w:rPr>
                <w:rFonts w:ascii="Times New Roman" w:hAnsi="Times New Roman"/>
                <w:sz w:val="17"/>
                <w:szCs w:val="17"/>
              </w:rPr>
              <w:t>_.2026</w:t>
            </w:r>
          </w:p>
          <w:p w:rsidR="00311163" w:rsidRPr="0015681F" w:rsidRDefault="00311163">
            <w:pPr>
              <w:widowControl w:val="0"/>
              <w:autoSpaceDE w:val="0"/>
              <w:autoSpaceDN w:val="0"/>
              <w:adjustRightInd w:val="0"/>
              <w:spacing w:after="0" w:line="240" w:lineRule="auto"/>
              <w:jc w:val="center"/>
              <w:rPr>
                <w:rFonts w:ascii="Times New Roman" w:hAnsi="Times New Roman"/>
                <w:sz w:val="17"/>
                <w:szCs w:val="17"/>
              </w:rPr>
            </w:pPr>
            <w:r w:rsidRPr="0015681F">
              <w:rPr>
                <w:rFonts w:ascii="Times New Roman" w:hAnsi="Times New Roman"/>
                <w:sz w:val="17"/>
                <w:szCs w:val="17"/>
              </w:rPr>
              <w:t xml:space="preserve">с </w:t>
            </w:r>
            <w:r w:rsidR="00395B42" w:rsidRPr="0015681F">
              <w:rPr>
                <w:rFonts w:ascii="Times New Roman" w:hAnsi="Times New Roman"/>
                <w:sz w:val="17"/>
                <w:szCs w:val="17"/>
              </w:rPr>
              <w:t>федеральным государственным бюджетным</w:t>
            </w:r>
            <w:r w:rsidR="004765B5" w:rsidRPr="0015681F">
              <w:rPr>
                <w:rFonts w:ascii="Times New Roman" w:hAnsi="Times New Roman"/>
                <w:sz w:val="17"/>
                <w:szCs w:val="17"/>
              </w:rPr>
              <w:t xml:space="preserve"> учреждение</w:t>
            </w:r>
            <w:r w:rsidR="00395B42" w:rsidRPr="0015681F">
              <w:rPr>
                <w:rFonts w:ascii="Times New Roman" w:hAnsi="Times New Roman"/>
                <w:sz w:val="17"/>
                <w:szCs w:val="17"/>
              </w:rPr>
              <w:t>м</w:t>
            </w:r>
            <w:r w:rsidR="004765B5" w:rsidRPr="0015681F">
              <w:rPr>
                <w:rFonts w:ascii="Times New Roman" w:hAnsi="Times New Roman"/>
                <w:sz w:val="17"/>
                <w:szCs w:val="17"/>
              </w:rPr>
              <w:t xml:space="preserve"> «Национальный медицинский исследовательский центр онкологии» Министерства здравоохранения Российской Федерации (ФГБУ «НМИЦ онкологии» Минздрава России)  </w:t>
            </w:r>
            <w:r w:rsidRPr="0015681F">
              <w:rPr>
                <w:rFonts w:ascii="Times New Roman" w:hAnsi="Times New Roman"/>
                <w:sz w:val="17"/>
                <w:szCs w:val="17"/>
              </w:rPr>
              <w:t xml:space="preserve">(ИНН </w:t>
            </w:r>
            <w:r w:rsidR="004765B5" w:rsidRPr="0015681F">
              <w:rPr>
                <w:rFonts w:ascii="Times New Roman" w:hAnsi="Times New Roman"/>
                <w:sz w:val="17"/>
                <w:szCs w:val="17"/>
              </w:rPr>
              <w:t>6167034142; КПП: 616701001</w:t>
            </w:r>
            <w:r w:rsidRPr="0015681F">
              <w:rPr>
                <w:rFonts w:ascii="Times New Roman" w:hAnsi="Times New Roman"/>
                <w:sz w:val="17"/>
                <w:szCs w:val="17"/>
              </w:rPr>
              <w:t>)</w:t>
            </w:r>
          </w:p>
        </w:tc>
      </w:tr>
    </w:tbl>
    <w:p w:rsidR="00311163" w:rsidRPr="001C5598" w:rsidRDefault="00311163">
      <w:pPr>
        <w:widowControl w:val="0"/>
        <w:autoSpaceDE w:val="0"/>
        <w:autoSpaceDN w:val="0"/>
        <w:adjustRightInd w:val="0"/>
        <w:spacing w:before="226" w:after="113" w:line="240" w:lineRule="auto"/>
        <w:rPr>
          <w:rFonts w:ascii="Times New Roman" w:hAnsi="Times New Roman"/>
          <w:sz w:val="17"/>
          <w:szCs w:val="17"/>
        </w:rPr>
      </w:pPr>
      <w:r w:rsidRPr="001C5598">
        <w:rPr>
          <w:rFonts w:ascii="Times New Roman" w:hAnsi="Times New Roman"/>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510178" w:rsidRPr="0015681F">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b/>
                <w:bCs/>
                <w:sz w:val="18"/>
                <w:szCs w:val="18"/>
              </w:rPr>
            </w:pPr>
            <w:r w:rsidRPr="0015681F">
              <w:rPr>
                <w:rFonts w:ascii="Times New Roman" w:hAnsi="Times New Roman"/>
                <w:b/>
                <w:bCs/>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b/>
                <w:bCs/>
                <w:sz w:val="18"/>
                <w:szCs w:val="18"/>
              </w:rPr>
            </w:pPr>
            <w:r w:rsidRPr="0015681F">
              <w:rPr>
                <w:rFonts w:ascii="Times New Roman" w:hAnsi="Times New Roman"/>
                <w:b/>
                <w:bCs/>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b/>
                <w:bCs/>
                <w:sz w:val="18"/>
                <w:szCs w:val="18"/>
              </w:rPr>
            </w:pPr>
            <w:r w:rsidRPr="0015681F">
              <w:rPr>
                <w:rFonts w:ascii="Times New Roman" w:hAnsi="Times New Roman"/>
                <w:b/>
                <w:bCs/>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b/>
                <w:bCs/>
                <w:sz w:val="18"/>
                <w:szCs w:val="18"/>
              </w:rPr>
            </w:pPr>
            <w:r w:rsidRPr="0015681F">
              <w:rPr>
                <w:rFonts w:ascii="Times New Roman" w:hAnsi="Times New Roman"/>
                <w:b/>
                <w:bCs/>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b/>
                <w:bCs/>
                <w:sz w:val="18"/>
                <w:szCs w:val="18"/>
              </w:rPr>
            </w:pPr>
            <w:r w:rsidRPr="0015681F">
              <w:rPr>
                <w:rFonts w:ascii="Times New Roman" w:hAnsi="Times New Roman"/>
                <w:b/>
                <w:bCs/>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b/>
                <w:bCs/>
                <w:sz w:val="18"/>
                <w:szCs w:val="18"/>
              </w:rPr>
            </w:pPr>
            <w:r w:rsidRPr="0015681F">
              <w:rPr>
                <w:rFonts w:ascii="Times New Roman" w:hAnsi="Times New Roman"/>
                <w:b/>
                <w:bCs/>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b/>
                <w:bCs/>
                <w:sz w:val="18"/>
                <w:szCs w:val="18"/>
              </w:rPr>
            </w:pPr>
            <w:r w:rsidRPr="0015681F">
              <w:rPr>
                <w:rFonts w:ascii="Times New Roman" w:hAnsi="Times New Roman"/>
                <w:b/>
                <w:bCs/>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b/>
                <w:bCs/>
                <w:sz w:val="18"/>
                <w:szCs w:val="18"/>
              </w:rPr>
            </w:pPr>
            <w:r w:rsidRPr="0015681F">
              <w:rPr>
                <w:rFonts w:ascii="Times New Roman" w:hAnsi="Times New Roman"/>
                <w:b/>
                <w:bCs/>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b/>
                <w:bCs/>
                <w:sz w:val="18"/>
                <w:szCs w:val="18"/>
              </w:rPr>
            </w:pPr>
            <w:r w:rsidRPr="0015681F">
              <w:rPr>
                <w:rFonts w:ascii="Times New Roman" w:hAnsi="Times New Roman"/>
                <w:b/>
                <w:bCs/>
                <w:sz w:val="18"/>
                <w:szCs w:val="18"/>
              </w:rPr>
              <w:t>Стоимость с налогом</w:t>
            </w:r>
          </w:p>
        </w:tc>
      </w:tr>
      <w:tr w:rsidR="00510178" w:rsidRPr="0015681F">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sz w:val="16"/>
                <w:szCs w:val="16"/>
              </w:rPr>
            </w:pPr>
            <w:r w:rsidRPr="0015681F">
              <w:rPr>
                <w:rFonts w:ascii="Times New Roman" w:hAnsi="Times New Roman"/>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rPr>
                <w:rFonts w:ascii="Times New Roman" w:hAnsi="Times New Roman"/>
                <w:sz w:val="16"/>
                <w:szCs w:val="16"/>
              </w:rPr>
            </w:pPr>
            <w:r w:rsidRPr="0015681F">
              <w:rPr>
                <w:rFonts w:ascii="Times New Roman" w:hAnsi="Times New Roman"/>
                <w:sz w:val="16"/>
                <w:szCs w:val="16"/>
              </w:rPr>
              <w:t>Право использования программы для ЭВМ «</w:t>
            </w:r>
            <w:proofErr w:type="spellStart"/>
            <w:r w:rsidRPr="0015681F">
              <w:rPr>
                <w:rFonts w:ascii="Times New Roman" w:hAnsi="Times New Roman"/>
                <w:sz w:val="16"/>
                <w:szCs w:val="16"/>
              </w:rPr>
              <w:t>Контур.Диадок</w:t>
            </w:r>
            <w:proofErr w:type="spellEnd"/>
            <w:r w:rsidRPr="0015681F">
              <w:rPr>
                <w:rFonts w:ascii="Times New Roman" w:hAnsi="Times New Roman"/>
                <w:sz w:val="16"/>
                <w:szCs w:val="16"/>
              </w:rPr>
              <w:t>», тарифный план «900 документов»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sz w:val="16"/>
                <w:szCs w:val="16"/>
              </w:rPr>
            </w:pPr>
            <w:r w:rsidRPr="0015681F">
              <w:rPr>
                <w:rFonts w:ascii="Times New Roman" w:hAnsi="Times New Roman"/>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sz w:val="16"/>
                <w:szCs w:val="16"/>
              </w:rPr>
            </w:pPr>
            <w:r w:rsidRPr="0015681F">
              <w:rPr>
                <w:rFonts w:ascii="Times New Roman" w:hAnsi="Times New Roman"/>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right"/>
              <w:rPr>
                <w:rFonts w:ascii="Times New Roman" w:hAnsi="Times New Roman"/>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right"/>
              <w:rPr>
                <w:rFonts w:ascii="Times New Roman" w:hAnsi="Times New Roman"/>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center"/>
              <w:rPr>
                <w:rFonts w:ascii="Times New Roman" w:hAnsi="Times New Roman"/>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right"/>
              <w:rPr>
                <w:rFonts w:ascii="Times New Roman" w:hAnsi="Times New Roman"/>
                <w:sz w:val="16"/>
                <w:szCs w:val="16"/>
              </w:rPr>
            </w:pPr>
          </w:p>
        </w:tc>
      </w:tr>
      <w:tr w:rsidR="00510178" w:rsidRPr="0015681F">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right"/>
              <w:rPr>
                <w:rFonts w:ascii="Times New Roman" w:hAnsi="Times New Roman"/>
                <w:b/>
                <w:bCs/>
                <w:sz w:val="16"/>
                <w:szCs w:val="16"/>
              </w:rPr>
            </w:pPr>
            <w:r w:rsidRPr="0015681F">
              <w:rPr>
                <w:rFonts w:ascii="Times New Roman" w:hAnsi="Times New Roman"/>
                <w:b/>
                <w:bCs/>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right"/>
              <w:rPr>
                <w:rFonts w:ascii="Times New Roman" w:hAnsi="Times New Roman"/>
                <w:b/>
                <w:bCs/>
                <w:sz w:val="16"/>
                <w:szCs w:val="16"/>
              </w:rPr>
            </w:pPr>
            <w:r w:rsidRPr="0015681F">
              <w:rPr>
                <w:rFonts w:ascii="Times New Roman" w:hAnsi="Times New Roman"/>
                <w:b/>
                <w:bCs/>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311163" w:rsidRPr="0015681F" w:rsidRDefault="00311163">
            <w:pPr>
              <w:widowControl w:val="0"/>
              <w:autoSpaceDE w:val="0"/>
              <w:autoSpaceDN w:val="0"/>
              <w:adjustRightInd w:val="0"/>
              <w:spacing w:after="0" w:line="240" w:lineRule="auto"/>
              <w:jc w:val="right"/>
              <w:rPr>
                <w:rFonts w:ascii="Times New Roman" w:hAnsi="Times New Roman"/>
                <w:b/>
                <w:bCs/>
                <w:sz w:val="16"/>
                <w:szCs w:val="16"/>
              </w:rPr>
            </w:pPr>
          </w:p>
        </w:tc>
      </w:tr>
    </w:tbl>
    <w:p w:rsidR="00311163" w:rsidRPr="001C5598" w:rsidRDefault="00311163">
      <w:pPr>
        <w:widowControl w:val="0"/>
        <w:autoSpaceDE w:val="0"/>
        <w:autoSpaceDN w:val="0"/>
        <w:adjustRightInd w:val="0"/>
        <w:spacing w:before="226" w:after="0" w:line="240" w:lineRule="auto"/>
        <w:rPr>
          <w:rFonts w:ascii="Times New Roman" w:hAnsi="Times New Roman"/>
          <w:sz w:val="17"/>
          <w:szCs w:val="17"/>
        </w:rPr>
      </w:pPr>
      <w:r w:rsidRPr="001C5598">
        <w:rPr>
          <w:rFonts w:ascii="Times New Roman" w:hAnsi="Times New Roman"/>
          <w:sz w:val="17"/>
          <w:szCs w:val="17"/>
        </w:rPr>
        <w:t>Общая стоимость Спецификации по п.1 составляет: </w:t>
      </w:r>
      <w:r w:rsidR="004765B5" w:rsidRPr="001C5598">
        <w:rPr>
          <w:rFonts w:ascii="Times New Roman" w:hAnsi="Times New Roman"/>
          <w:sz w:val="17"/>
          <w:szCs w:val="17"/>
        </w:rPr>
        <w:t>_________</w:t>
      </w:r>
      <w:r w:rsidRPr="001C5598">
        <w:rPr>
          <w:rFonts w:ascii="Times New Roman" w:hAnsi="Times New Roman"/>
          <w:sz w:val="17"/>
          <w:szCs w:val="17"/>
        </w:rPr>
        <w:t> руб. (</w:t>
      </w:r>
      <w:r w:rsidR="004765B5" w:rsidRPr="001C5598">
        <w:rPr>
          <w:rFonts w:ascii="Times New Roman" w:hAnsi="Times New Roman"/>
          <w:sz w:val="17"/>
          <w:szCs w:val="17"/>
        </w:rPr>
        <w:t>______________________</w:t>
      </w:r>
      <w:r w:rsidRPr="001C5598">
        <w:rPr>
          <w:rFonts w:ascii="Times New Roman" w:hAnsi="Times New Roman"/>
          <w:sz w:val="17"/>
          <w:szCs w:val="17"/>
        </w:rPr>
        <w:t>), без НДС</w:t>
      </w:r>
    </w:p>
    <w:p w:rsidR="00311163" w:rsidRPr="001C5598" w:rsidRDefault="00311163">
      <w:pPr>
        <w:widowControl w:val="0"/>
        <w:autoSpaceDE w:val="0"/>
        <w:autoSpaceDN w:val="0"/>
        <w:adjustRightInd w:val="0"/>
        <w:spacing w:after="0" w:line="240" w:lineRule="auto"/>
        <w:rPr>
          <w:rFonts w:ascii="Times New Roman" w:hAnsi="Times New Roman"/>
          <w:sz w:val="17"/>
          <w:szCs w:val="17"/>
        </w:rPr>
      </w:pPr>
      <w:r w:rsidRPr="001C5598">
        <w:rPr>
          <w:rFonts w:ascii="Times New Roman" w:hAnsi="Times New Roman"/>
          <w:sz w:val="17"/>
          <w:szCs w:val="17"/>
        </w:rPr>
        <w:t>  </w:t>
      </w:r>
    </w:p>
    <w:p w:rsidR="00311163" w:rsidRPr="001C5598" w:rsidRDefault="00311163">
      <w:pPr>
        <w:widowControl w:val="0"/>
        <w:autoSpaceDE w:val="0"/>
        <w:autoSpaceDN w:val="0"/>
        <w:adjustRightInd w:val="0"/>
        <w:spacing w:before="226" w:after="226" w:line="240" w:lineRule="auto"/>
        <w:rPr>
          <w:rFonts w:ascii="Times New Roman" w:hAnsi="Times New Roman"/>
          <w:b/>
          <w:bCs/>
          <w:sz w:val="17"/>
          <w:szCs w:val="17"/>
        </w:rPr>
      </w:pPr>
      <w:r w:rsidRPr="001C5598">
        <w:rPr>
          <w:rFonts w:ascii="Times New Roman" w:hAnsi="Times New Roman"/>
          <w:b/>
          <w:bCs/>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311163" w:rsidRPr="001C5598" w:rsidRDefault="00311163">
      <w:pPr>
        <w:widowControl w:val="0"/>
        <w:autoSpaceDE w:val="0"/>
        <w:autoSpaceDN w:val="0"/>
        <w:adjustRightInd w:val="0"/>
        <w:spacing w:after="0" w:line="240" w:lineRule="auto"/>
        <w:rPr>
          <w:rFonts w:ascii="Times New Roman" w:hAnsi="Times New Roman"/>
          <w:sz w:val="17"/>
          <w:szCs w:val="17"/>
        </w:rPr>
      </w:pPr>
      <w:r w:rsidRPr="001C5598">
        <w:rPr>
          <w:rFonts w:ascii="Times New Roman" w:hAnsi="Times New Roman"/>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510178" w:rsidRPr="0015681F">
        <w:tc>
          <w:tcPr>
            <w:tcW w:w="5300"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b/>
                <w:bCs/>
                <w:sz w:val="17"/>
                <w:szCs w:val="17"/>
              </w:rPr>
            </w:pPr>
            <w:r w:rsidRPr="0015681F">
              <w:rPr>
                <w:rFonts w:ascii="Times New Roman" w:hAnsi="Times New Roman"/>
                <w:b/>
                <w:bCs/>
                <w:sz w:val="17"/>
                <w:szCs w:val="17"/>
              </w:rPr>
              <w:t>ЛИЦЕНЗИАР</w:t>
            </w:r>
          </w:p>
        </w:tc>
        <w:tc>
          <w:tcPr>
            <w:tcW w:w="5300"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b/>
                <w:bCs/>
                <w:sz w:val="17"/>
                <w:szCs w:val="17"/>
              </w:rPr>
            </w:pPr>
            <w:r w:rsidRPr="0015681F">
              <w:rPr>
                <w:rFonts w:ascii="Times New Roman" w:hAnsi="Times New Roman"/>
                <w:b/>
                <w:bCs/>
                <w:sz w:val="17"/>
                <w:szCs w:val="17"/>
              </w:rPr>
              <w:t>ЛИЦЕНЗИАТ</w:t>
            </w:r>
          </w:p>
        </w:tc>
      </w:tr>
      <w:tr w:rsidR="00510178" w:rsidRPr="0015681F">
        <w:tc>
          <w:tcPr>
            <w:tcW w:w="5300"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7"/>
                <w:szCs w:val="17"/>
              </w:rPr>
            </w:pPr>
          </w:p>
        </w:tc>
        <w:tc>
          <w:tcPr>
            <w:tcW w:w="5300" w:type="dxa"/>
            <w:gridSpan w:val="2"/>
            <w:tcBorders>
              <w:top w:val="nil"/>
              <w:left w:val="nil"/>
              <w:bottom w:val="nil"/>
              <w:right w:val="nil"/>
            </w:tcBorders>
          </w:tcPr>
          <w:p w:rsidR="00311163" w:rsidRPr="0015681F" w:rsidRDefault="004765B5">
            <w:pPr>
              <w:widowControl w:val="0"/>
              <w:autoSpaceDE w:val="0"/>
              <w:autoSpaceDN w:val="0"/>
              <w:adjustRightInd w:val="0"/>
              <w:spacing w:after="0" w:line="240" w:lineRule="auto"/>
              <w:rPr>
                <w:rFonts w:ascii="Times New Roman" w:hAnsi="Times New Roman"/>
                <w:sz w:val="17"/>
                <w:szCs w:val="17"/>
              </w:rPr>
            </w:pPr>
            <w:proofErr w:type="gramStart"/>
            <w:r w:rsidRPr="0015681F">
              <w:rPr>
                <w:rFonts w:ascii="Times New Roman" w:hAnsi="Times New Roman"/>
                <w:sz w:val="17"/>
                <w:szCs w:val="17"/>
              </w:rPr>
              <w:t>ФГБУ  «</w:t>
            </w:r>
            <w:proofErr w:type="gramEnd"/>
            <w:r w:rsidRPr="0015681F">
              <w:rPr>
                <w:rFonts w:ascii="Times New Roman" w:hAnsi="Times New Roman"/>
                <w:sz w:val="17"/>
                <w:szCs w:val="17"/>
              </w:rPr>
              <w:t>НМИЦ онкологии» Минздрава России</w:t>
            </w:r>
          </w:p>
          <w:p w:rsidR="004654B4" w:rsidRPr="0015681F" w:rsidRDefault="004654B4">
            <w:pPr>
              <w:widowControl w:val="0"/>
              <w:autoSpaceDE w:val="0"/>
              <w:autoSpaceDN w:val="0"/>
              <w:adjustRightInd w:val="0"/>
              <w:spacing w:after="0" w:line="240" w:lineRule="auto"/>
              <w:rPr>
                <w:rFonts w:ascii="Times New Roman" w:hAnsi="Times New Roman"/>
                <w:sz w:val="17"/>
                <w:szCs w:val="17"/>
              </w:rPr>
            </w:pPr>
          </w:p>
        </w:tc>
      </w:tr>
      <w:tr w:rsidR="00510178" w:rsidRPr="0015681F">
        <w:tc>
          <w:tcPr>
            <w:tcW w:w="5300"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7"/>
                <w:szCs w:val="17"/>
              </w:rPr>
            </w:pPr>
          </w:p>
        </w:tc>
        <w:tc>
          <w:tcPr>
            <w:tcW w:w="5300"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7"/>
                <w:szCs w:val="17"/>
              </w:rPr>
            </w:pPr>
            <w:r w:rsidRPr="0015681F">
              <w:rPr>
                <w:rFonts w:ascii="Times New Roman" w:hAnsi="Times New Roman"/>
                <w:sz w:val="17"/>
                <w:szCs w:val="17"/>
              </w:rPr>
              <w:t>Генеральный Директор</w:t>
            </w:r>
          </w:p>
        </w:tc>
      </w:tr>
      <w:tr w:rsidR="00510178" w:rsidRPr="0015681F">
        <w:tc>
          <w:tcPr>
            <w:tcW w:w="2650" w:type="dxa"/>
            <w:tcBorders>
              <w:top w:val="nil"/>
              <w:left w:val="nil"/>
              <w:bottom w:val="single" w:sz="6" w:space="0" w:color="000000"/>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7"/>
                <w:szCs w:val="17"/>
              </w:rPr>
            </w:pPr>
          </w:p>
        </w:tc>
        <w:tc>
          <w:tcPr>
            <w:tcW w:w="2650"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7"/>
                <w:szCs w:val="17"/>
              </w:rPr>
            </w:pPr>
          </w:p>
        </w:tc>
        <w:tc>
          <w:tcPr>
            <w:tcW w:w="2650" w:type="dxa"/>
            <w:tcBorders>
              <w:top w:val="nil"/>
              <w:left w:val="nil"/>
              <w:bottom w:val="single" w:sz="6" w:space="0" w:color="000000"/>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7"/>
                <w:szCs w:val="17"/>
              </w:rPr>
            </w:pPr>
          </w:p>
        </w:tc>
        <w:tc>
          <w:tcPr>
            <w:tcW w:w="2650"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7"/>
                <w:szCs w:val="17"/>
              </w:rPr>
            </w:pPr>
            <w:r w:rsidRPr="0015681F">
              <w:rPr>
                <w:rFonts w:ascii="Times New Roman" w:hAnsi="Times New Roman"/>
                <w:sz w:val="17"/>
                <w:szCs w:val="17"/>
              </w:rPr>
              <w:t>О.И. Кит</w:t>
            </w:r>
          </w:p>
        </w:tc>
      </w:tr>
      <w:tr w:rsidR="00510178" w:rsidRPr="0015681F">
        <w:tc>
          <w:tcPr>
            <w:tcW w:w="2650" w:type="dxa"/>
            <w:tcBorders>
              <w:top w:val="nil"/>
              <w:left w:val="nil"/>
              <w:bottom w:val="nil"/>
              <w:right w:val="nil"/>
            </w:tcBorders>
          </w:tcPr>
          <w:p w:rsidR="00311163" w:rsidRPr="0015681F" w:rsidRDefault="00311163">
            <w:pPr>
              <w:widowControl w:val="0"/>
              <w:autoSpaceDE w:val="0"/>
              <w:autoSpaceDN w:val="0"/>
              <w:adjustRightInd w:val="0"/>
              <w:spacing w:after="0" w:line="240" w:lineRule="auto"/>
              <w:jc w:val="right"/>
              <w:rPr>
                <w:rFonts w:ascii="Times New Roman" w:hAnsi="Times New Roman"/>
                <w:sz w:val="17"/>
                <w:szCs w:val="17"/>
              </w:rPr>
            </w:pPr>
            <w:r w:rsidRPr="0015681F">
              <w:rPr>
                <w:rFonts w:ascii="Times New Roman" w:hAnsi="Times New Roman"/>
                <w:sz w:val="17"/>
                <w:szCs w:val="17"/>
              </w:rPr>
              <w:t>М.П.</w:t>
            </w:r>
          </w:p>
        </w:tc>
        <w:tc>
          <w:tcPr>
            <w:tcW w:w="2650"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7"/>
                <w:szCs w:val="17"/>
              </w:rPr>
            </w:pPr>
          </w:p>
        </w:tc>
        <w:tc>
          <w:tcPr>
            <w:tcW w:w="2650" w:type="dxa"/>
            <w:tcBorders>
              <w:top w:val="nil"/>
              <w:left w:val="nil"/>
              <w:bottom w:val="nil"/>
              <w:right w:val="nil"/>
            </w:tcBorders>
          </w:tcPr>
          <w:p w:rsidR="00311163" w:rsidRPr="0015681F" w:rsidRDefault="00311163">
            <w:pPr>
              <w:widowControl w:val="0"/>
              <w:autoSpaceDE w:val="0"/>
              <w:autoSpaceDN w:val="0"/>
              <w:adjustRightInd w:val="0"/>
              <w:spacing w:after="0" w:line="240" w:lineRule="auto"/>
              <w:jc w:val="right"/>
              <w:rPr>
                <w:rFonts w:ascii="Times New Roman" w:hAnsi="Times New Roman"/>
                <w:sz w:val="17"/>
                <w:szCs w:val="17"/>
              </w:rPr>
            </w:pPr>
            <w:r w:rsidRPr="0015681F">
              <w:rPr>
                <w:rFonts w:ascii="Times New Roman" w:hAnsi="Times New Roman"/>
                <w:sz w:val="17"/>
                <w:szCs w:val="17"/>
              </w:rPr>
              <w:t>М.П.</w:t>
            </w:r>
          </w:p>
        </w:tc>
        <w:tc>
          <w:tcPr>
            <w:tcW w:w="2650"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7"/>
                <w:szCs w:val="17"/>
              </w:rPr>
            </w:pPr>
          </w:p>
        </w:tc>
      </w:tr>
    </w:tbl>
    <w:p w:rsidR="00311163" w:rsidRPr="001C5598" w:rsidRDefault="00311163">
      <w:pPr>
        <w:widowControl w:val="0"/>
        <w:autoSpaceDE w:val="0"/>
        <w:autoSpaceDN w:val="0"/>
        <w:adjustRightInd w:val="0"/>
        <w:spacing w:after="0" w:line="240" w:lineRule="auto"/>
        <w:rPr>
          <w:rFonts w:ascii="Times New Roman" w:hAnsi="Times New Roman"/>
          <w:sz w:val="24"/>
          <w:szCs w:val="24"/>
        </w:rPr>
        <w:sectPr w:rsidR="00311163" w:rsidRPr="001C5598">
          <w:pgSz w:w="11905" w:h="16837"/>
          <w:pgMar w:top="623" w:right="623" w:bottom="623" w:left="907" w:header="720" w:footer="720" w:gutter="0"/>
          <w:cols w:space="720"/>
          <w:noEndnote/>
        </w:sectPr>
      </w:pPr>
    </w:p>
    <w:p w:rsidR="00311163" w:rsidRDefault="00311163">
      <w:pPr>
        <w:widowControl w:val="0"/>
        <w:autoSpaceDE w:val="0"/>
        <w:autoSpaceDN w:val="0"/>
        <w:adjustRightInd w:val="0"/>
        <w:spacing w:after="0" w:line="240" w:lineRule="auto"/>
        <w:jc w:val="right"/>
        <w:rPr>
          <w:rFonts w:ascii="Times New Roman" w:hAnsi="Times New Roman"/>
          <w:b/>
          <w:bCs/>
          <w:sz w:val="18"/>
          <w:szCs w:val="18"/>
        </w:rPr>
      </w:pPr>
      <w:r w:rsidRPr="001C5598">
        <w:rPr>
          <w:rFonts w:ascii="Times New Roman" w:hAnsi="Times New Roman"/>
          <w:b/>
          <w:bCs/>
          <w:sz w:val="18"/>
          <w:szCs w:val="18"/>
        </w:rPr>
        <w:lastRenderedPageBreak/>
        <w:t>Приложение 2</w:t>
      </w:r>
    </w:p>
    <w:p w:rsidR="0015681F" w:rsidRDefault="0015681F">
      <w:pPr>
        <w:widowControl w:val="0"/>
        <w:autoSpaceDE w:val="0"/>
        <w:autoSpaceDN w:val="0"/>
        <w:adjustRightInd w:val="0"/>
        <w:spacing w:after="0" w:line="240" w:lineRule="auto"/>
        <w:jc w:val="right"/>
        <w:rPr>
          <w:rFonts w:ascii="Times New Roman" w:hAnsi="Times New Roman"/>
          <w:sz w:val="17"/>
          <w:szCs w:val="17"/>
        </w:rPr>
      </w:pPr>
      <w:r w:rsidRPr="001C5598">
        <w:rPr>
          <w:rFonts w:ascii="Times New Roman" w:hAnsi="Times New Roman"/>
          <w:sz w:val="17"/>
          <w:szCs w:val="17"/>
        </w:rPr>
        <w:t>к Договору № </w:t>
      </w:r>
      <w:r>
        <w:rPr>
          <w:rFonts w:ascii="Times New Roman" w:hAnsi="Times New Roman"/>
          <w:sz w:val="17"/>
          <w:szCs w:val="17"/>
        </w:rPr>
        <w:t>__________ от _</w:t>
      </w:r>
      <w:proofErr w:type="gramStart"/>
      <w:r w:rsidRPr="001C5598">
        <w:rPr>
          <w:rFonts w:ascii="Times New Roman" w:hAnsi="Times New Roman"/>
          <w:sz w:val="17"/>
          <w:szCs w:val="17"/>
        </w:rPr>
        <w:t>_.</w:t>
      </w:r>
      <w:r>
        <w:rPr>
          <w:rFonts w:ascii="Times New Roman" w:hAnsi="Times New Roman"/>
          <w:sz w:val="17"/>
          <w:szCs w:val="17"/>
        </w:rPr>
        <w:t>_</w:t>
      </w:r>
      <w:proofErr w:type="gramEnd"/>
      <w:r>
        <w:rPr>
          <w:rFonts w:ascii="Times New Roman" w:hAnsi="Times New Roman"/>
          <w:sz w:val="17"/>
          <w:szCs w:val="17"/>
        </w:rPr>
        <w:t>_.2026</w:t>
      </w:r>
    </w:p>
    <w:p w:rsidR="0015681F" w:rsidRPr="001C5598" w:rsidRDefault="0015681F">
      <w:pPr>
        <w:widowControl w:val="0"/>
        <w:autoSpaceDE w:val="0"/>
        <w:autoSpaceDN w:val="0"/>
        <w:adjustRightInd w:val="0"/>
        <w:spacing w:after="0" w:line="240" w:lineRule="auto"/>
        <w:jc w:val="right"/>
        <w:rPr>
          <w:rFonts w:ascii="Times New Roman" w:hAnsi="Times New Roman"/>
          <w:b/>
          <w:bCs/>
          <w:sz w:val="18"/>
          <w:szCs w:val="18"/>
        </w:rPr>
      </w:pPr>
    </w:p>
    <w:p w:rsidR="00311163" w:rsidRPr="001C5598" w:rsidRDefault="00311163">
      <w:pPr>
        <w:widowControl w:val="0"/>
        <w:autoSpaceDE w:val="0"/>
        <w:autoSpaceDN w:val="0"/>
        <w:adjustRightInd w:val="0"/>
        <w:spacing w:before="170" w:after="0" w:line="240" w:lineRule="auto"/>
        <w:jc w:val="center"/>
        <w:rPr>
          <w:rFonts w:ascii="Times New Roman" w:hAnsi="Times New Roman"/>
          <w:b/>
          <w:bCs/>
          <w:sz w:val="18"/>
          <w:szCs w:val="18"/>
        </w:rPr>
      </w:pPr>
      <w:r w:rsidRPr="001C5598">
        <w:rPr>
          <w:rFonts w:ascii="Times New Roman" w:hAnsi="Times New Roman"/>
          <w:b/>
          <w:bCs/>
          <w:sz w:val="18"/>
          <w:szCs w:val="18"/>
        </w:rPr>
        <w:t>Список Конечных пользователей</w:t>
      </w:r>
    </w:p>
    <w:p w:rsidR="00311163" w:rsidRPr="001C5598" w:rsidRDefault="004765B5">
      <w:pPr>
        <w:widowControl w:val="0"/>
        <w:autoSpaceDE w:val="0"/>
        <w:autoSpaceDN w:val="0"/>
        <w:adjustRightInd w:val="0"/>
        <w:spacing w:after="170" w:line="240" w:lineRule="auto"/>
        <w:jc w:val="right"/>
        <w:rPr>
          <w:rFonts w:ascii="Times New Roman" w:hAnsi="Times New Roman"/>
          <w:sz w:val="18"/>
          <w:szCs w:val="18"/>
        </w:rPr>
      </w:pPr>
      <w:r w:rsidRPr="001C5598">
        <w:rPr>
          <w:rFonts w:ascii="Times New Roman" w:hAnsi="Times New Roman"/>
          <w:sz w:val="18"/>
          <w:szCs w:val="18"/>
        </w:rPr>
        <w:t>___.07</w:t>
      </w:r>
      <w:r w:rsidR="00311163" w:rsidRPr="001C5598">
        <w:rPr>
          <w:rFonts w:ascii="Times New Roman" w:hAnsi="Times New Roman"/>
          <w:sz w:val="18"/>
          <w:szCs w:val="18"/>
        </w:rPr>
        <w:t>.2025</w:t>
      </w:r>
    </w:p>
    <w:tbl>
      <w:tblPr>
        <w:tblW w:w="0" w:type="auto"/>
        <w:tblInd w:w="56" w:type="dxa"/>
        <w:tblLayout w:type="fixed"/>
        <w:tblCellMar>
          <w:left w:w="0" w:type="dxa"/>
          <w:right w:w="0" w:type="dxa"/>
        </w:tblCellMar>
        <w:tblLook w:val="0000" w:firstRow="0" w:lastRow="0" w:firstColumn="0" w:lastColumn="0" w:noHBand="0" w:noVBand="0"/>
      </w:tblPr>
      <w:tblGrid>
        <w:gridCol w:w="396"/>
        <w:gridCol w:w="3628"/>
        <w:gridCol w:w="3685"/>
        <w:gridCol w:w="1417"/>
        <w:gridCol w:w="1077"/>
      </w:tblGrid>
      <w:tr w:rsidR="00510178" w:rsidRPr="0015681F">
        <w:trPr>
          <w:tblHead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311163" w:rsidRPr="0015681F" w:rsidRDefault="00311163">
            <w:pPr>
              <w:widowControl w:val="0"/>
              <w:autoSpaceDE w:val="0"/>
              <w:autoSpaceDN w:val="0"/>
              <w:adjustRightInd w:val="0"/>
              <w:spacing w:after="0" w:line="240" w:lineRule="auto"/>
              <w:jc w:val="center"/>
              <w:rPr>
                <w:rFonts w:ascii="Times New Roman" w:hAnsi="Times New Roman"/>
                <w:b/>
                <w:bCs/>
                <w:sz w:val="16"/>
                <w:szCs w:val="16"/>
              </w:rPr>
            </w:pPr>
            <w:r w:rsidRPr="0015681F">
              <w:rPr>
                <w:rFonts w:ascii="Times New Roman" w:hAnsi="Times New Roman"/>
                <w:b/>
                <w:bCs/>
                <w:sz w:val="16"/>
                <w:szCs w:val="16"/>
              </w:rPr>
              <w:t>№</w:t>
            </w: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311163" w:rsidRPr="0015681F" w:rsidRDefault="00311163">
            <w:pPr>
              <w:widowControl w:val="0"/>
              <w:autoSpaceDE w:val="0"/>
              <w:autoSpaceDN w:val="0"/>
              <w:adjustRightInd w:val="0"/>
              <w:spacing w:after="0" w:line="240" w:lineRule="auto"/>
              <w:jc w:val="center"/>
              <w:rPr>
                <w:rFonts w:ascii="Times New Roman" w:hAnsi="Times New Roman"/>
                <w:b/>
                <w:bCs/>
                <w:sz w:val="16"/>
                <w:szCs w:val="16"/>
              </w:rPr>
            </w:pPr>
            <w:r w:rsidRPr="0015681F">
              <w:rPr>
                <w:rFonts w:ascii="Times New Roman" w:hAnsi="Times New Roman"/>
                <w:b/>
                <w:bCs/>
                <w:sz w:val="16"/>
                <w:szCs w:val="16"/>
              </w:rPr>
              <w:t>Наименование тарифа/Модификатора</w:t>
            </w: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311163" w:rsidRPr="0015681F" w:rsidRDefault="00311163">
            <w:pPr>
              <w:widowControl w:val="0"/>
              <w:autoSpaceDE w:val="0"/>
              <w:autoSpaceDN w:val="0"/>
              <w:adjustRightInd w:val="0"/>
              <w:spacing w:after="0" w:line="240" w:lineRule="auto"/>
              <w:jc w:val="center"/>
              <w:rPr>
                <w:rFonts w:ascii="Times New Roman" w:hAnsi="Times New Roman"/>
                <w:b/>
                <w:bCs/>
                <w:sz w:val="16"/>
                <w:szCs w:val="16"/>
              </w:rPr>
            </w:pPr>
            <w:r w:rsidRPr="0015681F">
              <w:rPr>
                <w:rFonts w:ascii="Times New Roman" w:hAnsi="Times New Roman"/>
                <w:b/>
                <w:bCs/>
                <w:sz w:val="16"/>
                <w:szCs w:val="16"/>
              </w:rPr>
              <w:t>Наименование организации</w:t>
            </w: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311163" w:rsidRPr="0015681F" w:rsidRDefault="00311163">
            <w:pPr>
              <w:widowControl w:val="0"/>
              <w:autoSpaceDE w:val="0"/>
              <w:autoSpaceDN w:val="0"/>
              <w:adjustRightInd w:val="0"/>
              <w:spacing w:after="0" w:line="240" w:lineRule="auto"/>
              <w:jc w:val="center"/>
              <w:rPr>
                <w:rFonts w:ascii="Times New Roman" w:hAnsi="Times New Roman"/>
                <w:b/>
                <w:bCs/>
                <w:sz w:val="16"/>
                <w:szCs w:val="16"/>
              </w:rPr>
            </w:pPr>
            <w:r w:rsidRPr="0015681F">
              <w:rPr>
                <w:rFonts w:ascii="Times New Roman" w:hAnsi="Times New Roman"/>
                <w:b/>
                <w:bCs/>
                <w:sz w:val="16"/>
                <w:szCs w:val="16"/>
              </w:rPr>
              <w:t>ИНН</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311163" w:rsidRPr="0015681F" w:rsidRDefault="00311163">
            <w:pPr>
              <w:widowControl w:val="0"/>
              <w:autoSpaceDE w:val="0"/>
              <w:autoSpaceDN w:val="0"/>
              <w:adjustRightInd w:val="0"/>
              <w:spacing w:after="0" w:line="240" w:lineRule="auto"/>
              <w:jc w:val="center"/>
              <w:rPr>
                <w:rFonts w:ascii="Times New Roman" w:hAnsi="Times New Roman"/>
                <w:b/>
                <w:bCs/>
                <w:sz w:val="16"/>
                <w:szCs w:val="16"/>
              </w:rPr>
            </w:pPr>
            <w:r w:rsidRPr="0015681F">
              <w:rPr>
                <w:rFonts w:ascii="Times New Roman" w:hAnsi="Times New Roman"/>
                <w:b/>
                <w:bCs/>
                <w:sz w:val="16"/>
                <w:szCs w:val="16"/>
              </w:rPr>
              <w:t>КПП</w:t>
            </w:r>
          </w:p>
        </w:tc>
      </w:tr>
      <w:tr w:rsidR="00510178" w:rsidRPr="0015681F">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311163" w:rsidRPr="0015681F" w:rsidRDefault="00311163">
            <w:pPr>
              <w:widowControl w:val="0"/>
              <w:autoSpaceDE w:val="0"/>
              <w:autoSpaceDN w:val="0"/>
              <w:adjustRightInd w:val="0"/>
              <w:spacing w:after="0" w:line="240" w:lineRule="auto"/>
              <w:jc w:val="center"/>
              <w:rPr>
                <w:rFonts w:ascii="Times New Roman" w:hAnsi="Times New Roman"/>
                <w:sz w:val="16"/>
                <w:szCs w:val="16"/>
              </w:rPr>
            </w:pP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311163" w:rsidRPr="0015681F" w:rsidRDefault="00311163">
            <w:pPr>
              <w:widowControl w:val="0"/>
              <w:autoSpaceDE w:val="0"/>
              <w:autoSpaceDN w:val="0"/>
              <w:adjustRightInd w:val="0"/>
              <w:spacing w:after="0" w:line="240" w:lineRule="auto"/>
              <w:rPr>
                <w:rFonts w:ascii="Times New Roman" w:hAnsi="Times New Roman"/>
                <w:sz w:val="16"/>
                <w:szCs w:val="16"/>
              </w:rPr>
            </w:pP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311163" w:rsidRPr="0015681F" w:rsidRDefault="00311163">
            <w:pPr>
              <w:widowControl w:val="0"/>
              <w:autoSpaceDE w:val="0"/>
              <w:autoSpaceDN w:val="0"/>
              <w:adjustRightInd w:val="0"/>
              <w:spacing w:after="0" w:line="240" w:lineRule="auto"/>
              <w:rPr>
                <w:rFonts w:ascii="Times New Roman" w:hAnsi="Times New Roman"/>
                <w:sz w:val="16"/>
                <w:szCs w:val="16"/>
              </w:rPr>
            </w:pP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311163" w:rsidRPr="0015681F" w:rsidRDefault="00311163">
            <w:pPr>
              <w:widowControl w:val="0"/>
              <w:autoSpaceDE w:val="0"/>
              <w:autoSpaceDN w:val="0"/>
              <w:adjustRightInd w:val="0"/>
              <w:spacing w:after="0" w:line="240" w:lineRule="auto"/>
              <w:jc w:val="center"/>
              <w:rPr>
                <w:rFonts w:ascii="Times New Roman" w:hAnsi="Times New Roman"/>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rsidR="00311163" w:rsidRPr="0015681F" w:rsidRDefault="00311163">
            <w:pPr>
              <w:widowControl w:val="0"/>
              <w:autoSpaceDE w:val="0"/>
              <w:autoSpaceDN w:val="0"/>
              <w:adjustRightInd w:val="0"/>
              <w:spacing w:after="0" w:line="240" w:lineRule="auto"/>
              <w:jc w:val="center"/>
              <w:rPr>
                <w:rFonts w:ascii="Times New Roman" w:hAnsi="Times New Roman"/>
                <w:sz w:val="16"/>
                <w:szCs w:val="16"/>
              </w:rPr>
            </w:pPr>
          </w:p>
        </w:tc>
      </w:tr>
    </w:tbl>
    <w:p w:rsidR="00311163" w:rsidRPr="001C5598" w:rsidRDefault="00311163">
      <w:pPr>
        <w:widowControl w:val="0"/>
        <w:autoSpaceDE w:val="0"/>
        <w:autoSpaceDN w:val="0"/>
        <w:adjustRightInd w:val="0"/>
        <w:spacing w:before="170" w:after="170" w:line="240" w:lineRule="auto"/>
        <w:rPr>
          <w:rFonts w:ascii="Times New Roman" w:hAnsi="Times New Roman"/>
          <w:sz w:val="18"/>
          <w:szCs w:val="18"/>
        </w:rPr>
      </w:pPr>
      <w:r w:rsidRPr="001C5598">
        <w:rPr>
          <w:rFonts w:ascii="Times New Roman" w:hAnsi="Times New Roman"/>
          <w:sz w:val="18"/>
          <w:szCs w:val="18"/>
        </w:rPr>
        <w:t> </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510178" w:rsidRPr="0015681F">
        <w:tc>
          <w:tcPr>
            <w:tcW w:w="5186"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b/>
                <w:bCs/>
                <w:sz w:val="18"/>
                <w:szCs w:val="18"/>
              </w:rPr>
            </w:pPr>
            <w:r w:rsidRPr="0015681F">
              <w:rPr>
                <w:rFonts w:ascii="Times New Roman" w:hAnsi="Times New Roman"/>
                <w:b/>
                <w:bCs/>
                <w:sz w:val="18"/>
                <w:szCs w:val="18"/>
              </w:rPr>
              <w:t>ЛИЦЕНЗИАР</w:t>
            </w:r>
          </w:p>
        </w:tc>
        <w:tc>
          <w:tcPr>
            <w:tcW w:w="5186"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b/>
                <w:bCs/>
                <w:sz w:val="18"/>
                <w:szCs w:val="18"/>
              </w:rPr>
            </w:pPr>
            <w:r w:rsidRPr="0015681F">
              <w:rPr>
                <w:rFonts w:ascii="Times New Roman" w:hAnsi="Times New Roman"/>
                <w:b/>
                <w:bCs/>
                <w:sz w:val="18"/>
                <w:szCs w:val="18"/>
              </w:rPr>
              <w:t>ЛИЦЕНЗИАТ</w:t>
            </w:r>
          </w:p>
        </w:tc>
      </w:tr>
      <w:tr w:rsidR="00510178" w:rsidRPr="0015681F">
        <w:tc>
          <w:tcPr>
            <w:tcW w:w="5186"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c>
          <w:tcPr>
            <w:tcW w:w="5186" w:type="dxa"/>
            <w:gridSpan w:val="2"/>
            <w:tcBorders>
              <w:top w:val="nil"/>
              <w:left w:val="nil"/>
              <w:bottom w:val="nil"/>
              <w:right w:val="nil"/>
            </w:tcBorders>
          </w:tcPr>
          <w:p w:rsidR="00311163" w:rsidRPr="0015681F" w:rsidRDefault="004765B5" w:rsidP="004765B5">
            <w:pPr>
              <w:widowControl w:val="0"/>
              <w:autoSpaceDE w:val="0"/>
              <w:autoSpaceDN w:val="0"/>
              <w:adjustRightInd w:val="0"/>
              <w:spacing w:after="0" w:line="240" w:lineRule="auto"/>
              <w:rPr>
                <w:rFonts w:ascii="Times New Roman" w:hAnsi="Times New Roman"/>
                <w:sz w:val="18"/>
                <w:szCs w:val="18"/>
              </w:rPr>
            </w:pPr>
            <w:proofErr w:type="gramStart"/>
            <w:r w:rsidRPr="0015681F">
              <w:rPr>
                <w:rFonts w:ascii="Times New Roman" w:hAnsi="Times New Roman"/>
                <w:sz w:val="18"/>
                <w:szCs w:val="18"/>
              </w:rPr>
              <w:t>ФГБУ  «</w:t>
            </w:r>
            <w:proofErr w:type="gramEnd"/>
            <w:r w:rsidRPr="0015681F">
              <w:rPr>
                <w:rFonts w:ascii="Times New Roman" w:hAnsi="Times New Roman"/>
                <w:sz w:val="18"/>
                <w:szCs w:val="18"/>
              </w:rPr>
              <w:t>НМИЦ онкологии» Минздрава России</w:t>
            </w:r>
          </w:p>
          <w:p w:rsidR="004765B5" w:rsidRPr="0015681F" w:rsidRDefault="004765B5" w:rsidP="004765B5">
            <w:pPr>
              <w:widowControl w:val="0"/>
              <w:autoSpaceDE w:val="0"/>
              <w:autoSpaceDN w:val="0"/>
              <w:adjustRightInd w:val="0"/>
              <w:spacing w:after="0" w:line="240" w:lineRule="auto"/>
              <w:rPr>
                <w:rFonts w:ascii="Times New Roman" w:hAnsi="Times New Roman"/>
                <w:sz w:val="18"/>
                <w:szCs w:val="18"/>
              </w:rPr>
            </w:pPr>
          </w:p>
        </w:tc>
      </w:tr>
      <w:tr w:rsidR="00510178" w:rsidRPr="0015681F">
        <w:tc>
          <w:tcPr>
            <w:tcW w:w="5186"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c>
          <w:tcPr>
            <w:tcW w:w="5186" w:type="dxa"/>
            <w:gridSpan w:val="2"/>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Генеральный Директор</w:t>
            </w:r>
          </w:p>
        </w:tc>
      </w:tr>
      <w:tr w:rsidR="00510178" w:rsidRPr="0015681F">
        <w:tc>
          <w:tcPr>
            <w:tcW w:w="2593" w:type="dxa"/>
            <w:tcBorders>
              <w:top w:val="nil"/>
              <w:left w:val="nil"/>
              <w:bottom w:val="single" w:sz="6" w:space="0" w:color="000000"/>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c>
          <w:tcPr>
            <w:tcW w:w="2593"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c>
          <w:tcPr>
            <w:tcW w:w="2593" w:type="dxa"/>
            <w:tcBorders>
              <w:top w:val="nil"/>
              <w:left w:val="nil"/>
              <w:bottom w:val="single" w:sz="6" w:space="0" w:color="000000"/>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c>
          <w:tcPr>
            <w:tcW w:w="2593"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r w:rsidRPr="0015681F">
              <w:rPr>
                <w:rFonts w:ascii="Times New Roman" w:hAnsi="Times New Roman"/>
                <w:sz w:val="18"/>
                <w:szCs w:val="18"/>
              </w:rPr>
              <w:t>О.И. Кит</w:t>
            </w:r>
          </w:p>
        </w:tc>
      </w:tr>
      <w:tr w:rsidR="00510178" w:rsidRPr="0015681F">
        <w:tc>
          <w:tcPr>
            <w:tcW w:w="2593" w:type="dxa"/>
            <w:tcBorders>
              <w:top w:val="nil"/>
              <w:left w:val="nil"/>
              <w:bottom w:val="nil"/>
              <w:right w:val="nil"/>
            </w:tcBorders>
          </w:tcPr>
          <w:p w:rsidR="00311163" w:rsidRPr="0015681F" w:rsidRDefault="00311163">
            <w:pPr>
              <w:widowControl w:val="0"/>
              <w:autoSpaceDE w:val="0"/>
              <w:autoSpaceDN w:val="0"/>
              <w:adjustRightInd w:val="0"/>
              <w:spacing w:after="0" w:line="240" w:lineRule="auto"/>
              <w:jc w:val="right"/>
              <w:rPr>
                <w:rFonts w:ascii="Times New Roman" w:hAnsi="Times New Roman"/>
                <w:sz w:val="18"/>
                <w:szCs w:val="18"/>
              </w:rPr>
            </w:pPr>
            <w:r w:rsidRPr="0015681F">
              <w:rPr>
                <w:rFonts w:ascii="Times New Roman" w:hAnsi="Times New Roman"/>
                <w:sz w:val="18"/>
                <w:szCs w:val="18"/>
              </w:rPr>
              <w:t>М.П.</w:t>
            </w:r>
          </w:p>
        </w:tc>
        <w:tc>
          <w:tcPr>
            <w:tcW w:w="2593"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c>
          <w:tcPr>
            <w:tcW w:w="2593" w:type="dxa"/>
            <w:tcBorders>
              <w:top w:val="nil"/>
              <w:left w:val="nil"/>
              <w:bottom w:val="nil"/>
              <w:right w:val="nil"/>
            </w:tcBorders>
          </w:tcPr>
          <w:p w:rsidR="00311163" w:rsidRPr="0015681F" w:rsidRDefault="00311163">
            <w:pPr>
              <w:widowControl w:val="0"/>
              <w:autoSpaceDE w:val="0"/>
              <w:autoSpaceDN w:val="0"/>
              <w:adjustRightInd w:val="0"/>
              <w:spacing w:after="0" w:line="240" w:lineRule="auto"/>
              <w:jc w:val="right"/>
              <w:rPr>
                <w:rFonts w:ascii="Times New Roman" w:hAnsi="Times New Roman"/>
                <w:sz w:val="18"/>
                <w:szCs w:val="18"/>
              </w:rPr>
            </w:pPr>
            <w:r w:rsidRPr="0015681F">
              <w:rPr>
                <w:rFonts w:ascii="Times New Roman" w:hAnsi="Times New Roman"/>
                <w:sz w:val="18"/>
                <w:szCs w:val="18"/>
              </w:rPr>
              <w:t>М.П.</w:t>
            </w:r>
          </w:p>
        </w:tc>
        <w:tc>
          <w:tcPr>
            <w:tcW w:w="2593"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8"/>
                <w:szCs w:val="18"/>
              </w:rPr>
            </w:pPr>
          </w:p>
        </w:tc>
      </w:tr>
    </w:tbl>
    <w:p w:rsidR="00311163" w:rsidRPr="001C5598" w:rsidRDefault="00311163">
      <w:pPr>
        <w:widowControl w:val="0"/>
        <w:autoSpaceDE w:val="0"/>
        <w:autoSpaceDN w:val="0"/>
        <w:adjustRightInd w:val="0"/>
        <w:spacing w:after="0" w:line="240" w:lineRule="auto"/>
        <w:rPr>
          <w:rFonts w:ascii="Times New Roman" w:hAnsi="Times New Roman"/>
          <w:sz w:val="24"/>
          <w:szCs w:val="24"/>
        </w:rPr>
        <w:sectPr w:rsidR="00311163" w:rsidRPr="001C5598">
          <w:pgSz w:w="11905" w:h="16837"/>
          <w:pgMar w:top="623" w:right="623" w:bottom="623" w:left="907" w:header="720" w:footer="720" w:gutter="0"/>
          <w:cols w:space="720"/>
          <w:noEndnote/>
        </w:sectPr>
      </w:pPr>
    </w:p>
    <w:p w:rsidR="00311163" w:rsidRDefault="00311163">
      <w:pPr>
        <w:widowControl w:val="0"/>
        <w:autoSpaceDE w:val="0"/>
        <w:autoSpaceDN w:val="0"/>
        <w:adjustRightInd w:val="0"/>
        <w:spacing w:after="0" w:line="240" w:lineRule="auto"/>
        <w:jc w:val="right"/>
        <w:rPr>
          <w:rFonts w:ascii="Times New Roman" w:hAnsi="Times New Roman"/>
          <w:sz w:val="18"/>
          <w:szCs w:val="18"/>
        </w:rPr>
      </w:pPr>
      <w:r w:rsidRPr="001C5598">
        <w:rPr>
          <w:rFonts w:ascii="Times New Roman" w:hAnsi="Times New Roman"/>
          <w:sz w:val="18"/>
          <w:szCs w:val="18"/>
        </w:rPr>
        <w:lastRenderedPageBreak/>
        <w:t>Приложение 3</w:t>
      </w:r>
    </w:p>
    <w:p w:rsidR="0015681F" w:rsidRDefault="0015681F">
      <w:pPr>
        <w:widowControl w:val="0"/>
        <w:autoSpaceDE w:val="0"/>
        <w:autoSpaceDN w:val="0"/>
        <w:adjustRightInd w:val="0"/>
        <w:spacing w:after="0" w:line="240" w:lineRule="auto"/>
        <w:jc w:val="right"/>
        <w:rPr>
          <w:rFonts w:ascii="Times New Roman" w:hAnsi="Times New Roman"/>
          <w:sz w:val="17"/>
          <w:szCs w:val="17"/>
        </w:rPr>
      </w:pPr>
      <w:r w:rsidRPr="001C5598">
        <w:rPr>
          <w:rFonts w:ascii="Times New Roman" w:hAnsi="Times New Roman"/>
          <w:sz w:val="17"/>
          <w:szCs w:val="17"/>
        </w:rPr>
        <w:t>к Договору № </w:t>
      </w:r>
      <w:r>
        <w:rPr>
          <w:rFonts w:ascii="Times New Roman" w:hAnsi="Times New Roman"/>
          <w:sz w:val="17"/>
          <w:szCs w:val="17"/>
        </w:rPr>
        <w:t>__________ от _</w:t>
      </w:r>
      <w:proofErr w:type="gramStart"/>
      <w:r w:rsidRPr="001C5598">
        <w:rPr>
          <w:rFonts w:ascii="Times New Roman" w:hAnsi="Times New Roman"/>
          <w:sz w:val="17"/>
          <w:szCs w:val="17"/>
        </w:rPr>
        <w:t>_.</w:t>
      </w:r>
      <w:r>
        <w:rPr>
          <w:rFonts w:ascii="Times New Roman" w:hAnsi="Times New Roman"/>
          <w:sz w:val="17"/>
          <w:szCs w:val="17"/>
        </w:rPr>
        <w:t>_</w:t>
      </w:r>
      <w:proofErr w:type="gramEnd"/>
      <w:r>
        <w:rPr>
          <w:rFonts w:ascii="Times New Roman" w:hAnsi="Times New Roman"/>
          <w:sz w:val="17"/>
          <w:szCs w:val="17"/>
        </w:rPr>
        <w:t>_.2026</w:t>
      </w:r>
    </w:p>
    <w:p w:rsidR="0015681F" w:rsidRPr="001C5598" w:rsidRDefault="0015681F">
      <w:pPr>
        <w:widowControl w:val="0"/>
        <w:autoSpaceDE w:val="0"/>
        <w:autoSpaceDN w:val="0"/>
        <w:adjustRightInd w:val="0"/>
        <w:spacing w:after="0" w:line="240" w:lineRule="auto"/>
        <w:jc w:val="right"/>
        <w:rPr>
          <w:rFonts w:ascii="Times New Roman" w:hAnsi="Times New Roman"/>
          <w:sz w:val="18"/>
          <w:szCs w:val="18"/>
        </w:rPr>
      </w:pPr>
    </w:p>
    <w:p w:rsidR="0015681F" w:rsidRPr="001C5598" w:rsidRDefault="00311163" w:rsidP="0015681F">
      <w:pPr>
        <w:widowControl w:val="0"/>
        <w:autoSpaceDE w:val="0"/>
        <w:autoSpaceDN w:val="0"/>
        <w:adjustRightInd w:val="0"/>
        <w:spacing w:after="0" w:line="240" w:lineRule="auto"/>
        <w:jc w:val="center"/>
        <w:rPr>
          <w:rFonts w:ascii="Times New Roman" w:hAnsi="Times New Roman"/>
          <w:b/>
          <w:bCs/>
          <w:sz w:val="18"/>
          <w:szCs w:val="18"/>
        </w:rPr>
      </w:pPr>
      <w:r w:rsidRPr="001C5598">
        <w:rPr>
          <w:rFonts w:ascii="Times New Roman" w:hAnsi="Times New Roman"/>
          <w:b/>
          <w:bCs/>
          <w:sz w:val="18"/>
          <w:szCs w:val="18"/>
        </w:rPr>
        <w:t xml:space="preserve">СУБЛИЦЕНЗИОННЫЙ ДОГОВОР </w:t>
      </w:r>
    </w:p>
    <w:p w:rsidR="00311163" w:rsidRPr="001C5598" w:rsidRDefault="00311163">
      <w:pPr>
        <w:widowControl w:val="0"/>
        <w:autoSpaceDE w:val="0"/>
        <w:autoSpaceDN w:val="0"/>
        <w:adjustRightInd w:val="0"/>
        <w:spacing w:after="0" w:line="240" w:lineRule="auto"/>
        <w:jc w:val="center"/>
        <w:rPr>
          <w:rFonts w:ascii="Times New Roman" w:hAnsi="Times New Roman"/>
          <w:b/>
          <w:bCs/>
          <w:sz w:val="18"/>
          <w:szCs w:val="18"/>
        </w:rPr>
      </w:pPr>
      <w:r w:rsidRPr="001C5598">
        <w:rPr>
          <w:rFonts w:ascii="Times New Roman" w:hAnsi="Times New Roman"/>
          <w:b/>
          <w:bCs/>
          <w:sz w:val="18"/>
          <w:szCs w:val="18"/>
        </w:rPr>
        <w:t>на использование программы для ЭВМ СКЗИ «</w:t>
      </w:r>
      <w:proofErr w:type="spellStart"/>
      <w:r w:rsidRPr="001C5598">
        <w:rPr>
          <w:rFonts w:ascii="Times New Roman" w:hAnsi="Times New Roman"/>
          <w:b/>
          <w:bCs/>
          <w:sz w:val="18"/>
          <w:szCs w:val="18"/>
        </w:rPr>
        <w:t>КриптоПро</w:t>
      </w:r>
      <w:proofErr w:type="spellEnd"/>
      <w:r w:rsidRPr="001C5598">
        <w:rPr>
          <w:rFonts w:ascii="Times New Roman" w:hAnsi="Times New Roman"/>
          <w:b/>
          <w:bCs/>
          <w:sz w:val="18"/>
          <w:szCs w:val="18"/>
        </w:rPr>
        <w:t>»</w:t>
      </w:r>
    </w:p>
    <w:tbl>
      <w:tblPr>
        <w:tblW w:w="0" w:type="auto"/>
        <w:tblLayout w:type="fixed"/>
        <w:tblCellMar>
          <w:left w:w="0" w:type="dxa"/>
          <w:right w:w="0" w:type="dxa"/>
        </w:tblCellMar>
        <w:tblLook w:val="0000" w:firstRow="0" w:lastRow="0" w:firstColumn="0" w:lastColumn="0" w:noHBand="0" w:noVBand="0"/>
      </w:tblPr>
      <w:tblGrid>
        <w:gridCol w:w="8277"/>
        <w:gridCol w:w="2097"/>
      </w:tblGrid>
      <w:tr w:rsidR="00510178" w:rsidRPr="0015681F">
        <w:tc>
          <w:tcPr>
            <w:tcW w:w="8277" w:type="dxa"/>
            <w:tcBorders>
              <w:top w:val="nil"/>
              <w:left w:val="nil"/>
              <w:bottom w:val="nil"/>
              <w:right w:val="nil"/>
            </w:tcBorders>
          </w:tcPr>
          <w:p w:rsidR="00311163" w:rsidRPr="0015681F" w:rsidRDefault="00311163">
            <w:pPr>
              <w:widowControl w:val="0"/>
              <w:autoSpaceDE w:val="0"/>
              <w:autoSpaceDN w:val="0"/>
              <w:adjustRightInd w:val="0"/>
              <w:spacing w:after="0" w:line="240" w:lineRule="auto"/>
              <w:rPr>
                <w:rFonts w:ascii="Times New Roman" w:hAnsi="Times New Roman"/>
                <w:sz w:val="16"/>
                <w:szCs w:val="16"/>
              </w:rPr>
            </w:pPr>
            <w:r w:rsidRPr="0015681F">
              <w:rPr>
                <w:rFonts w:ascii="Times New Roman" w:hAnsi="Times New Roman"/>
                <w:sz w:val="16"/>
                <w:szCs w:val="16"/>
              </w:rPr>
              <w:t>Екатеринбург</w:t>
            </w:r>
          </w:p>
        </w:tc>
        <w:tc>
          <w:tcPr>
            <w:tcW w:w="2097" w:type="dxa"/>
            <w:tcBorders>
              <w:top w:val="nil"/>
              <w:left w:val="nil"/>
              <w:bottom w:val="nil"/>
              <w:right w:val="nil"/>
            </w:tcBorders>
          </w:tcPr>
          <w:p w:rsidR="00311163" w:rsidRPr="0015681F" w:rsidRDefault="0015681F">
            <w:pPr>
              <w:widowControl w:val="0"/>
              <w:autoSpaceDE w:val="0"/>
              <w:autoSpaceDN w:val="0"/>
              <w:adjustRightInd w:val="0"/>
              <w:spacing w:after="0" w:line="240" w:lineRule="auto"/>
              <w:jc w:val="right"/>
              <w:rPr>
                <w:rFonts w:ascii="Times New Roman" w:hAnsi="Times New Roman"/>
                <w:sz w:val="16"/>
                <w:szCs w:val="16"/>
              </w:rPr>
            </w:pPr>
            <w:r w:rsidRPr="0015681F">
              <w:rPr>
                <w:rFonts w:ascii="Times New Roman" w:hAnsi="Times New Roman"/>
                <w:sz w:val="17"/>
                <w:szCs w:val="17"/>
              </w:rPr>
              <w:t>__.__.2026</w:t>
            </w:r>
          </w:p>
        </w:tc>
      </w:tr>
    </w:tbl>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является офертой АО «ПФ «СКБ Контур» именуемого в дальнейшем Лицензиат, Пользователю − физическому или юридическому лицу, именуемому в дальнейшем Сублицензиат, заключающему с АО «ПФ «СКБ Контур» Договор на право использования программы для ЭВМ «</w:t>
      </w:r>
      <w:proofErr w:type="spellStart"/>
      <w:r>
        <w:rPr>
          <w:rFonts w:ascii="Times" w:hAnsi="Times" w:cs="Times"/>
          <w:color w:val="000000"/>
          <w:sz w:val="18"/>
          <w:szCs w:val="18"/>
        </w:rPr>
        <w:t>Контур.Диадок</w:t>
      </w:r>
      <w:proofErr w:type="spellEnd"/>
      <w:r>
        <w:rPr>
          <w:rFonts w:ascii="Times" w:hAnsi="Times" w:cs="Times"/>
          <w:color w:val="000000"/>
          <w:sz w:val="18"/>
          <w:szCs w:val="18"/>
        </w:rPr>
        <w:t xml:space="preserve">» (далее – Договор).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признается заключенным с момента его акцепта Сублицензиатом. Под акцептом в целях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признается факт оплаты вознаграждения по Договору, либо факт получения сертификата ключа проверки электронной подписи, в составе которого имеется лицензия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либо факт передачи Лицензиатом Сублицензиату лицензии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в зависимости от того какое событие наступит раньше.</w:t>
      </w:r>
    </w:p>
    <w:p w:rsidR="0015681F" w:rsidRDefault="0015681F" w:rsidP="0015681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СКЗИ − программа для ЭВМ, средства криптографической защиты информации (средства электронной подписи), включая носители и документацию, или иные программы для ЭВМ, исключительные права на которую принадлежат ООО «Крипто-Про» (далее − Правообладатель). Точное наименование программ устанавливается в Спецификации в случае, если в период действия Договора Стороны согласовывают финансовые условия путем подписания Спецификаций, и/или в выставленном Лицензиатом счете.</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Документация − печатные материалы и носители, содержащие документы в электронном виде. Документация является неотъемлемой частью СКЗИ.</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Сертификат ключа – сертификат ключа проверки электронной подписи.</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Бланк лицензии – документ с указанием серийного номера (лицензионного ключа), предоставляющий право использования СКЗИ на одном рабочем месте с указанием срока действия лицензии.</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Лицензия в составе сертификата ключа – программные алгоритмы, встроенные в сертификат ключа, позволяющие активировать СКЗИ, установленное на рабочем месте. Не сопровождается бланком лицензии.</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Лицензия, встроенная в ключевой контейнер, − серийный номер, привязанный к ключевому контейнеру, позволяющий активировать СКЗИ, установленные на рабочем месте. Не сопровождается бланком лицензии.</w:t>
      </w:r>
    </w:p>
    <w:p w:rsidR="0015681F" w:rsidRDefault="0015681F" w:rsidP="0015681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2. Предмет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2.1. Предметом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является возмездная передача Лицензиатом неисключительных прав использования СКЗИ Сублицензиату (простая (неисключительная) лицензия). Сублицензиат не имеет права передавать третьим лицам права, принадлежащие ему на основании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Право использования СКЗИ предоставляется только Сублицензиату (и никаким иным третьим лицам), за исключением случаев, когда Договором предусмотрено наличие Конечных пользователей, список которых устанавливается в указанном Договоре или приложении к нему. В таких случаях право использования СКЗИ предоставляется также Конечным пользователям.</w:t>
      </w:r>
    </w:p>
    <w:p w:rsidR="0015681F" w:rsidRDefault="0015681F" w:rsidP="0015681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Исключительные права</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СКЗИ является результатом интеллектуальной деятельности Правообладателя и защищается законодательством Российской Федерации об авторском праве.</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Средство криптографической защиты информации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(версия 5.0) внесено в единый реестр российских программ для электронных вычислительных машин и баз данных 29.03.2018, регистрационный номер 4332. Лицензия в составе сертификата ключа позволяет Сублицензиату активировать СКЗИ версии 5.0, установленное на рабочем месте Сублицензиата.</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3.3. Право использования СКЗИ предоставляется Сублицензиату исключительно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если нет письменного согласия Правообладателя на иное.</w:t>
      </w:r>
    </w:p>
    <w:p w:rsidR="0015681F" w:rsidRDefault="0015681F" w:rsidP="0015681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Условия использования СКЗИ</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Сублицензиат имеет право использовать СКЗИ на одном рабочем месте (или сервере) в соответствии с объемом и типом приобретенных Лицензий, назначением и правилами пользования, изложенными в эксплуатационной документации, следующими способами: хранить и устанавливать СКЗИ в память ЭВМ, воспроизводить СКЗИ путем его записи в память ЭВМ.</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Сублицензиат обязуется не распространять СКЗИ третьим лицам путем продажи, проката, сдачи внаем, предоставления взаймы или иными другими способами отчуждения.</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Сублицензиат не имеет права осуществлять следующую деятельность:</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допускать использование СКЗИ лицами, не имеющими прав на такое использование;</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дизассемблировать (анализировать и исследовать объектный код),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xml:space="preserve"> (преобразовывать объектный код в исходный текст), адаптировать и модифицировать СКЗИ;</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вносить какие-либо изменения в объектный код программ за исключением тех, которые вносятся средствами, включенными в комплект СКЗИ, и описанными в документации;</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совершать относительно СКЗИ другие действия, нарушающие российские и международные нормы по авторскому праву и использованию программных средств.</w:t>
      </w:r>
    </w:p>
    <w:p w:rsidR="0015681F" w:rsidRDefault="0015681F" w:rsidP="0015681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5. Территория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действует на территории всего мира.</w:t>
      </w:r>
    </w:p>
    <w:p w:rsidR="0015681F" w:rsidRDefault="0015681F" w:rsidP="0015681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 xml:space="preserve">6. Срок действия </w:t>
      </w:r>
      <w:proofErr w:type="spellStart"/>
      <w:r>
        <w:rPr>
          <w:rFonts w:ascii="Times" w:hAnsi="Times" w:cs="Times"/>
          <w:b/>
          <w:bCs/>
          <w:color w:val="000000"/>
          <w:sz w:val="18"/>
          <w:szCs w:val="18"/>
        </w:rPr>
        <w:t>Сублицензионного</w:t>
      </w:r>
      <w:proofErr w:type="spellEnd"/>
      <w:r>
        <w:rPr>
          <w:rFonts w:ascii="Times" w:hAnsi="Times" w:cs="Times"/>
          <w:b/>
          <w:bCs/>
          <w:color w:val="000000"/>
          <w:sz w:val="18"/>
          <w:szCs w:val="18"/>
        </w:rPr>
        <w:t xml:space="preserve"> договора и передаваемых прав использования (лицензии)</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вступает в силу с момента его акцепта Сублицензиатом и действует в течение срока, установленного заключенным между Лицензиатом и Сублицензиатом Договором и автоматически пролонгируется на срок и по условиям пролонгации Договора.</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Передача бессрочных лицензий осуществляется на весь период действия исключительного права Правообладателя.</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Передача лицензий в составе сертификата ключа осуществляется на срок, указанный в таком сертификате. В случае досрочного прекращения срока действия сертификата ключа по любой причине – досрочно прекращается срок действия лицензии.</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6.4. После окончания срока действия сертификата ключа при условии сохранения ключа электронной подписи (закрытого ключа) лицензия в составе сертификата ключа позволяет производить операции </w:t>
      </w:r>
      <w:proofErr w:type="spellStart"/>
      <w:r>
        <w:rPr>
          <w:rFonts w:ascii="Times" w:hAnsi="Times" w:cs="Times"/>
          <w:color w:val="000000"/>
          <w:sz w:val="18"/>
          <w:szCs w:val="18"/>
        </w:rPr>
        <w:t>расшифрования</w:t>
      </w:r>
      <w:proofErr w:type="spellEnd"/>
      <w:r>
        <w:rPr>
          <w:rFonts w:ascii="Times" w:hAnsi="Times" w:cs="Times"/>
          <w:color w:val="000000"/>
          <w:sz w:val="18"/>
          <w:szCs w:val="18"/>
        </w:rPr>
        <w:t xml:space="preserve"> и проверки электронной подписи.</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Передача лицензий, встроенных в ключевой контейнер, осуществляется на срок, указанный в сертификате, привязанном к ключевому контейнеру. В случае досрочного прекращения срока действия сертификата ключа по любой причине – досрочно прекращается срок действия лицензии.</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6.6. После окончания срока действия сертификата ключа при условии сохранения ключевого контейнера лицензия, встроенная в ключевой контейнер, позволяет производить операции </w:t>
      </w:r>
      <w:proofErr w:type="spellStart"/>
      <w:r>
        <w:rPr>
          <w:rFonts w:ascii="Times" w:hAnsi="Times" w:cs="Times"/>
          <w:color w:val="000000"/>
          <w:sz w:val="18"/>
          <w:szCs w:val="18"/>
        </w:rPr>
        <w:t>расшифрования</w:t>
      </w:r>
      <w:proofErr w:type="spellEnd"/>
      <w:r>
        <w:rPr>
          <w:rFonts w:ascii="Times" w:hAnsi="Times" w:cs="Times"/>
          <w:color w:val="000000"/>
          <w:sz w:val="18"/>
          <w:szCs w:val="18"/>
        </w:rPr>
        <w:t xml:space="preserve"> и проверки электронной подписи.</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6.7. В случае нарушения условий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 или неспособности далее выполнять его условия, все компоненты СКЗИ (включая печатные материалы, магнитные носители, файлы с информацией, архивные копии) должны быть уничтожены, бланки лицензий возвращены.</w:t>
      </w:r>
    </w:p>
    <w:p w:rsidR="0015681F" w:rsidRDefault="0015681F" w:rsidP="0015681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lastRenderedPageBreak/>
        <w:t>7. Вознаграждение</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 Сублицензиат уплачивает Лицензиату по </w:t>
      </w:r>
      <w:proofErr w:type="spellStart"/>
      <w:r>
        <w:rPr>
          <w:rFonts w:ascii="Times" w:hAnsi="Times" w:cs="Times"/>
          <w:color w:val="000000"/>
          <w:sz w:val="18"/>
          <w:szCs w:val="18"/>
        </w:rPr>
        <w:t>Сублицензионному</w:t>
      </w:r>
      <w:proofErr w:type="spellEnd"/>
      <w:r>
        <w:rPr>
          <w:rFonts w:ascii="Times" w:hAnsi="Times" w:cs="Times"/>
          <w:color w:val="000000"/>
          <w:sz w:val="18"/>
          <w:szCs w:val="18"/>
        </w:rPr>
        <w:t xml:space="preserve"> договору вознаграждение в размере и на условиях согласно заключенному между Лицензиатом и Сублицензиатом Договору.</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Общий размер лицензионного вознаграждения определяется объемом и типом (количеством) приобретаемых Лицензий и/или Лицензий в составе сертификата ключа.</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Количество лицензий и общий размер лицензионного вознаграждения устанавливаются Лицензиатом в Договоре.</w:t>
      </w:r>
    </w:p>
    <w:p w:rsidR="0015681F" w:rsidRDefault="0015681F" w:rsidP="0015681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Ответственность</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8.1. Сублицензиат приобретает право использования СКЗИ в объеме, оговоренном </w:t>
      </w:r>
      <w:proofErr w:type="spellStart"/>
      <w:r>
        <w:rPr>
          <w:rFonts w:ascii="Times" w:hAnsi="Times" w:cs="Times"/>
          <w:color w:val="000000"/>
          <w:sz w:val="18"/>
          <w:szCs w:val="18"/>
        </w:rPr>
        <w:t>Сублицензионным</w:t>
      </w:r>
      <w:proofErr w:type="spellEnd"/>
      <w:r>
        <w:rPr>
          <w:rFonts w:ascii="Times" w:hAnsi="Times" w:cs="Times"/>
          <w:color w:val="000000"/>
          <w:sz w:val="18"/>
          <w:szCs w:val="18"/>
        </w:rPr>
        <w:t xml:space="preserve"> договором, и несет ответственность за его использование в соответствии с рекомендациями, изложенными в эксплуатационной документации, и действующим законодательством Российской Федерации.</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Незаконное использование СКЗИ является нарушением законодательства Российской Федерации и преследуется по закону.</w:t>
      </w:r>
    </w:p>
    <w:p w:rsidR="0015681F" w:rsidRDefault="0015681F" w:rsidP="0015681F">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Гарантии изготовителя (Правообладателя)</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Правообладатель СКЗИ гарантирует работоспособность СКЗИ при условии его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СКЗИ на низком уровне.</w:t>
      </w:r>
    </w:p>
    <w:p w:rsidR="0015681F" w:rsidRDefault="0015681F" w:rsidP="0015681F">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Гарантийный срок эксплуатации СКЗИ устанавливается 12 (двенадцать) месяцев с момента установки СКЗИ на рабочем месте пользователя СКЗИ при условии наличия у него лицензии на использование СКЗИ.</w:t>
      </w:r>
    </w:p>
    <w:p w:rsidR="00311163" w:rsidRPr="004E6898" w:rsidRDefault="00311163" w:rsidP="0015681F">
      <w:pPr>
        <w:widowControl w:val="0"/>
        <w:autoSpaceDE w:val="0"/>
        <w:autoSpaceDN w:val="0"/>
        <w:adjustRightInd w:val="0"/>
        <w:spacing w:after="0" w:line="240" w:lineRule="auto"/>
        <w:jc w:val="both"/>
        <w:rPr>
          <w:rFonts w:ascii="Times New Roman" w:hAnsi="Times New Roman"/>
          <w:sz w:val="18"/>
          <w:szCs w:val="18"/>
        </w:rPr>
      </w:pPr>
    </w:p>
    <w:sectPr w:rsidR="00311163" w:rsidRPr="004E6898">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Lucida Sans Unicode"/>
    <w:panose1 w:val="020F0502020204030204"/>
    <w:charset w:val="CC"/>
    <w:family w:val="swiss"/>
    <w:pitch w:val="variable"/>
    <w:sig w:usb0="E4002EFF" w:usb1="C000247B" w:usb2="00000009" w:usb3="00000000" w:csb0="000001FF" w:csb1="00000000"/>
  </w:font>
  <w:font w:name="Times New Roman">
    <w:altName w:val="Times New Roman PS"/>
    <w:panose1 w:val="02020603050405020304"/>
    <w:charset w:val="CC"/>
    <w:family w:val="roman"/>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0178"/>
    <w:rsid w:val="0015681F"/>
    <w:rsid w:val="001A70B3"/>
    <w:rsid w:val="001C5598"/>
    <w:rsid w:val="00234337"/>
    <w:rsid w:val="00311163"/>
    <w:rsid w:val="00395B42"/>
    <w:rsid w:val="003B1C54"/>
    <w:rsid w:val="004654B4"/>
    <w:rsid w:val="004765B5"/>
    <w:rsid w:val="004E6898"/>
    <w:rsid w:val="004F64BF"/>
    <w:rsid w:val="00510178"/>
    <w:rsid w:val="0077588D"/>
    <w:rsid w:val="00991546"/>
    <w:rsid w:val="00A06D01"/>
    <w:rsid w:val="00A82258"/>
    <w:rsid w:val="00BC0D9C"/>
    <w:rsid w:val="00E21AFB"/>
    <w:rsid w:val="00E56FDC"/>
    <w:rsid w:val="00EE47B7"/>
    <w:rsid w:val="00F22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93337F"/>
  <w14:defaultImageDpi w14:val="0"/>
  <w15:docId w15:val="{F4C3CB19-34C8-4CA4-94B6-4E3C020F9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0D9C"/>
    <w:pPr>
      <w:spacing w:after="0" w:line="240" w:lineRule="auto"/>
    </w:pPr>
    <w:rPr>
      <w:rFonts w:ascii="Segoe UI" w:hAnsi="Segoe UI" w:cs="Segoe UI"/>
      <w:sz w:val="18"/>
      <w:szCs w:val="18"/>
    </w:rPr>
  </w:style>
  <w:style w:type="character" w:customStyle="1" w:styleId="a4">
    <w:name w:val="Текст выноски Знак"/>
    <w:link w:val="a3"/>
    <w:uiPriority w:val="99"/>
    <w:semiHidden/>
    <w:locked/>
    <w:rsid w:val="00BC0D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lp-interedo" TargetMode="External"/><Relationship Id="rId13" Type="http://schemas.openxmlformats.org/officeDocument/2006/relationships/hyperlink" Target="https://www.diadoc.ru/order1c"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a.kontur.ru" TargetMode="External"/><Relationship Id="rId12" Type="http://schemas.openxmlformats.org/officeDocument/2006/relationships/hyperlink" Target="https://kontur.ru/about/licences" TargetMode="External"/><Relationship Id="rId17" Type="http://schemas.openxmlformats.org/officeDocument/2006/relationships/hyperlink" Target="https://kontur.ru" TargetMode="External"/><Relationship Id="rId2" Type="http://schemas.openxmlformats.org/officeDocument/2006/relationships/settings" Target="settings.xml"/><Relationship Id="rId16" Type="http://schemas.openxmlformats.org/officeDocument/2006/relationships/hyperlink" Target="https://kontur.ru/about/licences" TargetMode="External"/><Relationship Id="rId1" Type="http://schemas.openxmlformats.org/officeDocument/2006/relationships/styles" Target="styles.xml"/><Relationship Id="rId6" Type="http://schemas.openxmlformats.org/officeDocument/2006/relationships/hyperlink" Target="https://ca.kontur.ru" TargetMode="External"/><Relationship Id="rId11" Type="http://schemas.openxmlformats.org/officeDocument/2006/relationships/hyperlink" Target="https://diadoc.ru/docs/manual" TargetMode="External"/><Relationship Id="rId5" Type="http://schemas.openxmlformats.org/officeDocument/2006/relationships/hyperlink" Target="https://kontur.ru/kedo/docs/poryadok-vydachi-sertifikatov" TargetMode="External"/><Relationship Id="rId15" Type="http://schemas.openxmlformats.org/officeDocument/2006/relationships/hyperlink" Target="https://kontur.ru/kedo/docs/poryadok-vydachi-sertifikatov" TargetMode="External"/><Relationship Id="rId10" Type="http://schemas.openxmlformats.org/officeDocument/2006/relationships/hyperlink" Target="https://www.diadoc.ru/order1c" TargetMode="External"/><Relationship Id="rId19" Type="http://schemas.openxmlformats.org/officeDocument/2006/relationships/theme" Target="theme/theme1.xml"/><Relationship Id="rId4" Type="http://schemas.openxmlformats.org/officeDocument/2006/relationships/hyperlink" Target="https://www.diadoc.ru/price" TargetMode="External"/><Relationship Id="rId9" Type="http://schemas.openxmlformats.org/officeDocument/2006/relationships/hyperlink" Target="https://kontur.ru/contacts/all" TargetMode="External"/><Relationship Id="rId14" Type="http://schemas.openxmlformats.org/officeDocument/2006/relationships/hyperlink" Target="https://www.diado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11</Pages>
  <Words>8220</Words>
  <Characters>46855</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Герасимова Екатерина Александровна</dc:creator>
  <cp:keywords/>
  <dc:description/>
  <cp:lastModifiedBy>Ващенко Михаил Геннадьевич</cp:lastModifiedBy>
  <cp:revision>4</cp:revision>
  <cp:lastPrinted>2026-07-28T13:02:00Z</cp:lastPrinted>
  <dcterms:created xsi:type="dcterms:W3CDTF">2026-07-28T07:53:00Z</dcterms:created>
  <dcterms:modified xsi:type="dcterms:W3CDTF">2026-07-28T13:36:00Z</dcterms:modified>
</cp:coreProperties>
</file>