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1AAC" w:rsidRPr="000F6D9E" w:rsidRDefault="00C90320" w:rsidP="003D2CAA">
      <w:pPr>
        <w:pStyle w:val="13"/>
        <w:spacing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КОНТРАКТ</w:t>
      </w:r>
      <w:r w:rsidR="00B46FD2" w:rsidRPr="00FD2021">
        <w:rPr>
          <w:rFonts w:ascii="Times New Roman" w:hAnsi="Times New Roman"/>
          <w:b/>
          <w:sz w:val="24"/>
        </w:rPr>
        <w:t xml:space="preserve"> № </w:t>
      </w:r>
      <w:r w:rsidR="00481E68">
        <w:rPr>
          <w:rFonts w:ascii="Times New Roman" w:hAnsi="Times New Roman"/>
          <w:b/>
          <w:sz w:val="24"/>
        </w:rPr>
        <w:t>ЦСО-2026/__</w:t>
      </w:r>
    </w:p>
    <w:p w:rsidR="00511AAC" w:rsidRPr="00FD2021" w:rsidRDefault="00511AAC" w:rsidP="003D2CAA">
      <w:pPr>
        <w:pStyle w:val="13"/>
        <w:spacing w:line="288" w:lineRule="auto"/>
        <w:jc w:val="both"/>
        <w:rPr>
          <w:rFonts w:ascii="Times New Roman" w:hAnsi="Times New Roman"/>
          <w:sz w:val="24"/>
        </w:rPr>
      </w:pPr>
    </w:p>
    <w:p w:rsidR="00511AAC" w:rsidRPr="00051C67" w:rsidRDefault="00B46FD2" w:rsidP="003D2CAA">
      <w:pPr>
        <w:pStyle w:val="13"/>
        <w:spacing w:line="288" w:lineRule="auto"/>
        <w:rPr>
          <w:rFonts w:ascii="Times New Roman" w:hAnsi="Times New Roman"/>
          <w:sz w:val="24"/>
        </w:rPr>
      </w:pPr>
      <w:r w:rsidRPr="00FD2021">
        <w:rPr>
          <w:rFonts w:ascii="Times New Roman" w:hAnsi="Times New Roman"/>
          <w:sz w:val="24"/>
        </w:rPr>
        <w:t xml:space="preserve">г. </w:t>
      </w:r>
      <w:r w:rsidR="008116F7">
        <w:rPr>
          <w:rFonts w:ascii="Times New Roman" w:hAnsi="Times New Roman"/>
          <w:sz w:val="24"/>
        </w:rPr>
        <w:t>Красноярск</w:t>
      </w:r>
      <w:r w:rsidRPr="00FD2021">
        <w:rPr>
          <w:rFonts w:ascii="Times New Roman" w:hAnsi="Times New Roman"/>
          <w:sz w:val="24"/>
        </w:rPr>
        <w:t xml:space="preserve">   </w:t>
      </w:r>
      <w:r w:rsidRPr="00FD2021">
        <w:rPr>
          <w:rFonts w:ascii="Times New Roman" w:hAnsi="Times New Roman"/>
          <w:sz w:val="24"/>
        </w:rPr>
        <w:tab/>
      </w:r>
      <w:r w:rsidRPr="00FD2021">
        <w:rPr>
          <w:rFonts w:ascii="Times New Roman" w:hAnsi="Times New Roman"/>
          <w:sz w:val="24"/>
        </w:rPr>
        <w:tab/>
      </w:r>
      <w:r w:rsidRPr="00FD2021">
        <w:rPr>
          <w:rFonts w:ascii="Times New Roman" w:hAnsi="Times New Roman"/>
          <w:sz w:val="24"/>
        </w:rPr>
        <w:tab/>
      </w:r>
      <w:r w:rsidRPr="00FD2021">
        <w:rPr>
          <w:rFonts w:ascii="Times New Roman" w:hAnsi="Times New Roman"/>
          <w:sz w:val="24"/>
        </w:rPr>
        <w:tab/>
      </w:r>
      <w:r w:rsidRPr="00FD2021">
        <w:rPr>
          <w:rFonts w:ascii="Times New Roman" w:hAnsi="Times New Roman"/>
          <w:sz w:val="24"/>
        </w:rPr>
        <w:tab/>
      </w:r>
      <w:r w:rsidRPr="00FD2021">
        <w:rPr>
          <w:rFonts w:ascii="Times New Roman" w:hAnsi="Times New Roman"/>
          <w:sz w:val="24"/>
        </w:rPr>
        <w:tab/>
      </w:r>
      <w:r w:rsidR="00041A32">
        <w:rPr>
          <w:rFonts w:ascii="Times New Roman" w:hAnsi="Times New Roman"/>
          <w:sz w:val="24"/>
        </w:rPr>
        <w:t xml:space="preserve">          «____» ___________20</w:t>
      </w:r>
      <w:r w:rsidR="00F65C3F">
        <w:rPr>
          <w:rFonts w:ascii="Times New Roman" w:hAnsi="Times New Roman"/>
          <w:sz w:val="24"/>
        </w:rPr>
        <w:t>2</w:t>
      </w:r>
      <w:r w:rsidR="00481E68">
        <w:rPr>
          <w:rFonts w:ascii="Times New Roman" w:hAnsi="Times New Roman"/>
          <w:sz w:val="24"/>
        </w:rPr>
        <w:t>6</w:t>
      </w:r>
      <w:r w:rsidR="00041A32">
        <w:rPr>
          <w:rFonts w:ascii="Times New Roman" w:hAnsi="Times New Roman"/>
          <w:sz w:val="24"/>
        </w:rPr>
        <w:t xml:space="preserve"> г.</w:t>
      </w:r>
    </w:p>
    <w:p w:rsidR="00511AAC" w:rsidRPr="00051C67" w:rsidRDefault="00511AAC" w:rsidP="003D2CAA">
      <w:pPr>
        <w:pStyle w:val="13"/>
        <w:spacing w:line="288" w:lineRule="auto"/>
        <w:jc w:val="both"/>
        <w:rPr>
          <w:rFonts w:ascii="Times New Roman" w:hAnsi="Times New Roman"/>
          <w:sz w:val="24"/>
        </w:rPr>
      </w:pPr>
    </w:p>
    <w:p w:rsidR="000D2D96" w:rsidRPr="00481E68" w:rsidRDefault="000D2D96" w:rsidP="00AB4850">
      <w:pPr>
        <w:tabs>
          <w:tab w:val="left" w:pos="1134"/>
        </w:tabs>
        <w:spacing w:line="288" w:lineRule="auto"/>
        <w:ind w:firstLine="567"/>
        <w:jc w:val="both"/>
        <w:rPr>
          <w:sz w:val="24"/>
          <w:szCs w:val="24"/>
        </w:rPr>
      </w:pPr>
      <w:r w:rsidRPr="008116F7">
        <w:rPr>
          <w:b/>
          <w:sz w:val="24"/>
          <w:szCs w:val="24"/>
        </w:rPr>
        <w:t>Департамент по недропользованию по Центрально-Сибирскому округу (Центрсибнедра)</w:t>
      </w:r>
      <w:r w:rsidRPr="008116F7">
        <w:rPr>
          <w:b/>
          <w:sz w:val="24"/>
        </w:rPr>
        <w:t>,</w:t>
      </w:r>
      <w:r w:rsidRPr="00FD2021">
        <w:rPr>
          <w:sz w:val="24"/>
        </w:rPr>
        <w:t xml:space="preserve"> именуем</w:t>
      </w:r>
      <w:r>
        <w:rPr>
          <w:sz w:val="24"/>
        </w:rPr>
        <w:t>ый</w:t>
      </w:r>
      <w:r w:rsidRPr="00FD2021">
        <w:rPr>
          <w:sz w:val="24"/>
        </w:rPr>
        <w:t xml:space="preserve"> в дальнейшем </w:t>
      </w:r>
      <w:r w:rsidRPr="00FD2021">
        <w:rPr>
          <w:b/>
          <w:bCs/>
          <w:sz w:val="24"/>
        </w:rPr>
        <w:t>«Заказчик»</w:t>
      </w:r>
      <w:r w:rsidRPr="00FD2021">
        <w:rPr>
          <w:sz w:val="24"/>
        </w:rPr>
        <w:t>, в</w:t>
      </w:r>
      <w:r>
        <w:rPr>
          <w:sz w:val="24"/>
        </w:rPr>
        <w:t xml:space="preserve"> лице начальника </w:t>
      </w:r>
      <w:r w:rsidR="00481E68">
        <w:rPr>
          <w:sz w:val="24"/>
        </w:rPr>
        <w:t>Юкляевских Артема Сергеевича</w:t>
      </w:r>
      <w:r w:rsidRPr="00FD2021">
        <w:rPr>
          <w:sz w:val="24"/>
        </w:rPr>
        <w:t xml:space="preserve">, действующего на основании </w:t>
      </w:r>
      <w:r>
        <w:rPr>
          <w:sz w:val="24"/>
        </w:rPr>
        <w:t>Положения</w:t>
      </w:r>
      <w:r w:rsidRPr="00FD2021">
        <w:rPr>
          <w:sz w:val="24"/>
        </w:rPr>
        <w:t xml:space="preserve">, </w:t>
      </w:r>
      <w:r>
        <w:rPr>
          <w:sz w:val="24"/>
        </w:rPr>
        <w:t xml:space="preserve">утвержденного приказом Роснедра от </w:t>
      </w:r>
      <w:r w:rsidR="00481E68" w:rsidRPr="005B7DEA">
        <w:t xml:space="preserve"> </w:t>
      </w:r>
      <w:r w:rsidR="00481E68" w:rsidRPr="00481E68">
        <w:rPr>
          <w:sz w:val="24"/>
          <w:szCs w:val="24"/>
        </w:rPr>
        <w:t>29.05.2023 г. № 291</w:t>
      </w:r>
      <w:r w:rsidRPr="00481E68">
        <w:rPr>
          <w:sz w:val="24"/>
          <w:szCs w:val="24"/>
        </w:rPr>
        <w:t>,</w:t>
      </w:r>
      <w:r w:rsidRPr="00481E68">
        <w:rPr>
          <w:bCs/>
          <w:sz w:val="24"/>
          <w:szCs w:val="24"/>
        </w:rPr>
        <w:t xml:space="preserve"> с одной стороны,</w:t>
      </w:r>
      <w:r w:rsidRPr="00481E68">
        <w:rPr>
          <w:sz w:val="24"/>
          <w:szCs w:val="24"/>
        </w:rPr>
        <w:t xml:space="preserve"> и</w:t>
      </w:r>
    </w:p>
    <w:p w:rsidR="00511AAC" w:rsidRDefault="00F65C3F" w:rsidP="00AB4850">
      <w:pPr>
        <w:tabs>
          <w:tab w:val="left" w:pos="1134"/>
        </w:tabs>
        <w:spacing w:line="288" w:lineRule="auto"/>
        <w:ind w:firstLine="567"/>
        <w:jc w:val="both"/>
        <w:rPr>
          <w:sz w:val="24"/>
        </w:rPr>
      </w:pPr>
      <w:r>
        <w:rPr>
          <w:b/>
          <w:bCs/>
          <w:sz w:val="24"/>
        </w:rPr>
        <w:t>_______________________</w:t>
      </w:r>
      <w:r w:rsidR="005A567C" w:rsidRPr="005A567C">
        <w:rPr>
          <w:b/>
          <w:bCs/>
          <w:sz w:val="24"/>
        </w:rPr>
        <w:t>,</w:t>
      </w:r>
      <w:r w:rsidR="005A567C" w:rsidRPr="005A567C">
        <w:rPr>
          <w:bCs/>
          <w:sz w:val="24"/>
        </w:rPr>
        <w:t xml:space="preserve">  именуемое в дальнейшем   </w:t>
      </w:r>
      <w:r w:rsidR="005A567C" w:rsidRPr="00F471CC">
        <w:rPr>
          <w:b/>
          <w:bCs/>
          <w:sz w:val="24"/>
        </w:rPr>
        <w:t>«Исполнитель»</w:t>
      </w:r>
      <w:r w:rsidR="005A567C" w:rsidRPr="005A567C">
        <w:rPr>
          <w:bCs/>
          <w:sz w:val="24"/>
        </w:rPr>
        <w:t xml:space="preserve">,   в лице </w:t>
      </w:r>
      <w:r>
        <w:rPr>
          <w:bCs/>
          <w:sz w:val="24"/>
        </w:rPr>
        <w:t>_____________</w:t>
      </w:r>
      <w:r w:rsidR="005A567C" w:rsidRPr="005A567C">
        <w:rPr>
          <w:bCs/>
          <w:sz w:val="24"/>
        </w:rPr>
        <w:t xml:space="preserve">, действующего на основании </w:t>
      </w:r>
      <w:r>
        <w:rPr>
          <w:bCs/>
          <w:sz w:val="24"/>
        </w:rPr>
        <w:t>_______</w:t>
      </w:r>
      <w:r w:rsidR="005A567C">
        <w:rPr>
          <w:bCs/>
          <w:sz w:val="24"/>
        </w:rPr>
        <w:t>,</w:t>
      </w:r>
      <w:r w:rsidR="005A567C" w:rsidRPr="005A567C">
        <w:rPr>
          <w:bCs/>
          <w:sz w:val="24"/>
        </w:rPr>
        <w:t xml:space="preserve"> </w:t>
      </w:r>
      <w:r w:rsidR="00B46FD2" w:rsidRPr="00FD2021">
        <w:rPr>
          <w:sz w:val="24"/>
        </w:rPr>
        <w:t>с другой стороны</w:t>
      </w:r>
      <w:r w:rsidR="00B46FD2" w:rsidRPr="00533476">
        <w:rPr>
          <w:sz w:val="24"/>
        </w:rPr>
        <w:t xml:space="preserve">, </w:t>
      </w:r>
      <w:r w:rsidR="00A8602D" w:rsidRPr="00533476">
        <w:rPr>
          <w:sz w:val="24"/>
          <w:szCs w:val="24"/>
        </w:rPr>
        <w:t xml:space="preserve">руководствуясь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</w:t>
      </w:r>
      <w:r w:rsidR="00B46FD2" w:rsidRPr="00533476">
        <w:rPr>
          <w:sz w:val="24"/>
        </w:rPr>
        <w:t>именуемые в дальнейшем так же «Стороны», заключили на</w:t>
      </w:r>
      <w:proofErr w:type="gramStart"/>
      <w:r w:rsidR="00533476" w:rsidRPr="00533476">
        <w:rPr>
          <w:sz w:val="24"/>
          <w:lang w:val="en-US"/>
        </w:rPr>
        <w:t>c</w:t>
      </w:r>
      <w:proofErr w:type="spellStart"/>
      <w:proofErr w:type="gramEnd"/>
      <w:r w:rsidR="00B46FD2" w:rsidRPr="00533476">
        <w:rPr>
          <w:sz w:val="24"/>
        </w:rPr>
        <w:t>тоящий</w:t>
      </w:r>
      <w:proofErr w:type="spellEnd"/>
      <w:r w:rsidR="00B46FD2" w:rsidRPr="00533476">
        <w:rPr>
          <w:sz w:val="24"/>
        </w:rPr>
        <w:t xml:space="preserve"> </w:t>
      </w:r>
      <w:r w:rsidR="00C90320">
        <w:rPr>
          <w:sz w:val="24"/>
        </w:rPr>
        <w:t>Контракт</w:t>
      </w:r>
      <w:r w:rsidR="00B46FD2" w:rsidRPr="00533476">
        <w:rPr>
          <w:sz w:val="24"/>
        </w:rPr>
        <w:t xml:space="preserve"> о нижеследующем:</w:t>
      </w:r>
    </w:p>
    <w:p w:rsidR="00250CED" w:rsidRPr="00533476" w:rsidRDefault="00250CED" w:rsidP="00AB4850">
      <w:pPr>
        <w:tabs>
          <w:tab w:val="left" w:pos="1134"/>
        </w:tabs>
        <w:spacing w:line="288" w:lineRule="auto"/>
        <w:ind w:firstLine="567"/>
        <w:jc w:val="both"/>
        <w:rPr>
          <w:sz w:val="24"/>
        </w:rPr>
      </w:pPr>
    </w:p>
    <w:p w:rsidR="00511AAC" w:rsidRPr="00533476" w:rsidRDefault="00B46FD2" w:rsidP="00AB4850">
      <w:pPr>
        <w:pStyle w:val="13"/>
        <w:numPr>
          <w:ilvl w:val="0"/>
          <w:numId w:val="4"/>
        </w:numPr>
        <w:tabs>
          <w:tab w:val="left" w:pos="1134"/>
        </w:tabs>
        <w:spacing w:line="288" w:lineRule="auto"/>
        <w:ind w:left="0" w:firstLine="567"/>
        <w:jc w:val="center"/>
        <w:rPr>
          <w:rFonts w:ascii="Times New Roman" w:hAnsi="Times New Roman"/>
          <w:b/>
          <w:sz w:val="24"/>
        </w:rPr>
      </w:pPr>
      <w:r w:rsidRPr="00533476">
        <w:rPr>
          <w:rFonts w:ascii="Times New Roman" w:hAnsi="Times New Roman"/>
          <w:b/>
          <w:sz w:val="24"/>
        </w:rPr>
        <w:t xml:space="preserve">Предмет </w:t>
      </w:r>
      <w:r w:rsidR="00C90320">
        <w:rPr>
          <w:rFonts w:ascii="Times New Roman" w:hAnsi="Times New Roman"/>
          <w:b/>
          <w:sz w:val="24"/>
        </w:rPr>
        <w:t>Контракт</w:t>
      </w:r>
      <w:r w:rsidRPr="00533476">
        <w:rPr>
          <w:rFonts w:ascii="Times New Roman" w:hAnsi="Times New Roman"/>
          <w:b/>
          <w:sz w:val="24"/>
        </w:rPr>
        <w:t>а</w:t>
      </w:r>
      <w:r w:rsidR="00250CED">
        <w:rPr>
          <w:rFonts w:ascii="Times New Roman" w:hAnsi="Times New Roman"/>
          <w:b/>
          <w:sz w:val="24"/>
        </w:rPr>
        <w:t>.</w:t>
      </w:r>
    </w:p>
    <w:p w:rsidR="007A4B9B" w:rsidRDefault="00C90320" w:rsidP="00AB4850">
      <w:pPr>
        <w:pStyle w:val="af4"/>
        <w:numPr>
          <w:ilvl w:val="1"/>
          <w:numId w:val="4"/>
        </w:numPr>
        <w:tabs>
          <w:tab w:val="clear" w:pos="567"/>
          <w:tab w:val="left" w:pos="1134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C90320">
        <w:rPr>
          <w:sz w:val="24"/>
          <w:szCs w:val="24"/>
        </w:rPr>
        <w:t xml:space="preserve">Заказчик поручает, а Исполнитель принимает на себя обязательства по </w:t>
      </w:r>
      <w:r w:rsidR="00A85B7C">
        <w:rPr>
          <w:sz w:val="24"/>
          <w:szCs w:val="24"/>
        </w:rPr>
        <w:t xml:space="preserve">оказанию услуг по </w:t>
      </w:r>
      <w:r w:rsidR="00481E68">
        <w:rPr>
          <w:sz w:val="24"/>
          <w:szCs w:val="24"/>
        </w:rPr>
        <w:t>техническому обслуживанию и ремонту с заменой запчастей</w:t>
      </w:r>
      <w:r w:rsidRPr="00C90320">
        <w:rPr>
          <w:sz w:val="24"/>
          <w:szCs w:val="24"/>
        </w:rPr>
        <w:t xml:space="preserve"> МФУ </w:t>
      </w:r>
      <w:r w:rsidR="00A85B7C">
        <w:rPr>
          <w:sz w:val="24"/>
          <w:szCs w:val="24"/>
        </w:rPr>
        <w:t xml:space="preserve">(многофункциональных устройств), </w:t>
      </w:r>
      <w:r w:rsidRPr="00C90320">
        <w:rPr>
          <w:sz w:val="24"/>
          <w:szCs w:val="24"/>
        </w:rPr>
        <w:t xml:space="preserve">оргтехники, а Заказчик обязуется оплатить эти услуги. </w:t>
      </w:r>
    </w:p>
    <w:p w:rsidR="00AB4850" w:rsidRDefault="00481E68" w:rsidP="00AB4850">
      <w:pPr>
        <w:pStyle w:val="af4"/>
        <w:numPr>
          <w:ilvl w:val="1"/>
          <w:numId w:val="4"/>
        </w:numPr>
        <w:tabs>
          <w:tab w:val="clear" w:pos="567"/>
          <w:tab w:val="left" w:pos="1134"/>
        </w:tabs>
        <w:spacing w:line="288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работ указан в спецификации к контракту (приложение 1).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clear" w:pos="567"/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>Заказчик обязуется обеспечить приемку и оплату надлежаще оказанных Исполнителем услуг.</w:t>
      </w:r>
    </w:p>
    <w:p w:rsidR="00250CED" w:rsidRPr="00533476" w:rsidRDefault="00250CED" w:rsidP="00AB4850">
      <w:pPr>
        <w:pStyle w:val="13"/>
        <w:tabs>
          <w:tab w:val="left" w:pos="1134"/>
        </w:tabs>
        <w:spacing w:line="288" w:lineRule="auto"/>
        <w:ind w:firstLine="567"/>
        <w:jc w:val="both"/>
        <w:rPr>
          <w:rFonts w:ascii="Times New Roman" w:hAnsi="Times New Roman"/>
          <w:sz w:val="24"/>
        </w:rPr>
      </w:pPr>
    </w:p>
    <w:p w:rsidR="00511AAC" w:rsidRPr="00533476" w:rsidRDefault="00B46FD2" w:rsidP="00AB4850">
      <w:pPr>
        <w:pStyle w:val="13"/>
        <w:numPr>
          <w:ilvl w:val="0"/>
          <w:numId w:val="4"/>
        </w:numPr>
        <w:tabs>
          <w:tab w:val="left" w:pos="1134"/>
        </w:tabs>
        <w:spacing w:line="288" w:lineRule="auto"/>
        <w:ind w:left="0" w:firstLine="567"/>
        <w:jc w:val="center"/>
        <w:rPr>
          <w:rFonts w:ascii="Times New Roman" w:hAnsi="Times New Roman"/>
          <w:b/>
          <w:sz w:val="24"/>
        </w:rPr>
      </w:pPr>
      <w:r w:rsidRPr="00533476">
        <w:rPr>
          <w:rFonts w:ascii="Times New Roman" w:hAnsi="Times New Roman"/>
          <w:b/>
          <w:sz w:val="24"/>
        </w:rPr>
        <w:t xml:space="preserve">Права и обязанности сторон и условия исполнения </w:t>
      </w:r>
      <w:r w:rsidR="00C90320">
        <w:rPr>
          <w:rFonts w:ascii="Times New Roman" w:hAnsi="Times New Roman"/>
          <w:b/>
          <w:sz w:val="24"/>
        </w:rPr>
        <w:t>Контракт</w:t>
      </w:r>
      <w:r w:rsidRPr="00533476">
        <w:rPr>
          <w:rFonts w:ascii="Times New Roman" w:hAnsi="Times New Roman"/>
          <w:b/>
          <w:sz w:val="24"/>
        </w:rPr>
        <w:t>а</w:t>
      </w:r>
      <w:r w:rsidR="00250CED">
        <w:rPr>
          <w:rFonts w:ascii="Times New Roman" w:hAnsi="Times New Roman"/>
          <w:b/>
          <w:sz w:val="24"/>
        </w:rPr>
        <w:t>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 xml:space="preserve">Исполнитель обязуется оказывать услуги, </w:t>
      </w:r>
      <w:r w:rsidR="00FD2021" w:rsidRPr="00533476">
        <w:rPr>
          <w:rFonts w:ascii="Times New Roman" w:hAnsi="Times New Roman"/>
          <w:sz w:val="24"/>
        </w:rPr>
        <w:t xml:space="preserve">указанные в </w:t>
      </w:r>
      <w:r w:rsidR="00683793">
        <w:rPr>
          <w:rFonts w:ascii="Times New Roman" w:hAnsi="Times New Roman"/>
          <w:sz w:val="24"/>
        </w:rPr>
        <w:t>п.1.1</w:t>
      </w:r>
      <w:r w:rsidRPr="00533476">
        <w:rPr>
          <w:rFonts w:ascii="Times New Roman" w:hAnsi="Times New Roman"/>
          <w:sz w:val="24"/>
        </w:rPr>
        <w:t xml:space="preserve"> к </w:t>
      </w:r>
      <w:r w:rsidR="00C90320">
        <w:rPr>
          <w:rFonts w:ascii="Times New Roman" w:hAnsi="Times New Roman"/>
          <w:sz w:val="24"/>
        </w:rPr>
        <w:t>Контракт</w:t>
      </w:r>
      <w:r w:rsidRPr="00533476">
        <w:rPr>
          <w:rFonts w:ascii="Times New Roman" w:hAnsi="Times New Roman"/>
          <w:sz w:val="24"/>
        </w:rPr>
        <w:t xml:space="preserve">у, надлежащим образом, в объеме и в сроки, предусмотренные настоящим </w:t>
      </w:r>
      <w:r w:rsidR="00C90320">
        <w:rPr>
          <w:rFonts w:ascii="Times New Roman" w:hAnsi="Times New Roman"/>
          <w:sz w:val="24"/>
        </w:rPr>
        <w:t>Контракт</w:t>
      </w:r>
      <w:r w:rsidRPr="00533476">
        <w:rPr>
          <w:rFonts w:ascii="Times New Roman" w:hAnsi="Times New Roman"/>
          <w:sz w:val="24"/>
        </w:rPr>
        <w:t>ом и приложениями к нему, и сдавать результаты Заказчику в установленный срок. При некачественном оказании услуг Заказчик имеет право требовать бесплатного устранения недостатков оказания услуг. Оказание некачественных услуг не подлежит оплате до устранения недостатков.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>Заказчик вправе в любое время проверять ход и качество оказанных услуг, не вмешиваясь в деятельность Исполнителя.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 xml:space="preserve">При привлечении Исполнителем к исполнению настоящего </w:t>
      </w:r>
      <w:r w:rsidR="00C90320">
        <w:rPr>
          <w:rFonts w:ascii="Times New Roman" w:hAnsi="Times New Roman"/>
          <w:sz w:val="24"/>
        </w:rPr>
        <w:t>Контракт</w:t>
      </w:r>
      <w:r w:rsidRPr="00533476">
        <w:rPr>
          <w:rFonts w:ascii="Times New Roman" w:hAnsi="Times New Roman"/>
          <w:sz w:val="24"/>
        </w:rPr>
        <w:t xml:space="preserve">а третьих лиц, Исполнитель несет перед Заказчиком ответственность за убытки, причиненные участием третьих лиц в исполнении </w:t>
      </w:r>
      <w:r w:rsidR="00C90320">
        <w:rPr>
          <w:rFonts w:ascii="Times New Roman" w:hAnsi="Times New Roman"/>
          <w:sz w:val="24"/>
        </w:rPr>
        <w:t>Контракт</w:t>
      </w:r>
      <w:r w:rsidRPr="00533476">
        <w:rPr>
          <w:rFonts w:ascii="Times New Roman" w:hAnsi="Times New Roman"/>
          <w:sz w:val="24"/>
        </w:rPr>
        <w:t>а.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>Исполнитель обязан при производстве работ соблюдать правила безопасности,</w:t>
      </w:r>
      <w:r w:rsidR="00683793">
        <w:rPr>
          <w:rFonts w:ascii="Times New Roman" w:hAnsi="Times New Roman"/>
          <w:sz w:val="24"/>
        </w:rPr>
        <w:t xml:space="preserve"> установленные для данного вида работ законодательством РФ.</w:t>
      </w:r>
    </w:p>
    <w:p w:rsidR="007C3C8E" w:rsidRPr="00533476" w:rsidRDefault="007C3C8E" w:rsidP="00AB4850">
      <w:pPr>
        <w:pStyle w:val="13"/>
        <w:tabs>
          <w:tab w:val="left" w:pos="1134"/>
        </w:tabs>
        <w:spacing w:line="288" w:lineRule="auto"/>
        <w:ind w:left="567"/>
        <w:jc w:val="both"/>
        <w:rPr>
          <w:rFonts w:ascii="Times New Roman" w:hAnsi="Times New Roman"/>
          <w:sz w:val="24"/>
        </w:rPr>
      </w:pPr>
    </w:p>
    <w:p w:rsidR="00511AAC" w:rsidRPr="00533476" w:rsidRDefault="00B46FD2" w:rsidP="00AB4850">
      <w:pPr>
        <w:pStyle w:val="13"/>
        <w:numPr>
          <w:ilvl w:val="0"/>
          <w:numId w:val="4"/>
        </w:numPr>
        <w:tabs>
          <w:tab w:val="left" w:pos="1134"/>
        </w:tabs>
        <w:spacing w:line="288" w:lineRule="auto"/>
        <w:ind w:left="0" w:firstLine="567"/>
        <w:jc w:val="center"/>
        <w:rPr>
          <w:rFonts w:ascii="Times New Roman" w:hAnsi="Times New Roman"/>
          <w:b/>
          <w:sz w:val="24"/>
        </w:rPr>
      </w:pPr>
      <w:r w:rsidRPr="00533476">
        <w:rPr>
          <w:rFonts w:ascii="Times New Roman" w:hAnsi="Times New Roman"/>
          <w:b/>
          <w:sz w:val="24"/>
        </w:rPr>
        <w:t xml:space="preserve">Сроки </w:t>
      </w:r>
      <w:r w:rsidR="00952E03">
        <w:rPr>
          <w:rFonts w:ascii="Times New Roman" w:hAnsi="Times New Roman"/>
          <w:b/>
          <w:sz w:val="24"/>
        </w:rPr>
        <w:t xml:space="preserve"> и порядок </w:t>
      </w:r>
      <w:r w:rsidR="004734F2">
        <w:rPr>
          <w:rFonts w:ascii="Times New Roman" w:hAnsi="Times New Roman"/>
          <w:b/>
          <w:sz w:val="24"/>
        </w:rPr>
        <w:t>оказания услуг</w:t>
      </w:r>
      <w:r w:rsidR="00250CED">
        <w:rPr>
          <w:rFonts w:ascii="Times New Roman" w:hAnsi="Times New Roman"/>
          <w:b/>
          <w:sz w:val="24"/>
        </w:rPr>
        <w:t>.</w:t>
      </w:r>
    </w:p>
    <w:p w:rsidR="000C01E6" w:rsidRPr="000C01E6" w:rsidRDefault="000C01E6" w:rsidP="00AB4850">
      <w:pPr>
        <w:pStyle w:val="13"/>
        <w:numPr>
          <w:ilvl w:val="1"/>
          <w:numId w:val="4"/>
        </w:numPr>
        <w:tabs>
          <w:tab w:val="clear" w:pos="567"/>
          <w:tab w:val="num" w:pos="0"/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 w:rsidRPr="000C01E6">
        <w:rPr>
          <w:rFonts w:ascii="Times New Roman" w:hAnsi="Times New Roman"/>
          <w:sz w:val="24"/>
        </w:rPr>
        <w:t xml:space="preserve"> обязуется выполнить работу, предусмотренную </w:t>
      </w:r>
      <w:r w:rsidR="00F77ED2">
        <w:rPr>
          <w:rFonts w:ascii="Times New Roman" w:hAnsi="Times New Roman"/>
          <w:sz w:val="24"/>
        </w:rPr>
        <w:t>Контрактом</w:t>
      </w:r>
      <w:r w:rsidRPr="000C01E6">
        <w:rPr>
          <w:rFonts w:ascii="Times New Roman" w:hAnsi="Times New Roman"/>
          <w:sz w:val="24"/>
        </w:rPr>
        <w:t>, в с</w:t>
      </w:r>
      <w:r>
        <w:rPr>
          <w:rFonts w:ascii="Times New Roman" w:hAnsi="Times New Roman"/>
          <w:sz w:val="24"/>
        </w:rPr>
        <w:t xml:space="preserve">рок не более чем </w:t>
      </w:r>
      <w:r w:rsidR="00D94086">
        <w:rPr>
          <w:rFonts w:ascii="Times New Roman" w:hAnsi="Times New Roman"/>
          <w:sz w:val="24"/>
        </w:rPr>
        <w:t>5 (пять) рабочих дней со дня получения заявки от Заказчика (устно в телефонном режиме)</w:t>
      </w:r>
      <w:r w:rsidR="00AD0B2D">
        <w:rPr>
          <w:rFonts w:ascii="Times New Roman" w:hAnsi="Times New Roman"/>
          <w:sz w:val="24"/>
        </w:rPr>
        <w:t xml:space="preserve"> и предоставления оборудования для работ</w:t>
      </w:r>
      <w:r w:rsidR="00D94086">
        <w:rPr>
          <w:rFonts w:ascii="Times New Roman" w:hAnsi="Times New Roman"/>
          <w:sz w:val="24"/>
        </w:rPr>
        <w:t>.</w:t>
      </w:r>
    </w:p>
    <w:p w:rsidR="000C01E6" w:rsidRPr="000C01E6" w:rsidRDefault="00D94086" w:rsidP="00AB4850">
      <w:pPr>
        <w:pStyle w:val="13"/>
        <w:numPr>
          <w:ilvl w:val="1"/>
          <w:numId w:val="4"/>
        </w:numPr>
        <w:tabs>
          <w:tab w:val="clear" w:pos="567"/>
          <w:tab w:val="num" w:pos="0"/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 w:rsidR="000C01E6" w:rsidRPr="000C01E6">
        <w:rPr>
          <w:rFonts w:ascii="Times New Roman" w:hAnsi="Times New Roman"/>
          <w:sz w:val="24"/>
        </w:rPr>
        <w:t xml:space="preserve"> обязуется предоставить все материалы и оборудование, необходим</w:t>
      </w:r>
      <w:r>
        <w:rPr>
          <w:rFonts w:ascii="Times New Roman" w:hAnsi="Times New Roman"/>
          <w:sz w:val="24"/>
        </w:rPr>
        <w:t>о</w:t>
      </w:r>
      <w:r w:rsidR="000C01E6" w:rsidRPr="000C01E6">
        <w:rPr>
          <w:rFonts w:ascii="Times New Roman" w:hAnsi="Times New Roman"/>
          <w:sz w:val="24"/>
        </w:rPr>
        <w:t>е для выполнения работы.</w:t>
      </w:r>
    </w:p>
    <w:p w:rsidR="000C01E6" w:rsidRPr="000C01E6" w:rsidRDefault="000C01E6" w:rsidP="00AB4850">
      <w:pPr>
        <w:pStyle w:val="13"/>
        <w:numPr>
          <w:ilvl w:val="1"/>
          <w:numId w:val="4"/>
        </w:numPr>
        <w:tabs>
          <w:tab w:val="clear" w:pos="567"/>
          <w:tab w:val="num" w:pos="0"/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0C01E6">
        <w:rPr>
          <w:rFonts w:ascii="Times New Roman" w:hAnsi="Times New Roman"/>
          <w:sz w:val="24"/>
        </w:rPr>
        <w:t xml:space="preserve">Риск случайной гибели или случайного повреждения материалов, оборудования и иного предоставленного </w:t>
      </w:r>
      <w:r w:rsidR="00F77ED2">
        <w:rPr>
          <w:rFonts w:ascii="Times New Roman" w:hAnsi="Times New Roman"/>
          <w:sz w:val="24"/>
        </w:rPr>
        <w:t>Исполнителем</w:t>
      </w:r>
      <w:r w:rsidRPr="000C01E6">
        <w:rPr>
          <w:rFonts w:ascii="Times New Roman" w:hAnsi="Times New Roman"/>
          <w:sz w:val="24"/>
        </w:rPr>
        <w:t xml:space="preserve"> имущества несет </w:t>
      </w:r>
      <w:r w:rsidR="00F77ED2">
        <w:rPr>
          <w:rFonts w:ascii="Times New Roman" w:hAnsi="Times New Roman"/>
          <w:sz w:val="24"/>
        </w:rPr>
        <w:t>Исполнитель</w:t>
      </w:r>
      <w:r w:rsidRPr="000C01E6">
        <w:rPr>
          <w:rFonts w:ascii="Times New Roman" w:hAnsi="Times New Roman"/>
          <w:sz w:val="24"/>
        </w:rPr>
        <w:t>.</w:t>
      </w:r>
    </w:p>
    <w:p w:rsidR="00511AAC" w:rsidRPr="00533476" w:rsidRDefault="00B46FD2" w:rsidP="00AB4850">
      <w:pPr>
        <w:pStyle w:val="13"/>
        <w:numPr>
          <w:ilvl w:val="0"/>
          <w:numId w:val="4"/>
        </w:numPr>
        <w:tabs>
          <w:tab w:val="left" w:pos="1134"/>
        </w:tabs>
        <w:spacing w:line="288" w:lineRule="auto"/>
        <w:ind w:left="0" w:firstLine="567"/>
        <w:jc w:val="center"/>
        <w:rPr>
          <w:rFonts w:ascii="Times New Roman" w:hAnsi="Times New Roman"/>
          <w:b/>
          <w:sz w:val="24"/>
        </w:rPr>
      </w:pPr>
      <w:r w:rsidRPr="00533476">
        <w:rPr>
          <w:rFonts w:ascii="Times New Roman" w:hAnsi="Times New Roman"/>
          <w:b/>
          <w:sz w:val="24"/>
        </w:rPr>
        <w:t>Стоимость услуг и порядок расчетов</w:t>
      </w:r>
      <w:r w:rsidR="00250CED">
        <w:rPr>
          <w:rFonts w:ascii="Times New Roman" w:hAnsi="Times New Roman"/>
          <w:b/>
          <w:sz w:val="24"/>
        </w:rPr>
        <w:t>.</w:t>
      </w:r>
    </w:p>
    <w:p w:rsidR="00481E68" w:rsidRDefault="00B46FD2" w:rsidP="00481E68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bCs/>
          <w:sz w:val="24"/>
        </w:rPr>
      </w:pPr>
      <w:r w:rsidRPr="00533476">
        <w:rPr>
          <w:rFonts w:ascii="Times New Roman" w:hAnsi="Times New Roman"/>
          <w:bCs/>
          <w:sz w:val="24"/>
        </w:rPr>
        <w:lastRenderedPageBreak/>
        <w:t xml:space="preserve">Все расчеты по настоящему </w:t>
      </w:r>
      <w:r w:rsidR="00C90320">
        <w:rPr>
          <w:rFonts w:ascii="Times New Roman" w:hAnsi="Times New Roman"/>
          <w:bCs/>
          <w:sz w:val="24"/>
        </w:rPr>
        <w:t>Контракт</w:t>
      </w:r>
      <w:r w:rsidRPr="00533476">
        <w:rPr>
          <w:rFonts w:ascii="Times New Roman" w:hAnsi="Times New Roman"/>
          <w:bCs/>
          <w:sz w:val="24"/>
        </w:rPr>
        <w:t>у выполняются путем перечисления средств на расчетный счет Исполнителя в рублях.</w:t>
      </w:r>
      <w:r w:rsidR="00A63DC0" w:rsidRPr="00533476">
        <w:rPr>
          <w:rFonts w:ascii="Times New Roman" w:hAnsi="Times New Roman"/>
          <w:bCs/>
          <w:sz w:val="24"/>
        </w:rPr>
        <w:t xml:space="preserve"> </w:t>
      </w:r>
    </w:p>
    <w:p w:rsidR="00511AAC" w:rsidRDefault="00A63DC0" w:rsidP="00481E68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bCs/>
          <w:sz w:val="24"/>
        </w:rPr>
      </w:pPr>
      <w:r w:rsidRPr="00533476">
        <w:rPr>
          <w:rFonts w:ascii="Times New Roman" w:hAnsi="Times New Roman"/>
          <w:bCs/>
          <w:sz w:val="24"/>
        </w:rPr>
        <w:t xml:space="preserve">Стоимость настоящего </w:t>
      </w:r>
      <w:r w:rsidR="00C90320">
        <w:rPr>
          <w:rFonts w:ascii="Times New Roman" w:hAnsi="Times New Roman"/>
          <w:bCs/>
          <w:sz w:val="24"/>
        </w:rPr>
        <w:t>Контракт</w:t>
      </w:r>
      <w:r w:rsidRPr="00533476">
        <w:rPr>
          <w:rFonts w:ascii="Times New Roman" w:hAnsi="Times New Roman"/>
          <w:bCs/>
          <w:sz w:val="24"/>
        </w:rPr>
        <w:t xml:space="preserve">а </w:t>
      </w:r>
      <w:r w:rsidR="00481E68">
        <w:rPr>
          <w:rFonts w:ascii="Times New Roman" w:hAnsi="Times New Roman"/>
          <w:bCs/>
          <w:sz w:val="24"/>
        </w:rPr>
        <w:t>______________</w:t>
      </w:r>
      <w:r w:rsidR="00520014">
        <w:rPr>
          <w:rFonts w:ascii="Times New Roman" w:hAnsi="Times New Roman"/>
          <w:bCs/>
          <w:sz w:val="24"/>
        </w:rPr>
        <w:t xml:space="preserve"> рублей </w:t>
      </w:r>
      <w:r w:rsidR="00481E68">
        <w:rPr>
          <w:rFonts w:ascii="Times New Roman" w:hAnsi="Times New Roman"/>
          <w:bCs/>
          <w:sz w:val="24"/>
        </w:rPr>
        <w:t>___</w:t>
      </w:r>
      <w:r w:rsidR="00520014">
        <w:rPr>
          <w:rFonts w:ascii="Times New Roman" w:hAnsi="Times New Roman"/>
          <w:bCs/>
          <w:sz w:val="24"/>
        </w:rPr>
        <w:t xml:space="preserve"> копеек</w:t>
      </w:r>
      <w:r w:rsidRPr="00533476">
        <w:rPr>
          <w:rFonts w:ascii="Times New Roman" w:hAnsi="Times New Roman"/>
          <w:bCs/>
          <w:sz w:val="24"/>
        </w:rPr>
        <w:t>.</w:t>
      </w:r>
      <w:r w:rsidR="00A8602D" w:rsidRPr="00533476">
        <w:rPr>
          <w:rFonts w:ascii="Times New Roman" w:hAnsi="Times New Roman"/>
          <w:bCs/>
          <w:sz w:val="24"/>
        </w:rPr>
        <w:t xml:space="preserve"> Цена </w:t>
      </w:r>
      <w:r w:rsidR="00C90320">
        <w:rPr>
          <w:rFonts w:ascii="Times New Roman" w:hAnsi="Times New Roman"/>
          <w:bCs/>
          <w:sz w:val="24"/>
        </w:rPr>
        <w:t>Контракт</w:t>
      </w:r>
      <w:r w:rsidR="00A8602D" w:rsidRPr="00533476">
        <w:rPr>
          <w:rFonts w:ascii="Times New Roman" w:hAnsi="Times New Roman"/>
          <w:bCs/>
          <w:sz w:val="24"/>
        </w:rPr>
        <w:t>а является твердой и определяется на весь срок его исполнения.</w:t>
      </w:r>
    </w:p>
    <w:p w:rsidR="00AD0B2D" w:rsidRDefault="0002662C" w:rsidP="00481E68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bCs/>
          <w:sz w:val="24"/>
        </w:rPr>
      </w:pPr>
      <w:r w:rsidRPr="0002662C">
        <w:rPr>
          <w:rFonts w:ascii="Times New Roman" w:hAnsi="Times New Roman"/>
          <w:bCs/>
          <w:sz w:val="24"/>
        </w:rPr>
        <w:t xml:space="preserve">Цена Контракта включает в себя установленные законодательством выплаты, учитывает все расходы </w:t>
      </w:r>
      <w:r>
        <w:rPr>
          <w:rFonts w:ascii="Times New Roman" w:hAnsi="Times New Roman"/>
          <w:bCs/>
          <w:sz w:val="24"/>
        </w:rPr>
        <w:t>Исполнителя</w:t>
      </w:r>
      <w:r w:rsidRPr="0002662C">
        <w:rPr>
          <w:rFonts w:ascii="Times New Roman" w:hAnsi="Times New Roman"/>
          <w:bCs/>
          <w:sz w:val="24"/>
        </w:rPr>
        <w:t xml:space="preserve">, в том числе сопутствующие, связанные с надлежащим исполнением обязательств по Контракту, необходимые для выполнения </w:t>
      </w:r>
      <w:r>
        <w:rPr>
          <w:rFonts w:ascii="Times New Roman" w:hAnsi="Times New Roman"/>
          <w:bCs/>
          <w:sz w:val="24"/>
        </w:rPr>
        <w:t>Исполнителем</w:t>
      </w:r>
      <w:r w:rsidRPr="0002662C">
        <w:rPr>
          <w:rFonts w:ascii="Times New Roman" w:hAnsi="Times New Roman"/>
          <w:bCs/>
          <w:sz w:val="24"/>
        </w:rPr>
        <w:t xml:space="preserve"> всех обязательств по Контракту, а также все налоги, сборы и иные обязательные платежи, устано</w:t>
      </w:r>
      <w:r>
        <w:rPr>
          <w:rFonts w:ascii="Times New Roman" w:hAnsi="Times New Roman"/>
          <w:bCs/>
          <w:sz w:val="24"/>
        </w:rPr>
        <w:t>вленные законодательством РФ.</w:t>
      </w:r>
    </w:p>
    <w:p w:rsidR="00481E68" w:rsidRPr="00533476" w:rsidRDefault="00481E68" w:rsidP="00481E68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Оплата оказанных услуг производится на основании акта сдачи-приемки услуг, подписанного сторонами.</w:t>
      </w:r>
    </w:p>
    <w:p w:rsidR="00481E68" w:rsidRPr="00481E68" w:rsidRDefault="00481E68" w:rsidP="00481E68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bCs/>
          <w:sz w:val="24"/>
        </w:rPr>
      </w:pPr>
      <w:r w:rsidRPr="00481E68">
        <w:rPr>
          <w:rFonts w:ascii="Times New Roman" w:hAnsi="Times New Roman"/>
          <w:bCs/>
          <w:sz w:val="24"/>
        </w:rPr>
        <w:t xml:space="preserve">В целях оформления приемки оказанных услуг, предусмотренной Договором, информация о котором не размещается в реестре контрактов ЕИС, формируется Акт приемки товаров, работ, услуг (ф. 0510452) (далее – Акт приемки (ф. 0510452)) по унифицированной форме, установленной Приказом Минфина России от 15.06.2021 № 61н. Акт приемки (ф. 0510452) формируется на основании документов, подтверждающих оказание услуг. Акт приемки (ф. 0510452) составляется в форме электронного документа. </w:t>
      </w:r>
    </w:p>
    <w:p w:rsidR="00481E68" w:rsidRPr="00481E68" w:rsidRDefault="00481E68" w:rsidP="00481E68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bCs/>
          <w:sz w:val="24"/>
        </w:rPr>
      </w:pPr>
      <w:r w:rsidRPr="00481E68">
        <w:rPr>
          <w:rFonts w:ascii="Times New Roman" w:hAnsi="Times New Roman"/>
          <w:bCs/>
          <w:sz w:val="24"/>
        </w:rPr>
        <w:t>Участие Исполнителя в приемке оказанных услуг не предусматривается.</w:t>
      </w:r>
    </w:p>
    <w:p w:rsidR="00481E68" w:rsidRPr="00481E68" w:rsidRDefault="00481E68" w:rsidP="00481E68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bCs/>
          <w:sz w:val="24"/>
        </w:rPr>
      </w:pPr>
      <w:r w:rsidRPr="00481E68">
        <w:rPr>
          <w:rFonts w:ascii="Times New Roman" w:hAnsi="Times New Roman"/>
          <w:bCs/>
          <w:sz w:val="24"/>
        </w:rPr>
        <w:t>Акт приемки (ф. 0510452) составляется в одном экземпляре. По запросу Исполнителя последнему направляется скан-образ Акта.</w:t>
      </w:r>
    </w:p>
    <w:p w:rsidR="00481E68" w:rsidRPr="00481E68" w:rsidRDefault="00481E68" w:rsidP="00481E68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bCs/>
          <w:sz w:val="24"/>
        </w:rPr>
      </w:pPr>
      <w:r w:rsidRPr="00481E68">
        <w:rPr>
          <w:rFonts w:ascii="Times New Roman" w:hAnsi="Times New Roman"/>
          <w:bCs/>
          <w:sz w:val="24"/>
        </w:rPr>
        <w:t xml:space="preserve">Оплата оказанных услуг по настоящему Договору производится в срок не более </w:t>
      </w:r>
      <w:r>
        <w:rPr>
          <w:rFonts w:ascii="Times New Roman" w:hAnsi="Times New Roman"/>
          <w:bCs/>
          <w:sz w:val="24"/>
        </w:rPr>
        <w:t>7</w:t>
      </w:r>
      <w:r w:rsidRPr="00481E68">
        <w:rPr>
          <w:rFonts w:ascii="Times New Roman" w:hAnsi="Times New Roman"/>
          <w:bCs/>
          <w:sz w:val="24"/>
        </w:rPr>
        <w:t xml:space="preserve"> рабочих дней </w:t>
      </w:r>
      <w:proofErr w:type="gramStart"/>
      <w:r w:rsidRPr="00481E68">
        <w:rPr>
          <w:rFonts w:ascii="Times New Roman" w:hAnsi="Times New Roman"/>
          <w:bCs/>
          <w:sz w:val="24"/>
        </w:rPr>
        <w:t>с даты завершения</w:t>
      </w:r>
      <w:proofErr w:type="gramEnd"/>
      <w:r w:rsidRPr="00481E68">
        <w:rPr>
          <w:rFonts w:ascii="Times New Roman" w:hAnsi="Times New Roman"/>
          <w:bCs/>
          <w:sz w:val="24"/>
        </w:rPr>
        <w:t xml:space="preserve"> приемки, оформленной Актом приемки (ф. 05010452). Датой оформления – считается дата утверждения Актом приемки (ф. 05010452) руководителем Заказчика.</w:t>
      </w:r>
    </w:p>
    <w:p w:rsidR="00511AAC" w:rsidRPr="00533476" w:rsidRDefault="00481E68" w:rsidP="00481E68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81E68">
        <w:rPr>
          <w:rFonts w:ascii="Times New Roman" w:hAnsi="Times New Roman"/>
          <w:bCs/>
          <w:sz w:val="24"/>
        </w:rPr>
        <w:t xml:space="preserve">В случае наличия количественного и (или) качественного расхождения Акт приемки (ф. 0510452) с приложением документов (транспортных накладных и других сопроводительных документов) выступает основанием для отказа в приемке ТРУ и направления претензионного письма </w:t>
      </w:r>
      <w:proofErr w:type="spellStart"/>
      <w:r w:rsidRPr="00481E68">
        <w:rPr>
          <w:rFonts w:ascii="Times New Roman" w:hAnsi="Times New Roman"/>
          <w:bCs/>
          <w:sz w:val="24"/>
        </w:rPr>
        <w:t>Исполнителю</w:t>
      </w:r>
      <w:proofErr w:type="gramStart"/>
      <w:r w:rsidRPr="00481E68">
        <w:rPr>
          <w:rFonts w:ascii="Times New Roman" w:hAnsi="Times New Roman"/>
          <w:bCs/>
          <w:sz w:val="24"/>
        </w:rPr>
        <w:t>.</w:t>
      </w:r>
      <w:r w:rsidR="00B46FD2" w:rsidRPr="00FB08FC">
        <w:rPr>
          <w:rFonts w:ascii="Times New Roman" w:hAnsi="Times New Roman"/>
          <w:bCs/>
          <w:sz w:val="24"/>
        </w:rPr>
        <w:t>О</w:t>
      </w:r>
      <w:proofErr w:type="gramEnd"/>
      <w:r w:rsidR="00B46FD2" w:rsidRPr="00FB08FC">
        <w:rPr>
          <w:rFonts w:ascii="Times New Roman" w:hAnsi="Times New Roman"/>
          <w:bCs/>
          <w:sz w:val="24"/>
        </w:rPr>
        <w:t>плата</w:t>
      </w:r>
      <w:proofErr w:type="spellEnd"/>
      <w:r w:rsidR="00B46FD2" w:rsidRPr="00FB08FC">
        <w:rPr>
          <w:rFonts w:ascii="Times New Roman" w:hAnsi="Times New Roman"/>
          <w:bCs/>
          <w:sz w:val="24"/>
        </w:rPr>
        <w:t xml:space="preserve"> услуг выполняется Заказчиком по факту сделанной работы.</w:t>
      </w:r>
      <w:r w:rsidR="00B46FD2" w:rsidRPr="00533476">
        <w:rPr>
          <w:rFonts w:ascii="Times New Roman" w:hAnsi="Times New Roman"/>
          <w:bCs/>
          <w:sz w:val="24"/>
        </w:rPr>
        <w:t xml:space="preserve"> По результатам выполнения работ обеими Сторонами подписывае</w:t>
      </w:r>
      <w:r w:rsidR="00A8602D" w:rsidRPr="00533476">
        <w:rPr>
          <w:rFonts w:ascii="Times New Roman" w:hAnsi="Times New Roman"/>
          <w:bCs/>
          <w:sz w:val="24"/>
        </w:rPr>
        <w:t>тся акт приёмки оказанных услуг</w:t>
      </w:r>
      <w:r w:rsidR="00B46FD2" w:rsidRPr="00533476">
        <w:rPr>
          <w:rFonts w:ascii="Times New Roman" w:hAnsi="Times New Roman"/>
          <w:bCs/>
          <w:sz w:val="24"/>
        </w:rPr>
        <w:t xml:space="preserve">, на основании которых Заказчик оплачивает оказанные услуги по </w:t>
      </w:r>
      <w:r w:rsidR="00C90320">
        <w:rPr>
          <w:rFonts w:ascii="Times New Roman" w:hAnsi="Times New Roman"/>
          <w:bCs/>
          <w:sz w:val="24"/>
        </w:rPr>
        <w:t>Контракт</w:t>
      </w:r>
      <w:r w:rsidR="00B46FD2" w:rsidRPr="00533476">
        <w:rPr>
          <w:rFonts w:ascii="Times New Roman" w:hAnsi="Times New Roman"/>
          <w:bCs/>
          <w:sz w:val="24"/>
        </w:rPr>
        <w:t>у в течение</w:t>
      </w:r>
      <w:r w:rsidR="00B46FD2" w:rsidRPr="00533476">
        <w:rPr>
          <w:rFonts w:ascii="Times New Roman" w:hAnsi="Times New Roman"/>
          <w:bCs/>
          <w:sz w:val="24"/>
          <w:szCs w:val="24"/>
        </w:rPr>
        <w:t xml:space="preserve"> 5 (пяти)  банковских дней</w:t>
      </w:r>
      <w:r w:rsidR="00E733B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E733BD">
        <w:rPr>
          <w:rFonts w:ascii="Times New Roman" w:hAnsi="Times New Roman"/>
          <w:bCs/>
          <w:sz w:val="24"/>
          <w:szCs w:val="24"/>
        </w:rPr>
        <w:t>с даты подписания</w:t>
      </w:r>
      <w:proofErr w:type="gramEnd"/>
      <w:r w:rsidR="00E733BD">
        <w:rPr>
          <w:rFonts w:ascii="Times New Roman" w:hAnsi="Times New Roman"/>
          <w:bCs/>
          <w:sz w:val="24"/>
          <w:szCs w:val="24"/>
        </w:rPr>
        <w:t xml:space="preserve"> сторонами</w:t>
      </w:r>
      <w:r w:rsidR="00B46FD2" w:rsidRPr="00533476">
        <w:rPr>
          <w:rFonts w:ascii="Times New Roman" w:hAnsi="Times New Roman"/>
          <w:bCs/>
          <w:sz w:val="24"/>
          <w:szCs w:val="24"/>
        </w:rPr>
        <w:t>.</w:t>
      </w:r>
    </w:p>
    <w:p w:rsidR="004028F1" w:rsidRDefault="004028F1" w:rsidP="00AB4850">
      <w:pPr>
        <w:pStyle w:val="13"/>
        <w:tabs>
          <w:tab w:val="left" w:pos="1134"/>
        </w:tabs>
        <w:spacing w:line="288" w:lineRule="auto"/>
        <w:jc w:val="both"/>
        <w:rPr>
          <w:rFonts w:ascii="Times New Roman" w:hAnsi="Times New Roman"/>
          <w:sz w:val="24"/>
        </w:rPr>
      </w:pPr>
    </w:p>
    <w:p w:rsidR="00511AAC" w:rsidRPr="00533476" w:rsidRDefault="00B46FD2" w:rsidP="00AB4850">
      <w:pPr>
        <w:pStyle w:val="13"/>
        <w:numPr>
          <w:ilvl w:val="0"/>
          <w:numId w:val="4"/>
        </w:numPr>
        <w:tabs>
          <w:tab w:val="left" w:pos="1134"/>
        </w:tabs>
        <w:spacing w:line="288" w:lineRule="auto"/>
        <w:ind w:left="0" w:firstLine="567"/>
        <w:jc w:val="center"/>
        <w:rPr>
          <w:rFonts w:ascii="Times New Roman" w:hAnsi="Times New Roman"/>
          <w:b/>
          <w:sz w:val="24"/>
        </w:rPr>
      </w:pPr>
      <w:r w:rsidRPr="00533476">
        <w:rPr>
          <w:rFonts w:ascii="Times New Roman" w:hAnsi="Times New Roman"/>
          <w:b/>
          <w:sz w:val="24"/>
        </w:rPr>
        <w:t>Ответственность</w:t>
      </w:r>
      <w:r w:rsidR="00B92F88">
        <w:rPr>
          <w:rFonts w:ascii="Times New Roman" w:hAnsi="Times New Roman"/>
          <w:b/>
          <w:sz w:val="24"/>
        </w:rPr>
        <w:t xml:space="preserve"> сторон</w:t>
      </w:r>
      <w:r w:rsidRPr="00533476">
        <w:rPr>
          <w:rFonts w:ascii="Times New Roman" w:hAnsi="Times New Roman"/>
          <w:b/>
          <w:sz w:val="24"/>
        </w:rPr>
        <w:t>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>Ответственность сторон определяется в соответствии с законодательством РФ.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 xml:space="preserve">Требования, связанные с недостатками результата работы или услуг, могут быть предъявлены Заказчиком при условии, что они были обнаружены в течение </w:t>
      </w:r>
      <w:r w:rsidR="008A10FF" w:rsidRPr="00533476">
        <w:rPr>
          <w:rFonts w:ascii="Times New Roman" w:hAnsi="Times New Roman"/>
          <w:sz w:val="24"/>
        </w:rPr>
        <w:t>14</w:t>
      </w:r>
      <w:r w:rsidRPr="00533476">
        <w:rPr>
          <w:rFonts w:ascii="Times New Roman" w:hAnsi="Times New Roman"/>
          <w:sz w:val="24"/>
        </w:rPr>
        <w:t xml:space="preserve"> </w:t>
      </w:r>
      <w:r w:rsidR="008A10FF" w:rsidRPr="00533476">
        <w:rPr>
          <w:rFonts w:ascii="Times New Roman" w:hAnsi="Times New Roman"/>
          <w:sz w:val="24"/>
        </w:rPr>
        <w:t>дней</w:t>
      </w:r>
      <w:r w:rsidRPr="00533476">
        <w:rPr>
          <w:rFonts w:ascii="Times New Roman" w:hAnsi="Times New Roman"/>
          <w:sz w:val="24"/>
        </w:rPr>
        <w:t xml:space="preserve"> с момента приемки работ по акту приёмки оказанных услуг.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C90320">
        <w:rPr>
          <w:rFonts w:ascii="Times New Roman" w:hAnsi="Times New Roman"/>
          <w:sz w:val="24"/>
        </w:rPr>
        <w:t>Контракт</w:t>
      </w:r>
      <w:r w:rsidRPr="00533476">
        <w:rPr>
          <w:rFonts w:ascii="Times New Roman" w:hAnsi="Times New Roman"/>
          <w:sz w:val="24"/>
        </w:rPr>
        <w:t xml:space="preserve"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</w:t>
      </w:r>
      <w:proofErr w:type="gramStart"/>
      <w:r w:rsidRPr="00533476">
        <w:rPr>
          <w:rFonts w:ascii="Times New Roman" w:hAnsi="Times New Roman"/>
          <w:sz w:val="24"/>
        </w:rPr>
        <w:t>отвечают и предотвратить неблагоприятное воздействие которых они не имеют</w:t>
      </w:r>
      <w:proofErr w:type="gramEnd"/>
      <w:r w:rsidRPr="00533476">
        <w:rPr>
          <w:rFonts w:ascii="Times New Roman" w:hAnsi="Times New Roman"/>
          <w:sz w:val="24"/>
        </w:rPr>
        <w:t xml:space="preserve"> возможности.</w:t>
      </w:r>
    </w:p>
    <w:p w:rsidR="00511AAC" w:rsidRPr="00533476" w:rsidRDefault="00B46FD2" w:rsidP="00AB4850">
      <w:pPr>
        <w:pStyle w:val="13"/>
        <w:numPr>
          <w:ilvl w:val="0"/>
          <w:numId w:val="4"/>
        </w:numPr>
        <w:tabs>
          <w:tab w:val="left" w:pos="1134"/>
        </w:tabs>
        <w:spacing w:line="288" w:lineRule="auto"/>
        <w:ind w:left="0" w:firstLine="567"/>
        <w:jc w:val="center"/>
        <w:rPr>
          <w:rFonts w:ascii="Times New Roman" w:hAnsi="Times New Roman"/>
          <w:b/>
          <w:sz w:val="24"/>
        </w:rPr>
      </w:pPr>
      <w:r w:rsidRPr="00533476">
        <w:rPr>
          <w:rFonts w:ascii="Times New Roman" w:hAnsi="Times New Roman"/>
          <w:b/>
          <w:sz w:val="24"/>
        </w:rPr>
        <w:t xml:space="preserve">Срок действия </w:t>
      </w:r>
      <w:r w:rsidR="00C90320">
        <w:rPr>
          <w:rFonts w:ascii="Times New Roman" w:hAnsi="Times New Roman"/>
          <w:b/>
          <w:sz w:val="24"/>
        </w:rPr>
        <w:t>Контракт</w:t>
      </w:r>
      <w:r w:rsidRPr="00533476">
        <w:rPr>
          <w:rFonts w:ascii="Times New Roman" w:hAnsi="Times New Roman"/>
          <w:b/>
          <w:sz w:val="24"/>
        </w:rPr>
        <w:t>а</w:t>
      </w:r>
      <w:r w:rsidR="00250CED">
        <w:rPr>
          <w:rFonts w:ascii="Times New Roman" w:hAnsi="Times New Roman"/>
          <w:b/>
          <w:sz w:val="24"/>
        </w:rPr>
        <w:t>.</w:t>
      </w:r>
    </w:p>
    <w:p w:rsidR="00946565" w:rsidRPr="00533476" w:rsidRDefault="00946565" w:rsidP="00AB4850">
      <w:pPr>
        <w:pStyle w:val="17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 xml:space="preserve">Настоящий </w:t>
      </w:r>
      <w:r w:rsidR="00C90320">
        <w:rPr>
          <w:rFonts w:ascii="Times New Roman" w:hAnsi="Times New Roman"/>
          <w:sz w:val="24"/>
        </w:rPr>
        <w:t>Контракт</w:t>
      </w:r>
      <w:r w:rsidRPr="00533476">
        <w:rPr>
          <w:rFonts w:ascii="Times New Roman" w:hAnsi="Times New Roman"/>
          <w:sz w:val="24"/>
        </w:rPr>
        <w:t xml:space="preserve"> заключен </w:t>
      </w:r>
      <w:r w:rsidR="00217D3F" w:rsidRPr="00533476">
        <w:rPr>
          <w:rFonts w:ascii="Times New Roman" w:hAnsi="Times New Roman"/>
          <w:sz w:val="24"/>
        </w:rPr>
        <w:t xml:space="preserve">до </w:t>
      </w:r>
      <w:r w:rsidR="00481E68">
        <w:rPr>
          <w:rFonts w:ascii="Times New Roman" w:hAnsi="Times New Roman"/>
          <w:sz w:val="24"/>
        </w:rPr>
        <w:t>30</w:t>
      </w:r>
      <w:r w:rsidR="00217D3F" w:rsidRPr="00533476">
        <w:rPr>
          <w:rFonts w:ascii="Times New Roman" w:hAnsi="Times New Roman"/>
          <w:sz w:val="24"/>
        </w:rPr>
        <w:t xml:space="preserve"> </w:t>
      </w:r>
      <w:r w:rsidR="00481E68">
        <w:rPr>
          <w:rFonts w:ascii="Times New Roman" w:hAnsi="Times New Roman"/>
          <w:sz w:val="24"/>
        </w:rPr>
        <w:t>ноября</w:t>
      </w:r>
      <w:r w:rsidR="00217D3F" w:rsidRPr="00533476">
        <w:rPr>
          <w:rFonts w:ascii="Times New Roman" w:hAnsi="Times New Roman"/>
          <w:sz w:val="24"/>
        </w:rPr>
        <w:t xml:space="preserve"> 20</w:t>
      </w:r>
      <w:r w:rsidR="00F65C3F">
        <w:rPr>
          <w:rFonts w:ascii="Times New Roman" w:hAnsi="Times New Roman"/>
          <w:sz w:val="24"/>
        </w:rPr>
        <w:t>2</w:t>
      </w:r>
      <w:r w:rsidR="00481E68">
        <w:rPr>
          <w:rFonts w:ascii="Times New Roman" w:hAnsi="Times New Roman"/>
          <w:sz w:val="24"/>
        </w:rPr>
        <w:t>6</w:t>
      </w:r>
      <w:r w:rsidR="00217D3F" w:rsidRPr="00533476">
        <w:rPr>
          <w:rFonts w:ascii="Times New Roman" w:hAnsi="Times New Roman"/>
          <w:sz w:val="24"/>
        </w:rPr>
        <w:t xml:space="preserve"> года</w:t>
      </w:r>
      <w:r w:rsidRPr="00533476">
        <w:rPr>
          <w:rFonts w:ascii="Times New Roman" w:hAnsi="Times New Roman"/>
          <w:sz w:val="24"/>
        </w:rPr>
        <w:t xml:space="preserve"> и вступает в силу с момента его подписания обеими сторонами.</w:t>
      </w:r>
    </w:p>
    <w:p w:rsidR="00511AAC" w:rsidRPr="00533476" w:rsidRDefault="00B46FD2" w:rsidP="00AB4850">
      <w:pPr>
        <w:pStyle w:val="13"/>
        <w:numPr>
          <w:ilvl w:val="0"/>
          <w:numId w:val="4"/>
        </w:numPr>
        <w:tabs>
          <w:tab w:val="left" w:pos="1134"/>
        </w:tabs>
        <w:spacing w:line="288" w:lineRule="auto"/>
        <w:ind w:left="0" w:firstLine="567"/>
        <w:jc w:val="center"/>
        <w:rPr>
          <w:rFonts w:ascii="Times New Roman" w:hAnsi="Times New Roman"/>
          <w:b/>
          <w:sz w:val="24"/>
        </w:rPr>
      </w:pPr>
      <w:r w:rsidRPr="00533476">
        <w:rPr>
          <w:rFonts w:ascii="Times New Roman" w:hAnsi="Times New Roman"/>
          <w:b/>
          <w:sz w:val="24"/>
        </w:rPr>
        <w:lastRenderedPageBreak/>
        <w:t>Разрешение споров</w:t>
      </w:r>
      <w:r w:rsidR="00250CED">
        <w:rPr>
          <w:rFonts w:ascii="Times New Roman" w:hAnsi="Times New Roman"/>
          <w:b/>
          <w:sz w:val="24"/>
        </w:rPr>
        <w:t>.</w:t>
      </w:r>
    </w:p>
    <w:p w:rsidR="00511AAC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3476">
        <w:rPr>
          <w:rFonts w:ascii="Times New Roman" w:hAnsi="Times New Roman"/>
          <w:sz w:val="24"/>
        </w:rPr>
        <w:t xml:space="preserve">Все споры и разногласия, которые могут возникнуть между сторонами, будут разрешаться путем переговоров, а в случае </w:t>
      </w:r>
      <w:proofErr w:type="gramStart"/>
      <w:r w:rsidRPr="00533476">
        <w:rPr>
          <w:rFonts w:ascii="Times New Roman" w:hAnsi="Times New Roman"/>
          <w:sz w:val="24"/>
        </w:rPr>
        <w:t>не достижения</w:t>
      </w:r>
      <w:proofErr w:type="gramEnd"/>
      <w:r w:rsidRPr="00533476">
        <w:rPr>
          <w:rFonts w:ascii="Times New Roman" w:hAnsi="Times New Roman"/>
          <w:sz w:val="24"/>
        </w:rPr>
        <w:t xml:space="preserve"> согласия –</w:t>
      </w:r>
      <w:r w:rsidRPr="00533476">
        <w:rPr>
          <w:rFonts w:ascii="Times New Roman" w:hAnsi="Times New Roman"/>
          <w:sz w:val="24"/>
          <w:szCs w:val="24"/>
        </w:rPr>
        <w:t xml:space="preserve"> в </w:t>
      </w:r>
      <w:r w:rsidR="00982918">
        <w:rPr>
          <w:rFonts w:ascii="Times New Roman" w:hAnsi="Times New Roman"/>
          <w:sz w:val="24"/>
          <w:szCs w:val="24"/>
        </w:rPr>
        <w:t>А</w:t>
      </w:r>
      <w:r w:rsidRPr="00533476">
        <w:rPr>
          <w:rFonts w:ascii="Times New Roman" w:hAnsi="Times New Roman"/>
          <w:sz w:val="24"/>
          <w:szCs w:val="24"/>
        </w:rPr>
        <w:t>рбитражном суде</w:t>
      </w:r>
      <w:r w:rsidR="00982918">
        <w:rPr>
          <w:rFonts w:ascii="Times New Roman" w:hAnsi="Times New Roman"/>
          <w:sz w:val="24"/>
          <w:szCs w:val="24"/>
        </w:rPr>
        <w:t xml:space="preserve"> Красноярского края</w:t>
      </w:r>
      <w:r w:rsidRPr="00533476">
        <w:rPr>
          <w:rFonts w:ascii="Times New Roman" w:hAnsi="Times New Roman"/>
          <w:sz w:val="24"/>
          <w:szCs w:val="24"/>
        </w:rPr>
        <w:t xml:space="preserve"> </w:t>
      </w:r>
      <w:r w:rsidR="00217D3F" w:rsidRPr="00533476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  <w:r w:rsidRPr="00533476">
        <w:rPr>
          <w:rFonts w:ascii="Times New Roman" w:hAnsi="Times New Roman"/>
          <w:sz w:val="24"/>
          <w:szCs w:val="24"/>
        </w:rPr>
        <w:t xml:space="preserve"> Соблюдение претензионного порядка обязательно. Срок для ответа на предъявленную претензию – 5 (пять) рабочих дней с момента ее получения.</w:t>
      </w:r>
    </w:p>
    <w:p w:rsidR="00511AAC" w:rsidRPr="00533476" w:rsidRDefault="00B46FD2" w:rsidP="00AB4850">
      <w:pPr>
        <w:pStyle w:val="13"/>
        <w:numPr>
          <w:ilvl w:val="0"/>
          <w:numId w:val="4"/>
        </w:numPr>
        <w:tabs>
          <w:tab w:val="left" w:pos="1134"/>
        </w:tabs>
        <w:spacing w:line="288" w:lineRule="auto"/>
        <w:ind w:left="0" w:firstLine="567"/>
        <w:jc w:val="center"/>
        <w:rPr>
          <w:rFonts w:ascii="Times New Roman" w:hAnsi="Times New Roman"/>
          <w:b/>
          <w:sz w:val="24"/>
        </w:rPr>
      </w:pPr>
      <w:r w:rsidRPr="00533476">
        <w:rPr>
          <w:rFonts w:ascii="Times New Roman" w:hAnsi="Times New Roman"/>
          <w:b/>
          <w:sz w:val="24"/>
        </w:rPr>
        <w:t>Заключительные положения</w:t>
      </w:r>
      <w:r w:rsidR="00250CED">
        <w:rPr>
          <w:rFonts w:ascii="Times New Roman" w:hAnsi="Times New Roman"/>
          <w:b/>
          <w:sz w:val="24"/>
        </w:rPr>
        <w:t>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 xml:space="preserve">Во всем остальном, что не предусмотрено настоящим </w:t>
      </w:r>
      <w:r w:rsidR="00C90320">
        <w:rPr>
          <w:rFonts w:ascii="Times New Roman" w:hAnsi="Times New Roman"/>
          <w:sz w:val="24"/>
        </w:rPr>
        <w:t>Контракт</w:t>
      </w:r>
      <w:r w:rsidRPr="00533476">
        <w:rPr>
          <w:rFonts w:ascii="Times New Roman" w:hAnsi="Times New Roman"/>
          <w:sz w:val="24"/>
        </w:rPr>
        <w:t>ом, стороны руководствуются действующим законодательством Российской Федерации.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 xml:space="preserve">Любые изменения и дополнения к настоящему </w:t>
      </w:r>
      <w:r w:rsidR="00C90320">
        <w:rPr>
          <w:rFonts w:ascii="Times New Roman" w:hAnsi="Times New Roman"/>
          <w:sz w:val="24"/>
        </w:rPr>
        <w:t>Контракт</w:t>
      </w:r>
      <w:r w:rsidRPr="00533476">
        <w:rPr>
          <w:rFonts w:ascii="Times New Roman" w:hAnsi="Times New Roman"/>
          <w:sz w:val="24"/>
        </w:rPr>
        <w:t>у действительны, при условии, если они совершены в письменной форме и подписаны обеими Сторонами.</w:t>
      </w:r>
    </w:p>
    <w:p w:rsidR="00217D3F" w:rsidRPr="00533476" w:rsidRDefault="00217D3F" w:rsidP="00AB4850">
      <w:pPr>
        <w:pStyle w:val="af4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33476">
        <w:rPr>
          <w:sz w:val="24"/>
          <w:szCs w:val="24"/>
        </w:rPr>
        <w:t xml:space="preserve">Изменение существенных условий настоящего </w:t>
      </w:r>
      <w:r w:rsidR="00C90320">
        <w:rPr>
          <w:sz w:val="24"/>
          <w:szCs w:val="24"/>
        </w:rPr>
        <w:t>Контракт</w:t>
      </w:r>
      <w:r w:rsidR="00213F34" w:rsidRPr="00533476">
        <w:rPr>
          <w:sz w:val="24"/>
          <w:szCs w:val="24"/>
        </w:rPr>
        <w:t>а</w:t>
      </w:r>
      <w:r w:rsidRPr="00533476">
        <w:rPr>
          <w:sz w:val="24"/>
          <w:szCs w:val="24"/>
        </w:rPr>
        <w:t xml:space="preserve"> при его исполнении не допускается, за исключением их изменения по соглашению Сторон в случаях, предусмотренных статьей 34 и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14C3C" w:rsidRPr="00533476" w:rsidRDefault="00414C3C" w:rsidP="00AB4850">
      <w:pPr>
        <w:pStyle w:val="af4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33476">
        <w:rPr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:rsidR="00511AAC" w:rsidRPr="00533476" w:rsidRDefault="00B46FD2" w:rsidP="00AB4850">
      <w:pPr>
        <w:pStyle w:val="13"/>
        <w:numPr>
          <w:ilvl w:val="1"/>
          <w:numId w:val="4"/>
        </w:numPr>
        <w:tabs>
          <w:tab w:val="left" w:pos="1134"/>
        </w:tabs>
        <w:spacing w:line="288" w:lineRule="auto"/>
        <w:ind w:left="0" w:firstLine="567"/>
        <w:jc w:val="both"/>
        <w:rPr>
          <w:rFonts w:ascii="Times New Roman" w:hAnsi="Times New Roman"/>
          <w:sz w:val="24"/>
        </w:rPr>
      </w:pPr>
      <w:r w:rsidRPr="00533476">
        <w:rPr>
          <w:rFonts w:ascii="Times New Roman" w:hAnsi="Times New Roman"/>
          <w:sz w:val="24"/>
        </w:rPr>
        <w:t xml:space="preserve">Настоящий </w:t>
      </w:r>
      <w:r w:rsidR="00C90320">
        <w:rPr>
          <w:rFonts w:ascii="Times New Roman" w:hAnsi="Times New Roman"/>
          <w:sz w:val="24"/>
        </w:rPr>
        <w:t>Контракт</w:t>
      </w:r>
      <w:r w:rsidRPr="00533476">
        <w:rPr>
          <w:rFonts w:ascii="Times New Roman" w:hAnsi="Times New Roman"/>
          <w:sz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511AAC" w:rsidRPr="00533476" w:rsidRDefault="00FB08FC" w:rsidP="00AB4850">
      <w:pPr>
        <w:pStyle w:val="13"/>
        <w:spacing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B46FD2" w:rsidRPr="00533476">
        <w:rPr>
          <w:rFonts w:ascii="Times New Roman" w:hAnsi="Times New Roman"/>
          <w:b/>
          <w:sz w:val="24"/>
        </w:rPr>
        <w:t>0. Адреса и платежные реквизиты сторон</w:t>
      </w:r>
      <w:r w:rsidR="00250CED">
        <w:rPr>
          <w:rFonts w:ascii="Times New Roman" w:hAnsi="Times New Roman"/>
          <w:b/>
          <w:sz w:val="24"/>
        </w:rPr>
        <w:t>.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0D4F77" w:rsidRPr="004A46EE" w:rsidTr="004A46EE">
        <w:tc>
          <w:tcPr>
            <w:tcW w:w="5245" w:type="dxa"/>
          </w:tcPr>
          <w:p w:rsidR="00AB4850" w:rsidRPr="004A46EE" w:rsidRDefault="00AB4850" w:rsidP="00AB4850">
            <w:pPr>
              <w:pStyle w:val="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4A46EE">
              <w:rPr>
                <w:sz w:val="22"/>
                <w:szCs w:val="22"/>
              </w:rPr>
              <w:t xml:space="preserve">Заказчик </w:t>
            </w:r>
          </w:p>
          <w:p w:rsidR="00AB4850" w:rsidRPr="004A46EE" w:rsidRDefault="00AB4850" w:rsidP="00AB4850">
            <w:pPr>
              <w:rPr>
                <w:sz w:val="22"/>
                <w:szCs w:val="22"/>
              </w:rPr>
            </w:pPr>
            <w:r w:rsidRPr="004A46EE">
              <w:rPr>
                <w:b/>
                <w:sz w:val="22"/>
                <w:szCs w:val="22"/>
              </w:rPr>
              <w:t>Центрсибнедра</w:t>
            </w:r>
            <w:r w:rsidRPr="004A46EE">
              <w:rPr>
                <w:b/>
                <w:sz w:val="22"/>
                <w:szCs w:val="22"/>
              </w:rPr>
              <w:br/>
            </w:r>
            <w:r w:rsidRPr="004A46EE">
              <w:rPr>
                <w:sz w:val="22"/>
                <w:szCs w:val="22"/>
              </w:rPr>
              <w:t>660049, г. Красноярск, ул. Карла Маркса, д. 62.</w:t>
            </w:r>
            <w:r w:rsidRPr="004A46EE">
              <w:rPr>
                <w:sz w:val="22"/>
                <w:szCs w:val="22"/>
              </w:rPr>
              <w:br/>
              <w:t>ИНН/КПП: 2466121318/246601001</w:t>
            </w:r>
          </w:p>
          <w:p w:rsidR="00481E68" w:rsidRDefault="00AB4850" w:rsidP="00481E68">
            <w:r w:rsidRPr="004A46EE">
              <w:rPr>
                <w:sz w:val="22"/>
                <w:szCs w:val="22"/>
              </w:rPr>
              <w:t>ОГРН: 1042402960709</w:t>
            </w:r>
            <w:r w:rsidRPr="004A46EE">
              <w:rPr>
                <w:sz w:val="22"/>
                <w:szCs w:val="22"/>
              </w:rPr>
              <w:br/>
            </w:r>
            <w:r w:rsidR="00481E68">
              <w:t>Получатель: УФК по Красноярскому краю (Центрсибнедра), л/с 03191777630</w:t>
            </w:r>
          </w:p>
          <w:p w:rsidR="00481E68" w:rsidRDefault="00481E68" w:rsidP="00481E68">
            <w:r>
              <w:t xml:space="preserve">Банк получателя: ОКЦ № 1 </w:t>
            </w:r>
            <w:proofErr w:type="spellStart"/>
            <w:r>
              <w:t>СибГУ</w:t>
            </w:r>
            <w:proofErr w:type="spellEnd"/>
            <w:r>
              <w:t xml:space="preserve"> Банка России//УФК по Новосибирской области, г. Новосибирск</w:t>
            </w:r>
          </w:p>
          <w:p w:rsidR="00481E68" w:rsidRDefault="00481E68" w:rsidP="00481E68">
            <w:pPr>
              <w:tabs>
                <w:tab w:val="center" w:pos="3270"/>
              </w:tabs>
            </w:pPr>
            <w:r>
              <w:t xml:space="preserve">БИК </w:t>
            </w:r>
            <w:r w:rsidRPr="00FB5270">
              <w:t>015004950</w:t>
            </w:r>
            <w:r>
              <w:tab/>
            </w:r>
          </w:p>
          <w:p w:rsidR="00481E68" w:rsidRDefault="00481E68" w:rsidP="00481E68">
            <w:r>
              <w:t xml:space="preserve">Казначейский счет </w:t>
            </w:r>
            <w:r w:rsidRPr="00FB5270">
              <w:t>03211643000000015107</w:t>
            </w:r>
          </w:p>
          <w:p w:rsidR="00481E68" w:rsidRDefault="00481E68" w:rsidP="00481E68">
            <w:r>
              <w:t xml:space="preserve">Единый счет </w:t>
            </w:r>
            <w:r w:rsidRPr="00FB5270">
              <w:t>40102810445370000043</w:t>
            </w:r>
          </w:p>
          <w:p w:rsidR="00481E68" w:rsidRDefault="00AB4850" w:rsidP="00481E68">
            <w:pPr>
              <w:rPr>
                <w:sz w:val="22"/>
                <w:szCs w:val="22"/>
              </w:rPr>
            </w:pPr>
            <w:r w:rsidRPr="004A46EE">
              <w:rPr>
                <w:sz w:val="22"/>
                <w:szCs w:val="22"/>
              </w:rPr>
              <w:t>Тел.: (391) 212-06-81, бухгалтерия 252-29-47</w:t>
            </w:r>
            <w:r w:rsidRPr="00AB4850">
              <w:rPr>
                <w:sz w:val="22"/>
                <w:szCs w:val="22"/>
              </w:rPr>
              <w:t xml:space="preserve"> </w:t>
            </w:r>
          </w:p>
          <w:p w:rsidR="00AB4850" w:rsidRPr="00481E68" w:rsidRDefault="00AB4850" w:rsidP="00481E68">
            <w:pPr>
              <w:rPr>
                <w:sz w:val="22"/>
                <w:szCs w:val="22"/>
                <w:lang w:val="en-US"/>
              </w:rPr>
            </w:pPr>
            <w:r w:rsidRPr="004A46EE">
              <w:rPr>
                <w:sz w:val="22"/>
                <w:szCs w:val="22"/>
                <w:lang w:val="en-US"/>
              </w:rPr>
              <w:t>e</w:t>
            </w:r>
            <w:r w:rsidRPr="00481E68">
              <w:rPr>
                <w:sz w:val="22"/>
                <w:szCs w:val="22"/>
                <w:lang w:val="en-US"/>
              </w:rPr>
              <w:t>-</w:t>
            </w:r>
            <w:r w:rsidRPr="004A46EE">
              <w:rPr>
                <w:sz w:val="22"/>
                <w:szCs w:val="22"/>
                <w:lang w:val="en-US"/>
              </w:rPr>
              <w:t>mail</w:t>
            </w:r>
            <w:r w:rsidRPr="00481E68">
              <w:rPr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="00481E68" w:rsidRPr="00B00116">
                <w:rPr>
                  <w:rStyle w:val="a4"/>
                  <w:sz w:val="22"/>
                  <w:szCs w:val="22"/>
                  <w:lang w:val="en-US"/>
                </w:rPr>
                <w:t>kvizer@rosnedra.gov.ru</w:t>
              </w:r>
            </w:hyperlink>
          </w:p>
          <w:p w:rsidR="00833DF3" w:rsidRPr="00481E68" w:rsidRDefault="00833DF3" w:rsidP="00833DF3">
            <w:pPr>
              <w:rPr>
                <w:sz w:val="22"/>
                <w:szCs w:val="22"/>
                <w:lang w:val="en-US"/>
              </w:rPr>
            </w:pPr>
          </w:p>
          <w:p w:rsidR="00AB4850" w:rsidRPr="004A46EE" w:rsidRDefault="00AB4850" w:rsidP="00AB4850">
            <w:pPr>
              <w:rPr>
                <w:b/>
                <w:sz w:val="22"/>
                <w:szCs w:val="22"/>
              </w:rPr>
            </w:pPr>
            <w:r w:rsidRPr="004A46EE">
              <w:rPr>
                <w:b/>
                <w:sz w:val="22"/>
                <w:szCs w:val="22"/>
              </w:rPr>
              <w:t>Начальник</w:t>
            </w:r>
          </w:p>
          <w:p w:rsidR="00833DF3" w:rsidRPr="004A46EE" w:rsidRDefault="00833DF3" w:rsidP="00833DF3">
            <w:pPr>
              <w:rPr>
                <w:sz w:val="22"/>
                <w:szCs w:val="22"/>
              </w:rPr>
            </w:pPr>
          </w:p>
          <w:p w:rsidR="00833DF3" w:rsidRPr="004A46EE" w:rsidRDefault="00833DF3" w:rsidP="00833DF3">
            <w:pPr>
              <w:rPr>
                <w:sz w:val="22"/>
                <w:szCs w:val="22"/>
              </w:rPr>
            </w:pPr>
          </w:p>
          <w:p w:rsidR="00F65C3F" w:rsidRPr="004A46EE" w:rsidRDefault="00F65C3F" w:rsidP="00833DF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0D4F77" w:rsidRPr="004A46EE" w:rsidRDefault="00AB4850" w:rsidP="00AB48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</w:tr>
      <w:tr w:rsidR="000D4F77" w:rsidRPr="004A46EE" w:rsidTr="004A46EE">
        <w:tc>
          <w:tcPr>
            <w:tcW w:w="5245" w:type="dxa"/>
          </w:tcPr>
          <w:p w:rsidR="00833DF3" w:rsidRDefault="00833DF3" w:rsidP="004A46EE">
            <w:pPr>
              <w:jc w:val="both"/>
              <w:rPr>
                <w:b/>
                <w:sz w:val="22"/>
                <w:szCs w:val="22"/>
              </w:rPr>
            </w:pPr>
          </w:p>
          <w:p w:rsidR="00F65C3F" w:rsidRPr="00481E68" w:rsidRDefault="00960B71" w:rsidP="004A46EE">
            <w:pPr>
              <w:jc w:val="both"/>
              <w:rPr>
                <w:b/>
                <w:sz w:val="22"/>
                <w:szCs w:val="22"/>
              </w:rPr>
            </w:pPr>
            <w:r w:rsidRPr="004A46EE">
              <w:rPr>
                <w:b/>
                <w:sz w:val="22"/>
                <w:szCs w:val="22"/>
              </w:rPr>
              <w:t>_______________</w:t>
            </w:r>
            <w:r w:rsidR="004A46EE">
              <w:rPr>
                <w:b/>
                <w:sz w:val="22"/>
                <w:szCs w:val="22"/>
              </w:rPr>
              <w:t xml:space="preserve">    </w:t>
            </w:r>
            <w:r w:rsidR="00481E68">
              <w:rPr>
                <w:b/>
                <w:sz w:val="22"/>
                <w:szCs w:val="22"/>
              </w:rPr>
              <w:t>А.С. Юкляевских</w:t>
            </w:r>
          </w:p>
          <w:p w:rsidR="000D4F77" w:rsidRPr="004A46EE" w:rsidRDefault="004A46EE" w:rsidP="004A46E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960B71" w:rsidRPr="004A46EE">
              <w:rPr>
                <w:b/>
                <w:sz w:val="22"/>
                <w:szCs w:val="22"/>
              </w:rPr>
              <w:t xml:space="preserve"> М.П.</w:t>
            </w:r>
          </w:p>
          <w:p w:rsidR="000D4F77" w:rsidRPr="004A46EE" w:rsidRDefault="000D4F77" w:rsidP="004A46EE">
            <w:pPr>
              <w:widowControl w:val="0"/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33DF3" w:rsidRDefault="00833DF3" w:rsidP="004A46EE">
            <w:pPr>
              <w:rPr>
                <w:b/>
                <w:sz w:val="22"/>
                <w:szCs w:val="22"/>
              </w:rPr>
            </w:pPr>
          </w:p>
          <w:p w:rsidR="00960B71" w:rsidRPr="004A46EE" w:rsidRDefault="00F65C54" w:rsidP="004A46EE">
            <w:pPr>
              <w:widowControl w:val="0"/>
              <w:autoSpaceDE w:val="0"/>
              <w:jc w:val="both"/>
              <w:rPr>
                <w:b/>
                <w:sz w:val="22"/>
                <w:szCs w:val="22"/>
              </w:rPr>
            </w:pPr>
            <w:r w:rsidRPr="004A46EE">
              <w:rPr>
                <w:b/>
                <w:sz w:val="22"/>
                <w:szCs w:val="22"/>
              </w:rPr>
              <w:t xml:space="preserve">        </w:t>
            </w:r>
            <w:r w:rsidR="00960B71" w:rsidRPr="004A46EE">
              <w:rPr>
                <w:b/>
                <w:sz w:val="22"/>
                <w:szCs w:val="22"/>
              </w:rPr>
              <w:t>_________________</w:t>
            </w:r>
          </w:p>
          <w:p w:rsidR="000D4F77" w:rsidRPr="004A46EE" w:rsidRDefault="00960B71" w:rsidP="004A46EE">
            <w:pPr>
              <w:pStyle w:val="1"/>
              <w:snapToGrid w:val="0"/>
              <w:ind w:left="0" w:firstLine="0"/>
              <w:rPr>
                <w:sz w:val="22"/>
                <w:szCs w:val="22"/>
              </w:rPr>
            </w:pPr>
            <w:r w:rsidRPr="004A46EE">
              <w:rPr>
                <w:sz w:val="22"/>
                <w:szCs w:val="22"/>
              </w:rPr>
              <w:t xml:space="preserve">                 М.П.</w:t>
            </w:r>
          </w:p>
        </w:tc>
      </w:tr>
    </w:tbl>
    <w:p w:rsidR="001D6860" w:rsidRPr="00BB22D9" w:rsidRDefault="001D6860" w:rsidP="00AB4850">
      <w:pPr>
        <w:pStyle w:val="13"/>
        <w:jc w:val="right"/>
        <w:rPr>
          <w:sz w:val="28"/>
        </w:rPr>
      </w:pPr>
    </w:p>
    <w:p w:rsidR="00481E68" w:rsidRDefault="00481E68">
      <w:pPr>
        <w:suppressAutoHyphens w:val="0"/>
        <w:rPr>
          <w:sz w:val="28"/>
        </w:rPr>
      </w:pPr>
      <w:r>
        <w:rPr>
          <w:sz w:val="28"/>
        </w:rPr>
        <w:br w:type="page"/>
      </w:r>
    </w:p>
    <w:p w:rsidR="00481E68" w:rsidRDefault="00481E68" w:rsidP="00481E68">
      <w:pPr>
        <w:spacing w:line="288" w:lineRule="auto"/>
        <w:jc w:val="right"/>
        <w:rPr>
          <w:sz w:val="24"/>
          <w:szCs w:val="24"/>
        </w:rPr>
      </w:pPr>
      <w:r w:rsidRPr="00481E68">
        <w:rPr>
          <w:sz w:val="24"/>
          <w:szCs w:val="24"/>
        </w:rPr>
        <w:lastRenderedPageBreak/>
        <w:t xml:space="preserve">Приложение 1 к контракту </w:t>
      </w:r>
    </w:p>
    <w:p w:rsidR="00131C28" w:rsidRPr="00481E68" w:rsidRDefault="00481E68" w:rsidP="00481E68">
      <w:pPr>
        <w:spacing w:line="288" w:lineRule="auto"/>
        <w:jc w:val="right"/>
        <w:rPr>
          <w:sz w:val="24"/>
          <w:szCs w:val="24"/>
        </w:rPr>
      </w:pPr>
      <w:r w:rsidRPr="00481E68">
        <w:rPr>
          <w:sz w:val="24"/>
          <w:szCs w:val="24"/>
        </w:rPr>
        <w:t>от «___»_________2026 г. № ЦСО-2026/___</w:t>
      </w:r>
    </w:p>
    <w:p w:rsidR="00481E68" w:rsidRDefault="00481E68" w:rsidP="001D6860">
      <w:pPr>
        <w:spacing w:line="288" w:lineRule="auto"/>
        <w:jc w:val="center"/>
        <w:rPr>
          <w:sz w:val="28"/>
        </w:rPr>
      </w:pPr>
    </w:p>
    <w:p w:rsidR="00481E68" w:rsidRDefault="00481E68" w:rsidP="001D6860">
      <w:pPr>
        <w:spacing w:line="288" w:lineRule="auto"/>
        <w:jc w:val="center"/>
        <w:rPr>
          <w:sz w:val="28"/>
        </w:rPr>
      </w:pPr>
    </w:p>
    <w:p w:rsidR="00481E68" w:rsidRDefault="00481E68" w:rsidP="001D6860">
      <w:pPr>
        <w:spacing w:line="288" w:lineRule="auto"/>
        <w:jc w:val="center"/>
        <w:rPr>
          <w:sz w:val="28"/>
        </w:rPr>
      </w:pPr>
      <w:r>
        <w:rPr>
          <w:sz w:val="28"/>
        </w:rPr>
        <w:t>Спецификация оказываемых услуг</w:t>
      </w:r>
    </w:p>
    <w:p w:rsidR="00481E68" w:rsidRDefault="00481E68" w:rsidP="001D6860">
      <w:pPr>
        <w:spacing w:line="288" w:lineRule="auto"/>
        <w:jc w:val="center"/>
        <w:rPr>
          <w:sz w:val="28"/>
        </w:rPr>
      </w:pPr>
    </w:p>
    <w:tbl>
      <w:tblPr>
        <w:tblW w:w="10172" w:type="dxa"/>
        <w:jc w:val="center"/>
        <w:tblInd w:w="-5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607"/>
        <w:gridCol w:w="8182"/>
        <w:gridCol w:w="1383"/>
      </w:tblGrid>
      <w:tr w:rsidR="00481E68" w:rsidRPr="00481E68" w:rsidTr="00481E68">
        <w:trPr>
          <w:jc w:val="center"/>
        </w:trPr>
        <w:tc>
          <w:tcPr>
            <w:tcW w:w="607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b/>
                <w:sz w:val="24"/>
                <w:szCs w:val="28"/>
                <w:lang w:eastAsia="ru-RU"/>
              </w:rPr>
            </w:pPr>
            <w:r w:rsidRPr="00481E68">
              <w:rPr>
                <w:b/>
                <w:sz w:val="24"/>
                <w:szCs w:val="28"/>
                <w:lang w:eastAsia="ru-RU"/>
              </w:rPr>
              <w:t xml:space="preserve">№ </w:t>
            </w:r>
          </w:p>
        </w:tc>
        <w:tc>
          <w:tcPr>
            <w:tcW w:w="8182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both"/>
              <w:rPr>
                <w:b/>
                <w:sz w:val="24"/>
                <w:szCs w:val="28"/>
                <w:lang w:eastAsia="ru-RU"/>
              </w:rPr>
            </w:pPr>
            <w:r w:rsidRPr="00481E68">
              <w:rPr>
                <w:b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383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b/>
                <w:sz w:val="24"/>
                <w:szCs w:val="28"/>
                <w:lang w:eastAsia="ru-RU"/>
              </w:rPr>
            </w:pPr>
            <w:r w:rsidRPr="00481E68">
              <w:rPr>
                <w:b/>
                <w:sz w:val="24"/>
                <w:szCs w:val="28"/>
                <w:lang w:eastAsia="ru-RU"/>
              </w:rPr>
              <w:t>Количество</w:t>
            </w:r>
          </w:p>
        </w:tc>
      </w:tr>
      <w:tr w:rsidR="00481E68" w:rsidRPr="00481E68" w:rsidTr="00481E68">
        <w:trPr>
          <w:jc w:val="center"/>
        </w:trPr>
        <w:tc>
          <w:tcPr>
            <w:tcW w:w="607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182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both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 xml:space="preserve">Замена роликов </w:t>
            </w:r>
            <w:proofErr w:type="spellStart"/>
            <w:r w:rsidRPr="00481E68">
              <w:rPr>
                <w:sz w:val="24"/>
                <w:szCs w:val="28"/>
                <w:lang w:eastAsia="ru-RU"/>
              </w:rPr>
              <w:t>автоподатчика</w:t>
            </w:r>
            <w:proofErr w:type="spellEnd"/>
            <w:r w:rsidRPr="00481E68">
              <w:rPr>
                <w:sz w:val="24"/>
                <w:szCs w:val="28"/>
                <w:lang w:eastAsia="ru-RU"/>
              </w:rPr>
              <w:t xml:space="preserve"> TASKalfa 4012i</w:t>
            </w:r>
            <w:bookmarkStart w:id="0" w:name="_GoBack"/>
            <w:bookmarkEnd w:id="0"/>
          </w:p>
        </w:tc>
        <w:tc>
          <w:tcPr>
            <w:tcW w:w="1383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2</w:t>
            </w:r>
          </w:p>
        </w:tc>
      </w:tr>
      <w:tr w:rsidR="00481E68" w:rsidRPr="00481E68" w:rsidTr="00481E68">
        <w:trPr>
          <w:jc w:val="center"/>
        </w:trPr>
        <w:tc>
          <w:tcPr>
            <w:tcW w:w="607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182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both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Замена узла привода лотков TASKalfa 3511i</w:t>
            </w:r>
          </w:p>
        </w:tc>
        <w:tc>
          <w:tcPr>
            <w:tcW w:w="1383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1</w:t>
            </w:r>
          </w:p>
        </w:tc>
      </w:tr>
      <w:tr w:rsidR="00481E68" w:rsidRPr="00481E68" w:rsidTr="00481E68">
        <w:trPr>
          <w:jc w:val="center"/>
        </w:trPr>
        <w:tc>
          <w:tcPr>
            <w:tcW w:w="607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182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both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Замена роликов лотка TASKalfa 3511i</w:t>
            </w:r>
          </w:p>
        </w:tc>
        <w:tc>
          <w:tcPr>
            <w:tcW w:w="1383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2</w:t>
            </w:r>
          </w:p>
        </w:tc>
      </w:tr>
      <w:tr w:rsidR="00481E68" w:rsidRPr="00481E68" w:rsidTr="00481E68">
        <w:trPr>
          <w:jc w:val="center"/>
        </w:trPr>
        <w:tc>
          <w:tcPr>
            <w:tcW w:w="607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182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both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Замена блока заряда TASKalfa 4012i</w:t>
            </w:r>
          </w:p>
        </w:tc>
        <w:tc>
          <w:tcPr>
            <w:tcW w:w="1383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1</w:t>
            </w:r>
          </w:p>
        </w:tc>
      </w:tr>
      <w:tr w:rsidR="00481E68" w:rsidRPr="00481E68" w:rsidTr="00481E68">
        <w:trPr>
          <w:jc w:val="center"/>
        </w:trPr>
        <w:tc>
          <w:tcPr>
            <w:tcW w:w="607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182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both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Замена платы TASKalfa 4012i, 302V694030</w:t>
            </w:r>
          </w:p>
        </w:tc>
        <w:tc>
          <w:tcPr>
            <w:tcW w:w="1383" w:type="dxa"/>
          </w:tcPr>
          <w:p w:rsidR="00481E68" w:rsidRPr="00481E68" w:rsidRDefault="00481E68" w:rsidP="00481E68">
            <w:pPr>
              <w:tabs>
                <w:tab w:val="left" w:pos="1134"/>
              </w:tabs>
              <w:suppressAutoHyphens w:val="0"/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  <w:lang w:eastAsia="ru-RU"/>
              </w:rPr>
            </w:pPr>
            <w:r w:rsidRPr="00481E68">
              <w:rPr>
                <w:sz w:val="24"/>
                <w:szCs w:val="28"/>
                <w:lang w:eastAsia="ru-RU"/>
              </w:rPr>
              <w:t>1</w:t>
            </w:r>
          </w:p>
        </w:tc>
      </w:tr>
    </w:tbl>
    <w:p w:rsidR="00481E68" w:rsidRPr="00131C28" w:rsidRDefault="00481E68" w:rsidP="001D6860">
      <w:pPr>
        <w:spacing w:line="288" w:lineRule="auto"/>
        <w:jc w:val="center"/>
        <w:rPr>
          <w:sz w:val="28"/>
        </w:rPr>
      </w:pPr>
    </w:p>
    <w:sectPr w:rsidR="00481E68" w:rsidRPr="00131C28" w:rsidSect="00533476">
      <w:footerReference w:type="default" r:id="rId10"/>
      <w:footerReference w:type="first" r:id="rId11"/>
      <w:pgSz w:w="11905" w:h="16837"/>
      <w:pgMar w:top="907" w:right="567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57" w:rsidRDefault="00030457">
      <w:r>
        <w:separator/>
      </w:r>
    </w:p>
  </w:endnote>
  <w:endnote w:type="continuationSeparator" w:id="0">
    <w:p w:rsidR="00030457" w:rsidRDefault="0003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57" w:rsidRDefault="00030457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D7C5281" wp14:editId="3575F688">
              <wp:simplePos x="0" y="0"/>
              <wp:positionH relativeFrom="page">
                <wp:posOffset>7135495</wp:posOffset>
              </wp:positionH>
              <wp:positionV relativeFrom="paragraph">
                <wp:posOffset>635</wp:posOffset>
              </wp:positionV>
              <wp:extent cx="64135" cy="149225"/>
              <wp:effectExtent l="1270" t="635" r="127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457" w:rsidRDefault="00030457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81E68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85pt;margin-top:.05pt;width:5.05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XAiQIAABo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" stroked="f">
              <v:fill opacity="0"/>
              <v:textbox inset="0,0,0,0">
                <w:txbxContent>
                  <w:p w:rsidR="00030457" w:rsidRDefault="00030457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81E68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57" w:rsidRDefault="000304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57" w:rsidRDefault="00030457">
      <w:r>
        <w:separator/>
      </w:r>
    </w:p>
  </w:footnote>
  <w:footnote w:type="continuationSeparator" w:id="0">
    <w:p w:rsidR="00030457" w:rsidRDefault="0003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21"/>
    <w:rsid w:val="00000CA3"/>
    <w:rsid w:val="0002662C"/>
    <w:rsid w:val="00030457"/>
    <w:rsid w:val="00031597"/>
    <w:rsid w:val="00041A32"/>
    <w:rsid w:val="00051C67"/>
    <w:rsid w:val="000531D7"/>
    <w:rsid w:val="000873BF"/>
    <w:rsid w:val="000C01E6"/>
    <w:rsid w:val="000C28F4"/>
    <w:rsid w:val="000D2D96"/>
    <w:rsid w:val="000D4F77"/>
    <w:rsid w:val="000F6D9E"/>
    <w:rsid w:val="00131C28"/>
    <w:rsid w:val="00145A80"/>
    <w:rsid w:val="00196DB8"/>
    <w:rsid w:val="001D6860"/>
    <w:rsid w:val="001E20C6"/>
    <w:rsid w:val="00213F34"/>
    <w:rsid w:val="00217D3F"/>
    <w:rsid w:val="00250CED"/>
    <w:rsid w:val="00256CCC"/>
    <w:rsid w:val="00271683"/>
    <w:rsid w:val="00273A23"/>
    <w:rsid w:val="002C3343"/>
    <w:rsid w:val="002C37A6"/>
    <w:rsid w:val="002D3C0B"/>
    <w:rsid w:val="002E1075"/>
    <w:rsid w:val="002E66B6"/>
    <w:rsid w:val="002E682A"/>
    <w:rsid w:val="003202F4"/>
    <w:rsid w:val="003253C9"/>
    <w:rsid w:val="00365C5F"/>
    <w:rsid w:val="003A65CA"/>
    <w:rsid w:val="003B014F"/>
    <w:rsid w:val="003D2CAA"/>
    <w:rsid w:val="003F3739"/>
    <w:rsid w:val="004028F1"/>
    <w:rsid w:val="00406A52"/>
    <w:rsid w:val="00414C3C"/>
    <w:rsid w:val="00453CCF"/>
    <w:rsid w:val="004734F2"/>
    <w:rsid w:val="00481E68"/>
    <w:rsid w:val="004A0E01"/>
    <w:rsid w:val="004A46EE"/>
    <w:rsid w:val="004A574A"/>
    <w:rsid w:val="004F009E"/>
    <w:rsid w:val="0050187C"/>
    <w:rsid w:val="005054D2"/>
    <w:rsid w:val="00511AAC"/>
    <w:rsid w:val="00520014"/>
    <w:rsid w:val="00533476"/>
    <w:rsid w:val="00541818"/>
    <w:rsid w:val="00574001"/>
    <w:rsid w:val="0057600C"/>
    <w:rsid w:val="005A0142"/>
    <w:rsid w:val="005A567C"/>
    <w:rsid w:val="005C074E"/>
    <w:rsid w:val="005D5CFC"/>
    <w:rsid w:val="005E1D9D"/>
    <w:rsid w:val="005F6E79"/>
    <w:rsid w:val="00626FBB"/>
    <w:rsid w:val="00655524"/>
    <w:rsid w:val="00662B68"/>
    <w:rsid w:val="00664CC2"/>
    <w:rsid w:val="00682126"/>
    <w:rsid w:val="00683793"/>
    <w:rsid w:val="00686BF8"/>
    <w:rsid w:val="00691746"/>
    <w:rsid w:val="006B580D"/>
    <w:rsid w:val="006C6B2C"/>
    <w:rsid w:val="006D69F5"/>
    <w:rsid w:val="006E7559"/>
    <w:rsid w:val="00726B00"/>
    <w:rsid w:val="00740F18"/>
    <w:rsid w:val="007730A2"/>
    <w:rsid w:val="0078314A"/>
    <w:rsid w:val="00783AFF"/>
    <w:rsid w:val="00791E69"/>
    <w:rsid w:val="007A4B9B"/>
    <w:rsid w:val="007A6A55"/>
    <w:rsid w:val="007C3C8E"/>
    <w:rsid w:val="007F7C62"/>
    <w:rsid w:val="00811039"/>
    <w:rsid w:val="008116F7"/>
    <w:rsid w:val="00832E58"/>
    <w:rsid w:val="00833DF3"/>
    <w:rsid w:val="008536D2"/>
    <w:rsid w:val="0086198D"/>
    <w:rsid w:val="0087044A"/>
    <w:rsid w:val="00891882"/>
    <w:rsid w:val="0089535B"/>
    <w:rsid w:val="008A10FF"/>
    <w:rsid w:val="008C6FD6"/>
    <w:rsid w:val="00914837"/>
    <w:rsid w:val="009212BE"/>
    <w:rsid w:val="0093382C"/>
    <w:rsid w:val="00946565"/>
    <w:rsid w:val="00952E03"/>
    <w:rsid w:val="00960B71"/>
    <w:rsid w:val="00967EA7"/>
    <w:rsid w:val="00982918"/>
    <w:rsid w:val="00996E2F"/>
    <w:rsid w:val="009A1481"/>
    <w:rsid w:val="00A11650"/>
    <w:rsid w:val="00A3710A"/>
    <w:rsid w:val="00A63DC0"/>
    <w:rsid w:val="00A72E94"/>
    <w:rsid w:val="00A765EF"/>
    <w:rsid w:val="00A85B7C"/>
    <w:rsid w:val="00A8602D"/>
    <w:rsid w:val="00A97C2F"/>
    <w:rsid w:val="00AA3D08"/>
    <w:rsid w:val="00AB1B65"/>
    <w:rsid w:val="00AB4850"/>
    <w:rsid w:val="00AC582A"/>
    <w:rsid w:val="00AD0B2D"/>
    <w:rsid w:val="00AE4DCC"/>
    <w:rsid w:val="00AF5CE7"/>
    <w:rsid w:val="00B310C4"/>
    <w:rsid w:val="00B46FD2"/>
    <w:rsid w:val="00B90016"/>
    <w:rsid w:val="00B905CD"/>
    <w:rsid w:val="00B914D6"/>
    <w:rsid w:val="00B92F88"/>
    <w:rsid w:val="00BA3199"/>
    <w:rsid w:val="00BB22D9"/>
    <w:rsid w:val="00BB38D3"/>
    <w:rsid w:val="00BC2362"/>
    <w:rsid w:val="00BD7DC5"/>
    <w:rsid w:val="00BE08A1"/>
    <w:rsid w:val="00C279B1"/>
    <w:rsid w:val="00C609B8"/>
    <w:rsid w:val="00C90320"/>
    <w:rsid w:val="00C95FBC"/>
    <w:rsid w:val="00CD04E9"/>
    <w:rsid w:val="00CD4F69"/>
    <w:rsid w:val="00D04E36"/>
    <w:rsid w:val="00D317E4"/>
    <w:rsid w:val="00D6664C"/>
    <w:rsid w:val="00D94086"/>
    <w:rsid w:val="00DB16F8"/>
    <w:rsid w:val="00E12BC2"/>
    <w:rsid w:val="00E63887"/>
    <w:rsid w:val="00E733BD"/>
    <w:rsid w:val="00E9140F"/>
    <w:rsid w:val="00E97F4D"/>
    <w:rsid w:val="00EC5DB7"/>
    <w:rsid w:val="00EE3CAA"/>
    <w:rsid w:val="00F471CC"/>
    <w:rsid w:val="00F65C3F"/>
    <w:rsid w:val="00F65C54"/>
    <w:rsid w:val="00F757E4"/>
    <w:rsid w:val="00F77ED2"/>
    <w:rsid w:val="00FB08FC"/>
    <w:rsid w:val="00FD2021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tabs>
        <w:tab w:val="num" w:pos="576"/>
      </w:tabs>
      <w:ind w:firstLine="34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Текст1"/>
    <w:basedOn w:val="a"/>
    <w:rPr>
      <w:rFonts w:ascii="Courier New" w:hAnsi="Courier New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14">
    <w:name w:val="çàãîëîâîê 1"/>
    <w:basedOn w:val="a"/>
    <w:next w:val="a"/>
    <w:pPr>
      <w:keepNext/>
      <w:spacing w:line="240" w:lineRule="atLeast"/>
      <w:jc w:val="both"/>
    </w:pPr>
    <w:rPr>
      <w:b/>
      <w:sz w:val="22"/>
    </w:rPr>
  </w:style>
  <w:style w:type="paragraph" w:customStyle="1" w:styleId="20">
    <w:name w:val="çàãîëîâîê 2"/>
    <w:basedOn w:val="a"/>
    <w:next w:val="a"/>
    <w:pPr>
      <w:keepNext/>
    </w:pPr>
    <w:rPr>
      <w:sz w:val="24"/>
    </w:rPr>
  </w:style>
  <w:style w:type="paragraph" w:customStyle="1" w:styleId="15">
    <w:name w:val="Название объекта1"/>
    <w:basedOn w:val="a"/>
    <w:next w:val="a"/>
    <w:pPr>
      <w:ind w:firstLine="737"/>
      <w:jc w:val="center"/>
    </w:pPr>
    <w:rPr>
      <w:b/>
      <w:sz w:val="24"/>
    </w:rPr>
  </w:style>
  <w:style w:type="paragraph" w:styleId="ac">
    <w:name w:val="Body Text Indent"/>
    <w:basedOn w:val="a"/>
    <w:pPr>
      <w:ind w:left="176"/>
      <w:jc w:val="both"/>
    </w:pPr>
    <w:rPr>
      <w:sz w:val="24"/>
    </w:rPr>
  </w:style>
  <w:style w:type="paragraph" w:styleId="ad">
    <w:name w:val="Balloon Text"/>
    <w:basedOn w:val="a"/>
    <w:link w:val="16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6"/>
  </w:style>
  <w:style w:type="paragraph" w:styleId="af1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17">
    <w:name w:val="Текст1"/>
    <w:basedOn w:val="a"/>
    <w:rsid w:val="007730A2"/>
    <w:rPr>
      <w:rFonts w:ascii="Courier New" w:hAnsi="Courier New"/>
    </w:rPr>
  </w:style>
  <w:style w:type="table" w:styleId="af2">
    <w:name w:val="Table Grid"/>
    <w:basedOn w:val="a1"/>
    <w:rsid w:val="00773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6917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8">
    <w:name w:val="Обычный1"/>
    <w:rsid w:val="003B014F"/>
    <w:rPr>
      <w:sz w:val="28"/>
    </w:rPr>
  </w:style>
  <w:style w:type="paragraph" w:styleId="af4">
    <w:name w:val="List Paragraph"/>
    <w:basedOn w:val="a"/>
    <w:uiPriority w:val="34"/>
    <w:qFormat/>
    <w:rsid w:val="00217D3F"/>
    <w:pPr>
      <w:ind w:left="720"/>
      <w:contextualSpacing/>
    </w:pPr>
  </w:style>
  <w:style w:type="paragraph" w:customStyle="1" w:styleId="ConsPlusNormal">
    <w:name w:val="ConsPlusNormal"/>
    <w:rsid w:val="00AE4DCC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numbering" w:customStyle="1" w:styleId="19">
    <w:name w:val="Нет списка1"/>
    <w:next w:val="a2"/>
    <w:uiPriority w:val="99"/>
    <w:semiHidden/>
    <w:unhideWhenUsed/>
    <w:rsid w:val="00C95FBC"/>
  </w:style>
  <w:style w:type="character" w:customStyle="1" w:styleId="a7">
    <w:name w:val="Основной текст Знак"/>
    <w:basedOn w:val="a0"/>
    <w:link w:val="a6"/>
    <w:rsid w:val="00C95FBC"/>
    <w:rPr>
      <w:lang w:eastAsia="ar-SA"/>
    </w:rPr>
  </w:style>
  <w:style w:type="character" w:customStyle="1" w:styleId="af5">
    <w:name w:val="Текст выноски Знак"/>
    <w:basedOn w:val="a0"/>
    <w:semiHidden/>
    <w:rsid w:val="00C95FBC"/>
    <w:rPr>
      <w:rFonts w:ascii="Segoe UI" w:eastAsia="Calibri" w:hAnsi="Segoe UI" w:cs="Segoe UI"/>
      <w:sz w:val="18"/>
      <w:szCs w:val="18"/>
      <w:lang w:eastAsia="ar-SA"/>
    </w:rPr>
  </w:style>
  <w:style w:type="paragraph" w:styleId="af6">
    <w:name w:val="No Spacing"/>
    <w:uiPriority w:val="1"/>
    <w:qFormat/>
    <w:rsid w:val="00C95FB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16">
    <w:name w:val="Текст выноски Знак1"/>
    <w:basedOn w:val="a0"/>
    <w:link w:val="ad"/>
    <w:locked/>
    <w:rsid w:val="00C95FB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tabs>
        <w:tab w:val="num" w:pos="576"/>
      </w:tabs>
      <w:ind w:firstLine="34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Текст1"/>
    <w:basedOn w:val="a"/>
    <w:rPr>
      <w:rFonts w:ascii="Courier New" w:hAnsi="Courier New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14">
    <w:name w:val="çàãîëîâîê 1"/>
    <w:basedOn w:val="a"/>
    <w:next w:val="a"/>
    <w:pPr>
      <w:keepNext/>
      <w:spacing w:line="240" w:lineRule="atLeast"/>
      <w:jc w:val="both"/>
    </w:pPr>
    <w:rPr>
      <w:b/>
      <w:sz w:val="22"/>
    </w:rPr>
  </w:style>
  <w:style w:type="paragraph" w:customStyle="1" w:styleId="20">
    <w:name w:val="çàãîëîâîê 2"/>
    <w:basedOn w:val="a"/>
    <w:next w:val="a"/>
    <w:pPr>
      <w:keepNext/>
    </w:pPr>
    <w:rPr>
      <w:sz w:val="24"/>
    </w:rPr>
  </w:style>
  <w:style w:type="paragraph" w:customStyle="1" w:styleId="15">
    <w:name w:val="Название объекта1"/>
    <w:basedOn w:val="a"/>
    <w:next w:val="a"/>
    <w:pPr>
      <w:ind w:firstLine="737"/>
      <w:jc w:val="center"/>
    </w:pPr>
    <w:rPr>
      <w:b/>
      <w:sz w:val="24"/>
    </w:rPr>
  </w:style>
  <w:style w:type="paragraph" w:styleId="ac">
    <w:name w:val="Body Text Indent"/>
    <w:basedOn w:val="a"/>
    <w:pPr>
      <w:ind w:left="176"/>
      <w:jc w:val="both"/>
    </w:pPr>
    <w:rPr>
      <w:sz w:val="24"/>
    </w:rPr>
  </w:style>
  <w:style w:type="paragraph" w:styleId="ad">
    <w:name w:val="Balloon Text"/>
    <w:basedOn w:val="a"/>
    <w:link w:val="16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6"/>
  </w:style>
  <w:style w:type="paragraph" w:styleId="af1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17">
    <w:name w:val="Текст1"/>
    <w:basedOn w:val="a"/>
    <w:rsid w:val="007730A2"/>
    <w:rPr>
      <w:rFonts w:ascii="Courier New" w:hAnsi="Courier New"/>
    </w:rPr>
  </w:style>
  <w:style w:type="table" w:styleId="af2">
    <w:name w:val="Table Grid"/>
    <w:basedOn w:val="a1"/>
    <w:rsid w:val="00773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6917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8">
    <w:name w:val="Обычный1"/>
    <w:rsid w:val="003B014F"/>
    <w:rPr>
      <w:sz w:val="28"/>
    </w:rPr>
  </w:style>
  <w:style w:type="paragraph" w:styleId="af4">
    <w:name w:val="List Paragraph"/>
    <w:basedOn w:val="a"/>
    <w:uiPriority w:val="34"/>
    <w:qFormat/>
    <w:rsid w:val="00217D3F"/>
    <w:pPr>
      <w:ind w:left="720"/>
      <w:contextualSpacing/>
    </w:pPr>
  </w:style>
  <w:style w:type="paragraph" w:customStyle="1" w:styleId="ConsPlusNormal">
    <w:name w:val="ConsPlusNormal"/>
    <w:rsid w:val="00AE4DCC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numbering" w:customStyle="1" w:styleId="19">
    <w:name w:val="Нет списка1"/>
    <w:next w:val="a2"/>
    <w:uiPriority w:val="99"/>
    <w:semiHidden/>
    <w:unhideWhenUsed/>
    <w:rsid w:val="00C95FBC"/>
  </w:style>
  <w:style w:type="character" w:customStyle="1" w:styleId="a7">
    <w:name w:val="Основной текст Знак"/>
    <w:basedOn w:val="a0"/>
    <w:link w:val="a6"/>
    <w:rsid w:val="00C95FBC"/>
    <w:rPr>
      <w:lang w:eastAsia="ar-SA"/>
    </w:rPr>
  </w:style>
  <w:style w:type="character" w:customStyle="1" w:styleId="af5">
    <w:name w:val="Текст выноски Знак"/>
    <w:basedOn w:val="a0"/>
    <w:semiHidden/>
    <w:rsid w:val="00C95FBC"/>
    <w:rPr>
      <w:rFonts w:ascii="Segoe UI" w:eastAsia="Calibri" w:hAnsi="Segoe UI" w:cs="Segoe UI"/>
      <w:sz w:val="18"/>
      <w:szCs w:val="18"/>
      <w:lang w:eastAsia="ar-SA"/>
    </w:rPr>
  </w:style>
  <w:style w:type="paragraph" w:styleId="af6">
    <w:name w:val="No Spacing"/>
    <w:uiPriority w:val="1"/>
    <w:qFormat/>
    <w:rsid w:val="00C95FB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16">
    <w:name w:val="Текст выноски Знак1"/>
    <w:basedOn w:val="a0"/>
    <w:link w:val="ad"/>
    <w:locked/>
    <w:rsid w:val="00C95F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vizer@rosnedr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6ED5-821A-4A04-B434-782FAFA3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В.Б. Дуленков</dc:creator>
  <cp:lastModifiedBy>user</cp:lastModifiedBy>
  <cp:revision>11</cp:revision>
  <cp:lastPrinted>2021-03-10T03:21:00Z</cp:lastPrinted>
  <dcterms:created xsi:type="dcterms:W3CDTF">2019-04-10T08:58:00Z</dcterms:created>
  <dcterms:modified xsi:type="dcterms:W3CDTF">2026-05-27T04:35:00Z</dcterms:modified>
</cp:coreProperties>
</file>