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46" w:rsidRPr="000B0846" w:rsidRDefault="000B0846" w:rsidP="000B0846">
      <w:pPr>
        <w:pStyle w:val="-"/>
        <w:jc w:val="center"/>
        <w:rPr>
          <w:rFonts w:ascii="Times New Roman" w:hAnsi="Times New Roman"/>
          <w:sz w:val="24"/>
        </w:rPr>
      </w:pPr>
      <w:bookmarkStart w:id="0" w:name="_Toc392487742"/>
      <w:bookmarkStart w:id="1" w:name="_Toc392489446"/>
      <w:bookmarkStart w:id="2" w:name="_Toc438724512"/>
      <w:bookmarkStart w:id="3" w:name="_Toc536112831"/>
      <w:r w:rsidRPr="000B0846">
        <w:rPr>
          <w:rFonts w:ascii="Times New Roman" w:hAnsi="Times New Roman"/>
          <w:sz w:val="24"/>
        </w:rPr>
        <w:t>Техническое задание</w:t>
      </w:r>
      <w:bookmarkEnd w:id="0"/>
      <w:bookmarkEnd w:id="1"/>
      <w:bookmarkEnd w:id="2"/>
      <w:bookmarkEnd w:id="3"/>
    </w:p>
    <w:p w:rsidR="000B0846" w:rsidRPr="000B0846" w:rsidRDefault="000B0846" w:rsidP="000B0846">
      <w:pPr>
        <w:rPr>
          <w:szCs w:val="24"/>
        </w:rPr>
      </w:pPr>
    </w:p>
    <w:p w:rsidR="000B0846" w:rsidRPr="000B0846" w:rsidRDefault="000B0846" w:rsidP="000B0846">
      <w:pPr>
        <w:spacing w:before="20" w:after="20"/>
        <w:jc w:val="center"/>
        <w:rPr>
          <w:rFonts w:eastAsia="Arial"/>
          <w:szCs w:val="24"/>
        </w:rPr>
      </w:pPr>
      <w:r w:rsidRPr="000B0846">
        <w:rPr>
          <w:rFonts w:eastAsia="Arial"/>
          <w:szCs w:val="24"/>
        </w:rPr>
        <w:t xml:space="preserve">Обслуживание и ремонт оргтехники на </w:t>
      </w:r>
      <w:r w:rsidR="00D55B40">
        <w:rPr>
          <w:rFonts w:eastAsia="Arial"/>
          <w:szCs w:val="24"/>
        </w:rPr>
        <w:t>2026 г</w:t>
      </w:r>
      <w:r w:rsidRPr="000B0846">
        <w:rPr>
          <w:rFonts w:eastAsia="Arial"/>
          <w:szCs w:val="24"/>
        </w:rPr>
        <w:t>.</w:t>
      </w:r>
    </w:p>
    <w:p w:rsidR="000B0846" w:rsidRPr="000B0846" w:rsidRDefault="000B0846" w:rsidP="000B0846">
      <w:pPr>
        <w:spacing w:before="20" w:after="20"/>
        <w:rPr>
          <w:bCs/>
          <w:iCs/>
          <w:szCs w:val="24"/>
        </w:rPr>
      </w:pPr>
    </w:p>
    <w:p w:rsidR="000B0846" w:rsidRDefault="000B0846" w:rsidP="000B0846">
      <w:pPr>
        <w:pStyle w:val="2"/>
        <w:pageBreakBefore w:val="0"/>
        <w:numPr>
          <w:ilvl w:val="0"/>
          <w:numId w:val="0"/>
        </w:numPr>
        <w:tabs>
          <w:tab w:val="clear" w:pos="1134"/>
        </w:tabs>
        <w:spacing w:before="120"/>
        <w:jc w:val="center"/>
        <w:rPr>
          <w:sz w:val="24"/>
          <w:szCs w:val="24"/>
        </w:rPr>
      </w:pPr>
      <w:bookmarkStart w:id="4" w:name="_Toc410134503"/>
      <w:r w:rsidRPr="000B0846">
        <w:rPr>
          <w:sz w:val="24"/>
          <w:szCs w:val="24"/>
        </w:rPr>
        <w:t xml:space="preserve">Спецификация </w:t>
      </w:r>
      <w:r w:rsidR="00D55B40">
        <w:rPr>
          <w:sz w:val="24"/>
          <w:szCs w:val="24"/>
        </w:rPr>
        <w:t>оказываемых услуг</w:t>
      </w:r>
    </w:p>
    <w:tbl>
      <w:tblPr>
        <w:tblW w:w="10172" w:type="dxa"/>
        <w:tblInd w:w="-5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607"/>
        <w:gridCol w:w="8182"/>
        <w:gridCol w:w="1383"/>
      </w:tblGrid>
      <w:tr w:rsidR="00D55B40" w:rsidTr="00D55B40">
        <w:tc>
          <w:tcPr>
            <w:tcW w:w="607" w:type="dxa"/>
          </w:tcPr>
          <w:p w:rsidR="00D55B40" w:rsidRPr="00D55B40" w:rsidRDefault="00D55B40" w:rsidP="00D55B40">
            <w:pPr>
              <w:ind w:firstLine="0"/>
              <w:jc w:val="center"/>
              <w:rPr>
                <w:b/>
              </w:rPr>
            </w:pPr>
            <w:bookmarkStart w:id="5" w:name="_GoBack"/>
            <w:r w:rsidRPr="00D55B40">
              <w:rPr>
                <w:b/>
              </w:rPr>
              <w:t xml:space="preserve">№ </w:t>
            </w:r>
          </w:p>
        </w:tc>
        <w:tc>
          <w:tcPr>
            <w:tcW w:w="8182" w:type="dxa"/>
          </w:tcPr>
          <w:p w:rsidR="00D55B40" w:rsidRPr="00D55B40" w:rsidRDefault="00D55B40" w:rsidP="00D55B40">
            <w:pPr>
              <w:ind w:firstLine="0"/>
              <w:rPr>
                <w:b/>
              </w:rPr>
            </w:pPr>
            <w:r w:rsidRPr="00D55B40">
              <w:rPr>
                <w:b/>
              </w:rPr>
              <w:t>Наименование</w:t>
            </w:r>
          </w:p>
        </w:tc>
        <w:tc>
          <w:tcPr>
            <w:tcW w:w="1383" w:type="dxa"/>
          </w:tcPr>
          <w:p w:rsidR="00D55B40" w:rsidRPr="00D55B40" w:rsidRDefault="00D55B40" w:rsidP="00D55B40">
            <w:pPr>
              <w:ind w:firstLine="0"/>
              <w:jc w:val="center"/>
              <w:rPr>
                <w:b/>
              </w:rPr>
            </w:pPr>
            <w:r w:rsidRPr="00D55B40">
              <w:rPr>
                <w:b/>
              </w:rPr>
              <w:t>Количество</w:t>
            </w:r>
          </w:p>
        </w:tc>
      </w:tr>
      <w:tr w:rsidR="00D55B40" w:rsidTr="00D55B40">
        <w:tc>
          <w:tcPr>
            <w:tcW w:w="607" w:type="dxa"/>
          </w:tcPr>
          <w:p w:rsidR="00D55B40" w:rsidRPr="0064582C" w:rsidRDefault="00D55B40" w:rsidP="00D55B40">
            <w:pPr>
              <w:ind w:firstLine="0"/>
              <w:jc w:val="center"/>
            </w:pPr>
            <w:r>
              <w:t>1</w:t>
            </w:r>
          </w:p>
        </w:tc>
        <w:tc>
          <w:tcPr>
            <w:tcW w:w="8182" w:type="dxa"/>
          </w:tcPr>
          <w:p w:rsidR="00D55B40" w:rsidRPr="00313590" w:rsidRDefault="00D55B40" w:rsidP="00D55B40">
            <w:pPr>
              <w:ind w:firstLine="0"/>
            </w:pPr>
            <w:r w:rsidRPr="0064582C">
              <w:t xml:space="preserve">Замена роликов </w:t>
            </w:r>
            <w:proofErr w:type="spellStart"/>
            <w:r w:rsidRPr="0064582C">
              <w:t>автоподатчика</w:t>
            </w:r>
            <w:proofErr w:type="spellEnd"/>
            <w:r w:rsidRPr="0064582C">
              <w:t xml:space="preserve"> </w:t>
            </w:r>
            <w:r>
              <w:t>TASKalfa</w:t>
            </w:r>
            <w:r w:rsidRPr="00313590">
              <w:t xml:space="preserve"> 4012</w:t>
            </w:r>
            <w:r>
              <w:t>i</w:t>
            </w:r>
          </w:p>
        </w:tc>
        <w:tc>
          <w:tcPr>
            <w:tcW w:w="1383" w:type="dxa"/>
          </w:tcPr>
          <w:p w:rsidR="00D55B40" w:rsidRPr="00313590" w:rsidRDefault="00D55B40" w:rsidP="00D55B40">
            <w:pPr>
              <w:ind w:firstLine="0"/>
              <w:jc w:val="center"/>
            </w:pPr>
            <w:r>
              <w:t>2</w:t>
            </w:r>
          </w:p>
        </w:tc>
      </w:tr>
      <w:tr w:rsidR="00D55B40" w:rsidTr="00D55B40">
        <w:tc>
          <w:tcPr>
            <w:tcW w:w="607" w:type="dxa"/>
          </w:tcPr>
          <w:p w:rsidR="00D55B40" w:rsidRDefault="00D55B40" w:rsidP="00D55B40">
            <w:pPr>
              <w:ind w:firstLine="0"/>
              <w:jc w:val="center"/>
            </w:pPr>
            <w:r>
              <w:t>2</w:t>
            </w:r>
          </w:p>
        </w:tc>
        <w:tc>
          <w:tcPr>
            <w:tcW w:w="8182" w:type="dxa"/>
          </w:tcPr>
          <w:p w:rsidR="00D55B40" w:rsidRPr="00313590" w:rsidRDefault="00D55B40" w:rsidP="00D55B40">
            <w:pPr>
              <w:ind w:firstLine="0"/>
            </w:pPr>
            <w:r>
              <w:t>Замена узла привода лотков TASKalfa</w:t>
            </w:r>
            <w:r w:rsidRPr="00313590">
              <w:t xml:space="preserve"> </w:t>
            </w:r>
            <w:r>
              <w:t>3511i</w:t>
            </w:r>
          </w:p>
        </w:tc>
        <w:tc>
          <w:tcPr>
            <w:tcW w:w="1383" w:type="dxa"/>
          </w:tcPr>
          <w:p w:rsidR="00D55B40" w:rsidRDefault="00D55B40" w:rsidP="00D55B40">
            <w:pPr>
              <w:ind w:firstLine="0"/>
              <w:jc w:val="center"/>
            </w:pPr>
            <w:r>
              <w:t>1</w:t>
            </w:r>
          </w:p>
        </w:tc>
      </w:tr>
      <w:tr w:rsidR="00D55B40" w:rsidTr="00D55B40">
        <w:tc>
          <w:tcPr>
            <w:tcW w:w="607" w:type="dxa"/>
          </w:tcPr>
          <w:p w:rsidR="00D55B40" w:rsidRDefault="00D55B40" w:rsidP="00D55B40">
            <w:pPr>
              <w:ind w:firstLine="0"/>
              <w:jc w:val="center"/>
            </w:pPr>
            <w:r>
              <w:t>3</w:t>
            </w:r>
          </w:p>
        </w:tc>
        <w:tc>
          <w:tcPr>
            <w:tcW w:w="8182" w:type="dxa"/>
          </w:tcPr>
          <w:p w:rsidR="00D55B40" w:rsidRPr="0064582C" w:rsidRDefault="00D55B40" w:rsidP="00D55B40">
            <w:pPr>
              <w:ind w:firstLine="0"/>
            </w:pPr>
            <w:r>
              <w:t>Замена роликов лотка TASKalfa</w:t>
            </w:r>
            <w:r w:rsidRPr="00313590">
              <w:t xml:space="preserve"> </w:t>
            </w:r>
            <w:r>
              <w:t>3511i</w:t>
            </w:r>
          </w:p>
        </w:tc>
        <w:tc>
          <w:tcPr>
            <w:tcW w:w="1383" w:type="dxa"/>
          </w:tcPr>
          <w:p w:rsidR="00D55B40" w:rsidRDefault="00D55B40" w:rsidP="00D55B40">
            <w:pPr>
              <w:ind w:firstLine="0"/>
              <w:jc w:val="center"/>
            </w:pPr>
            <w:r>
              <w:t>2</w:t>
            </w:r>
          </w:p>
        </w:tc>
      </w:tr>
      <w:tr w:rsidR="00D55B40" w:rsidTr="00D55B40">
        <w:tc>
          <w:tcPr>
            <w:tcW w:w="607" w:type="dxa"/>
          </w:tcPr>
          <w:p w:rsidR="00D55B40" w:rsidRDefault="00D55B40" w:rsidP="00D55B40">
            <w:pPr>
              <w:ind w:firstLine="0"/>
              <w:jc w:val="center"/>
            </w:pPr>
            <w:r>
              <w:t>4</w:t>
            </w:r>
          </w:p>
        </w:tc>
        <w:tc>
          <w:tcPr>
            <w:tcW w:w="8182" w:type="dxa"/>
          </w:tcPr>
          <w:p w:rsidR="00D55B40" w:rsidRPr="0064582C" w:rsidRDefault="00D55B40" w:rsidP="00D55B40">
            <w:pPr>
              <w:ind w:firstLine="0"/>
            </w:pPr>
            <w:r w:rsidRPr="0064582C">
              <w:t xml:space="preserve">Замена </w:t>
            </w:r>
            <w:r>
              <w:t>блока заряда</w:t>
            </w:r>
            <w:r w:rsidRPr="0064582C">
              <w:t xml:space="preserve"> </w:t>
            </w:r>
            <w:r>
              <w:t>TASKalfa</w:t>
            </w:r>
            <w:r w:rsidRPr="00313590">
              <w:t xml:space="preserve"> 4012</w:t>
            </w:r>
            <w:r>
              <w:t>i</w:t>
            </w:r>
          </w:p>
        </w:tc>
        <w:tc>
          <w:tcPr>
            <w:tcW w:w="1383" w:type="dxa"/>
          </w:tcPr>
          <w:p w:rsidR="00D55B40" w:rsidRDefault="00D55B40" w:rsidP="00D55B40">
            <w:pPr>
              <w:ind w:firstLine="0"/>
              <w:jc w:val="center"/>
            </w:pPr>
            <w:r>
              <w:t>1</w:t>
            </w:r>
          </w:p>
        </w:tc>
      </w:tr>
      <w:tr w:rsidR="00D55B40" w:rsidTr="00D55B40">
        <w:tc>
          <w:tcPr>
            <w:tcW w:w="607" w:type="dxa"/>
          </w:tcPr>
          <w:p w:rsidR="00D55B40" w:rsidRDefault="00D55B40" w:rsidP="00D55B40">
            <w:pPr>
              <w:ind w:firstLine="0"/>
              <w:jc w:val="center"/>
            </w:pPr>
            <w:r>
              <w:t>5</w:t>
            </w:r>
          </w:p>
        </w:tc>
        <w:tc>
          <w:tcPr>
            <w:tcW w:w="8182" w:type="dxa"/>
          </w:tcPr>
          <w:p w:rsidR="00D55B40" w:rsidRPr="00313590" w:rsidRDefault="00D55B40" w:rsidP="00D55B40">
            <w:pPr>
              <w:ind w:firstLine="0"/>
            </w:pPr>
            <w:r w:rsidRPr="0064582C">
              <w:t xml:space="preserve">Замена </w:t>
            </w:r>
            <w:r>
              <w:t>платы</w:t>
            </w:r>
            <w:r w:rsidRPr="0064582C">
              <w:t xml:space="preserve"> </w:t>
            </w:r>
            <w:r>
              <w:t>TASKalfa</w:t>
            </w:r>
            <w:r w:rsidRPr="00313590">
              <w:t xml:space="preserve"> 4012</w:t>
            </w:r>
            <w:r>
              <w:t xml:space="preserve">i, </w:t>
            </w:r>
            <w:r w:rsidRPr="00313590">
              <w:t>302V694030</w:t>
            </w:r>
          </w:p>
        </w:tc>
        <w:tc>
          <w:tcPr>
            <w:tcW w:w="1383" w:type="dxa"/>
          </w:tcPr>
          <w:p w:rsidR="00D55B40" w:rsidRDefault="00D55B40" w:rsidP="00D55B40">
            <w:pPr>
              <w:ind w:firstLine="0"/>
              <w:jc w:val="center"/>
            </w:pPr>
            <w:r>
              <w:t>1</w:t>
            </w:r>
          </w:p>
        </w:tc>
      </w:tr>
      <w:bookmarkEnd w:id="5"/>
    </w:tbl>
    <w:p w:rsidR="00D55B40" w:rsidRDefault="00D55B40" w:rsidP="00D55B40"/>
    <w:bookmarkEnd w:id="4"/>
    <w:p w:rsidR="000B0846" w:rsidRPr="00B41153" w:rsidRDefault="000B0846" w:rsidP="000B0846">
      <w:pPr>
        <w:pStyle w:val="2"/>
        <w:numPr>
          <w:ilvl w:val="0"/>
          <w:numId w:val="0"/>
        </w:numPr>
        <w:rPr>
          <w:sz w:val="24"/>
          <w:szCs w:val="24"/>
        </w:rPr>
      </w:pPr>
      <w:r w:rsidRPr="00B41153">
        <w:rPr>
          <w:sz w:val="24"/>
          <w:szCs w:val="24"/>
        </w:rPr>
        <w:lastRenderedPageBreak/>
        <w:t>2. Общие условия.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>Цель выполнения услуг:</w:t>
      </w:r>
    </w:p>
    <w:p w:rsidR="000B0846" w:rsidRPr="00B41153" w:rsidRDefault="000B0846" w:rsidP="000B0846">
      <w:pPr>
        <w:tabs>
          <w:tab w:val="left" w:pos="567"/>
        </w:tabs>
        <w:rPr>
          <w:rFonts w:eastAsia="Arial"/>
          <w:szCs w:val="24"/>
        </w:rPr>
      </w:pPr>
      <w:r w:rsidRPr="00B41153">
        <w:rPr>
          <w:rFonts w:eastAsia="Arial"/>
          <w:szCs w:val="24"/>
        </w:rPr>
        <w:t xml:space="preserve">Бесперебойное функционирование оргтехники. Своевременное выявление и замена ненадежных/износившихся деталей и узлов оргтехники. </w:t>
      </w:r>
      <w:r w:rsidRPr="00FE7508">
        <w:rPr>
          <w:rFonts w:eastAsia="Arial"/>
          <w:szCs w:val="24"/>
        </w:rPr>
        <w:t xml:space="preserve">Детали для проведения ремонта предоставляются </w:t>
      </w:r>
      <w:r w:rsidR="00794651" w:rsidRPr="00FE7508">
        <w:rPr>
          <w:rFonts w:eastAsia="Arial"/>
          <w:szCs w:val="24"/>
        </w:rPr>
        <w:t>Исполнителем</w:t>
      </w:r>
      <w:r w:rsidRPr="00FE7508">
        <w:rPr>
          <w:rFonts w:eastAsia="Arial"/>
          <w:szCs w:val="24"/>
        </w:rPr>
        <w:t>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0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 xml:space="preserve">Сроки предоставления услуг: </w:t>
      </w:r>
    </w:p>
    <w:p w:rsidR="000B0846" w:rsidRPr="00B41153" w:rsidRDefault="000B0846" w:rsidP="000B0846">
      <w:pPr>
        <w:pStyle w:val="-3"/>
        <w:tabs>
          <w:tab w:val="left" w:pos="0"/>
        </w:tabs>
        <w:kinsoku/>
        <w:overflowPunct/>
        <w:autoSpaceDE/>
        <w:autoSpaceDN/>
        <w:rPr>
          <w:rFonts w:eastAsia="Arial"/>
          <w:szCs w:val="24"/>
        </w:rPr>
      </w:pPr>
      <w:r w:rsidRPr="00B41153">
        <w:rPr>
          <w:rFonts w:eastAsia="Arial"/>
          <w:szCs w:val="24"/>
        </w:rPr>
        <w:tab/>
        <w:t xml:space="preserve">- с момента заключения договора до </w:t>
      </w:r>
      <w:r w:rsidR="00956825">
        <w:rPr>
          <w:rFonts w:eastAsia="Arial"/>
          <w:szCs w:val="24"/>
        </w:rPr>
        <w:t>30</w:t>
      </w:r>
      <w:r w:rsidRPr="00B41153">
        <w:rPr>
          <w:rFonts w:eastAsia="Arial"/>
          <w:szCs w:val="24"/>
        </w:rPr>
        <w:t xml:space="preserve"> </w:t>
      </w:r>
      <w:r w:rsidR="00956825">
        <w:rPr>
          <w:rFonts w:eastAsia="Arial"/>
          <w:szCs w:val="24"/>
        </w:rPr>
        <w:t>ноября</w:t>
      </w:r>
      <w:r w:rsidRPr="00B41153">
        <w:rPr>
          <w:rFonts w:eastAsia="Arial"/>
          <w:szCs w:val="24"/>
        </w:rPr>
        <w:t xml:space="preserve"> 202</w:t>
      </w:r>
      <w:r w:rsidR="00D55B40">
        <w:rPr>
          <w:rFonts w:eastAsia="Arial"/>
          <w:szCs w:val="24"/>
        </w:rPr>
        <w:t>6</w:t>
      </w:r>
      <w:r w:rsidRPr="00B41153">
        <w:rPr>
          <w:rFonts w:eastAsia="Arial"/>
          <w:szCs w:val="24"/>
        </w:rPr>
        <w:t xml:space="preserve"> г. Выполнение сервисного обслуживания и ремонта в месте установки оргтехники осуществляется в рабочее время Заказчика.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>Периодичность выполнения</w:t>
      </w:r>
      <w:r w:rsidRPr="00B41153">
        <w:rPr>
          <w:rFonts w:eastAsia="Arial"/>
          <w:b/>
          <w:szCs w:val="24"/>
          <w:lang w:val="en-US"/>
        </w:rPr>
        <w:t>:</w:t>
      </w:r>
    </w:p>
    <w:p w:rsidR="000B0846" w:rsidRPr="00B41153" w:rsidRDefault="000B0846" w:rsidP="000B0846">
      <w:pPr>
        <w:pStyle w:val="-3"/>
        <w:tabs>
          <w:tab w:val="left" w:pos="567"/>
        </w:tabs>
        <w:kinsoku/>
        <w:overflowPunct/>
        <w:autoSpaceDE/>
        <w:autoSpaceDN/>
        <w:rPr>
          <w:rFonts w:eastAsia="Arial"/>
          <w:szCs w:val="24"/>
        </w:rPr>
      </w:pPr>
      <w:r w:rsidRPr="00B41153">
        <w:rPr>
          <w:rFonts w:eastAsia="Arial"/>
          <w:szCs w:val="24"/>
        </w:rPr>
        <w:tab/>
        <w:t>- по заявке Заказчика (при наступлении сервисного периода или выхода из строя оборудования).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szCs w:val="24"/>
        </w:rPr>
      </w:pPr>
      <w:r w:rsidRPr="00B41153">
        <w:rPr>
          <w:rFonts w:eastAsia="Arial"/>
          <w:b/>
          <w:szCs w:val="24"/>
        </w:rPr>
        <w:t xml:space="preserve">Время реагирования на заявку Заказчика: </w:t>
      </w:r>
    </w:p>
    <w:p w:rsidR="000B0846" w:rsidRPr="00B41153" w:rsidRDefault="000B0846" w:rsidP="000B0846">
      <w:pPr>
        <w:pStyle w:val="-3"/>
        <w:tabs>
          <w:tab w:val="left" w:pos="567"/>
        </w:tabs>
        <w:kinsoku/>
        <w:overflowPunct/>
        <w:autoSpaceDE/>
        <w:autoSpaceDN/>
        <w:spacing w:line="288" w:lineRule="auto"/>
        <w:rPr>
          <w:rFonts w:eastAsia="Arial"/>
          <w:szCs w:val="24"/>
        </w:rPr>
      </w:pPr>
      <w:r w:rsidRPr="00B41153">
        <w:rPr>
          <w:rFonts w:eastAsia="Arial"/>
          <w:szCs w:val="24"/>
        </w:rPr>
        <w:tab/>
        <w:t>- не более 8-ми рабочих часов.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>Срок выполнение ремонта</w:t>
      </w:r>
      <w:r w:rsidRPr="00B41153">
        <w:rPr>
          <w:rFonts w:eastAsia="Arial"/>
          <w:b/>
          <w:szCs w:val="24"/>
          <w:lang w:val="en-US"/>
        </w:rPr>
        <w:t>:</w:t>
      </w:r>
    </w:p>
    <w:p w:rsidR="000B0846" w:rsidRPr="00B41153" w:rsidRDefault="000B0846" w:rsidP="000B0846">
      <w:pPr>
        <w:pStyle w:val="-3"/>
        <w:tabs>
          <w:tab w:val="left" w:pos="567"/>
        </w:tabs>
        <w:kinsoku/>
        <w:overflowPunct/>
        <w:autoSpaceDE/>
        <w:autoSpaceDN/>
        <w:rPr>
          <w:rFonts w:eastAsia="Arial"/>
          <w:szCs w:val="24"/>
        </w:rPr>
      </w:pPr>
      <w:r w:rsidRPr="00B41153">
        <w:rPr>
          <w:rFonts w:eastAsia="Arial"/>
          <w:szCs w:val="24"/>
        </w:rPr>
        <w:tab/>
        <w:t>- не более 5-ти рабочих дней с момента выявления неисправности.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>Место предоставления услуг: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 xml:space="preserve">- г. Красноярск, </w:t>
      </w:r>
      <w:r w:rsidR="00D55B40" w:rsidRPr="00D55B40">
        <w:rPr>
          <w:szCs w:val="24"/>
        </w:rPr>
        <w:t>ул. Карла Маркса, д. 62</w:t>
      </w:r>
    </w:p>
    <w:p w:rsidR="000B0846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Сервисное обслуживание выполняет</w:t>
      </w:r>
      <w:r>
        <w:rPr>
          <w:szCs w:val="24"/>
        </w:rPr>
        <w:t>ся в месте установки оргтехники.</w:t>
      </w:r>
    </w:p>
    <w:p w:rsidR="007F16A4" w:rsidRPr="00B41153" w:rsidRDefault="007F16A4" w:rsidP="000B0846">
      <w:pPr>
        <w:pStyle w:val="a3"/>
        <w:tabs>
          <w:tab w:val="left" w:pos="567"/>
        </w:tabs>
        <w:ind w:firstLine="0"/>
        <w:rPr>
          <w:szCs w:val="24"/>
        </w:rPr>
      </w:pPr>
      <w:r>
        <w:rPr>
          <w:szCs w:val="24"/>
        </w:rPr>
        <w:t>Заправка картриджей производится в сервисном центре Исполнителя.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bookmarkStart w:id="6" w:name="_Toc407191426"/>
      <w:r w:rsidRPr="00B41153">
        <w:rPr>
          <w:rFonts w:eastAsia="Arial"/>
          <w:b/>
          <w:szCs w:val="24"/>
        </w:rPr>
        <w:t>Ответственность Исполнителя</w:t>
      </w:r>
      <w:r w:rsidR="0058503D">
        <w:rPr>
          <w:rFonts w:eastAsia="Arial"/>
          <w:b/>
          <w:szCs w:val="24"/>
        </w:rPr>
        <w:t>. Требования к Исполнителю.</w:t>
      </w:r>
    </w:p>
    <w:p w:rsidR="000B0846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При выполнении сервисного обслуживания и/или ремонта оргтехники Исполнитель несет полную ответственнос</w:t>
      </w:r>
      <w:r>
        <w:rPr>
          <w:szCs w:val="24"/>
        </w:rPr>
        <w:t>ть за сохранность оборудования.</w:t>
      </w:r>
    </w:p>
    <w:p w:rsidR="00794651" w:rsidRDefault="00794651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FE7508">
        <w:rPr>
          <w:szCs w:val="24"/>
        </w:rPr>
        <w:t>Все заменяемые Исполнителем узлы и детали должны быть новыми.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>Состав работ сервисного обслуживания и ремонта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Извещение Заказчика о начале выполнения работ;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Проверка условий эксплуатации оборудования;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Внешний осмотр и контроль кабельных соединений;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Демонтаж оборудования (При необходимости);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Частичная разборка;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Диагностика состояния узлов оборудования, с целью выявления износившихся узлов и деталей;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Замена износившихся или неисправных узлов и деталей;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Очистка от пыли;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Смазка вращающихся и трущихся частей механизмов;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Профилактика системы вентиляции оборудования;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Монтаж оборудования;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Проверка заземления оборудования;</w:t>
      </w:r>
    </w:p>
    <w:p w:rsidR="000B0846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Прочие работы, регламентированные Производителем оборудования для сервисного обслуживания;</w:t>
      </w:r>
    </w:p>
    <w:p w:rsidR="000B0846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>
        <w:rPr>
          <w:szCs w:val="24"/>
        </w:rPr>
        <w:t>- Построение цветовых профилей;</w:t>
      </w:r>
    </w:p>
    <w:p w:rsidR="000B0846" w:rsidRPr="000B0846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>
        <w:rPr>
          <w:szCs w:val="24"/>
        </w:rPr>
        <w:t>- Обновление внутреннего программного обеспечения (прошивка)</w:t>
      </w:r>
      <w:r w:rsidRPr="000B0846">
        <w:rPr>
          <w:szCs w:val="24"/>
        </w:rPr>
        <w:t>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Проверка работоспособности и тестирование в автономном и комплексном режимах, совместно с представителем Заказчика;</w:t>
      </w:r>
    </w:p>
    <w:p w:rsidR="000B0846" w:rsidRPr="00B41153" w:rsidRDefault="000B0846" w:rsidP="000B0846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>- Извещение Заказчика (ответственного на месте выполнения работ) о завершении выполнения работ.</w:t>
      </w:r>
    </w:p>
    <w:p w:rsidR="000B0846" w:rsidRPr="00B41153" w:rsidRDefault="000B0846" w:rsidP="000B0846">
      <w:pPr>
        <w:pStyle w:val="-3"/>
        <w:numPr>
          <w:ilvl w:val="1"/>
          <w:numId w:val="3"/>
        </w:numPr>
        <w:tabs>
          <w:tab w:val="left" w:pos="567"/>
        </w:tabs>
        <w:kinsoku/>
        <w:overflowPunct/>
        <w:autoSpaceDE/>
        <w:autoSpaceDN/>
        <w:spacing w:line="288" w:lineRule="auto"/>
        <w:ind w:left="0" w:firstLine="0"/>
        <w:rPr>
          <w:rFonts w:eastAsia="Arial"/>
          <w:b/>
          <w:szCs w:val="24"/>
        </w:rPr>
      </w:pPr>
      <w:r w:rsidRPr="00B41153">
        <w:rPr>
          <w:rFonts w:eastAsia="Arial"/>
          <w:b/>
          <w:szCs w:val="24"/>
        </w:rPr>
        <w:t>Отчетность</w:t>
      </w:r>
    </w:p>
    <w:p w:rsidR="0003170C" w:rsidRPr="00D55B40" w:rsidRDefault="000B0846" w:rsidP="00D55B40">
      <w:pPr>
        <w:pStyle w:val="a3"/>
        <w:tabs>
          <w:tab w:val="left" w:pos="567"/>
        </w:tabs>
        <w:ind w:firstLine="0"/>
        <w:rPr>
          <w:szCs w:val="24"/>
        </w:rPr>
      </w:pPr>
      <w:r w:rsidRPr="00B41153">
        <w:rPr>
          <w:szCs w:val="24"/>
        </w:rPr>
        <w:t xml:space="preserve">За проведенное сервисное обслуживание и ремонта оргтехники Исполнитель представляет акт сдачи-приемки услуг. </w:t>
      </w:r>
      <w:bookmarkEnd w:id="6"/>
    </w:p>
    <w:sectPr w:rsidR="0003170C" w:rsidRPr="00D5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61E2D38"/>
    <w:multiLevelType w:val="multilevel"/>
    <w:tmpl w:val="F2F8C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36A182A"/>
    <w:multiLevelType w:val="multilevel"/>
    <w:tmpl w:val="A6B019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">
    <w:nsid w:val="4BFD67A3"/>
    <w:multiLevelType w:val="hybridMultilevel"/>
    <w:tmpl w:val="FA7E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58"/>
    <w:rsid w:val="0003170C"/>
    <w:rsid w:val="000B0846"/>
    <w:rsid w:val="004B2D56"/>
    <w:rsid w:val="0058503D"/>
    <w:rsid w:val="00794651"/>
    <w:rsid w:val="007F16A4"/>
    <w:rsid w:val="00956825"/>
    <w:rsid w:val="0098507A"/>
    <w:rsid w:val="00992158"/>
    <w:rsid w:val="00B8448F"/>
    <w:rsid w:val="00D55B40"/>
    <w:rsid w:val="00DC1C3D"/>
    <w:rsid w:val="00E803CF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46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B0846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B0846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0B0846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084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084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0846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-3">
    <w:name w:val="Пункт-3"/>
    <w:basedOn w:val="a"/>
    <w:link w:val="-30"/>
    <w:autoRedefine/>
    <w:qFormat/>
    <w:rsid w:val="000B0846"/>
    <w:pPr>
      <w:tabs>
        <w:tab w:val="clear" w:pos="1134"/>
      </w:tabs>
      <w:ind w:firstLine="0"/>
    </w:pPr>
    <w:rPr>
      <w:lang w:bidi="he-IL"/>
    </w:rPr>
  </w:style>
  <w:style w:type="character" w:customStyle="1" w:styleId="-30">
    <w:name w:val="Пункт-3 Знак"/>
    <w:link w:val="-3"/>
    <w:locked/>
    <w:rsid w:val="000B084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5">
    <w:name w:val="Пункт-5"/>
    <w:basedOn w:val="a"/>
    <w:rsid w:val="000B0846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customStyle="1" w:styleId="a3">
    <w:name w:val="Основной"/>
    <w:basedOn w:val="a"/>
    <w:rsid w:val="000B0846"/>
    <w:pPr>
      <w:adjustRightInd w:val="0"/>
      <w:textAlignment w:val="baseline"/>
    </w:pPr>
    <w:rPr>
      <w:szCs w:val="20"/>
    </w:rPr>
  </w:style>
  <w:style w:type="paragraph" w:customStyle="1" w:styleId="-">
    <w:name w:val="Введение-заголовок"/>
    <w:basedOn w:val="a"/>
    <w:link w:val="-0"/>
    <w:qFormat/>
    <w:rsid w:val="000B084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-0">
    <w:name w:val="Введение-заголовок Знак"/>
    <w:link w:val="-"/>
    <w:rsid w:val="000B084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DC1C3D"/>
    <w:pPr>
      <w:tabs>
        <w:tab w:val="clear" w:pos="1134"/>
      </w:tabs>
      <w:kinsoku/>
      <w:overflowPunct/>
      <w:autoSpaceDE/>
      <w:autoSpaceDN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46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B0846"/>
    <w:pPr>
      <w:keepNext/>
      <w:pageBreakBefore/>
      <w:numPr>
        <w:numId w:val="1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B0846"/>
    <w:pPr>
      <w:widowControl w:val="0"/>
      <w:numPr>
        <w:ilvl w:val="2"/>
        <w:numId w:val="1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autoRedefine/>
    <w:uiPriority w:val="99"/>
    <w:qFormat/>
    <w:rsid w:val="000B0846"/>
    <w:pPr>
      <w:widowControl w:val="0"/>
      <w:numPr>
        <w:ilvl w:val="3"/>
        <w:numId w:val="1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084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084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0846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-3">
    <w:name w:val="Пункт-3"/>
    <w:basedOn w:val="a"/>
    <w:link w:val="-30"/>
    <w:autoRedefine/>
    <w:qFormat/>
    <w:rsid w:val="000B0846"/>
    <w:pPr>
      <w:tabs>
        <w:tab w:val="clear" w:pos="1134"/>
      </w:tabs>
      <w:ind w:firstLine="0"/>
    </w:pPr>
    <w:rPr>
      <w:lang w:bidi="he-IL"/>
    </w:rPr>
  </w:style>
  <w:style w:type="character" w:customStyle="1" w:styleId="-30">
    <w:name w:val="Пункт-3 Знак"/>
    <w:link w:val="-3"/>
    <w:locked/>
    <w:rsid w:val="000B0846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-5">
    <w:name w:val="Пункт-5"/>
    <w:basedOn w:val="a"/>
    <w:rsid w:val="000B0846"/>
    <w:pPr>
      <w:numPr>
        <w:ilvl w:val="4"/>
        <w:numId w:val="1"/>
      </w:numPr>
      <w:tabs>
        <w:tab w:val="clear" w:pos="1134"/>
      </w:tabs>
    </w:pPr>
    <w:rPr>
      <w:szCs w:val="20"/>
    </w:rPr>
  </w:style>
  <w:style w:type="paragraph" w:customStyle="1" w:styleId="a3">
    <w:name w:val="Основной"/>
    <w:basedOn w:val="a"/>
    <w:rsid w:val="000B0846"/>
    <w:pPr>
      <w:adjustRightInd w:val="0"/>
      <w:textAlignment w:val="baseline"/>
    </w:pPr>
    <w:rPr>
      <w:szCs w:val="20"/>
    </w:rPr>
  </w:style>
  <w:style w:type="paragraph" w:customStyle="1" w:styleId="-">
    <w:name w:val="Введение-заголовок"/>
    <w:basedOn w:val="a"/>
    <w:link w:val="-0"/>
    <w:qFormat/>
    <w:rsid w:val="000B084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 w:val="28"/>
      <w:szCs w:val="24"/>
    </w:rPr>
  </w:style>
  <w:style w:type="character" w:customStyle="1" w:styleId="-0">
    <w:name w:val="Введение-заголовок Знак"/>
    <w:link w:val="-"/>
    <w:rsid w:val="000B084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DC1C3D"/>
    <w:pPr>
      <w:tabs>
        <w:tab w:val="clear" w:pos="1134"/>
      </w:tabs>
      <w:kinsoku/>
      <w:overflowPunct/>
      <w:autoSpaceDE/>
      <w:autoSpaceDN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user</cp:lastModifiedBy>
  <cp:revision>2</cp:revision>
  <dcterms:created xsi:type="dcterms:W3CDTF">2026-05-27T04:36:00Z</dcterms:created>
  <dcterms:modified xsi:type="dcterms:W3CDTF">2026-05-27T04:36:00Z</dcterms:modified>
</cp:coreProperties>
</file>