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CC6B1" w14:textId="77777777" w:rsidR="00677C96" w:rsidRPr="0015630F" w:rsidRDefault="00677C96" w:rsidP="00677C96">
      <w:pPr>
        <w:widowControl w:val="0"/>
        <w:autoSpaceDE w:val="0"/>
        <w:autoSpaceDN w:val="0"/>
        <w:adjustRightInd w:val="0"/>
        <w:spacing w:line="273" w:lineRule="atLeast"/>
        <w:jc w:val="center"/>
        <w:rPr>
          <w:b/>
          <w:bCs/>
        </w:rPr>
      </w:pPr>
      <w:r w:rsidRPr="0015630F">
        <w:rPr>
          <w:b/>
          <w:bCs/>
        </w:rPr>
        <w:t xml:space="preserve">АГЕНТСКИЙ ДОГОВОР № </w:t>
      </w:r>
    </w:p>
    <w:p w14:paraId="4DFF4440" w14:textId="77777777" w:rsidR="00677C96" w:rsidRPr="0015630F" w:rsidRDefault="00677C96" w:rsidP="00677C96">
      <w:pPr>
        <w:widowControl w:val="0"/>
        <w:autoSpaceDE w:val="0"/>
        <w:autoSpaceDN w:val="0"/>
        <w:adjustRightInd w:val="0"/>
        <w:spacing w:line="273" w:lineRule="atLeast"/>
        <w:jc w:val="center"/>
        <w:rPr>
          <w:b/>
          <w:bCs/>
          <w:u w:val="single"/>
        </w:rPr>
      </w:pPr>
      <w:r>
        <w:rPr>
          <w:b/>
          <w:bCs/>
          <w:u w:val="single"/>
        </w:rPr>
        <w:t>ИКЗ 261253710021125360100100120540000244</w:t>
      </w:r>
    </w:p>
    <w:p w14:paraId="54EA1DD2" w14:textId="77777777" w:rsidR="00677C96" w:rsidRDefault="00677C96" w:rsidP="00677C96">
      <w:pPr>
        <w:widowControl w:val="0"/>
        <w:autoSpaceDE w:val="0"/>
        <w:autoSpaceDN w:val="0"/>
        <w:adjustRightInd w:val="0"/>
        <w:spacing w:line="201" w:lineRule="atLeast"/>
      </w:pPr>
    </w:p>
    <w:p w14:paraId="3486E193" w14:textId="77777777" w:rsidR="00677C96" w:rsidRPr="0015630F" w:rsidRDefault="00677C96" w:rsidP="00677C96">
      <w:pPr>
        <w:widowControl w:val="0"/>
        <w:autoSpaceDE w:val="0"/>
        <w:autoSpaceDN w:val="0"/>
        <w:adjustRightInd w:val="0"/>
        <w:spacing w:line="201" w:lineRule="atLeast"/>
      </w:pPr>
      <w:r w:rsidRPr="0015630F">
        <w:t xml:space="preserve">г. Владивосток                                                                                            </w:t>
      </w:r>
      <w:proofErr w:type="gramStart"/>
      <w:r w:rsidRPr="0015630F">
        <w:t xml:space="preserve">  </w:t>
      </w:r>
      <w:r>
        <w:t xml:space="preserve"> </w:t>
      </w:r>
      <w:r w:rsidRPr="0015630F">
        <w:t>«</w:t>
      </w:r>
      <w:proofErr w:type="gramEnd"/>
      <w:r w:rsidRPr="0015630F">
        <w:t xml:space="preserve">  </w:t>
      </w:r>
      <w:proofErr w:type="gramStart"/>
      <w:r w:rsidRPr="0015630F">
        <w:t xml:space="preserve">  »</w:t>
      </w:r>
      <w:proofErr w:type="gramEnd"/>
      <w:r w:rsidRPr="0015630F">
        <w:t xml:space="preserve"> ______________ 20</w:t>
      </w:r>
      <w:r>
        <w:t>26</w:t>
      </w:r>
      <w:r w:rsidRPr="0015630F">
        <w:t xml:space="preserve"> г.</w:t>
      </w:r>
    </w:p>
    <w:p w14:paraId="3588878A" w14:textId="77777777" w:rsidR="00677C96" w:rsidRPr="0015630F" w:rsidRDefault="00677C96" w:rsidP="00677C96">
      <w:pPr>
        <w:widowControl w:val="0"/>
        <w:tabs>
          <w:tab w:val="left" w:pos="81"/>
          <w:tab w:val="left" w:pos="388"/>
          <w:tab w:val="left" w:pos="633"/>
          <w:tab w:val="left" w:pos="1180"/>
        </w:tabs>
        <w:autoSpaceDE w:val="0"/>
        <w:autoSpaceDN w:val="0"/>
        <w:adjustRightInd w:val="0"/>
        <w:spacing w:line="124" w:lineRule="atLeast"/>
        <w:jc w:val="both"/>
      </w:pPr>
    </w:p>
    <w:p w14:paraId="51C48961" w14:textId="77777777" w:rsidR="00677C96" w:rsidRPr="0015630F" w:rsidRDefault="00677C96" w:rsidP="00677C96">
      <w:pPr>
        <w:shd w:val="clear" w:color="auto" w:fill="FFFFFF"/>
        <w:tabs>
          <w:tab w:val="left" w:pos="0"/>
          <w:tab w:val="left" w:pos="851"/>
        </w:tabs>
        <w:spacing w:before="182"/>
        <w:ind w:left="10"/>
        <w:jc w:val="both"/>
      </w:pPr>
      <w:r>
        <w:rPr>
          <w:rFonts w:cs="Arial"/>
        </w:rPr>
        <w:t>________________________________</w:t>
      </w:r>
      <w:r w:rsidRPr="00612047">
        <w:rPr>
          <w:rFonts w:cs="Arial"/>
          <w:bCs/>
        </w:rPr>
        <w:t>,</w:t>
      </w:r>
      <w:r w:rsidRPr="00612047">
        <w:rPr>
          <w:rFonts w:cs="Arial"/>
        </w:rPr>
        <w:t xml:space="preserve"> именуемое в дальнейшем «Агент», в лице </w:t>
      </w:r>
      <w:r>
        <w:rPr>
          <w:rFonts w:cs="Arial"/>
        </w:rPr>
        <w:t>_________________________</w:t>
      </w:r>
      <w:r w:rsidRPr="00612047">
        <w:rPr>
          <w:rFonts w:cs="Arial"/>
        </w:rPr>
        <w:t xml:space="preserve">, </w:t>
      </w:r>
      <w:r>
        <w:rPr>
          <w:rFonts w:cs="Arial"/>
        </w:rPr>
        <w:t>действующего на основании _______________________________</w:t>
      </w:r>
      <w:r w:rsidRPr="0015630F">
        <w:rPr>
          <w:rFonts w:cs="Arial"/>
        </w:rPr>
        <w:t xml:space="preserve">, </w:t>
      </w:r>
      <w:r w:rsidRPr="0015630F">
        <w:t>с одной стороны, и</w:t>
      </w:r>
      <w:r>
        <w:t>,</w:t>
      </w:r>
      <w:r w:rsidRPr="0015630F">
        <w:t xml:space="preserve"> Федеральное государственное бюджетное учреждение «Дальневосточный экспедиционный отряд аварийно-спасательных работ»</w:t>
      </w:r>
      <w:r>
        <w:t xml:space="preserve"> (ФГБУ «Дальневосточный ЭО АСР»)</w:t>
      </w:r>
      <w:r w:rsidRPr="0015630F">
        <w:t>,</w:t>
      </w:r>
      <w:r>
        <w:t xml:space="preserve"> именуемое в дальнейшем «Заказчик»</w:t>
      </w:r>
      <w:r w:rsidRPr="0015630F">
        <w:t>, в</w:t>
      </w:r>
      <w:r w:rsidRPr="0015630F">
        <w:rPr>
          <w:color w:val="FF0000"/>
        </w:rPr>
        <w:t xml:space="preserve"> </w:t>
      </w:r>
      <w:r w:rsidRPr="0015630F">
        <w:t xml:space="preserve">лице </w:t>
      </w:r>
      <w:r>
        <w:t xml:space="preserve">врио </w:t>
      </w:r>
      <w:r w:rsidRPr="0015630F">
        <w:t>начальника учрежден</w:t>
      </w:r>
      <w:r>
        <w:t xml:space="preserve">ия </w:t>
      </w:r>
      <w:proofErr w:type="spellStart"/>
      <w:r>
        <w:t>Зарубкина</w:t>
      </w:r>
      <w:proofErr w:type="spellEnd"/>
      <w:r>
        <w:t xml:space="preserve"> Александра Петровича</w:t>
      </w:r>
      <w:r w:rsidRPr="0015630F">
        <w:t>,</w:t>
      </w:r>
      <w:r w:rsidRPr="0015630F">
        <w:rPr>
          <w:color w:val="FF0000"/>
        </w:rPr>
        <w:t xml:space="preserve"> </w:t>
      </w:r>
      <w:r w:rsidRPr="0015630F">
        <w:t xml:space="preserve">действующего на основании </w:t>
      </w:r>
      <w:r>
        <w:t>Устава</w:t>
      </w:r>
      <w:r w:rsidRPr="0015630F">
        <w:t xml:space="preserve">, с другой стороны, именуемые в дальнейшем «Стороны», </w:t>
      </w:r>
      <w:r w:rsidRPr="00590A5D">
        <w:t>на основании пункта 4 части 1 статьи 93 Федерального закона от 05.04.2013г № 44-ФЗ «О контрактной системе в сфере закупок т</w:t>
      </w:r>
      <w:r>
        <w:t>оваров, работ, услуг для обеспе</w:t>
      </w:r>
      <w:r w:rsidRPr="00590A5D">
        <w:t>чения государственных и муниципальных нужд», заключили настоящий договор о нижеследующем:</w:t>
      </w:r>
    </w:p>
    <w:p w14:paraId="7BD73CAE" w14:textId="77777777" w:rsidR="00677C96" w:rsidRPr="0015630F" w:rsidRDefault="00677C96" w:rsidP="00677C96">
      <w:pPr>
        <w:pStyle w:val="af"/>
        <w:jc w:val="both"/>
      </w:pPr>
    </w:p>
    <w:p w14:paraId="0B3FD560" w14:textId="77777777" w:rsidR="00677C96" w:rsidRPr="0015630F" w:rsidRDefault="00677C96" w:rsidP="00677C96">
      <w:pPr>
        <w:widowControl w:val="0"/>
        <w:numPr>
          <w:ilvl w:val="0"/>
          <w:numId w:val="1"/>
        </w:numPr>
        <w:autoSpaceDE w:val="0"/>
        <w:autoSpaceDN w:val="0"/>
        <w:adjustRightInd w:val="0"/>
        <w:spacing w:line="225" w:lineRule="atLeast"/>
        <w:jc w:val="both"/>
        <w:rPr>
          <w:b/>
          <w:bCs/>
        </w:rPr>
      </w:pPr>
      <w:r w:rsidRPr="0015630F">
        <w:rPr>
          <w:b/>
          <w:bCs/>
        </w:rPr>
        <w:t>ПРЕДМЕТ ДОГОВОРА</w:t>
      </w:r>
    </w:p>
    <w:p w14:paraId="2AE98896" w14:textId="77777777" w:rsidR="00677C96" w:rsidRPr="0015630F" w:rsidRDefault="00677C96" w:rsidP="00677C96">
      <w:pPr>
        <w:widowControl w:val="0"/>
        <w:numPr>
          <w:ilvl w:val="1"/>
          <w:numId w:val="1"/>
        </w:numPr>
        <w:autoSpaceDE w:val="0"/>
        <w:autoSpaceDN w:val="0"/>
        <w:adjustRightInd w:val="0"/>
        <w:spacing w:line="225" w:lineRule="atLeast"/>
        <w:ind w:left="0" w:firstLine="0"/>
        <w:jc w:val="both"/>
      </w:pPr>
      <w:r w:rsidRPr="0015630F">
        <w:t>По настоящему договору Агент обязуется</w:t>
      </w:r>
      <w:r>
        <w:t xml:space="preserve"> по заявке Заказчика</w:t>
      </w:r>
      <w:r w:rsidRPr="0015630F">
        <w:t xml:space="preserve"> оказать агентские услуги по агентированию судов-спасателей</w:t>
      </w:r>
      <w:r>
        <w:t xml:space="preserve"> Заказчика</w:t>
      </w:r>
      <w:r w:rsidRPr="0015630F">
        <w:t xml:space="preserve"> в порту </w:t>
      </w:r>
      <w:r>
        <w:t>Владивосток</w:t>
      </w:r>
      <w:r w:rsidRPr="0015630F">
        <w:t xml:space="preserve"> в соответствии со Спецификацией (Приложение 1), а </w:t>
      </w:r>
      <w:r>
        <w:t>Заказчик</w:t>
      </w:r>
      <w:r w:rsidRPr="0015630F">
        <w:t xml:space="preserve"> обязуется уплатить Агенту вознаграждение за оказываемые услуги и возместить все документально подтверждённые расходы, осуществленные Агентом в связи с выполнением поручений</w:t>
      </w:r>
      <w:r>
        <w:t xml:space="preserve"> Заказчика</w:t>
      </w:r>
      <w:r w:rsidRPr="0015630F">
        <w:t>.</w:t>
      </w:r>
    </w:p>
    <w:p w14:paraId="5C29AB9F" w14:textId="77777777" w:rsidR="00677C96" w:rsidRDefault="00677C96" w:rsidP="00677C96">
      <w:pPr>
        <w:widowControl w:val="0"/>
        <w:autoSpaceDE w:val="0"/>
        <w:autoSpaceDN w:val="0"/>
        <w:adjustRightInd w:val="0"/>
        <w:spacing w:line="225" w:lineRule="atLeast"/>
        <w:jc w:val="both"/>
      </w:pPr>
      <w:r w:rsidRPr="0015630F">
        <w:t xml:space="preserve">1.2. Услуги оказываются в течение 3 (трёх) рабочих дней </w:t>
      </w:r>
      <w:r>
        <w:t>с момента подачи заявки Заказчиком</w:t>
      </w:r>
      <w:r w:rsidRPr="0015630F">
        <w:t>, поданной посредством телефонной связи либо письмом на электронный почтовый ящик (</w:t>
      </w:r>
      <w:proofErr w:type="spellStart"/>
      <w:r w:rsidRPr="0015630F">
        <w:t>e-mail</w:t>
      </w:r>
      <w:proofErr w:type="spellEnd"/>
      <w:r w:rsidRPr="0015630F">
        <w:t>) Агента.</w:t>
      </w:r>
    </w:p>
    <w:p w14:paraId="45A9D764" w14:textId="77777777" w:rsidR="00677C96" w:rsidRPr="0015630F" w:rsidRDefault="00677C96" w:rsidP="00677C96">
      <w:pPr>
        <w:widowControl w:val="0"/>
        <w:autoSpaceDE w:val="0"/>
        <w:autoSpaceDN w:val="0"/>
        <w:adjustRightInd w:val="0"/>
        <w:spacing w:line="225" w:lineRule="atLeast"/>
        <w:jc w:val="both"/>
      </w:pPr>
      <w:r w:rsidRPr="004E7C00">
        <w:t>1.3. Срок приёмки оказанных услуг: в течение 2 (двух) рабочих дней с момента предоставления акта оказанных услуг, согласно пункту 2.1.5 настоящего договора.</w:t>
      </w:r>
      <w:r>
        <w:t xml:space="preserve"> </w:t>
      </w:r>
    </w:p>
    <w:p w14:paraId="1FB8EEFF" w14:textId="77777777" w:rsidR="00677C96" w:rsidRPr="0015630F" w:rsidRDefault="00677C96" w:rsidP="00677C96">
      <w:pPr>
        <w:widowControl w:val="0"/>
        <w:autoSpaceDE w:val="0"/>
        <w:autoSpaceDN w:val="0"/>
        <w:adjustRightInd w:val="0"/>
        <w:spacing w:line="225" w:lineRule="atLeast"/>
        <w:jc w:val="both"/>
      </w:pPr>
    </w:p>
    <w:p w14:paraId="14B5740C" w14:textId="77777777" w:rsidR="00677C96" w:rsidRPr="0015630F" w:rsidRDefault="00677C96" w:rsidP="00677C96">
      <w:pPr>
        <w:widowControl w:val="0"/>
        <w:numPr>
          <w:ilvl w:val="0"/>
          <w:numId w:val="1"/>
        </w:numPr>
        <w:autoSpaceDE w:val="0"/>
        <w:autoSpaceDN w:val="0"/>
        <w:adjustRightInd w:val="0"/>
        <w:spacing w:line="192" w:lineRule="atLeast"/>
        <w:jc w:val="both"/>
        <w:rPr>
          <w:b/>
          <w:bCs/>
        </w:rPr>
      </w:pPr>
      <w:r w:rsidRPr="0015630F">
        <w:rPr>
          <w:b/>
          <w:bCs/>
        </w:rPr>
        <w:t>ПРАВА И ОБЯЗАННОСТИ СТОРОН</w:t>
      </w:r>
    </w:p>
    <w:p w14:paraId="1031A7CF" w14:textId="77777777" w:rsidR="00677C96" w:rsidRPr="0015630F" w:rsidRDefault="00677C96" w:rsidP="00677C96">
      <w:pPr>
        <w:widowControl w:val="0"/>
        <w:autoSpaceDE w:val="0"/>
        <w:autoSpaceDN w:val="0"/>
        <w:adjustRightInd w:val="0"/>
        <w:spacing w:line="225" w:lineRule="atLeast"/>
        <w:jc w:val="both"/>
      </w:pPr>
      <w:r w:rsidRPr="0015630F">
        <w:t>2.1. Права и обязанности Агента.</w:t>
      </w:r>
    </w:p>
    <w:p w14:paraId="5BFF738F" w14:textId="77777777" w:rsidR="00677C96" w:rsidRPr="0015630F" w:rsidRDefault="00677C96" w:rsidP="00677C96">
      <w:pPr>
        <w:widowControl w:val="0"/>
        <w:autoSpaceDE w:val="0"/>
        <w:autoSpaceDN w:val="0"/>
        <w:adjustRightInd w:val="0"/>
        <w:spacing w:line="225" w:lineRule="atLeast"/>
        <w:jc w:val="both"/>
      </w:pPr>
      <w:r w:rsidRPr="0015630F">
        <w:t>2.1.1. По настоящему договору Агент обязуется:</w:t>
      </w:r>
    </w:p>
    <w:p w14:paraId="72011A1A" w14:textId="77777777" w:rsidR="00677C96" w:rsidRPr="0015630F" w:rsidRDefault="00677C96" w:rsidP="00677C96">
      <w:pPr>
        <w:widowControl w:val="0"/>
        <w:autoSpaceDE w:val="0"/>
        <w:autoSpaceDN w:val="0"/>
        <w:adjustRightInd w:val="0"/>
        <w:spacing w:line="225" w:lineRule="atLeast"/>
        <w:jc w:val="both"/>
      </w:pPr>
      <w:r w:rsidRPr="0015630F">
        <w:t>2.1.2.</w:t>
      </w:r>
      <w:r w:rsidRPr="0015630F">
        <w:tab/>
        <w:t xml:space="preserve">Произвести необходимые процедуры оформления прихода и отхода судов, согласно Спецификации.  </w:t>
      </w:r>
    </w:p>
    <w:p w14:paraId="2F533987" w14:textId="77777777" w:rsidR="00677C96" w:rsidRPr="0015630F" w:rsidRDefault="00677C96" w:rsidP="00677C96">
      <w:pPr>
        <w:widowControl w:val="0"/>
        <w:autoSpaceDE w:val="0"/>
        <w:autoSpaceDN w:val="0"/>
        <w:adjustRightInd w:val="0"/>
        <w:spacing w:line="225" w:lineRule="atLeast"/>
        <w:jc w:val="both"/>
      </w:pPr>
      <w:r w:rsidRPr="0015630F">
        <w:t>2.1.3.</w:t>
      </w:r>
      <w:r w:rsidRPr="0015630F">
        <w:tab/>
        <w:t>Не разглашать любые сведения, информацию и опыт в отношении деловых вопросов и практики</w:t>
      </w:r>
      <w:r>
        <w:t xml:space="preserve"> Заказчика</w:t>
      </w:r>
      <w:r w:rsidRPr="0015630F">
        <w:t>, приобретенных в результате деятельности Агента по настоящему договору.</w:t>
      </w:r>
    </w:p>
    <w:p w14:paraId="26D2C10B" w14:textId="77777777" w:rsidR="00677C96" w:rsidRPr="0015630F" w:rsidRDefault="00677C96" w:rsidP="00677C96">
      <w:pPr>
        <w:widowControl w:val="0"/>
        <w:autoSpaceDE w:val="0"/>
        <w:autoSpaceDN w:val="0"/>
        <w:adjustRightInd w:val="0"/>
        <w:spacing w:line="225" w:lineRule="atLeast"/>
        <w:jc w:val="both"/>
      </w:pPr>
      <w:r w:rsidRPr="0015630F">
        <w:t>2.1.4.</w:t>
      </w:r>
      <w:r w:rsidRPr="0015630F">
        <w:tab/>
        <w:t>Содействовать администрации судна в вопросах оформления в порту.</w:t>
      </w:r>
    </w:p>
    <w:p w14:paraId="7E448408" w14:textId="77777777" w:rsidR="00677C96" w:rsidRPr="0015630F" w:rsidRDefault="00677C96" w:rsidP="00677C96">
      <w:pPr>
        <w:widowControl w:val="0"/>
        <w:autoSpaceDE w:val="0"/>
        <w:autoSpaceDN w:val="0"/>
        <w:adjustRightInd w:val="0"/>
        <w:spacing w:line="225" w:lineRule="atLeast"/>
        <w:jc w:val="both"/>
      </w:pPr>
      <w:r w:rsidRPr="0015630F">
        <w:t>2.1.5</w:t>
      </w:r>
      <w:r>
        <w:t>.</w:t>
      </w:r>
      <w:r>
        <w:tab/>
        <w:t>Предоставить Заказчику</w:t>
      </w:r>
      <w:r w:rsidRPr="0015630F">
        <w:t xml:space="preserve"> дисбурсментский счет, счет-фактуру, акт оказанных услуг.</w:t>
      </w:r>
    </w:p>
    <w:p w14:paraId="258A1A39" w14:textId="77777777" w:rsidR="00677C96" w:rsidRPr="0015630F" w:rsidRDefault="00677C96" w:rsidP="00677C96">
      <w:pPr>
        <w:widowControl w:val="0"/>
        <w:autoSpaceDE w:val="0"/>
        <w:autoSpaceDN w:val="0"/>
        <w:adjustRightInd w:val="0"/>
        <w:spacing w:line="225" w:lineRule="atLeast"/>
        <w:jc w:val="both"/>
      </w:pPr>
      <w:r w:rsidRPr="0015630F">
        <w:t xml:space="preserve">2.1.6. Осуществлять свою </w:t>
      </w:r>
      <w:r>
        <w:t>деятельность в интересах Заказчика</w:t>
      </w:r>
      <w:r w:rsidRPr="0015630F">
        <w:t xml:space="preserve"> добросовестно и в соответствии </w:t>
      </w:r>
      <w:r>
        <w:t xml:space="preserve">с </w:t>
      </w:r>
      <w:r w:rsidRPr="0015630F">
        <w:t xml:space="preserve">законодательством Российской Федерации. </w:t>
      </w:r>
    </w:p>
    <w:p w14:paraId="3E1CC52A" w14:textId="77777777" w:rsidR="00677C96" w:rsidRPr="0015630F" w:rsidRDefault="00677C96" w:rsidP="00677C96">
      <w:pPr>
        <w:widowControl w:val="0"/>
        <w:autoSpaceDE w:val="0"/>
        <w:autoSpaceDN w:val="0"/>
        <w:adjustRightInd w:val="0"/>
        <w:spacing w:line="225" w:lineRule="atLeast"/>
        <w:jc w:val="both"/>
      </w:pPr>
      <w:r w:rsidRPr="0015630F">
        <w:t>2.1.7. В</w:t>
      </w:r>
      <w:r>
        <w:t>ыполнять поручения Заказчика</w:t>
      </w:r>
      <w:r w:rsidRPr="0015630F">
        <w:t>, а также оформлять все необходимые документы в пределах своей компетенции и в разумный срок. Действовать в пределах своих полномочий.</w:t>
      </w:r>
    </w:p>
    <w:p w14:paraId="70C4A888" w14:textId="77777777" w:rsidR="00677C96" w:rsidRPr="0015630F" w:rsidRDefault="00677C96" w:rsidP="00677C96">
      <w:pPr>
        <w:widowControl w:val="0"/>
        <w:autoSpaceDE w:val="0"/>
        <w:autoSpaceDN w:val="0"/>
        <w:adjustRightInd w:val="0"/>
        <w:spacing w:line="225" w:lineRule="atLeast"/>
        <w:jc w:val="both"/>
      </w:pPr>
      <w:r w:rsidRPr="0015630F">
        <w:t>2.1.8. Выполнять иные, заранее оговоренные поручения, связанные</w:t>
      </w:r>
      <w:r>
        <w:t xml:space="preserve"> с обеспечением интересов Заказчика</w:t>
      </w:r>
      <w:r w:rsidRPr="0015630F">
        <w:t xml:space="preserve"> и обслуживания судна.</w:t>
      </w:r>
    </w:p>
    <w:p w14:paraId="43826629" w14:textId="77777777" w:rsidR="00677C96" w:rsidRPr="0015630F" w:rsidRDefault="00677C96" w:rsidP="00677C96">
      <w:pPr>
        <w:widowControl w:val="0"/>
        <w:autoSpaceDE w:val="0"/>
        <w:autoSpaceDN w:val="0"/>
        <w:adjustRightInd w:val="0"/>
        <w:spacing w:line="225" w:lineRule="atLeast"/>
        <w:jc w:val="both"/>
      </w:pPr>
      <w:r w:rsidRPr="0015630F">
        <w:t>2.2.</w:t>
      </w:r>
      <w:r w:rsidRPr="0015630F">
        <w:tab/>
        <w:t>Агент вправе:</w:t>
      </w:r>
    </w:p>
    <w:p w14:paraId="7C961D5D" w14:textId="77777777" w:rsidR="00677C96" w:rsidRPr="0015630F" w:rsidRDefault="00677C96" w:rsidP="00677C96">
      <w:pPr>
        <w:widowControl w:val="0"/>
        <w:autoSpaceDE w:val="0"/>
        <w:autoSpaceDN w:val="0"/>
        <w:adjustRightInd w:val="0"/>
        <w:spacing w:line="225" w:lineRule="atLeast"/>
        <w:jc w:val="both"/>
      </w:pPr>
      <w:r w:rsidRPr="0015630F">
        <w:t>2.2.1.</w:t>
      </w:r>
      <w:r>
        <w:tab/>
        <w:t>Получать информацию от Заказчика</w:t>
      </w:r>
      <w:r w:rsidRPr="0015630F">
        <w:t xml:space="preserve"> об особенностях и местонахождении судна, подлежащего оформлению по настоящему договору.</w:t>
      </w:r>
    </w:p>
    <w:p w14:paraId="25F17D43" w14:textId="77777777" w:rsidR="00677C96" w:rsidRPr="0015630F" w:rsidRDefault="00677C96" w:rsidP="00677C96">
      <w:pPr>
        <w:widowControl w:val="0"/>
        <w:autoSpaceDE w:val="0"/>
        <w:autoSpaceDN w:val="0"/>
        <w:adjustRightInd w:val="0"/>
        <w:spacing w:line="225" w:lineRule="atLeast"/>
        <w:jc w:val="both"/>
        <w:rPr>
          <w:color w:val="000000"/>
        </w:rPr>
      </w:pPr>
      <w:r w:rsidRPr="0015630F">
        <w:rPr>
          <w:color w:val="000000"/>
        </w:rPr>
        <w:t>2.2.2. Агент имеет право для оказания услуг привлекать третьих лиц или оказывать услуги самостоятельно своими силами и средствами.</w:t>
      </w:r>
    </w:p>
    <w:p w14:paraId="2A2FE84A" w14:textId="77777777" w:rsidR="00677C96" w:rsidRPr="0015630F" w:rsidRDefault="00677C96" w:rsidP="00677C96">
      <w:pPr>
        <w:widowControl w:val="0"/>
        <w:autoSpaceDE w:val="0"/>
        <w:autoSpaceDN w:val="0"/>
        <w:adjustRightInd w:val="0"/>
        <w:spacing w:line="225" w:lineRule="atLeast"/>
        <w:jc w:val="both"/>
      </w:pPr>
      <w:r w:rsidRPr="0015630F">
        <w:t xml:space="preserve">2.3. Права и обязанности </w:t>
      </w:r>
      <w:r>
        <w:t>Заказчика</w:t>
      </w:r>
      <w:r w:rsidRPr="0015630F">
        <w:t>:</w:t>
      </w:r>
    </w:p>
    <w:p w14:paraId="0AEF1C1A" w14:textId="77777777" w:rsidR="00677C96" w:rsidRPr="0015630F" w:rsidRDefault="00677C96" w:rsidP="00677C96">
      <w:pPr>
        <w:widowControl w:val="0"/>
        <w:autoSpaceDE w:val="0"/>
        <w:autoSpaceDN w:val="0"/>
        <w:adjustRightInd w:val="0"/>
        <w:spacing w:line="225" w:lineRule="atLeast"/>
        <w:jc w:val="both"/>
      </w:pPr>
      <w:r w:rsidRPr="0015630F">
        <w:t xml:space="preserve">2.3.1. </w:t>
      </w:r>
      <w:r>
        <w:t>Заказчик</w:t>
      </w:r>
      <w:r w:rsidRPr="0015630F">
        <w:t xml:space="preserve"> обязуется:</w:t>
      </w:r>
    </w:p>
    <w:p w14:paraId="1215D449" w14:textId="77777777" w:rsidR="00677C96" w:rsidRPr="0015630F" w:rsidRDefault="00677C96" w:rsidP="00677C96">
      <w:pPr>
        <w:widowControl w:val="0"/>
        <w:autoSpaceDE w:val="0"/>
        <w:autoSpaceDN w:val="0"/>
        <w:adjustRightInd w:val="0"/>
        <w:spacing w:line="225" w:lineRule="atLeast"/>
        <w:jc w:val="both"/>
      </w:pPr>
      <w:r w:rsidRPr="0015630F">
        <w:t xml:space="preserve">- обеспечивать Агента всей информацией и документами, необходимыми для выполнения им своих </w:t>
      </w:r>
      <w:r w:rsidRPr="0015630F">
        <w:lastRenderedPageBreak/>
        <w:t>обязанностей и поставленных задач;</w:t>
      </w:r>
    </w:p>
    <w:p w14:paraId="6A7DA8E4" w14:textId="77777777" w:rsidR="00677C96" w:rsidRPr="0015630F" w:rsidRDefault="00677C96" w:rsidP="00677C96">
      <w:pPr>
        <w:widowControl w:val="0"/>
        <w:autoSpaceDE w:val="0"/>
        <w:autoSpaceDN w:val="0"/>
        <w:adjustRightInd w:val="0"/>
        <w:spacing w:line="225" w:lineRule="atLeast"/>
        <w:jc w:val="both"/>
        <w:rPr>
          <w:b/>
          <w:bCs/>
        </w:rPr>
      </w:pPr>
      <w:r w:rsidRPr="0015630F">
        <w:t>- оплачивать расходы и агентское вознаграждение в порядке, оговоренном в п.3.1. договора.</w:t>
      </w:r>
    </w:p>
    <w:p w14:paraId="71C531C1" w14:textId="77777777" w:rsidR="00677C96" w:rsidRPr="0015630F" w:rsidRDefault="00677C96" w:rsidP="00677C96">
      <w:pPr>
        <w:widowControl w:val="0"/>
        <w:autoSpaceDE w:val="0"/>
        <w:autoSpaceDN w:val="0"/>
        <w:adjustRightInd w:val="0"/>
        <w:spacing w:line="225" w:lineRule="atLeast"/>
        <w:jc w:val="both"/>
      </w:pPr>
      <w:r w:rsidRPr="0015630F">
        <w:t xml:space="preserve">- нести </w:t>
      </w:r>
      <w:proofErr w:type="spellStart"/>
      <w:r w:rsidRPr="0015630F">
        <w:t>oтвeтственность</w:t>
      </w:r>
      <w:proofErr w:type="spellEnd"/>
      <w:r w:rsidRPr="0015630F">
        <w:t xml:space="preserve"> за последствия действий Агента, если Агент совершает их от имени </w:t>
      </w:r>
      <w:r>
        <w:t>Заказчика</w:t>
      </w:r>
      <w:r w:rsidRPr="0015630F">
        <w:t xml:space="preserve"> в пределах своих полномочий.</w:t>
      </w:r>
      <w:r w:rsidRPr="0015630F">
        <w:tab/>
      </w:r>
    </w:p>
    <w:p w14:paraId="3512ADC7" w14:textId="77777777" w:rsidR="00677C96" w:rsidRPr="0015630F" w:rsidRDefault="00677C96" w:rsidP="00677C96">
      <w:pPr>
        <w:widowControl w:val="0"/>
        <w:autoSpaceDE w:val="0"/>
        <w:autoSpaceDN w:val="0"/>
        <w:adjustRightInd w:val="0"/>
        <w:spacing w:line="225" w:lineRule="atLeast"/>
        <w:rPr>
          <w:b/>
          <w:bCs/>
        </w:rPr>
      </w:pPr>
    </w:p>
    <w:p w14:paraId="28A17E17" w14:textId="77777777" w:rsidR="00677C96" w:rsidRPr="0015630F" w:rsidRDefault="00677C96" w:rsidP="00677C96">
      <w:pPr>
        <w:widowControl w:val="0"/>
        <w:autoSpaceDE w:val="0"/>
        <w:autoSpaceDN w:val="0"/>
        <w:adjustRightInd w:val="0"/>
        <w:spacing w:line="225" w:lineRule="atLeast"/>
        <w:jc w:val="center"/>
        <w:rPr>
          <w:b/>
          <w:bCs/>
        </w:rPr>
      </w:pPr>
      <w:r w:rsidRPr="0015630F">
        <w:rPr>
          <w:b/>
          <w:bCs/>
        </w:rPr>
        <w:t>3. ПОРЯДОК РАСЧЁТОВ ПО ДОГОВОРУ</w:t>
      </w:r>
    </w:p>
    <w:p w14:paraId="566F072E" w14:textId="77777777" w:rsidR="00677C96" w:rsidRPr="00023E8F" w:rsidRDefault="00677C96" w:rsidP="00677C96">
      <w:pPr>
        <w:pStyle w:val="ac"/>
        <w:tabs>
          <w:tab w:val="left" w:pos="720"/>
        </w:tabs>
        <w:spacing w:after="0"/>
        <w:ind w:firstLine="709"/>
        <w:jc w:val="both"/>
        <w:rPr>
          <w:b/>
          <w:bCs/>
        </w:rPr>
      </w:pPr>
      <w:r w:rsidRPr="0015630F">
        <w:t xml:space="preserve">3.1. </w:t>
      </w:r>
      <w:r w:rsidRPr="00023E8F">
        <w:t>Максимальное значение цены договора составляет</w:t>
      </w:r>
      <w:r w:rsidRPr="00023E8F">
        <w:rPr>
          <w:b/>
          <w:bCs/>
        </w:rPr>
        <w:t xml:space="preserve"> </w:t>
      </w:r>
      <w:r>
        <w:rPr>
          <w:b/>
          <w:bCs/>
        </w:rPr>
        <w:t>288</w:t>
      </w:r>
      <w:r w:rsidRPr="00023E8F">
        <w:rPr>
          <w:b/>
          <w:bCs/>
        </w:rPr>
        <w:t> 000 (</w:t>
      </w:r>
      <w:r>
        <w:rPr>
          <w:b/>
          <w:bCs/>
        </w:rPr>
        <w:t>двести восемьдесят восемь</w:t>
      </w:r>
      <w:r w:rsidRPr="00023E8F">
        <w:rPr>
          <w:b/>
          <w:bCs/>
        </w:rPr>
        <w:t xml:space="preserve"> тысяч) рублей 00 копеек, в том числе НДС __%/НДС не предусмотрен.</w:t>
      </w:r>
    </w:p>
    <w:p w14:paraId="7C734CD8" w14:textId="77777777" w:rsidR="00677C96" w:rsidRPr="00023E8F" w:rsidRDefault="00677C96" w:rsidP="00677C96">
      <w:pPr>
        <w:widowControl w:val="0"/>
        <w:autoSpaceDE w:val="0"/>
        <w:autoSpaceDN w:val="0"/>
        <w:ind w:firstLine="709"/>
        <w:jc w:val="both"/>
      </w:pPr>
      <w:r>
        <w:t xml:space="preserve">3.2. </w:t>
      </w:r>
      <w:r w:rsidRPr="00023E8F">
        <w:t xml:space="preserve">Максимальное значение цены договора включает в себя расходы на оказание услуг в объеме, предусмотренном договором и требованиями к оказываемым услугам, все сопутствующие расходы </w:t>
      </w:r>
      <w:r>
        <w:t>Агента</w:t>
      </w:r>
      <w:r w:rsidRPr="00023E8F">
        <w:t>, в том числе расходы на уплату налогов, страховых сборов и других обязательных платежей, взимаемых на территории Российской Федерации, а также иные расходы, которые Агент может и/или должен будет понести в связи с исполнением договора, требованиями законодательства Российской Федерации.</w:t>
      </w:r>
    </w:p>
    <w:p w14:paraId="6E57F234" w14:textId="77777777" w:rsidR="00677C96" w:rsidRPr="00023E8F" w:rsidRDefault="00677C96" w:rsidP="00677C96">
      <w:pPr>
        <w:widowControl w:val="0"/>
        <w:autoSpaceDE w:val="0"/>
        <w:autoSpaceDN w:val="0"/>
        <w:ind w:firstLine="709"/>
        <w:jc w:val="both"/>
      </w:pPr>
      <w:r w:rsidRPr="00023E8F">
        <w:t>Цена единицы Услуги установлена в Спецификации (Приложение № 1 к Договору).</w:t>
      </w:r>
    </w:p>
    <w:p w14:paraId="3EF398EC" w14:textId="77777777" w:rsidR="00677C96" w:rsidRPr="00023E8F" w:rsidRDefault="00677C96" w:rsidP="00677C96">
      <w:pPr>
        <w:autoSpaceDE w:val="0"/>
        <w:autoSpaceDN w:val="0"/>
        <w:adjustRightInd w:val="0"/>
        <w:ind w:firstLine="709"/>
        <w:jc w:val="both"/>
        <w:rPr>
          <w:rFonts w:eastAsia="Calibri"/>
          <w:lang w:eastAsia="en-US"/>
        </w:rPr>
      </w:pPr>
      <w:r w:rsidRPr="00023E8F">
        <w:t>3.</w:t>
      </w:r>
      <w:r>
        <w:t>3</w:t>
      </w:r>
      <w:r w:rsidRPr="00023E8F">
        <w:t xml:space="preserve">. </w:t>
      </w:r>
      <w:r w:rsidRPr="00023E8F">
        <w:rPr>
          <w:rFonts w:eastAsia="Calibri"/>
          <w:lang w:eastAsia="en-US"/>
        </w:rPr>
        <w:t xml:space="preserve">Цена </w:t>
      </w:r>
      <w:r>
        <w:rPr>
          <w:rFonts w:eastAsia="Calibri"/>
          <w:lang w:eastAsia="en-US"/>
        </w:rPr>
        <w:t>Договора</w:t>
      </w:r>
      <w:r w:rsidRPr="00023E8F">
        <w:rPr>
          <w:rFonts w:eastAsia="Calibri"/>
          <w:lang w:eastAsia="en-US"/>
        </w:rPr>
        <w:t xml:space="preserve"> является твердой и определяется на весь срок исполнения </w:t>
      </w:r>
      <w:r>
        <w:rPr>
          <w:rFonts w:eastAsia="Calibri"/>
          <w:lang w:eastAsia="en-US"/>
        </w:rPr>
        <w:t>Договора</w:t>
      </w:r>
      <w:r w:rsidRPr="00023E8F">
        <w:rPr>
          <w:rFonts w:eastAsia="Calibri"/>
          <w:lang w:eastAsia="en-US"/>
        </w:rPr>
        <w:t xml:space="preserve">, за исключением случаев, установленных Федеральным </w:t>
      </w:r>
      <w:hyperlink r:id="rId7" w:history="1">
        <w:r w:rsidRPr="00023E8F">
          <w:rPr>
            <w:rFonts w:eastAsia="Calibri"/>
            <w:color w:val="0000FF"/>
            <w:lang w:eastAsia="en-US"/>
          </w:rPr>
          <w:t>законом</w:t>
        </w:r>
      </w:hyperlink>
      <w:r w:rsidRPr="00023E8F">
        <w:rPr>
          <w:rFonts w:eastAsia="Calibri"/>
          <w:lang w:eastAsia="en-US"/>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023E8F">
        <w:rPr>
          <w:rFonts w:eastAsia="Calibri"/>
          <w:vertAlign w:val="superscript"/>
          <w:lang w:eastAsia="en-US"/>
        </w:rPr>
        <w:footnoteReference w:id="1"/>
      </w:r>
      <w:r w:rsidRPr="00023E8F">
        <w:rPr>
          <w:rFonts w:eastAsia="Calibri"/>
          <w:lang w:eastAsia="en-US"/>
        </w:rPr>
        <w:t xml:space="preserve"> и </w:t>
      </w:r>
      <w:r>
        <w:rPr>
          <w:rFonts w:eastAsia="Calibri"/>
          <w:lang w:eastAsia="en-US"/>
        </w:rPr>
        <w:t>Договором</w:t>
      </w:r>
      <w:r w:rsidRPr="00023E8F">
        <w:rPr>
          <w:rFonts w:eastAsia="Calibri"/>
          <w:lang w:eastAsia="en-US"/>
        </w:rPr>
        <w:t>.</w:t>
      </w:r>
    </w:p>
    <w:p w14:paraId="4D5FCDB3" w14:textId="77777777" w:rsidR="00677C96" w:rsidRPr="0015630F" w:rsidRDefault="00677C96" w:rsidP="00677C96">
      <w:pPr>
        <w:widowControl w:val="0"/>
        <w:autoSpaceDE w:val="0"/>
        <w:autoSpaceDN w:val="0"/>
        <w:adjustRightInd w:val="0"/>
        <w:spacing w:line="225" w:lineRule="atLeast"/>
        <w:jc w:val="center"/>
        <w:rPr>
          <w:b/>
          <w:bCs/>
          <w:color w:val="000000"/>
        </w:rPr>
      </w:pPr>
      <w:r w:rsidRPr="0015630F">
        <w:rPr>
          <w:b/>
          <w:bCs/>
          <w:color w:val="000000"/>
        </w:rPr>
        <w:t>4. ОТЧЕТ И ПОРЯДОК РАСЧЕТОВ</w:t>
      </w:r>
    </w:p>
    <w:p w14:paraId="6F6322B8" w14:textId="77777777" w:rsidR="00677C96" w:rsidRPr="0015630F" w:rsidRDefault="00677C96" w:rsidP="00677C96">
      <w:pPr>
        <w:widowControl w:val="0"/>
        <w:autoSpaceDE w:val="0"/>
        <w:autoSpaceDN w:val="0"/>
        <w:adjustRightInd w:val="0"/>
        <w:ind w:firstLine="709"/>
        <w:jc w:val="both"/>
        <w:rPr>
          <w:color w:val="000000"/>
        </w:rPr>
      </w:pPr>
      <w:r w:rsidRPr="0015630F">
        <w:t>4.</w:t>
      </w:r>
      <w:r w:rsidRPr="0015630F">
        <w:rPr>
          <w:color w:val="000000"/>
        </w:rPr>
        <w:t xml:space="preserve">1. Переданное Агентом имущество и оказанные услуги отражаются в подписанных между Агентом и </w:t>
      </w:r>
      <w:r>
        <w:rPr>
          <w:color w:val="000000"/>
        </w:rPr>
        <w:t>Заказчиком</w:t>
      </w:r>
      <w:r w:rsidRPr="0015630F">
        <w:rPr>
          <w:color w:val="000000"/>
        </w:rPr>
        <w:t xml:space="preserve"> актах, выставленных Агентом счетах фактурах и иных документах.</w:t>
      </w:r>
    </w:p>
    <w:p w14:paraId="4937CCC0" w14:textId="77777777" w:rsidR="00677C96" w:rsidRPr="0015630F" w:rsidRDefault="00677C96" w:rsidP="00677C96">
      <w:pPr>
        <w:widowControl w:val="0"/>
        <w:autoSpaceDE w:val="0"/>
        <w:autoSpaceDN w:val="0"/>
        <w:adjustRightInd w:val="0"/>
        <w:ind w:firstLine="709"/>
        <w:jc w:val="both"/>
        <w:rPr>
          <w:color w:val="000000"/>
        </w:rPr>
      </w:pPr>
      <w:r w:rsidRPr="0015630F">
        <w:rPr>
          <w:color w:val="000000"/>
        </w:rPr>
        <w:t xml:space="preserve">4.2. </w:t>
      </w:r>
      <w:r>
        <w:rPr>
          <w:color w:val="000000"/>
        </w:rPr>
        <w:t>Заказчик</w:t>
      </w:r>
      <w:r w:rsidRPr="0015630F">
        <w:rPr>
          <w:color w:val="000000"/>
        </w:rPr>
        <w:t xml:space="preserve"> обязан в течение 3-х рабочих дней с даты получения отчёта (акта о выполненной работе) от Агента подписать акт или отчёт, либо в этот же срок направить мотивированные разногласия. В случае не направления подписанного акта или разногласий в течение 3-х рабочих дней с даты получения </w:t>
      </w:r>
      <w:r>
        <w:rPr>
          <w:color w:val="000000"/>
        </w:rPr>
        <w:t>Заказчиком</w:t>
      </w:r>
      <w:r w:rsidRPr="0015630F">
        <w:rPr>
          <w:color w:val="000000"/>
        </w:rPr>
        <w:t xml:space="preserve"> указанных документов, Сторонами признаётся факт оказания услуг Агентом в объёме и по цене согласно направленного счёта и акта выполненных работ.</w:t>
      </w:r>
    </w:p>
    <w:p w14:paraId="0C27406C" w14:textId="77777777" w:rsidR="00677C96" w:rsidRPr="0015630F" w:rsidRDefault="00677C96" w:rsidP="00677C96">
      <w:pPr>
        <w:widowControl w:val="0"/>
        <w:autoSpaceDE w:val="0"/>
        <w:autoSpaceDN w:val="0"/>
        <w:adjustRightInd w:val="0"/>
        <w:spacing w:line="230" w:lineRule="atLeast"/>
        <w:ind w:firstLine="3427"/>
        <w:jc w:val="both"/>
        <w:rPr>
          <w:b/>
          <w:bCs/>
        </w:rPr>
      </w:pPr>
      <w:r w:rsidRPr="0015630F">
        <w:rPr>
          <w:b/>
          <w:bCs/>
        </w:rPr>
        <w:t>5. ОТВЕТСТВЕННОСТЬ СТОРОН</w:t>
      </w:r>
    </w:p>
    <w:p w14:paraId="58DF3597" w14:textId="77777777" w:rsidR="00677C96" w:rsidRPr="006255EC" w:rsidRDefault="00677C96" w:rsidP="00677C96">
      <w:pPr>
        <w:widowControl w:val="0"/>
        <w:autoSpaceDE w:val="0"/>
        <w:autoSpaceDN w:val="0"/>
        <w:ind w:firstLine="709"/>
        <w:jc w:val="both"/>
      </w:pPr>
      <w:r w:rsidRPr="006255EC">
        <w:t xml:space="preserve">5.1. За неисполнение или ненадлежащее исполнение своих обязательств, установленных Договором, Агент и </w:t>
      </w:r>
      <w:r>
        <w:t>Заказчик</w:t>
      </w:r>
      <w:r w:rsidRPr="006255EC">
        <w:t xml:space="preserve"> несут ответственность в соответствии с действующим законодательством Российской Федерации.</w:t>
      </w:r>
    </w:p>
    <w:p w14:paraId="0617D134" w14:textId="77777777" w:rsidR="00677C96" w:rsidRPr="006255EC" w:rsidRDefault="00677C96" w:rsidP="00677C96">
      <w:pPr>
        <w:autoSpaceDE w:val="0"/>
        <w:autoSpaceDN w:val="0"/>
        <w:ind w:firstLine="709"/>
        <w:jc w:val="both"/>
        <w:rPr>
          <w:lang w:eastAsia="en-US"/>
        </w:rPr>
      </w:pPr>
      <w:r w:rsidRPr="006255EC">
        <w:t xml:space="preserve">5.2. </w:t>
      </w:r>
      <w:r w:rsidRPr="006255EC">
        <w:rPr>
          <w:lang w:eastAsia="en-US"/>
        </w:rPr>
        <w:t xml:space="preserve">В случае просрочки исполнения </w:t>
      </w:r>
      <w:r>
        <w:rPr>
          <w:lang w:eastAsia="en-US"/>
        </w:rPr>
        <w:t>Заказчиком</w:t>
      </w:r>
      <w:r w:rsidRPr="006255EC">
        <w:rPr>
          <w:lang w:eastAsia="en-US"/>
        </w:rPr>
        <w:t xml:space="preserve"> обязательств, предусмотренных договором, а также в иных случаях неисполнения или ненадлежащего исполнения </w:t>
      </w:r>
      <w:r>
        <w:rPr>
          <w:lang w:eastAsia="en-US"/>
        </w:rPr>
        <w:t>Заказчиком</w:t>
      </w:r>
      <w:r w:rsidRPr="006255EC">
        <w:rPr>
          <w:lang w:eastAsia="en-US"/>
        </w:rPr>
        <w:t xml:space="preserve"> обязательств, предусмотренных договором, Агент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w:t>
      </w:r>
      <w:r w:rsidRPr="006255EC">
        <w:t>ключевой ставки</w:t>
      </w:r>
      <w:r w:rsidRPr="006255EC">
        <w:rPr>
          <w:lang w:eastAsia="en-US"/>
        </w:rPr>
        <w:t xml:space="preserve"> Центрального банка Российской Федерации от не уплаченной в срок суммы. </w:t>
      </w:r>
      <w:r w:rsidRPr="006255EC">
        <w:t xml:space="preserve">Штрафы начисляются за каждый факт неисполнения </w:t>
      </w:r>
      <w:r>
        <w:t>Заказчиком</w:t>
      </w:r>
      <w:r w:rsidRPr="006255EC">
        <w:t xml:space="preserve"> обязательств, предусмотренных договором, за исключением просрочки исполнения обязательств, предусмотренных договором, в размере 1 000 (одна тысяча) рублей 00 копеек.</w:t>
      </w:r>
    </w:p>
    <w:p w14:paraId="5AC16838" w14:textId="77777777" w:rsidR="00677C96" w:rsidRPr="006255EC" w:rsidRDefault="00677C96" w:rsidP="00677C96">
      <w:pPr>
        <w:suppressAutoHyphens/>
        <w:autoSpaceDE w:val="0"/>
        <w:autoSpaceDN w:val="0"/>
        <w:ind w:firstLine="709"/>
        <w:jc w:val="both"/>
        <w:rPr>
          <w:lang w:eastAsia="ar-SA"/>
        </w:rPr>
      </w:pPr>
      <w:r w:rsidRPr="006255EC">
        <w:t>5.3.</w:t>
      </w:r>
      <w:r w:rsidRPr="006255EC">
        <w:rPr>
          <w:lang w:eastAsia="ar-SA"/>
        </w:rPr>
        <w:t xml:space="preserve"> В случае просрочки исполнения Агентом обязательств по Договору, Агент обязан в течение 5 (пяти) </w:t>
      </w:r>
      <w:r>
        <w:rPr>
          <w:lang w:eastAsia="ar-SA"/>
        </w:rPr>
        <w:t>рабочих дней после получения от Заказчика</w:t>
      </w:r>
      <w:r w:rsidRPr="006255EC">
        <w:rPr>
          <w:lang w:eastAsia="ar-SA"/>
        </w:rPr>
        <w:t xml:space="preserve"> соответствующего требования уплатить </w:t>
      </w:r>
      <w:r>
        <w:rPr>
          <w:lang w:eastAsia="ar-SA"/>
        </w:rPr>
        <w:t>Заказчику</w:t>
      </w:r>
      <w:r w:rsidRPr="006255EC">
        <w:rPr>
          <w:lang w:eastAsia="ar-SA"/>
        </w:rPr>
        <w:t xml:space="preserve"> пеню,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трёхсотой действующей на дату уплаты пени ключевой ставки Центрального банка Российской Федерации от </w:t>
      </w:r>
      <w:r w:rsidRPr="006255EC">
        <w:rPr>
          <w:lang w:eastAsia="ar-SA"/>
        </w:rPr>
        <w:lastRenderedPageBreak/>
        <w:t>цены Договора, уменьшенной на сумму, пропорциональную объёму обязательств, предусмотренных Договором и фактически исполненных Агентом.</w:t>
      </w:r>
    </w:p>
    <w:p w14:paraId="48C80C40" w14:textId="77777777" w:rsidR="00677C96" w:rsidRPr="006255EC" w:rsidRDefault="00677C96" w:rsidP="00677C96">
      <w:pPr>
        <w:suppressAutoHyphens/>
        <w:autoSpaceDE w:val="0"/>
        <w:autoSpaceDN w:val="0"/>
        <w:ind w:firstLine="709"/>
        <w:jc w:val="both"/>
        <w:rPr>
          <w:lang w:eastAsia="ar-SA"/>
        </w:rPr>
      </w:pPr>
      <w:r w:rsidRPr="006255EC">
        <w:rPr>
          <w:lang w:eastAsia="ar-SA"/>
        </w:rPr>
        <w:t>5.4. За каждый факт неисполнения или ненадлежащего исполнения Агентом обязательств, предусмотренных Договором, за исключением просрочки исполнения Агентом обязательств, предусмотренных Договором, Агент обязан выплатить штраф в размере 10 % о</w:t>
      </w:r>
      <w:r>
        <w:rPr>
          <w:lang w:eastAsia="ar-SA"/>
        </w:rPr>
        <w:t>т цены Договора</w:t>
      </w:r>
      <w:r w:rsidRPr="006255EC">
        <w:rPr>
          <w:lang w:eastAsia="ar-SA"/>
        </w:rPr>
        <w:t>.</w:t>
      </w:r>
    </w:p>
    <w:p w14:paraId="3D8AE045" w14:textId="77777777" w:rsidR="00677C96" w:rsidRPr="006255EC" w:rsidRDefault="00677C96" w:rsidP="00677C96">
      <w:pPr>
        <w:suppressAutoHyphens/>
        <w:autoSpaceDE w:val="0"/>
        <w:autoSpaceDN w:val="0"/>
        <w:ind w:firstLine="709"/>
        <w:jc w:val="both"/>
        <w:rPr>
          <w:lang w:eastAsia="ar-SA"/>
        </w:rPr>
      </w:pPr>
      <w:r w:rsidRPr="006255EC">
        <w:rPr>
          <w:lang w:eastAsia="ar-SA"/>
        </w:rPr>
        <w:t>5.5.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3CA9BEC" w14:textId="77777777" w:rsidR="00677C96" w:rsidRPr="006255EC" w:rsidRDefault="00677C96" w:rsidP="00677C96">
      <w:pPr>
        <w:suppressAutoHyphens/>
        <w:autoSpaceDE w:val="0"/>
        <w:autoSpaceDN w:val="0"/>
        <w:ind w:firstLine="709"/>
        <w:jc w:val="both"/>
        <w:rPr>
          <w:lang w:eastAsia="ar-SA"/>
        </w:rPr>
      </w:pPr>
      <w:bookmarkStart w:id="0" w:name="Par1"/>
      <w:bookmarkEnd w:id="0"/>
      <w:r w:rsidRPr="006255EC">
        <w:rPr>
          <w:lang w:eastAsia="ar-SA"/>
        </w:rPr>
        <w:t>5.6. Уплата неустойки, штрафных санкций и возмещение причиненного другой Стороне ущерба не освобождает Стороны от выполнения принятых на себя по Договору обязательств.</w:t>
      </w:r>
    </w:p>
    <w:p w14:paraId="5ECC72F1" w14:textId="77777777" w:rsidR="00677C96" w:rsidRPr="006255EC" w:rsidRDefault="00677C96" w:rsidP="00677C96">
      <w:pPr>
        <w:autoSpaceDE w:val="0"/>
        <w:autoSpaceDN w:val="0"/>
        <w:ind w:firstLine="709"/>
        <w:jc w:val="both"/>
      </w:pPr>
      <w:r w:rsidRPr="006255EC">
        <w:rPr>
          <w:lang w:eastAsia="ar-SA"/>
        </w:rPr>
        <w:t xml:space="preserve">5.7. В случае причинения </w:t>
      </w:r>
      <w:r>
        <w:rPr>
          <w:lang w:eastAsia="ar-SA"/>
        </w:rPr>
        <w:t>Заказчику</w:t>
      </w:r>
      <w:r w:rsidRPr="006255EC">
        <w:rPr>
          <w:lang w:eastAsia="ar-SA"/>
        </w:rPr>
        <w:t xml:space="preserve"> ущерба вследствие нарушений Агентом</w:t>
      </w:r>
      <w:r w:rsidRPr="006255EC">
        <w:rPr>
          <w:b/>
          <w:lang w:eastAsia="ar-SA"/>
        </w:rPr>
        <w:t xml:space="preserve"> </w:t>
      </w:r>
      <w:r w:rsidRPr="006255EC">
        <w:rPr>
          <w:lang w:eastAsia="ar-SA"/>
        </w:rPr>
        <w:t xml:space="preserve">условий Договора, Агент возмещает причиненный </w:t>
      </w:r>
      <w:r>
        <w:rPr>
          <w:lang w:eastAsia="ar-SA"/>
        </w:rPr>
        <w:t>Заказчику</w:t>
      </w:r>
      <w:r w:rsidRPr="006255EC">
        <w:rPr>
          <w:lang w:eastAsia="ar-SA"/>
        </w:rPr>
        <w:t xml:space="preserve"> ущерб в полном объеме сверх неустойки.</w:t>
      </w:r>
    </w:p>
    <w:p w14:paraId="2E615DF0" w14:textId="77777777" w:rsidR="00677C96" w:rsidRPr="006255EC" w:rsidRDefault="00677C96" w:rsidP="00677C96">
      <w:pPr>
        <w:autoSpaceDE w:val="0"/>
        <w:autoSpaceDN w:val="0"/>
        <w:spacing w:after="200" w:line="276" w:lineRule="auto"/>
        <w:jc w:val="center"/>
        <w:rPr>
          <w:b/>
        </w:rPr>
      </w:pPr>
      <w:r w:rsidRPr="0015630F">
        <w:rPr>
          <w:b/>
        </w:rPr>
        <w:t>6.</w:t>
      </w:r>
      <w:r w:rsidRPr="0015630F">
        <w:rPr>
          <w:b/>
          <w:bCs/>
        </w:rPr>
        <w:t xml:space="preserve"> ФОРС-МАЖОРНЫЕ ОБСТОЯТЕЛЬСТВА</w:t>
      </w:r>
    </w:p>
    <w:p w14:paraId="685D9F58" w14:textId="77777777" w:rsidR="00677C96" w:rsidRPr="0015630F" w:rsidRDefault="00677C96" w:rsidP="00677C96">
      <w:pPr>
        <w:ind w:firstLine="709"/>
        <w:jc w:val="both"/>
      </w:pPr>
      <w:r w:rsidRPr="0015630F">
        <w:t>6.l.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(форс-</w:t>
      </w:r>
      <w:r w:rsidRPr="0015630F">
        <w:softHyphen/>
        <w:t xml:space="preserve">мажорных обстоятельств), возникших после заключения договора, и которые стороны не могли предусмотреть в момент его заключения, таких, как: пожар, наводнение, землетрясение, другие стихийные бедствия, война, разного рода военные действия, запретительные меры со стороны органов государственной власти и управления, забастовка и другие обстоятельства, возникшие не по вине Сторон, но имеющие влияние на установленные настоящим Договором сроки исполнения обязательств. </w:t>
      </w:r>
    </w:p>
    <w:p w14:paraId="6AB6E708" w14:textId="77777777" w:rsidR="00677C96" w:rsidRPr="0015630F" w:rsidRDefault="00677C96" w:rsidP="00677C96">
      <w:pPr>
        <w:ind w:firstLine="709"/>
        <w:jc w:val="both"/>
      </w:pPr>
      <w:r w:rsidRPr="0015630F">
        <w:t>6.2. В случае возникновения форс-мажорных обстоятельств исполнение обязательств по Договору Стороной, для которой они возникли, отодвигается на срок действия указанных обстоятельств.</w:t>
      </w:r>
      <w:r>
        <w:t xml:space="preserve"> </w:t>
      </w:r>
      <w:r w:rsidRPr="0015630F">
        <w:t>Однако если они длятся более 20 дней, каждая из Сторон вправе отказаться от дальнейшего исполнения настоящего Договора, письменно уведомив об этом другую Сторону, при этом ни одна из сторон не будет иметь право на возмещение стороной, расторгнувшей договор, убытков, связанных с его неисполнением.</w:t>
      </w:r>
    </w:p>
    <w:p w14:paraId="05CA059C" w14:textId="77777777" w:rsidR="00677C96" w:rsidRPr="0015630F" w:rsidRDefault="00677C96" w:rsidP="00677C96">
      <w:pPr>
        <w:ind w:firstLine="709"/>
        <w:jc w:val="both"/>
      </w:pPr>
      <w:r w:rsidRPr="0015630F">
        <w:t>6.3. Сторона, для которой возникли обстоятельства непреодолимой силы, должна немедленно, но не позднее 10 дней, известить другую Сторону о наступлении и прекращении данных обстоятельств. Не уведомление или несвоевременное уведомление о наступлении и (или) прекращении форс-мажорных обстоятельств лишает Сторону, в отношении которой они наступили, права ссылаться на них.</w:t>
      </w:r>
    </w:p>
    <w:p w14:paraId="40B39A9D" w14:textId="77777777" w:rsidR="00677C96" w:rsidRPr="006255EC" w:rsidRDefault="00677C96" w:rsidP="00677C96">
      <w:pPr>
        <w:jc w:val="center"/>
        <w:rPr>
          <w:caps/>
        </w:rPr>
      </w:pPr>
      <w:r w:rsidRPr="006255EC">
        <w:rPr>
          <w:b/>
          <w:caps/>
        </w:rPr>
        <w:t>7.</w:t>
      </w:r>
      <w:r w:rsidRPr="006255EC">
        <w:rPr>
          <w:caps/>
        </w:rPr>
        <w:t xml:space="preserve"> </w:t>
      </w:r>
      <w:r w:rsidRPr="006255EC">
        <w:rPr>
          <w:b/>
        </w:rPr>
        <w:t>Р</w:t>
      </w:r>
      <w:r w:rsidRPr="0015630F">
        <w:rPr>
          <w:b/>
        </w:rPr>
        <w:t>АССМОТРЕНИЕ СПОРОВ</w:t>
      </w:r>
    </w:p>
    <w:p w14:paraId="453F3FD8" w14:textId="77777777" w:rsidR="00677C96" w:rsidRPr="0015630F" w:rsidRDefault="00677C96" w:rsidP="00677C96">
      <w:pPr>
        <w:ind w:firstLine="709"/>
        <w:jc w:val="both"/>
      </w:pPr>
      <w:r w:rsidRPr="006255EC">
        <w:t>7.1.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r w:rsidRPr="0015630F">
        <w:t xml:space="preserve"> </w:t>
      </w:r>
    </w:p>
    <w:p w14:paraId="26810DE6" w14:textId="77777777" w:rsidR="00677C96" w:rsidRPr="0015630F" w:rsidRDefault="00677C96" w:rsidP="00677C96">
      <w:pPr>
        <w:ind w:firstLine="709"/>
        <w:jc w:val="both"/>
      </w:pPr>
      <w:r w:rsidRPr="006255EC">
        <w:t>7.2.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арбитражный суд Приморского края.</w:t>
      </w:r>
      <w:r w:rsidRPr="0015630F">
        <w:t xml:space="preserve"> </w:t>
      </w:r>
    </w:p>
    <w:p w14:paraId="3FFEEE85" w14:textId="77777777" w:rsidR="00677C96" w:rsidRPr="006255EC" w:rsidRDefault="00677C96" w:rsidP="00677C96">
      <w:pPr>
        <w:ind w:firstLine="709"/>
        <w:jc w:val="both"/>
      </w:pPr>
      <w:r w:rsidRPr="006255EC">
        <w:t>7.3. Претензии и иные юридически значимые сообщения могут быть направлены Сторонами друг другу одним из нижеперечисленных способов:</w:t>
      </w:r>
    </w:p>
    <w:p w14:paraId="32114679" w14:textId="77777777" w:rsidR="00677C96" w:rsidRPr="006255EC" w:rsidRDefault="00677C96" w:rsidP="00677C96">
      <w:pPr>
        <w:ind w:firstLine="709"/>
        <w:jc w:val="both"/>
      </w:pPr>
      <w:r w:rsidRPr="006255EC">
        <w:t>— письмом на электронный почтовый ящик (</w:t>
      </w:r>
      <w:proofErr w:type="spellStart"/>
      <w:r w:rsidRPr="006255EC">
        <w:t>e-mail</w:t>
      </w:r>
      <w:proofErr w:type="spellEnd"/>
      <w:r w:rsidRPr="006255EC">
        <w:t xml:space="preserve">)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w:t>
      </w:r>
      <w:r w:rsidRPr="006255EC">
        <w:lastRenderedPageBreak/>
        <w:t>отправленного сообщения – такое письмо считается полученным адресатом на следующий календарный день после его отправки;</w:t>
      </w:r>
    </w:p>
    <w:p w14:paraId="5BC967D9" w14:textId="77777777" w:rsidR="00677C96" w:rsidRPr="006255EC" w:rsidRDefault="00677C96" w:rsidP="00677C96">
      <w:pPr>
        <w:ind w:firstLine="709"/>
        <w:jc w:val="both"/>
      </w:pPr>
      <w:r w:rsidRPr="006255EC">
        <w:t>— ценным письмом с описью вложения по адресу места нахождения (места жительства) Стороны;</w:t>
      </w:r>
    </w:p>
    <w:p w14:paraId="58A1CC24" w14:textId="77777777" w:rsidR="00677C96" w:rsidRPr="0015630F" w:rsidRDefault="00677C96" w:rsidP="00677C96">
      <w:pPr>
        <w:ind w:firstLine="709"/>
        <w:jc w:val="both"/>
      </w:pPr>
      <w:r w:rsidRPr="006255EC">
        <w:t>— передача лично Стороне или его уполномоченному представителю под роспись либо по передаточному акту.</w:t>
      </w:r>
      <w:r w:rsidRPr="0015630F">
        <w:t xml:space="preserve"> </w:t>
      </w:r>
    </w:p>
    <w:p w14:paraId="522178E3" w14:textId="77777777" w:rsidR="00677C96" w:rsidRPr="0015630F" w:rsidRDefault="00677C96" w:rsidP="00677C96">
      <w:pPr>
        <w:ind w:firstLine="709"/>
        <w:jc w:val="both"/>
      </w:pPr>
      <w:r w:rsidRPr="006255EC">
        <w:t>7.4.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r w:rsidRPr="0015630F">
        <w:t xml:space="preserve"> </w:t>
      </w:r>
    </w:p>
    <w:p w14:paraId="6927874F" w14:textId="77777777" w:rsidR="00677C96" w:rsidRPr="0015630F" w:rsidRDefault="00677C96" w:rsidP="00677C96">
      <w:pPr>
        <w:ind w:firstLine="709"/>
        <w:jc w:val="both"/>
      </w:pPr>
      <w:r w:rsidRPr="006255EC">
        <w:t>7.5.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14:paraId="2C7EE2A7" w14:textId="77777777" w:rsidR="00677C96" w:rsidRPr="0015630F" w:rsidRDefault="00677C96" w:rsidP="00677C96">
      <w:pPr>
        <w:widowControl w:val="0"/>
        <w:autoSpaceDE w:val="0"/>
        <w:autoSpaceDN w:val="0"/>
        <w:adjustRightInd w:val="0"/>
        <w:spacing w:line="230" w:lineRule="atLeast"/>
        <w:jc w:val="both"/>
      </w:pPr>
    </w:p>
    <w:p w14:paraId="1AC9EB4D" w14:textId="77777777" w:rsidR="00677C96" w:rsidRPr="0015630F" w:rsidRDefault="00677C96" w:rsidP="00677C96">
      <w:pPr>
        <w:widowControl w:val="0"/>
        <w:autoSpaceDE w:val="0"/>
        <w:autoSpaceDN w:val="0"/>
        <w:adjustRightInd w:val="0"/>
        <w:spacing w:line="225" w:lineRule="atLeast"/>
        <w:ind w:firstLine="2380"/>
        <w:jc w:val="both"/>
        <w:rPr>
          <w:b/>
          <w:bCs/>
          <w:color w:val="000000"/>
        </w:rPr>
      </w:pPr>
      <w:r w:rsidRPr="0015630F">
        <w:rPr>
          <w:b/>
          <w:bCs/>
          <w:color w:val="000000"/>
        </w:rPr>
        <w:t>8. СРОК ДЕЙСТВИЯ И ПРОЧИЕ УСЛОВИЯ ДОГОВОРА</w:t>
      </w:r>
    </w:p>
    <w:p w14:paraId="4F549927" w14:textId="77777777" w:rsidR="00677C96" w:rsidRPr="0015630F" w:rsidRDefault="00677C96" w:rsidP="00677C96">
      <w:pPr>
        <w:widowControl w:val="0"/>
        <w:autoSpaceDE w:val="0"/>
        <w:autoSpaceDN w:val="0"/>
        <w:adjustRightInd w:val="0"/>
        <w:ind w:firstLine="709"/>
        <w:jc w:val="both"/>
      </w:pPr>
      <w:r w:rsidRPr="0015630F">
        <w:rPr>
          <w:color w:val="000000"/>
        </w:rPr>
        <w:t>8.1. Настоящий договор всту</w:t>
      </w:r>
      <w:r>
        <w:rPr>
          <w:color w:val="000000"/>
        </w:rPr>
        <w:t>пает в силу с момента подписания</w:t>
      </w:r>
      <w:r w:rsidRPr="0015630F">
        <w:rPr>
          <w:color w:val="000000"/>
        </w:rPr>
        <w:t xml:space="preserve"> и действует до</w:t>
      </w:r>
      <w:r>
        <w:rPr>
          <w:color w:val="000000"/>
        </w:rPr>
        <w:t xml:space="preserve"> полного исполнения обязательств сторонами, но не позднее</w:t>
      </w:r>
      <w:r w:rsidRPr="0015630F">
        <w:rPr>
          <w:color w:val="000000"/>
        </w:rPr>
        <w:t xml:space="preserve"> </w:t>
      </w:r>
      <w:r>
        <w:t>«30</w:t>
      </w:r>
      <w:r w:rsidRPr="0015630F">
        <w:t xml:space="preserve">» декабря </w:t>
      </w:r>
      <w:r w:rsidRPr="0015630F">
        <w:rPr>
          <w:color w:val="000000"/>
        </w:rPr>
        <w:t>20</w:t>
      </w:r>
      <w:r>
        <w:rPr>
          <w:color w:val="000000"/>
        </w:rPr>
        <w:t>26</w:t>
      </w:r>
      <w:r w:rsidRPr="0015630F">
        <w:rPr>
          <w:color w:val="000000"/>
        </w:rPr>
        <w:t xml:space="preserve"> г. </w:t>
      </w:r>
    </w:p>
    <w:p w14:paraId="7B843F23" w14:textId="77777777" w:rsidR="00677C96" w:rsidRPr="0015630F" w:rsidRDefault="00677C96" w:rsidP="00677C96">
      <w:pPr>
        <w:widowControl w:val="0"/>
        <w:autoSpaceDE w:val="0"/>
        <w:autoSpaceDN w:val="0"/>
        <w:adjustRightInd w:val="0"/>
        <w:ind w:firstLine="709"/>
        <w:jc w:val="both"/>
      </w:pPr>
      <w:r w:rsidRPr="0015630F">
        <w:rPr>
          <w:color w:val="000000"/>
        </w:rPr>
        <w:t>8.2. Настоящий договор составлен и подписан в двух</w:t>
      </w:r>
      <w:r w:rsidRPr="0015630F">
        <w:t xml:space="preserve"> экземплярах, имеющих одинаковую юридическую силу, по одному для каждой из сторон. Изменение условий договора возможно в случаях, установленных законодательством, с оформлением в установленном законом порядке.</w:t>
      </w:r>
    </w:p>
    <w:p w14:paraId="6AE423D3" w14:textId="7B3BF250" w:rsidR="00DD39F7" w:rsidRDefault="00677C96" w:rsidP="00DD39F7">
      <w:pPr>
        <w:ind w:firstLine="709"/>
        <w:jc w:val="both"/>
        <w:rPr>
          <w:shd w:val="clear" w:color="auto" w:fill="FFFFFF"/>
        </w:rPr>
      </w:pPr>
      <w:r w:rsidRPr="0015630F">
        <w:t>8.3</w:t>
      </w:r>
      <w:r w:rsidR="00DD39F7">
        <w:t>.</w:t>
      </w:r>
      <w:r w:rsidR="00DD39F7" w:rsidRPr="00DD39F7">
        <w:rPr>
          <w:shd w:val="clear" w:color="auto" w:fill="FFFFFF"/>
        </w:rPr>
        <w:t xml:space="preserve"> </w:t>
      </w:r>
      <w:r w:rsidR="00DD39F7" w:rsidRPr="008F3736">
        <w:rPr>
          <w:shd w:val="clear" w:color="auto" w:fill="FFFFFF"/>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действующим законодательством и настоящим договором.</w:t>
      </w:r>
    </w:p>
    <w:p w14:paraId="3EAA4225" w14:textId="4D3820D7" w:rsidR="00DD39F7" w:rsidRPr="008B68D3" w:rsidRDefault="00DD39F7" w:rsidP="00DD39F7">
      <w:pPr>
        <w:ind w:firstLine="709"/>
        <w:jc w:val="both"/>
      </w:pPr>
      <w:r>
        <w:rPr>
          <w:shd w:val="clear" w:color="auto" w:fill="FFFFFF"/>
        </w:rPr>
        <w:t>8.4.</w:t>
      </w:r>
      <w:r w:rsidRPr="00DD39F7">
        <w:t xml:space="preserve"> </w:t>
      </w:r>
      <w:r w:rsidRPr="008B68D3">
        <w:t xml:space="preserve">Изменение условий договора возможно в случаях, предусмотренных 44-фз, с оформлением в установленном законом порядке. </w:t>
      </w:r>
    </w:p>
    <w:p w14:paraId="42B95900" w14:textId="4D3F3C61" w:rsidR="00677C96" w:rsidRPr="0015630F" w:rsidRDefault="00677C96" w:rsidP="00DD39F7">
      <w:pPr>
        <w:widowControl w:val="0"/>
        <w:autoSpaceDE w:val="0"/>
        <w:autoSpaceDN w:val="0"/>
        <w:adjustRightInd w:val="0"/>
        <w:ind w:firstLine="709"/>
        <w:jc w:val="both"/>
        <w:rPr>
          <w:b/>
        </w:rPr>
      </w:pPr>
    </w:p>
    <w:p w14:paraId="5B982938" w14:textId="77777777" w:rsidR="00677C96" w:rsidRPr="00993A54" w:rsidRDefault="00677C96" w:rsidP="00677C96">
      <w:pPr>
        <w:widowControl w:val="0"/>
        <w:autoSpaceDE w:val="0"/>
        <w:autoSpaceDN w:val="0"/>
        <w:adjustRightInd w:val="0"/>
        <w:spacing w:line="249" w:lineRule="atLeast"/>
        <w:jc w:val="center"/>
        <w:rPr>
          <w:b/>
          <w:sz w:val="22"/>
          <w:szCs w:val="22"/>
        </w:rPr>
      </w:pPr>
      <w:r w:rsidRPr="00993A54">
        <w:rPr>
          <w:b/>
          <w:sz w:val="22"/>
          <w:szCs w:val="22"/>
        </w:rPr>
        <w:t>9. ЮРИДИЧЕСКИЕ АДРЕСА И БАНКОВСКИЕ РЕКВИЗИТЫ СТОРОН</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28"/>
      </w:tblGrid>
      <w:tr w:rsidR="00677C96" w:rsidRPr="00993A54" w14:paraId="3C979EBE" w14:textId="77777777" w:rsidTr="009B6800">
        <w:trPr>
          <w:trHeight w:val="215"/>
        </w:trPr>
        <w:tc>
          <w:tcPr>
            <w:tcW w:w="5070" w:type="dxa"/>
          </w:tcPr>
          <w:p w14:paraId="77722979" w14:textId="77777777" w:rsidR="00677C96" w:rsidRPr="00993A54" w:rsidRDefault="00677C96" w:rsidP="009B6800">
            <w:pPr>
              <w:widowControl w:val="0"/>
              <w:autoSpaceDE w:val="0"/>
              <w:autoSpaceDN w:val="0"/>
              <w:adjustRightInd w:val="0"/>
              <w:jc w:val="both"/>
              <w:rPr>
                <w:b/>
                <w:sz w:val="22"/>
                <w:szCs w:val="22"/>
              </w:rPr>
            </w:pPr>
            <w:r w:rsidRPr="00993A54">
              <w:rPr>
                <w:b/>
                <w:sz w:val="22"/>
                <w:szCs w:val="22"/>
              </w:rPr>
              <w:t>«АГЕНТ»</w:t>
            </w:r>
          </w:p>
        </w:tc>
        <w:tc>
          <w:tcPr>
            <w:tcW w:w="5528" w:type="dxa"/>
          </w:tcPr>
          <w:p w14:paraId="71AE08E1" w14:textId="77777777" w:rsidR="00677C96" w:rsidRPr="00993A54" w:rsidRDefault="00677C96" w:rsidP="009B6800">
            <w:pPr>
              <w:widowControl w:val="0"/>
              <w:autoSpaceDE w:val="0"/>
              <w:autoSpaceDN w:val="0"/>
              <w:adjustRightInd w:val="0"/>
              <w:jc w:val="both"/>
              <w:rPr>
                <w:b/>
                <w:sz w:val="22"/>
                <w:szCs w:val="22"/>
              </w:rPr>
            </w:pPr>
            <w:r>
              <w:rPr>
                <w:b/>
                <w:sz w:val="22"/>
                <w:szCs w:val="22"/>
              </w:rPr>
              <w:t>«ЗАКАЗЧИК</w:t>
            </w:r>
            <w:r w:rsidRPr="00993A54">
              <w:rPr>
                <w:b/>
                <w:sz w:val="22"/>
                <w:szCs w:val="22"/>
              </w:rPr>
              <w:t>»</w:t>
            </w:r>
          </w:p>
        </w:tc>
      </w:tr>
      <w:tr w:rsidR="00677C96" w:rsidRPr="00993A54" w14:paraId="638B8B0C" w14:textId="77777777" w:rsidTr="009B6800">
        <w:trPr>
          <w:trHeight w:val="3879"/>
        </w:trPr>
        <w:tc>
          <w:tcPr>
            <w:tcW w:w="5070" w:type="dxa"/>
          </w:tcPr>
          <w:p w14:paraId="1FB1B45E" w14:textId="77777777" w:rsidR="00677C96" w:rsidRDefault="00677C96" w:rsidP="009B6800">
            <w:pPr>
              <w:rPr>
                <w:sz w:val="22"/>
                <w:szCs w:val="22"/>
              </w:rPr>
            </w:pPr>
          </w:p>
          <w:p w14:paraId="7F614FB7" w14:textId="77777777" w:rsidR="00677C96" w:rsidRDefault="00677C96" w:rsidP="009B6800">
            <w:pPr>
              <w:rPr>
                <w:sz w:val="22"/>
                <w:szCs w:val="22"/>
              </w:rPr>
            </w:pPr>
          </w:p>
          <w:p w14:paraId="533C09F4" w14:textId="77777777" w:rsidR="00677C96" w:rsidRDefault="00677C96" w:rsidP="009B6800">
            <w:pPr>
              <w:rPr>
                <w:sz w:val="22"/>
                <w:szCs w:val="22"/>
              </w:rPr>
            </w:pPr>
          </w:p>
          <w:p w14:paraId="4156B3D3" w14:textId="77777777" w:rsidR="00677C96" w:rsidRPr="00B74C15" w:rsidRDefault="00677C96" w:rsidP="009B6800">
            <w:pPr>
              <w:rPr>
                <w:i/>
                <w:sz w:val="22"/>
                <w:szCs w:val="22"/>
              </w:rPr>
            </w:pPr>
            <w:r w:rsidRPr="00B74C15">
              <w:rPr>
                <w:i/>
                <w:sz w:val="22"/>
                <w:szCs w:val="22"/>
              </w:rPr>
              <w:t>Дол</w:t>
            </w:r>
            <w:r>
              <w:rPr>
                <w:i/>
                <w:sz w:val="22"/>
                <w:szCs w:val="22"/>
              </w:rPr>
              <w:t>ж</w:t>
            </w:r>
            <w:r w:rsidRPr="00B74C15">
              <w:rPr>
                <w:i/>
                <w:sz w:val="22"/>
                <w:szCs w:val="22"/>
              </w:rPr>
              <w:t>ность</w:t>
            </w:r>
          </w:p>
          <w:p w14:paraId="363D8BDB" w14:textId="77777777" w:rsidR="00677C96" w:rsidRPr="00993A54" w:rsidRDefault="00677C96" w:rsidP="009B6800">
            <w:pPr>
              <w:rPr>
                <w:sz w:val="22"/>
                <w:szCs w:val="22"/>
              </w:rPr>
            </w:pPr>
          </w:p>
          <w:p w14:paraId="722B211B" w14:textId="77777777" w:rsidR="00677C96" w:rsidRPr="00993A54" w:rsidRDefault="00677C96" w:rsidP="009B6800">
            <w:pPr>
              <w:widowControl w:val="0"/>
              <w:autoSpaceDE w:val="0"/>
              <w:autoSpaceDN w:val="0"/>
              <w:adjustRightInd w:val="0"/>
              <w:jc w:val="both"/>
              <w:rPr>
                <w:sz w:val="22"/>
                <w:szCs w:val="22"/>
              </w:rPr>
            </w:pPr>
            <w:r>
              <w:rPr>
                <w:sz w:val="22"/>
                <w:szCs w:val="22"/>
              </w:rPr>
              <w:t>_________________ /</w:t>
            </w:r>
            <w:r w:rsidRPr="00B74C15">
              <w:rPr>
                <w:i/>
                <w:sz w:val="22"/>
                <w:szCs w:val="22"/>
              </w:rPr>
              <w:t>ФИО</w:t>
            </w:r>
            <w:r>
              <w:rPr>
                <w:sz w:val="22"/>
                <w:szCs w:val="22"/>
              </w:rPr>
              <w:t>/</w:t>
            </w:r>
          </w:p>
          <w:p w14:paraId="7BA1ECC2" w14:textId="77777777" w:rsidR="00677C96" w:rsidRPr="00993A54" w:rsidRDefault="00677C96" w:rsidP="009B6800">
            <w:pPr>
              <w:widowControl w:val="0"/>
              <w:autoSpaceDE w:val="0"/>
              <w:autoSpaceDN w:val="0"/>
              <w:adjustRightInd w:val="0"/>
              <w:jc w:val="both"/>
              <w:rPr>
                <w:sz w:val="22"/>
                <w:szCs w:val="22"/>
              </w:rPr>
            </w:pPr>
          </w:p>
          <w:p w14:paraId="0E04DAAC" w14:textId="77777777" w:rsidR="00677C96" w:rsidRPr="00993A54" w:rsidRDefault="00677C96" w:rsidP="009B6800">
            <w:pPr>
              <w:widowControl w:val="0"/>
              <w:autoSpaceDE w:val="0"/>
              <w:autoSpaceDN w:val="0"/>
              <w:adjustRightInd w:val="0"/>
              <w:jc w:val="both"/>
              <w:rPr>
                <w:sz w:val="22"/>
                <w:szCs w:val="22"/>
              </w:rPr>
            </w:pPr>
            <w:r w:rsidRPr="00993A54">
              <w:rPr>
                <w:sz w:val="22"/>
                <w:szCs w:val="22"/>
              </w:rPr>
              <w:t>М.П.</w:t>
            </w:r>
          </w:p>
        </w:tc>
        <w:tc>
          <w:tcPr>
            <w:tcW w:w="5528" w:type="dxa"/>
          </w:tcPr>
          <w:p w14:paraId="6B45A643" w14:textId="77777777" w:rsidR="00677C96" w:rsidRPr="00993A54" w:rsidRDefault="00677C96" w:rsidP="009B6800">
            <w:pPr>
              <w:jc w:val="both"/>
              <w:rPr>
                <w:b/>
                <w:sz w:val="22"/>
                <w:szCs w:val="22"/>
              </w:rPr>
            </w:pPr>
            <w:r w:rsidRPr="00993A54">
              <w:rPr>
                <w:b/>
                <w:sz w:val="22"/>
                <w:szCs w:val="22"/>
              </w:rPr>
              <w:t>ФГБУ «Дальневосточный ЭО АСР»</w:t>
            </w:r>
          </w:p>
          <w:p w14:paraId="6A0857DE" w14:textId="77777777" w:rsidR="00677C96" w:rsidRPr="00E92AF8" w:rsidRDefault="00677C96" w:rsidP="009B6800">
            <w:pPr>
              <w:rPr>
                <w:bCs/>
                <w:iCs/>
                <w:sz w:val="22"/>
                <w:szCs w:val="22"/>
              </w:rPr>
            </w:pPr>
            <w:r w:rsidRPr="00E92AF8">
              <w:rPr>
                <w:bCs/>
                <w:iCs/>
                <w:sz w:val="22"/>
                <w:szCs w:val="22"/>
              </w:rPr>
              <w:t>Адрес (место нахождения):</w:t>
            </w:r>
          </w:p>
          <w:p w14:paraId="5D1FBF7B" w14:textId="77777777" w:rsidR="00677C96" w:rsidRPr="00E92AF8" w:rsidRDefault="00677C96" w:rsidP="009B6800">
            <w:pPr>
              <w:rPr>
                <w:bCs/>
                <w:iCs/>
                <w:sz w:val="22"/>
                <w:szCs w:val="22"/>
              </w:rPr>
            </w:pPr>
            <w:r w:rsidRPr="00E92AF8">
              <w:rPr>
                <w:bCs/>
                <w:iCs/>
                <w:sz w:val="22"/>
                <w:szCs w:val="22"/>
              </w:rPr>
              <w:t xml:space="preserve"> 690001, г. Владивосток, ул. Светланская, 165</w:t>
            </w:r>
          </w:p>
          <w:p w14:paraId="2601B7BD" w14:textId="77777777" w:rsidR="00677C96" w:rsidRPr="00E92AF8" w:rsidRDefault="00677C96" w:rsidP="009B6800">
            <w:pPr>
              <w:rPr>
                <w:bCs/>
                <w:iCs/>
                <w:sz w:val="22"/>
                <w:szCs w:val="22"/>
              </w:rPr>
            </w:pPr>
            <w:r w:rsidRPr="00E92AF8">
              <w:rPr>
                <w:bCs/>
                <w:iCs/>
                <w:sz w:val="22"/>
                <w:szCs w:val="22"/>
              </w:rPr>
              <w:t>Почтовый адрес: 690012, г. Владивосток, а/я 12/119</w:t>
            </w:r>
          </w:p>
          <w:p w14:paraId="2AF29046" w14:textId="77777777" w:rsidR="00677C96" w:rsidRPr="00E92AF8" w:rsidRDefault="00677C96" w:rsidP="009B6800">
            <w:pPr>
              <w:rPr>
                <w:bCs/>
                <w:iCs/>
                <w:sz w:val="22"/>
                <w:szCs w:val="22"/>
              </w:rPr>
            </w:pPr>
            <w:r w:rsidRPr="00E92AF8">
              <w:rPr>
                <w:bCs/>
                <w:iCs/>
                <w:sz w:val="22"/>
                <w:szCs w:val="22"/>
              </w:rPr>
              <w:t xml:space="preserve">УФК по Приморскому краю (ФГБУ </w:t>
            </w:r>
          </w:p>
          <w:p w14:paraId="36959344" w14:textId="77777777" w:rsidR="00677C96" w:rsidRPr="00E92AF8" w:rsidRDefault="00677C96" w:rsidP="009B6800">
            <w:pPr>
              <w:rPr>
                <w:bCs/>
                <w:iCs/>
                <w:sz w:val="22"/>
                <w:szCs w:val="22"/>
              </w:rPr>
            </w:pPr>
            <w:r w:rsidRPr="00E92AF8">
              <w:rPr>
                <w:bCs/>
                <w:iCs/>
                <w:sz w:val="22"/>
                <w:szCs w:val="22"/>
              </w:rPr>
              <w:t xml:space="preserve">«Дальневосточный ЭО АСР» л/с 20206Щ14040) </w:t>
            </w:r>
          </w:p>
          <w:p w14:paraId="233F5645" w14:textId="77777777" w:rsidR="00677C96" w:rsidRPr="00E92AF8" w:rsidRDefault="00677C96" w:rsidP="009B6800">
            <w:pPr>
              <w:rPr>
                <w:bCs/>
                <w:iCs/>
                <w:sz w:val="22"/>
                <w:szCs w:val="22"/>
              </w:rPr>
            </w:pPr>
            <w:r w:rsidRPr="00E92AF8">
              <w:rPr>
                <w:bCs/>
                <w:iCs/>
                <w:sz w:val="22"/>
                <w:szCs w:val="22"/>
              </w:rPr>
              <w:t>ИНН/КПП 2537100211/253601001</w:t>
            </w:r>
          </w:p>
          <w:p w14:paraId="4FDD623E" w14:textId="77777777" w:rsidR="00677C96" w:rsidRPr="00E92AF8" w:rsidRDefault="00677C96" w:rsidP="009B6800">
            <w:pPr>
              <w:rPr>
                <w:bCs/>
                <w:iCs/>
                <w:sz w:val="22"/>
                <w:szCs w:val="22"/>
              </w:rPr>
            </w:pPr>
            <w:r w:rsidRPr="00E92AF8">
              <w:rPr>
                <w:bCs/>
                <w:iCs/>
                <w:sz w:val="22"/>
                <w:szCs w:val="22"/>
              </w:rPr>
              <w:t>р/с 03214643000000012000</w:t>
            </w:r>
          </w:p>
          <w:p w14:paraId="7B0EC1CE" w14:textId="77777777" w:rsidR="00677C96" w:rsidRPr="00E92AF8" w:rsidRDefault="00677C96" w:rsidP="009B6800">
            <w:pPr>
              <w:rPr>
                <w:bCs/>
                <w:iCs/>
                <w:sz w:val="22"/>
                <w:szCs w:val="22"/>
              </w:rPr>
            </w:pPr>
            <w:r>
              <w:rPr>
                <w:bCs/>
                <w:iCs/>
                <w:sz w:val="22"/>
                <w:szCs w:val="22"/>
              </w:rPr>
              <w:t>ОКЦ 1 Д</w:t>
            </w:r>
            <w:r w:rsidRPr="00E92AF8">
              <w:rPr>
                <w:bCs/>
                <w:iCs/>
                <w:sz w:val="22"/>
                <w:szCs w:val="22"/>
              </w:rPr>
              <w:t xml:space="preserve">ГУ Банка России// </w:t>
            </w:r>
          </w:p>
          <w:p w14:paraId="002E0183" w14:textId="77777777" w:rsidR="00677C96" w:rsidRPr="00E92AF8" w:rsidRDefault="00677C96" w:rsidP="009B6800">
            <w:pPr>
              <w:rPr>
                <w:bCs/>
                <w:iCs/>
                <w:sz w:val="22"/>
                <w:szCs w:val="22"/>
              </w:rPr>
            </w:pPr>
            <w:r w:rsidRPr="00E92AF8">
              <w:rPr>
                <w:bCs/>
                <w:iCs/>
                <w:sz w:val="22"/>
                <w:szCs w:val="22"/>
              </w:rPr>
              <w:t>УФК по Приморскому краю г. Владивостока</w:t>
            </w:r>
          </w:p>
          <w:p w14:paraId="7FFCB3DC" w14:textId="77777777" w:rsidR="00677C96" w:rsidRPr="00E92AF8" w:rsidRDefault="00677C96" w:rsidP="009B6800">
            <w:pPr>
              <w:rPr>
                <w:bCs/>
                <w:iCs/>
                <w:sz w:val="22"/>
                <w:szCs w:val="22"/>
              </w:rPr>
            </w:pPr>
            <w:r w:rsidRPr="00E92AF8">
              <w:rPr>
                <w:bCs/>
                <w:iCs/>
                <w:sz w:val="22"/>
                <w:szCs w:val="22"/>
              </w:rPr>
              <w:t>БИК 010507002</w:t>
            </w:r>
          </w:p>
          <w:p w14:paraId="1C8D04BF" w14:textId="77777777" w:rsidR="00677C96" w:rsidRPr="00E92AF8" w:rsidRDefault="00677C96" w:rsidP="009B6800">
            <w:pPr>
              <w:rPr>
                <w:bCs/>
                <w:iCs/>
                <w:sz w:val="22"/>
                <w:szCs w:val="22"/>
              </w:rPr>
            </w:pPr>
            <w:proofErr w:type="spellStart"/>
            <w:r w:rsidRPr="00E92AF8">
              <w:rPr>
                <w:bCs/>
                <w:iCs/>
                <w:sz w:val="22"/>
                <w:szCs w:val="22"/>
              </w:rPr>
              <w:t>кор</w:t>
            </w:r>
            <w:proofErr w:type="spellEnd"/>
            <w:r w:rsidRPr="00E92AF8">
              <w:rPr>
                <w:bCs/>
                <w:iCs/>
                <w:sz w:val="22"/>
                <w:szCs w:val="22"/>
              </w:rPr>
              <w:t>/</w:t>
            </w:r>
            <w:proofErr w:type="spellStart"/>
            <w:r w:rsidRPr="00E92AF8">
              <w:rPr>
                <w:bCs/>
                <w:iCs/>
                <w:sz w:val="22"/>
                <w:szCs w:val="22"/>
              </w:rPr>
              <w:t>сч</w:t>
            </w:r>
            <w:proofErr w:type="spellEnd"/>
            <w:r w:rsidRPr="00E92AF8">
              <w:rPr>
                <w:bCs/>
                <w:iCs/>
                <w:sz w:val="22"/>
                <w:szCs w:val="22"/>
              </w:rPr>
              <w:t>. № 40102810545370000012</w:t>
            </w:r>
          </w:p>
          <w:p w14:paraId="68FBE4FB" w14:textId="77777777" w:rsidR="00677C96" w:rsidRPr="00E92AF8" w:rsidRDefault="00677C96" w:rsidP="009B6800">
            <w:pPr>
              <w:rPr>
                <w:bCs/>
                <w:iCs/>
                <w:sz w:val="22"/>
                <w:szCs w:val="22"/>
              </w:rPr>
            </w:pPr>
            <w:r w:rsidRPr="00E92AF8">
              <w:rPr>
                <w:bCs/>
                <w:iCs/>
                <w:sz w:val="22"/>
                <w:szCs w:val="22"/>
              </w:rPr>
              <w:t>Тел./факс: +7 (423) 227 79 56</w:t>
            </w:r>
          </w:p>
          <w:p w14:paraId="228C69F8" w14:textId="77777777" w:rsidR="00677C96" w:rsidRPr="00E92AF8" w:rsidRDefault="00677C96" w:rsidP="009B6800">
            <w:pPr>
              <w:rPr>
                <w:sz w:val="22"/>
                <w:szCs w:val="22"/>
              </w:rPr>
            </w:pPr>
            <w:r w:rsidRPr="00E92AF8">
              <w:rPr>
                <w:sz w:val="22"/>
                <w:szCs w:val="22"/>
                <w:lang w:val="en-US"/>
              </w:rPr>
              <w:t>Email</w:t>
            </w:r>
            <w:r w:rsidRPr="00E92AF8">
              <w:rPr>
                <w:sz w:val="22"/>
                <w:szCs w:val="22"/>
              </w:rPr>
              <w:t xml:space="preserve">: </w:t>
            </w:r>
            <w:hyperlink r:id="rId8" w:history="1">
              <w:r w:rsidRPr="00E92AF8">
                <w:rPr>
                  <w:rStyle w:val="ae"/>
                  <w:rFonts w:eastAsiaTheme="majorEastAsia"/>
                  <w:sz w:val="22"/>
                  <w:szCs w:val="22"/>
                  <w:lang w:val="en-US"/>
                </w:rPr>
                <w:t>dv</w:t>
              </w:r>
              <w:r w:rsidRPr="00E92AF8">
                <w:rPr>
                  <w:rStyle w:val="ae"/>
                  <w:rFonts w:eastAsiaTheme="majorEastAsia"/>
                  <w:sz w:val="22"/>
                  <w:szCs w:val="22"/>
                </w:rPr>
                <w:t>@</w:t>
              </w:r>
              <w:proofErr w:type="spellStart"/>
              <w:r w:rsidRPr="00E92AF8">
                <w:rPr>
                  <w:rStyle w:val="ae"/>
                  <w:rFonts w:eastAsiaTheme="majorEastAsia"/>
                  <w:sz w:val="22"/>
                  <w:szCs w:val="22"/>
                  <w:lang w:val="en-US"/>
                </w:rPr>
                <w:t>eoasr</w:t>
              </w:r>
              <w:proofErr w:type="spellEnd"/>
              <w:r w:rsidRPr="00E92AF8">
                <w:rPr>
                  <w:rStyle w:val="ae"/>
                  <w:rFonts w:eastAsiaTheme="majorEastAsia"/>
                  <w:sz w:val="22"/>
                  <w:szCs w:val="22"/>
                </w:rPr>
                <w:t>.</w:t>
              </w:r>
              <w:proofErr w:type="spellStart"/>
              <w:r w:rsidRPr="00E92AF8">
                <w:rPr>
                  <w:rStyle w:val="ae"/>
                  <w:rFonts w:eastAsiaTheme="majorEastAsia"/>
                  <w:sz w:val="22"/>
                  <w:szCs w:val="22"/>
                  <w:lang w:val="en-US"/>
                </w:rPr>
                <w:t>ru</w:t>
              </w:r>
              <w:proofErr w:type="spellEnd"/>
            </w:hyperlink>
            <w:r w:rsidRPr="00626A74">
              <w:rPr>
                <w:sz w:val="22"/>
                <w:szCs w:val="22"/>
              </w:rPr>
              <w:t xml:space="preserve"> </w:t>
            </w:r>
          </w:p>
          <w:p w14:paraId="7FCA2170" w14:textId="77777777" w:rsidR="00677C96" w:rsidRDefault="00677C96" w:rsidP="009B6800">
            <w:pPr>
              <w:rPr>
                <w:sz w:val="22"/>
                <w:szCs w:val="22"/>
              </w:rPr>
            </w:pPr>
          </w:p>
          <w:p w14:paraId="0871B76F" w14:textId="77777777" w:rsidR="00677C96" w:rsidRDefault="00677C96" w:rsidP="009B6800">
            <w:pPr>
              <w:rPr>
                <w:sz w:val="22"/>
                <w:szCs w:val="22"/>
              </w:rPr>
            </w:pPr>
          </w:p>
          <w:p w14:paraId="0D96C69D" w14:textId="77777777" w:rsidR="00677C96" w:rsidRDefault="00677C96" w:rsidP="009B6800">
            <w:pPr>
              <w:rPr>
                <w:sz w:val="22"/>
                <w:szCs w:val="22"/>
              </w:rPr>
            </w:pPr>
          </w:p>
          <w:p w14:paraId="6C4E2BBB" w14:textId="77777777" w:rsidR="00677C96" w:rsidRPr="00993A54" w:rsidRDefault="00677C96" w:rsidP="009B6800">
            <w:pPr>
              <w:rPr>
                <w:sz w:val="22"/>
                <w:szCs w:val="22"/>
              </w:rPr>
            </w:pPr>
            <w:r>
              <w:rPr>
                <w:sz w:val="22"/>
                <w:szCs w:val="22"/>
              </w:rPr>
              <w:t>Врио н</w:t>
            </w:r>
            <w:r w:rsidRPr="00993A54">
              <w:rPr>
                <w:sz w:val="22"/>
                <w:szCs w:val="22"/>
              </w:rPr>
              <w:t>ачальник</w:t>
            </w:r>
            <w:r>
              <w:rPr>
                <w:sz w:val="22"/>
                <w:szCs w:val="22"/>
              </w:rPr>
              <w:t>а</w:t>
            </w:r>
            <w:r w:rsidRPr="00993A54">
              <w:rPr>
                <w:sz w:val="22"/>
                <w:szCs w:val="22"/>
              </w:rPr>
              <w:t xml:space="preserve">  </w:t>
            </w:r>
          </w:p>
          <w:p w14:paraId="0DF095B4" w14:textId="77777777" w:rsidR="00677C96" w:rsidRPr="00993A54" w:rsidRDefault="00677C96" w:rsidP="009B6800">
            <w:pPr>
              <w:rPr>
                <w:sz w:val="22"/>
                <w:szCs w:val="22"/>
              </w:rPr>
            </w:pPr>
            <w:r>
              <w:rPr>
                <w:sz w:val="22"/>
                <w:szCs w:val="22"/>
              </w:rPr>
              <w:t>ФГБУ</w:t>
            </w:r>
            <w:r w:rsidRPr="00993A54">
              <w:rPr>
                <w:sz w:val="22"/>
                <w:szCs w:val="22"/>
              </w:rPr>
              <w:t xml:space="preserve"> «Дальневосточный ЭО АСР»    </w:t>
            </w:r>
          </w:p>
          <w:p w14:paraId="61ABDC1A" w14:textId="77777777" w:rsidR="00677C96" w:rsidRPr="00993A54" w:rsidRDefault="00677C96" w:rsidP="009B6800">
            <w:pPr>
              <w:rPr>
                <w:sz w:val="22"/>
                <w:szCs w:val="22"/>
              </w:rPr>
            </w:pPr>
          </w:p>
          <w:p w14:paraId="1927B6C0" w14:textId="77777777" w:rsidR="00677C96" w:rsidRPr="00993A54" w:rsidRDefault="00677C96" w:rsidP="009B6800">
            <w:pPr>
              <w:jc w:val="both"/>
              <w:rPr>
                <w:sz w:val="22"/>
                <w:szCs w:val="22"/>
              </w:rPr>
            </w:pPr>
            <w:r w:rsidRPr="00993A54">
              <w:rPr>
                <w:sz w:val="22"/>
                <w:szCs w:val="22"/>
              </w:rPr>
              <w:t>_</w:t>
            </w:r>
            <w:r>
              <w:rPr>
                <w:sz w:val="22"/>
                <w:szCs w:val="22"/>
              </w:rPr>
              <w:t xml:space="preserve">_________________________/А.П. </w:t>
            </w:r>
            <w:proofErr w:type="spellStart"/>
            <w:r>
              <w:rPr>
                <w:sz w:val="22"/>
                <w:szCs w:val="22"/>
              </w:rPr>
              <w:t>Зарубкин</w:t>
            </w:r>
            <w:proofErr w:type="spellEnd"/>
            <w:r w:rsidRPr="00993A54">
              <w:rPr>
                <w:sz w:val="22"/>
                <w:szCs w:val="22"/>
              </w:rPr>
              <w:t>/</w:t>
            </w:r>
          </w:p>
          <w:p w14:paraId="239AAD68" w14:textId="77777777" w:rsidR="00677C96" w:rsidRPr="00993A54" w:rsidRDefault="00677C96" w:rsidP="009B6800">
            <w:pPr>
              <w:jc w:val="both"/>
              <w:rPr>
                <w:sz w:val="22"/>
                <w:szCs w:val="22"/>
              </w:rPr>
            </w:pPr>
          </w:p>
          <w:p w14:paraId="7FFB3775" w14:textId="77777777" w:rsidR="00677C96" w:rsidRPr="00993A54" w:rsidRDefault="00677C96" w:rsidP="009B6800">
            <w:pPr>
              <w:jc w:val="both"/>
              <w:rPr>
                <w:b/>
                <w:sz w:val="22"/>
                <w:szCs w:val="22"/>
              </w:rPr>
            </w:pPr>
            <w:r w:rsidRPr="00993A54">
              <w:rPr>
                <w:sz w:val="22"/>
                <w:szCs w:val="22"/>
              </w:rPr>
              <w:t>М.П.</w:t>
            </w:r>
          </w:p>
        </w:tc>
      </w:tr>
    </w:tbl>
    <w:p w14:paraId="668E478F" w14:textId="77777777" w:rsidR="00677C96" w:rsidRDefault="00677C96" w:rsidP="00677C96">
      <w:pPr>
        <w:widowControl w:val="0"/>
        <w:autoSpaceDE w:val="0"/>
        <w:autoSpaceDN w:val="0"/>
        <w:adjustRightInd w:val="0"/>
        <w:spacing w:line="192" w:lineRule="atLeast"/>
        <w:jc w:val="right"/>
        <w:rPr>
          <w:sz w:val="22"/>
          <w:szCs w:val="22"/>
        </w:rPr>
      </w:pPr>
      <w:r w:rsidRPr="0026612C">
        <w:rPr>
          <w:sz w:val="22"/>
          <w:szCs w:val="22"/>
        </w:rPr>
        <w:t xml:space="preserve">                                                                                                                </w:t>
      </w:r>
    </w:p>
    <w:p w14:paraId="1740D5EF" w14:textId="77777777" w:rsidR="00677C96" w:rsidRDefault="00677C96" w:rsidP="00677C96">
      <w:pPr>
        <w:widowControl w:val="0"/>
        <w:autoSpaceDE w:val="0"/>
        <w:autoSpaceDN w:val="0"/>
        <w:adjustRightInd w:val="0"/>
        <w:spacing w:line="192" w:lineRule="atLeast"/>
        <w:jc w:val="right"/>
        <w:rPr>
          <w:sz w:val="22"/>
          <w:szCs w:val="22"/>
        </w:rPr>
      </w:pPr>
    </w:p>
    <w:p w14:paraId="3DC85AFC" w14:textId="77777777" w:rsidR="00677C96" w:rsidRDefault="00677C96" w:rsidP="00677C96">
      <w:pPr>
        <w:widowControl w:val="0"/>
        <w:autoSpaceDE w:val="0"/>
        <w:autoSpaceDN w:val="0"/>
        <w:adjustRightInd w:val="0"/>
        <w:spacing w:line="192" w:lineRule="atLeast"/>
        <w:jc w:val="right"/>
        <w:rPr>
          <w:sz w:val="22"/>
          <w:szCs w:val="22"/>
        </w:rPr>
      </w:pPr>
    </w:p>
    <w:p w14:paraId="7B623BD3" w14:textId="2D5C0213" w:rsidR="00677C96" w:rsidRPr="0026612C" w:rsidRDefault="00677C96" w:rsidP="00677C96">
      <w:pPr>
        <w:widowControl w:val="0"/>
        <w:autoSpaceDE w:val="0"/>
        <w:autoSpaceDN w:val="0"/>
        <w:adjustRightInd w:val="0"/>
        <w:spacing w:line="192" w:lineRule="atLeast"/>
        <w:jc w:val="right"/>
        <w:rPr>
          <w:sz w:val="22"/>
          <w:szCs w:val="22"/>
        </w:rPr>
      </w:pPr>
      <w:r w:rsidRPr="0026612C">
        <w:rPr>
          <w:sz w:val="22"/>
          <w:szCs w:val="22"/>
        </w:rPr>
        <w:t>Приложение №1 к договору</w:t>
      </w:r>
    </w:p>
    <w:p w14:paraId="029E0026" w14:textId="77777777" w:rsidR="00677C96" w:rsidRPr="0026612C" w:rsidRDefault="00677C96" w:rsidP="00677C96">
      <w:pPr>
        <w:widowControl w:val="0"/>
        <w:autoSpaceDE w:val="0"/>
        <w:autoSpaceDN w:val="0"/>
        <w:adjustRightInd w:val="0"/>
        <w:spacing w:line="192" w:lineRule="atLeast"/>
        <w:jc w:val="right"/>
        <w:rPr>
          <w:sz w:val="22"/>
          <w:szCs w:val="22"/>
        </w:rPr>
      </w:pPr>
      <w:r w:rsidRPr="0026612C">
        <w:rPr>
          <w:sz w:val="22"/>
          <w:szCs w:val="22"/>
        </w:rPr>
        <w:t xml:space="preserve">                                                                              </w:t>
      </w:r>
      <w:r>
        <w:rPr>
          <w:sz w:val="22"/>
          <w:szCs w:val="22"/>
        </w:rPr>
        <w:t xml:space="preserve">                               от </w:t>
      </w:r>
      <w:proofErr w:type="gramStart"/>
      <w:r>
        <w:rPr>
          <w:sz w:val="22"/>
          <w:szCs w:val="22"/>
        </w:rPr>
        <w:t xml:space="preserve">«  </w:t>
      </w:r>
      <w:proofErr w:type="gramEnd"/>
      <w:r>
        <w:rPr>
          <w:sz w:val="22"/>
          <w:szCs w:val="22"/>
        </w:rPr>
        <w:t xml:space="preserve"> » ______________ 2026</w:t>
      </w:r>
      <w:r w:rsidRPr="0026612C">
        <w:rPr>
          <w:sz w:val="22"/>
          <w:szCs w:val="22"/>
        </w:rPr>
        <w:t xml:space="preserve"> г. №  </w:t>
      </w:r>
    </w:p>
    <w:p w14:paraId="027853E7" w14:textId="77777777" w:rsidR="00677C96" w:rsidRPr="0026612C" w:rsidRDefault="00677C96" w:rsidP="00677C96">
      <w:pPr>
        <w:widowControl w:val="0"/>
        <w:autoSpaceDE w:val="0"/>
        <w:autoSpaceDN w:val="0"/>
        <w:adjustRightInd w:val="0"/>
        <w:spacing w:line="192" w:lineRule="atLeast"/>
        <w:jc w:val="both"/>
        <w:rPr>
          <w:sz w:val="22"/>
          <w:szCs w:val="22"/>
        </w:rPr>
      </w:pPr>
    </w:p>
    <w:p w14:paraId="5D376AD5" w14:textId="77777777" w:rsidR="00677C96" w:rsidRPr="0026612C" w:rsidRDefault="00677C96" w:rsidP="00677C96">
      <w:pPr>
        <w:widowControl w:val="0"/>
        <w:autoSpaceDE w:val="0"/>
        <w:autoSpaceDN w:val="0"/>
        <w:adjustRightInd w:val="0"/>
        <w:spacing w:line="192" w:lineRule="atLeast"/>
        <w:jc w:val="both"/>
        <w:rPr>
          <w:sz w:val="22"/>
          <w:szCs w:val="22"/>
        </w:rPr>
      </w:pPr>
    </w:p>
    <w:p w14:paraId="320A5AC5" w14:textId="77777777" w:rsidR="00677C96" w:rsidRPr="0026612C" w:rsidRDefault="00677C96" w:rsidP="00677C96">
      <w:pPr>
        <w:widowControl w:val="0"/>
        <w:autoSpaceDE w:val="0"/>
        <w:autoSpaceDN w:val="0"/>
        <w:adjustRightInd w:val="0"/>
        <w:spacing w:line="192" w:lineRule="atLeast"/>
        <w:jc w:val="center"/>
        <w:rPr>
          <w:sz w:val="22"/>
          <w:szCs w:val="22"/>
        </w:rPr>
      </w:pPr>
      <w:r w:rsidRPr="0026612C">
        <w:rPr>
          <w:sz w:val="22"/>
          <w:szCs w:val="22"/>
        </w:rPr>
        <w:t>Спецификация</w:t>
      </w:r>
    </w:p>
    <w:p w14:paraId="52491141" w14:textId="77777777" w:rsidR="00677C96" w:rsidRPr="0026612C" w:rsidRDefault="00677C96" w:rsidP="00677C96">
      <w:pPr>
        <w:widowControl w:val="0"/>
        <w:autoSpaceDE w:val="0"/>
        <w:autoSpaceDN w:val="0"/>
        <w:adjustRightInd w:val="0"/>
        <w:spacing w:line="192" w:lineRule="atLeast"/>
        <w:jc w:val="both"/>
        <w:rPr>
          <w:sz w:val="22"/>
          <w:szCs w:val="22"/>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5580"/>
        <w:gridCol w:w="3139"/>
      </w:tblGrid>
      <w:tr w:rsidR="00677C96" w:rsidRPr="004A3B9F" w14:paraId="47BAADDE" w14:textId="77777777" w:rsidTr="009B6800">
        <w:trPr>
          <w:trHeight w:val="155"/>
        </w:trPr>
        <w:tc>
          <w:tcPr>
            <w:tcW w:w="765" w:type="dxa"/>
          </w:tcPr>
          <w:p w14:paraId="5827D4B6" w14:textId="77777777" w:rsidR="00677C96" w:rsidRPr="004A3B9F" w:rsidRDefault="00677C96" w:rsidP="009B6800">
            <w:pPr>
              <w:widowControl w:val="0"/>
              <w:autoSpaceDE w:val="0"/>
              <w:autoSpaceDN w:val="0"/>
              <w:adjustRightInd w:val="0"/>
              <w:spacing w:line="192" w:lineRule="atLeast"/>
              <w:jc w:val="both"/>
              <w:rPr>
                <w:sz w:val="22"/>
                <w:szCs w:val="22"/>
              </w:rPr>
            </w:pPr>
            <w:r w:rsidRPr="004A3B9F">
              <w:rPr>
                <w:sz w:val="22"/>
                <w:szCs w:val="22"/>
              </w:rPr>
              <w:t>№</w:t>
            </w:r>
          </w:p>
        </w:tc>
        <w:tc>
          <w:tcPr>
            <w:tcW w:w="5580" w:type="dxa"/>
          </w:tcPr>
          <w:p w14:paraId="0B182BC1" w14:textId="77777777" w:rsidR="00677C96" w:rsidRPr="004A3B9F" w:rsidRDefault="00677C96" w:rsidP="009B6800">
            <w:pPr>
              <w:widowControl w:val="0"/>
              <w:autoSpaceDE w:val="0"/>
              <w:autoSpaceDN w:val="0"/>
              <w:adjustRightInd w:val="0"/>
              <w:spacing w:line="192" w:lineRule="atLeast"/>
              <w:jc w:val="both"/>
              <w:rPr>
                <w:sz w:val="22"/>
                <w:szCs w:val="22"/>
              </w:rPr>
            </w:pPr>
            <w:r w:rsidRPr="004A3B9F">
              <w:rPr>
                <w:sz w:val="22"/>
                <w:szCs w:val="22"/>
              </w:rPr>
              <w:t>Наименование услуги</w:t>
            </w:r>
          </w:p>
        </w:tc>
        <w:tc>
          <w:tcPr>
            <w:tcW w:w="3139" w:type="dxa"/>
          </w:tcPr>
          <w:p w14:paraId="3953323A" w14:textId="77777777" w:rsidR="00677C96" w:rsidRPr="004A3B9F" w:rsidRDefault="00677C96" w:rsidP="009B6800">
            <w:pPr>
              <w:widowControl w:val="0"/>
              <w:autoSpaceDE w:val="0"/>
              <w:autoSpaceDN w:val="0"/>
              <w:adjustRightInd w:val="0"/>
              <w:spacing w:line="192" w:lineRule="atLeast"/>
              <w:jc w:val="both"/>
              <w:rPr>
                <w:sz w:val="22"/>
                <w:szCs w:val="22"/>
              </w:rPr>
            </w:pPr>
            <w:r>
              <w:rPr>
                <w:b/>
                <w:bCs/>
                <w:color w:val="00000A"/>
                <w:sz w:val="22"/>
                <w:szCs w:val="22"/>
              </w:rPr>
              <w:t>Ц</w:t>
            </w:r>
            <w:r w:rsidRPr="00FF67E6">
              <w:rPr>
                <w:b/>
                <w:bCs/>
                <w:color w:val="00000A"/>
                <w:sz w:val="22"/>
                <w:szCs w:val="22"/>
              </w:rPr>
              <w:t>ена за ед., руб.</w:t>
            </w:r>
          </w:p>
        </w:tc>
      </w:tr>
      <w:tr w:rsidR="00677C96" w:rsidRPr="004A3B9F" w14:paraId="6BE1FB94" w14:textId="77777777" w:rsidTr="009B6800">
        <w:trPr>
          <w:trHeight w:val="525"/>
        </w:trPr>
        <w:tc>
          <w:tcPr>
            <w:tcW w:w="765" w:type="dxa"/>
          </w:tcPr>
          <w:p w14:paraId="5FACEC79" w14:textId="77777777" w:rsidR="00677C96" w:rsidRPr="004A3B9F" w:rsidRDefault="00677C96" w:rsidP="009B6800">
            <w:pPr>
              <w:widowControl w:val="0"/>
              <w:autoSpaceDE w:val="0"/>
              <w:autoSpaceDN w:val="0"/>
              <w:adjustRightInd w:val="0"/>
              <w:spacing w:line="192" w:lineRule="atLeast"/>
              <w:jc w:val="both"/>
              <w:rPr>
                <w:sz w:val="22"/>
                <w:szCs w:val="22"/>
              </w:rPr>
            </w:pPr>
            <w:r w:rsidRPr="004A3B9F">
              <w:rPr>
                <w:sz w:val="22"/>
                <w:szCs w:val="22"/>
              </w:rPr>
              <w:t>1</w:t>
            </w:r>
          </w:p>
        </w:tc>
        <w:tc>
          <w:tcPr>
            <w:tcW w:w="5580" w:type="dxa"/>
          </w:tcPr>
          <w:p w14:paraId="07F8BB19" w14:textId="77777777" w:rsidR="00677C96" w:rsidRDefault="00677C96" w:rsidP="009B6800">
            <w:pPr>
              <w:widowControl w:val="0"/>
              <w:autoSpaceDE w:val="0"/>
              <w:autoSpaceDN w:val="0"/>
              <w:adjustRightInd w:val="0"/>
              <w:spacing w:line="192" w:lineRule="atLeast"/>
              <w:jc w:val="both"/>
              <w:rPr>
                <w:sz w:val="22"/>
                <w:szCs w:val="22"/>
              </w:rPr>
            </w:pPr>
            <w:r w:rsidRPr="004A3B9F">
              <w:rPr>
                <w:sz w:val="22"/>
                <w:szCs w:val="22"/>
              </w:rPr>
              <w:t>Агентские услуги по агентированию судов-спасателей (организация необходимых процедур прихода судов</w:t>
            </w:r>
            <w:r>
              <w:rPr>
                <w:sz w:val="22"/>
                <w:szCs w:val="22"/>
              </w:rPr>
              <w:t xml:space="preserve"> в порт Владивосток</w:t>
            </w:r>
            <w:r w:rsidRPr="004A3B9F">
              <w:rPr>
                <w:sz w:val="22"/>
                <w:szCs w:val="22"/>
              </w:rPr>
              <w:t>: оформление карантинными, санитарными и портовыми властями, внесение информации о судне в ИС ИГПК)</w:t>
            </w:r>
          </w:p>
          <w:p w14:paraId="6C2E5917" w14:textId="77777777" w:rsidR="00677C96" w:rsidRPr="004A3B9F" w:rsidRDefault="00677C96" w:rsidP="009B6800">
            <w:pPr>
              <w:widowControl w:val="0"/>
              <w:autoSpaceDE w:val="0"/>
              <w:autoSpaceDN w:val="0"/>
              <w:adjustRightInd w:val="0"/>
              <w:spacing w:line="192" w:lineRule="atLeast"/>
              <w:jc w:val="both"/>
              <w:rPr>
                <w:sz w:val="22"/>
                <w:szCs w:val="22"/>
              </w:rPr>
            </w:pPr>
            <w:r>
              <w:rPr>
                <w:sz w:val="22"/>
                <w:szCs w:val="22"/>
              </w:rPr>
              <w:t>ОКПД 2 (</w:t>
            </w:r>
            <w:r w:rsidRPr="00F72B45">
              <w:rPr>
                <w:sz w:val="22"/>
                <w:szCs w:val="22"/>
              </w:rPr>
              <w:t>52.22.13.120</w:t>
            </w:r>
            <w:r>
              <w:rPr>
                <w:sz w:val="22"/>
                <w:szCs w:val="22"/>
              </w:rPr>
              <w:t>)</w:t>
            </w:r>
          </w:p>
        </w:tc>
        <w:tc>
          <w:tcPr>
            <w:tcW w:w="3139" w:type="dxa"/>
          </w:tcPr>
          <w:p w14:paraId="491CAB3C" w14:textId="77777777" w:rsidR="00677C96" w:rsidRPr="004A3B9F" w:rsidRDefault="00677C96" w:rsidP="009B6800">
            <w:pPr>
              <w:widowControl w:val="0"/>
              <w:autoSpaceDE w:val="0"/>
              <w:autoSpaceDN w:val="0"/>
              <w:adjustRightInd w:val="0"/>
              <w:spacing w:line="192" w:lineRule="atLeast"/>
              <w:jc w:val="both"/>
              <w:rPr>
                <w:sz w:val="22"/>
                <w:szCs w:val="22"/>
              </w:rPr>
            </w:pPr>
          </w:p>
        </w:tc>
      </w:tr>
      <w:tr w:rsidR="00677C96" w:rsidRPr="004A3B9F" w14:paraId="5ED9FD79" w14:textId="77777777" w:rsidTr="009B6800">
        <w:trPr>
          <w:trHeight w:val="548"/>
        </w:trPr>
        <w:tc>
          <w:tcPr>
            <w:tcW w:w="765" w:type="dxa"/>
          </w:tcPr>
          <w:p w14:paraId="577D545A" w14:textId="77777777" w:rsidR="00677C96" w:rsidRPr="004A3B9F" w:rsidRDefault="00677C96" w:rsidP="009B6800">
            <w:pPr>
              <w:widowControl w:val="0"/>
              <w:autoSpaceDE w:val="0"/>
              <w:autoSpaceDN w:val="0"/>
              <w:adjustRightInd w:val="0"/>
              <w:spacing w:line="192" w:lineRule="atLeast"/>
              <w:jc w:val="both"/>
              <w:rPr>
                <w:sz w:val="22"/>
                <w:szCs w:val="22"/>
              </w:rPr>
            </w:pPr>
            <w:r w:rsidRPr="004A3B9F">
              <w:rPr>
                <w:sz w:val="22"/>
                <w:szCs w:val="22"/>
              </w:rPr>
              <w:t>2</w:t>
            </w:r>
          </w:p>
        </w:tc>
        <w:tc>
          <w:tcPr>
            <w:tcW w:w="5580" w:type="dxa"/>
          </w:tcPr>
          <w:p w14:paraId="7E19D6A2" w14:textId="77777777" w:rsidR="00677C96" w:rsidRDefault="00677C96" w:rsidP="009B6800">
            <w:pPr>
              <w:widowControl w:val="0"/>
              <w:autoSpaceDE w:val="0"/>
              <w:autoSpaceDN w:val="0"/>
              <w:adjustRightInd w:val="0"/>
              <w:spacing w:line="192" w:lineRule="atLeast"/>
              <w:jc w:val="both"/>
              <w:rPr>
                <w:sz w:val="22"/>
                <w:szCs w:val="22"/>
              </w:rPr>
            </w:pPr>
            <w:r w:rsidRPr="004A3B9F">
              <w:rPr>
                <w:sz w:val="22"/>
                <w:szCs w:val="22"/>
              </w:rPr>
              <w:t>Агентские услуги по агентированию судов-спасателей (организация необходимых процедур отхода</w:t>
            </w:r>
            <w:r>
              <w:rPr>
                <w:sz w:val="22"/>
                <w:szCs w:val="22"/>
              </w:rPr>
              <w:t xml:space="preserve"> судов из порта Влади: </w:t>
            </w:r>
            <w:r w:rsidRPr="004A3B9F">
              <w:rPr>
                <w:sz w:val="22"/>
                <w:szCs w:val="22"/>
              </w:rPr>
              <w:t>оформление карантинными, санитарными и портовыми властями, внесение информации о судне в ИС ИГПК)</w:t>
            </w:r>
          </w:p>
          <w:p w14:paraId="404C122B" w14:textId="77777777" w:rsidR="00677C96" w:rsidRPr="004A3B9F" w:rsidRDefault="00677C96" w:rsidP="009B6800">
            <w:pPr>
              <w:widowControl w:val="0"/>
              <w:autoSpaceDE w:val="0"/>
              <w:autoSpaceDN w:val="0"/>
              <w:adjustRightInd w:val="0"/>
              <w:spacing w:line="192" w:lineRule="atLeast"/>
              <w:jc w:val="both"/>
              <w:rPr>
                <w:sz w:val="22"/>
                <w:szCs w:val="22"/>
              </w:rPr>
            </w:pPr>
            <w:r w:rsidRPr="00F72B45">
              <w:rPr>
                <w:sz w:val="22"/>
                <w:szCs w:val="22"/>
              </w:rPr>
              <w:t>ОКПД 2 (52.22.13.120)</w:t>
            </w:r>
          </w:p>
        </w:tc>
        <w:tc>
          <w:tcPr>
            <w:tcW w:w="3139" w:type="dxa"/>
          </w:tcPr>
          <w:p w14:paraId="4161C547" w14:textId="77777777" w:rsidR="00677C96" w:rsidRPr="004A3B9F" w:rsidRDefault="00677C96" w:rsidP="009B6800">
            <w:pPr>
              <w:widowControl w:val="0"/>
              <w:autoSpaceDE w:val="0"/>
              <w:autoSpaceDN w:val="0"/>
              <w:adjustRightInd w:val="0"/>
              <w:spacing w:line="192" w:lineRule="atLeast"/>
              <w:jc w:val="both"/>
              <w:rPr>
                <w:sz w:val="22"/>
                <w:szCs w:val="22"/>
              </w:rPr>
            </w:pPr>
          </w:p>
        </w:tc>
      </w:tr>
    </w:tbl>
    <w:p w14:paraId="6BDDEC23" w14:textId="77777777" w:rsidR="00677C96" w:rsidRPr="0026612C" w:rsidRDefault="00677C96" w:rsidP="00677C96">
      <w:pPr>
        <w:widowControl w:val="0"/>
        <w:autoSpaceDE w:val="0"/>
        <w:autoSpaceDN w:val="0"/>
        <w:adjustRightInd w:val="0"/>
        <w:spacing w:line="192" w:lineRule="atLeast"/>
        <w:jc w:val="both"/>
        <w:rPr>
          <w:sz w:val="22"/>
          <w:szCs w:val="22"/>
        </w:rPr>
      </w:pPr>
    </w:p>
    <w:p w14:paraId="3BB8EB1C" w14:textId="77777777" w:rsidR="00677C96" w:rsidRPr="00FF67E6" w:rsidRDefault="00677C96" w:rsidP="00677C96">
      <w:pPr>
        <w:tabs>
          <w:tab w:val="left" w:pos="8468"/>
        </w:tabs>
        <w:autoSpaceDE w:val="0"/>
        <w:autoSpaceDN w:val="0"/>
        <w:adjustRightInd w:val="0"/>
        <w:ind w:left="-426" w:firstLine="426"/>
        <w:rPr>
          <w:b/>
          <w:bCs/>
          <w:sz w:val="22"/>
          <w:szCs w:val="22"/>
        </w:rPr>
      </w:pPr>
      <w:r w:rsidRPr="00FF67E6">
        <w:rPr>
          <w:sz w:val="22"/>
          <w:szCs w:val="22"/>
        </w:rPr>
        <w:t>Максимальное значение цены договора составляет</w:t>
      </w:r>
      <w:r w:rsidRPr="00FF67E6">
        <w:rPr>
          <w:b/>
          <w:bCs/>
          <w:sz w:val="22"/>
          <w:szCs w:val="22"/>
        </w:rPr>
        <w:t xml:space="preserve"> </w:t>
      </w:r>
      <w:r>
        <w:rPr>
          <w:b/>
          <w:bCs/>
          <w:sz w:val="22"/>
          <w:szCs w:val="22"/>
        </w:rPr>
        <w:t xml:space="preserve">288 </w:t>
      </w:r>
      <w:r w:rsidRPr="00FF67E6">
        <w:rPr>
          <w:b/>
          <w:bCs/>
          <w:sz w:val="22"/>
          <w:szCs w:val="22"/>
        </w:rPr>
        <w:t>000 (</w:t>
      </w:r>
      <w:r>
        <w:rPr>
          <w:b/>
          <w:bCs/>
          <w:sz w:val="22"/>
          <w:szCs w:val="22"/>
        </w:rPr>
        <w:t>двести восемьдесят восемь</w:t>
      </w:r>
      <w:r w:rsidRPr="00FF67E6">
        <w:rPr>
          <w:b/>
          <w:bCs/>
          <w:sz w:val="22"/>
          <w:szCs w:val="22"/>
        </w:rPr>
        <w:t xml:space="preserve"> тысяч</w:t>
      </w:r>
      <w:r>
        <w:rPr>
          <w:b/>
          <w:bCs/>
          <w:sz w:val="22"/>
          <w:szCs w:val="22"/>
        </w:rPr>
        <w:t>) рублей</w:t>
      </w:r>
      <w:r w:rsidRPr="00FF67E6">
        <w:rPr>
          <w:b/>
          <w:bCs/>
          <w:sz w:val="22"/>
          <w:szCs w:val="22"/>
        </w:rPr>
        <w:t xml:space="preserve"> 00 копеек.</w:t>
      </w:r>
    </w:p>
    <w:p w14:paraId="40205655" w14:textId="77777777" w:rsidR="00677C96" w:rsidRPr="0026612C" w:rsidRDefault="00677C96" w:rsidP="00677C96">
      <w:pPr>
        <w:widowControl w:val="0"/>
        <w:autoSpaceDE w:val="0"/>
        <w:autoSpaceDN w:val="0"/>
        <w:adjustRightInd w:val="0"/>
        <w:spacing w:line="192" w:lineRule="atLeast"/>
        <w:jc w:val="both"/>
        <w:rPr>
          <w:sz w:val="22"/>
          <w:szCs w:val="22"/>
        </w:rPr>
      </w:pPr>
      <w:r w:rsidRPr="0026612C">
        <w:rPr>
          <w:sz w:val="22"/>
          <w:szCs w:val="22"/>
        </w:rPr>
        <w:t xml:space="preserve">.  </w:t>
      </w:r>
      <w:r>
        <w:rPr>
          <w:sz w:val="22"/>
          <w:szCs w:val="22"/>
        </w:rPr>
        <w:t xml:space="preserve"> </w:t>
      </w:r>
    </w:p>
    <w:p w14:paraId="339CC775" w14:textId="77777777" w:rsidR="00677C96" w:rsidRPr="0026612C" w:rsidRDefault="00677C96" w:rsidP="00677C96">
      <w:pPr>
        <w:widowControl w:val="0"/>
        <w:autoSpaceDE w:val="0"/>
        <w:autoSpaceDN w:val="0"/>
        <w:adjustRightInd w:val="0"/>
        <w:spacing w:line="192" w:lineRule="atLeast"/>
        <w:jc w:val="both"/>
        <w:rPr>
          <w:sz w:val="22"/>
          <w:szCs w:val="22"/>
        </w:rPr>
      </w:pPr>
    </w:p>
    <w:p w14:paraId="209C9F69" w14:textId="77777777" w:rsidR="00677C96" w:rsidRPr="0026612C" w:rsidRDefault="00677C96" w:rsidP="00677C96">
      <w:pPr>
        <w:widowControl w:val="0"/>
        <w:autoSpaceDE w:val="0"/>
        <w:autoSpaceDN w:val="0"/>
        <w:adjustRightInd w:val="0"/>
        <w:spacing w:line="192" w:lineRule="atLeast"/>
        <w:jc w:val="both"/>
        <w:rPr>
          <w:sz w:val="22"/>
          <w:szCs w:val="22"/>
        </w:rPr>
      </w:pPr>
    </w:p>
    <w:p w14:paraId="339C32B2" w14:textId="77777777" w:rsidR="00677C96" w:rsidRPr="0026612C" w:rsidRDefault="00677C96" w:rsidP="00677C96">
      <w:pPr>
        <w:widowControl w:val="0"/>
        <w:autoSpaceDE w:val="0"/>
        <w:autoSpaceDN w:val="0"/>
        <w:adjustRightInd w:val="0"/>
        <w:spacing w:line="192" w:lineRule="atLeast"/>
        <w:jc w:val="both"/>
        <w:rPr>
          <w:sz w:val="22"/>
          <w:szCs w:val="22"/>
        </w:rPr>
      </w:pPr>
    </w:p>
    <w:p w14:paraId="0A51AF4F" w14:textId="77777777" w:rsidR="00677C96" w:rsidRPr="0026612C" w:rsidRDefault="00677C96" w:rsidP="00677C96">
      <w:pPr>
        <w:widowControl w:val="0"/>
        <w:autoSpaceDE w:val="0"/>
        <w:autoSpaceDN w:val="0"/>
        <w:adjustRightInd w:val="0"/>
        <w:spacing w:line="192" w:lineRule="atLeast"/>
        <w:jc w:val="both"/>
        <w:rPr>
          <w:sz w:val="22"/>
          <w:szCs w:val="22"/>
        </w:rPr>
      </w:pPr>
      <w:r w:rsidRPr="0026612C">
        <w:rPr>
          <w:sz w:val="22"/>
          <w:szCs w:val="22"/>
        </w:rPr>
        <w:t xml:space="preserve">АГЕНТ                                                                                                             </w:t>
      </w:r>
      <w:r>
        <w:rPr>
          <w:sz w:val="22"/>
          <w:szCs w:val="22"/>
        </w:rPr>
        <w:t>ЗАКАЗЧИК</w:t>
      </w:r>
    </w:p>
    <w:tbl>
      <w:tblPr>
        <w:tblW w:w="10103" w:type="dxa"/>
        <w:tblInd w:w="-318" w:type="dxa"/>
        <w:tblLayout w:type="fixed"/>
        <w:tblLook w:val="0000" w:firstRow="0" w:lastRow="0" w:firstColumn="0" w:lastColumn="0" w:noHBand="0" w:noVBand="0"/>
      </w:tblPr>
      <w:tblGrid>
        <w:gridCol w:w="5104"/>
        <w:gridCol w:w="4999"/>
      </w:tblGrid>
      <w:tr w:rsidR="00677C96" w:rsidRPr="0026612C" w14:paraId="411BF6E5" w14:textId="77777777" w:rsidTr="009B6800">
        <w:tc>
          <w:tcPr>
            <w:tcW w:w="5104" w:type="dxa"/>
            <w:tcBorders>
              <w:top w:val="nil"/>
              <w:left w:val="nil"/>
              <w:bottom w:val="nil"/>
              <w:right w:val="nil"/>
            </w:tcBorders>
          </w:tcPr>
          <w:p w14:paraId="7ABF189A" w14:textId="77777777" w:rsidR="00677C96" w:rsidRPr="0026612C" w:rsidRDefault="00677C96" w:rsidP="009B6800">
            <w:pPr>
              <w:widowControl w:val="0"/>
              <w:autoSpaceDE w:val="0"/>
              <w:autoSpaceDN w:val="0"/>
              <w:adjustRightInd w:val="0"/>
              <w:spacing w:line="192" w:lineRule="atLeast"/>
              <w:jc w:val="both"/>
              <w:rPr>
                <w:sz w:val="22"/>
                <w:szCs w:val="22"/>
              </w:rPr>
            </w:pPr>
          </w:p>
          <w:p w14:paraId="101FC0E9" w14:textId="77777777" w:rsidR="00677C96" w:rsidRPr="00B74C15" w:rsidRDefault="00677C96" w:rsidP="009B6800">
            <w:pPr>
              <w:widowControl w:val="0"/>
              <w:autoSpaceDE w:val="0"/>
              <w:autoSpaceDN w:val="0"/>
              <w:adjustRightInd w:val="0"/>
              <w:spacing w:line="192" w:lineRule="atLeast"/>
              <w:jc w:val="both"/>
              <w:rPr>
                <w:i/>
                <w:sz w:val="22"/>
                <w:szCs w:val="22"/>
              </w:rPr>
            </w:pPr>
            <w:r w:rsidRPr="00B74C15">
              <w:rPr>
                <w:i/>
                <w:sz w:val="22"/>
                <w:szCs w:val="22"/>
              </w:rPr>
              <w:t>Должность</w:t>
            </w:r>
          </w:p>
          <w:p w14:paraId="2D3872F4" w14:textId="77777777" w:rsidR="00677C96" w:rsidRPr="0026612C" w:rsidRDefault="00677C96" w:rsidP="009B6800">
            <w:pPr>
              <w:widowControl w:val="0"/>
              <w:autoSpaceDE w:val="0"/>
              <w:autoSpaceDN w:val="0"/>
              <w:adjustRightInd w:val="0"/>
              <w:spacing w:line="192" w:lineRule="atLeast"/>
              <w:jc w:val="both"/>
              <w:rPr>
                <w:sz w:val="22"/>
                <w:szCs w:val="22"/>
              </w:rPr>
            </w:pPr>
          </w:p>
          <w:p w14:paraId="699EB8FB" w14:textId="77777777" w:rsidR="00677C96" w:rsidRPr="0026612C" w:rsidRDefault="00677C96" w:rsidP="009B6800">
            <w:pPr>
              <w:widowControl w:val="0"/>
              <w:autoSpaceDE w:val="0"/>
              <w:autoSpaceDN w:val="0"/>
              <w:adjustRightInd w:val="0"/>
              <w:spacing w:line="192" w:lineRule="atLeast"/>
              <w:jc w:val="both"/>
              <w:rPr>
                <w:sz w:val="22"/>
                <w:szCs w:val="22"/>
              </w:rPr>
            </w:pPr>
          </w:p>
          <w:p w14:paraId="092B53D2" w14:textId="77777777" w:rsidR="00677C96" w:rsidRDefault="00677C96" w:rsidP="009B6800">
            <w:pPr>
              <w:widowControl w:val="0"/>
              <w:autoSpaceDE w:val="0"/>
              <w:autoSpaceDN w:val="0"/>
              <w:adjustRightInd w:val="0"/>
              <w:spacing w:line="192" w:lineRule="atLeast"/>
              <w:jc w:val="both"/>
              <w:rPr>
                <w:sz w:val="22"/>
                <w:szCs w:val="22"/>
              </w:rPr>
            </w:pPr>
          </w:p>
          <w:p w14:paraId="5E3B6293" w14:textId="77777777" w:rsidR="00677C96" w:rsidRPr="0026612C" w:rsidRDefault="00677C96" w:rsidP="009B6800">
            <w:pPr>
              <w:widowControl w:val="0"/>
              <w:autoSpaceDE w:val="0"/>
              <w:autoSpaceDN w:val="0"/>
              <w:adjustRightInd w:val="0"/>
              <w:spacing w:line="192" w:lineRule="atLeast"/>
              <w:jc w:val="both"/>
              <w:rPr>
                <w:sz w:val="22"/>
                <w:szCs w:val="22"/>
              </w:rPr>
            </w:pPr>
            <w:r>
              <w:rPr>
                <w:sz w:val="22"/>
                <w:szCs w:val="22"/>
              </w:rPr>
              <w:t>_________________________ (</w:t>
            </w:r>
            <w:r w:rsidRPr="00B74C15">
              <w:rPr>
                <w:i/>
                <w:sz w:val="22"/>
                <w:szCs w:val="22"/>
              </w:rPr>
              <w:t>ФИО</w:t>
            </w:r>
            <w:r>
              <w:rPr>
                <w:sz w:val="22"/>
                <w:szCs w:val="22"/>
              </w:rPr>
              <w:t>)</w:t>
            </w:r>
            <w:r w:rsidRPr="0026612C">
              <w:rPr>
                <w:sz w:val="22"/>
                <w:szCs w:val="22"/>
              </w:rPr>
              <w:t xml:space="preserve"> </w:t>
            </w:r>
          </w:p>
          <w:p w14:paraId="27417F97" w14:textId="77777777" w:rsidR="00677C96" w:rsidRPr="0026612C" w:rsidRDefault="00677C96" w:rsidP="009B6800">
            <w:pPr>
              <w:widowControl w:val="0"/>
              <w:autoSpaceDE w:val="0"/>
              <w:autoSpaceDN w:val="0"/>
              <w:adjustRightInd w:val="0"/>
              <w:spacing w:line="192" w:lineRule="atLeast"/>
              <w:jc w:val="both"/>
              <w:rPr>
                <w:sz w:val="22"/>
                <w:szCs w:val="22"/>
              </w:rPr>
            </w:pPr>
          </w:p>
          <w:p w14:paraId="16C883B2" w14:textId="77777777" w:rsidR="00677C96" w:rsidRPr="0026612C" w:rsidRDefault="00677C96" w:rsidP="009B6800">
            <w:pPr>
              <w:widowControl w:val="0"/>
              <w:autoSpaceDE w:val="0"/>
              <w:autoSpaceDN w:val="0"/>
              <w:adjustRightInd w:val="0"/>
              <w:spacing w:line="192" w:lineRule="atLeast"/>
              <w:jc w:val="both"/>
              <w:rPr>
                <w:sz w:val="22"/>
                <w:szCs w:val="22"/>
              </w:rPr>
            </w:pPr>
          </w:p>
        </w:tc>
        <w:tc>
          <w:tcPr>
            <w:tcW w:w="4999" w:type="dxa"/>
            <w:tcBorders>
              <w:top w:val="nil"/>
              <w:left w:val="nil"/>
              <w:bottom w:val="nil"/>
              <w:right w:val="nil"/>
            </w:tcBorders>
          </w:tcPr>
          <w:p w14:paraId="25711437" w14:textId="77777777" w:rsidR="00677C96" w:rsidRPr="0026612C" w:rsidRDefault="00677C96" w:rsidP="009B6800">
            <w:pPr>
              <w:widowControl w:val="0"/>
              <w:autoSpaceDE w:val="0"/>
              <w:autoSpaceDN w:val="0"/>
              <w:adjustRightInd w:val="0"/>
              <w:spacing w:line="192" w:lineRule="atLeast"/>
              <w:jc w:val="both"/>
              <w:rPr>
                <w:sz w:val="22"/>
                <w:szCs w:val="22"/>
              </w:rPr>
            </w:pPr>
          </w:p>
          <w:p w14:paraId="7E213F91" w14:textId="77777777" w:rsidR="00677C96" w:rsidRPr="0026612C" w:rsidRDefault="00677C96" w:rsidP="009B6800">
            <w:pPr>
              <w:widowControl w:val="0"/>
              <w:autoSpaceDE w:val="0"/>
              <w:autoSpaceDN w:val="0"/>
              <w:adjustRightInd w:val="0"/>
              <w:spacing w:line="192" w:lineRule="atLeast"/>
              <w:jc w:val="both"/>
              <w:rPr>
                <w:sz w:val="22"/>
                <w:szCs w:val="22"/>
              </w:rPr>
            </w:pPr>
            <w:r>
              <w:rPr>
                <w:sz w:val="22"/>
                <w:szCs w:val="22"/>
              </w:rPr>
              <w:t>Врио н</w:t>
            </w:r>
            <w:r w:rsidRPr="0026612C">
              <w:rPr>
                <w:sz w:val="22"/>
                <w:szCs w:val="22"/>
              </w:rPr>
              <w:t>ачальник</w:t>
            </w:r>
            <w:r>
              <w:rPr>
                <w:sz w:val="22"/>
                <w:szCs w:val="22"/>
              </w:rPr>
              <w:t>а</w:t>
            </w:r>
          </w:p>
          <w:p w14:paraId="5C90A9B7" w14:textId="77777777" w:rsidR="00677C96" w:rsidRPr="0026612C" w:rsidRDefault="00677C96" w:rsidP="009B6800">
            <w:pPr>
              <w:widowControl w:val="0"/>
              <w:autoSpaceDE w:val="0"/>
              <w:autoSpaceDN w:val="0"/>
              <w:adjustRightInd w:val="0"/>
              <w:spacing w:line="192" w:lineRule="atLeast"/>
              <w:jc w:val="both"/>
              <w:rPr>
                <w:sz w:val="22"/>
                <w:szCs w:val="22"/>
              </w:rPr>
            </w:pPr>
            <w:proofErr w:type="gramStart"/>
            <w:r w:rsidRPr="0026612C">
              <w:rPr>
                <w:sz w:val="22"/>
                <w:szCs w:val="22"/>
              </w:rPr>
              <w:t>ФГБУ  «</w:t>
            </w:r>
            <w:proofErr w:type="gramEnd"/>
            <w:r w:rsidRPr="0026612C">
              <w:rPr>
                <w:sz w:val="22"/>
                <w:szCs w:val="22"/>
              </w:rPr>
              <w:t xml:space="preserve">Дальневосточный ЭО АСР»  </w:t>
            </w:r>
          </w:p>
          <w:p w14:paraId="34CBBE0D" w14:textId="77777777" w:rsidR="00677C96" w:rsidRPr="0026612C" w:rsidRDefault="00677C96" w:rsidP="009B6800">
            <w:pPr>
              <w:widowControl w:val="0"/>
              <w:autoSpaceDE w:val="0"/>
              <w:autoSpaceDN w:val="0"/>
              <w:adjustRightInd w:val="0"/>
              <w:spacing w:line="192" w:lineRule="atLeast"/>
              <w:jc w:val="both"/>
              <w:rPr>
                <w:sz w:val="22"/>
                <w:szCs w:val="22"/>
              </w:rPr>
            </w:pPr>
          </w:p>
          <w:p w14:paraId="0746DA22" w14:textId="77777777" w:rsidR="00677C96" w:rsidRPr="0026612C" w:rsidRDefault="00677C96" w:rsidP="009B6800">
            <w:pPr>
              <w:widowControl w:val="0"/>
              <w:autoSpaceDE w:val="0"/>
              <w:autoSpaceDN w:val="0"/>
              <w:adjustRightInd w:val="0"/>
              <w:spacing w:line="192" w:lineRule="atLeast"/>
              <w:jc w:val="both"/>
              <w:rPr>
                <w:sz w:val="22"/>
                <w:szCs w:val="22"/>
              </w:rPr>
            </w:pPr>
            <w:r w:rsidRPr="0026612C">
              <w:rPr>
                <w:sz w:val="22"/>
                <w:szCs w:val="22"/>
              </w:rPr>
              <w:t xml:space="preserve">  </w:t>
            </w:r>
          </w:p>
          <w:p w14:paraId="442B02EC" w14:textId="77777777" w:rsidR="00677C96" w:rsidRPr="0026612C" w:rsidRDefault="00677C96" w:rsidP="009B6800">
            <w:pPr>
              <w:widowControl w:val="0"/>
              <w:autoSpaceDE w:val="0"/>
              <w:autoSpaceDN w:val="0"/>
              <w:adjustRightInd w:val="0"/>
              <w:spacing w:line="192" w:lineRule="atLeast"/>
              <w:jc w:val="both"/>
              <w:rPr>
                <w:sz w:val="22"/>
                <w:szCs w:val="22"/>
              </w:rPr>
            </w:pPr>
            <w:r w:rsidRPr="0026612C">
              <w:rPr>
                <w:sz w:val="22"/>
                <w:szCs w:val="22"/>
              </w:rPr>
              <w:t>__________________________</w:t>
            </w:r>
            <w:r>
              <w:rPr>
                <w:sz w:val="22"/>
                <w:szCs w:val="22"/>
              </w:rPr>
              <w:t xml:space="preserve"> А.П. </w:t>
            </w:r>
            <w:proofErr w:type="spellStart"/>
            <w:r>
              <w:rPr>
                <w:sz w:val="22"/>
                <w:szCs w:val="22"/>
              </w:rPr>
              <w:t>Зарубкин</w:t>
            </w:r>
            <w:proofErr w:type="spellEnd"/>
          </w:p>
        </w:tc>
      </w:tr>
    </w:tbl>
    <w:p w14:paraId="68DB7CE4" w14:textId="77777777" w:rsidR="00677C96" w:rsidRPr="0026612C" w:rsidRDefault="00677C96" w:rsidP="00677C96">
      <w:pPr>
        <w:widowControl w:val="0"/>
        <w:autoSpaceDE w:val="0"/>
        <w:autoSpaceDN w:val="0"/>
        <w:adjustRightInd w:val="0"/>
        <w:spacing w:line="192" w:lineRule="atLeast"/>
        <w:jc w:val="both"/>
        <w:rPr>
          <w:sz w:val="22"/>
          <w:szCs w:val="22"/>
        </w:rPr>
      </w:pPr>
    </w:p>
    <w:p w14:paraId="6FAD7E8C" w14:textId="77777777" w:rsidR="0058054A" w:rsidRDefault="0058054A"/>
    <w:sectPr w:rsidR="0058054A" w:rsidSect="00DD39F7">
      <w:headerReference w:type="default" r:id="rId9"/>
      <w:pgSz w:w="12240" w:h="15840"/>
      <w:pgMar w:top="851" w:right="567" w:bottom="993" w:left="1418"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E5554" w14:textId="77777777" w:rsidR="00513609" w:rsidRDefault="00513609" w:rsidP="00677C96">
      <w:r>
        <w:separator/>
      </w:r>
    </w:p>
  </w:endnote>
  <w:endnote w:type="continuationSeparator" w:id="0">
    <w:p w14:paraId="579C19B6" w14:textId="77777777" w:rsidR="00513609" w:rsidRDefault="00513609" w:rsidP="0067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4F7C" w14:textId="77777777" w:rsidR="00513609" w:rsidRDefault="00513609" w:rsidP="00677C96">
      <w:r>
        <w:separator/>
      </w:r>
    </w:p>
  </w:footnote>
  <w:footnote w:type="continuationSeparator" w:id="0">
    <w:p w14:paraId="4D35980D" w14:textId="77777777" w:rsidR="00513609" w:rsidRDefault="00513609" w:rsidP="00677C96">
      <w:r>
        <w:continuationSeparator/>
      </w:r>
    </w:p>
  </w:footnote>
  <w:footnote w:id="1">
    <w:p w14:paraId="47531E87" w14:textId="77777777" w:rsidR="00677C96" w:rsidRPr="00D6546B" w:rsidRDefault="00677C96" w:rsidP="00677C96">
      <w:pPr>
        <w:pStyle w:val="af0"/>
      </w:pPr>
      <w:r>
        <w:rPr>
          <w:rStyle w:val="af2"/>
          <w:rFonts w:eastAsiaTheme="majorEastAsia"/>
        </w:rPr>
        <w:footnoteRef/>
      </w:r>
      <w:r>
        <w:t xml:space="preserve"> </w:t>
      </w:r>
      <w:r w:rsidRPr="00D6546B">
        <w:t>Далее – «Федеральный закон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1120823"/>
      <w:docPartObj>
        <w:docPartGallery w:val="Page Numbers (Top of Page)"/>
        <w:docPartUnique/>
      </w:docPartObj>
    </w:sdtPr>
    <w:sdtContent>
      <w:p w14:paraId="79615371" w14:textId="2E172467" w:rsidR="00DD39F7" w:rsidRDefault="00DD39F7">
        <w:pPr>
          <w:pStyle w:val="af3"/>
          <w:jc w:val="center"/>
        </w:pPr>
        <w:r>
          <w:fldChar w:fldCharType="begin"/>
        </w:r>
        <w:r>
          <w:instrText>PAGE   \* MERGEFORMAT</w:instrText>
        </w:r>
        <w:r>
          <w:fldChar w:fldCharType="separate"/>
        </w:r>
        <w:r>
          <w:t>2</w:t>
        </w:r>
        <w:r>
          <w:fldChar w:fldCharType="end"/>
        </w:r>
      </w:p>
    </w:sdtContent>
  </w:sdt>
  <w:p w14:paraId="795317E4" w14:textId="77777777" w:rsidR="00DD39F7" w:rsidRDefault="00DD39F7">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7A5"/>
    <w:multiLevelType w:val="multilevel"/>
    <w:tmpl w:val="62BC1A8A"/>
    <w:lvl w:ilvl="0">
      <w:start w:val="1"/>
      <w:numFmt w:val="decimal"/>
      <w:lvlText w:val="%1."/>
      <w:lvlJc w:val="left"/>
      <w:pPr>
        <w:ind w:left="4108" w:hanging="360"/>
      </w:pPr>
      <w:rPr>
        <w:rFonts w:hint="default"/>
      </w:rPr>
    </w:lvl>
    <w:lvl w:ilvl="1">
      <w:start w:val="1"/>
      <w:numFmt w:val="decimal"/>
      <w:isLgl/>
      <w:lvlText w:val="%1.%2."/>
      <w:lvlJc w:val="left"/>
      <w:pPr>
        <w:ind w:left="4168" w:hanging="420"/>
      </w:pPr>
      <w:rPr>
        <w:rFonts w:hint="default"/>
      </w:rPr>
    </w:lvl>
    <w:lvl w:ilvl="2">
      <w:start w:val="1"/>
      <w:numFmt w:val="decimal"/>
      <w:isLgl/>
      <w:lvlText w:val="%1.%2.%3."/>
      <w:lvlJc w:val="left"/>
      <w:pPr>
        <w:ind w:left="4468" w:hanging="720"/>
      </w:pPr>
      <w:rPr>
        <w:rFonts w:hint="default"/>
      </w:rPr>
    </w:lvl>
    <w:lvl w:ilvl="3">
      <w:start w:val="1"/>
      <w:numFmt w:val="decimal"/>
      <w:isLgl/>
      <w:lvlText w:val="%1.%2.%3.%4."/>
      <w:lvlJc w:val="left"/>
      <w:pPr>
        <w:ind w:left="4468" w:hanging="720"/>
      </w:pPr>
      <w:rPr>
        <w:rFonts w:hint="default"/>
      </w:rPr>
    </w:lvl>
    <w:lvl w:ilvl="4">
      <w:start w:val="1"/>
      <w:numFmt w:val="decimal"/>
      <w:isLgl/>
      <w:lvlText w:val="%1.%2.%3.%4.%5."/>
      <w:lvlJc w:val="left"/>
      <w:pPr>
        <w:ind w:left="4828" w:hanging="1080"/>
      </w:pPr>
      <w:rPr>
        <w:rFonts w:hint="default"/>
      </w:rPr>
    </w:lvl>
    <w:lvl w:ilvl="5">
      <w:start w:val="1"/>
      <w:numFmt w:val="decimal"/>
      <w:isLgl/>
      <w:lvlText w:val="%1.%2.%3.%4.%5.%6."/>
      <w:lvlJc w:val="left"/>
      <w:pPr>
        <w:ind w:left="4828" w:hanging="1080"/>
      </w:pPr>
      <w:rPr>
        <w:rFonts w:hint="default"/>
      </w:rPr>
    </w:lvl>
    <w:lvl w:ilvl="6">
      <w:start w:val="1"/>
      <w:numFmt w:val="decimal"/>
      <w:isLgl/>
      <w:lvlText w:val="%1.%2.%3.%4.%5.%6.%7."/>
      <w:lvlJc w:val="left"/>
      <w:pPr>
        <w:ind w:left="5188" w:hanging="1440"/>
      </w:pPr>
      <w:rPr>
        <w:rFonts w:hint="default"/>
      </w:rPr>
    </w:lvl>
    <w:lvl w:ilvl="7">
      <w:start w:val="1"/>
      <w:numFmt w:val="decimal"/>
      <w:isLgl/>
      <w:lvlText w:val="%1.%2.%3.%4.%5.%6.%7.%8."/>
      <w:lvlJc w:val="left"/>
      <w:pPr>
        <w:ind w:left="5188" w:hanging="1440"/>
      </w:pPr>
      <w:rPr>
        <w:rFonts w:hint="default"/>
      </w:rPr>
    </w:lvl>
    <w:lvl w:ilvl="8">
      <w:start w:val="1"/>
      <w:numFmt w:val="decimal"/>
      <w:isLgl/>
      <w:lvlText w:val="%1.%2.%3.%4.%5.%6.%7.%8.%9."/>
      <w:lvlJc w:val="left"/>
      <w:pPr>
        <w:ind w:left="5548" w:hanging="1800"/>
      </w:pPr>
      <w:rPr>
        <w:rFonts w:hint="default"/>
      </w:rPr>
    </w:lvl>
  </w:abstractNum>
  <w:num w:numId="1" w16cid:durableId="11622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5B0"/>
    <w:rsid w:val="003D7EBE"/>
    <w:rsid w:val="00513609"/>
    <w:rsid w:val="0058054A"/>
    <w:rsid w:val="00677C96"/>
    <w:rsid w:val="008222CD"/>
    <w:rsid w:val="00B90D0F"/>
    <w:rsid w:val="00DB45B0"/>
    <w:rsid w:val="00DD39F7"/>
    <w:rsid w:val="00E26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1315D"/>
  <w15:chartTrackingRefBased/>
  <w15:docId w15:val="{7ACCDE08-2CE1-4B23-8CE8-202B0CD5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7C96"/>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DB45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B45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B45B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B45B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B45B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B45B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B45B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45B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B45B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45B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B45B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B45B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B45B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B45B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B45B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B45B0"/>
    <w:rPr>
      <w:rFonts w:eastAsiaTheme="majorEastAsia" w:cstheme="majorBidi"/>
      <w:color w:val="595959" w:themeColor="text1" w:themeTint="A6"/>
    </w:rPr>
  </w:style>
  <w:style w:type="character" w:customStyle="1" w:styleId="80">
    <w:name w:val="Заголовок 8 Знак"/>
    <w:basedOn w:val="a0"/>
    <w:link w:val="8"/>
    <w:uiPriority w:val="9"/>
    <w:semiHidden/>
    <w:rsid w:val="00DB45B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B45B0"/>
    <w:rPr>
      <w:rFonts w:eastAsiaTheme="majorEastAsia" w:cstheme="majorBidi"/>
      <w:color w:val="272727" w:themeColor="text1" w:themeTint="D8"/>
    </w:rPr>
  </w:style>
  <w:style w:type="paragraph" w:styleId="a3">
    <w:name w:val="Title"/>
    <w:basedOn w:val="a"/>
    <w:next w:val="a"/>
    <w:link w:val="a4"/>
    <w:uiPriority w:val="10"/>
    <w:qFormat/>
    <w:rsid w:val="00DB45B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B4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5B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B45B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B45B0"/>
    <w:pPr>
      <w:spacing w:before="160"/>
      <w:jc w:val="center"/>
    </w:pPr>
    <w:rPr>
      <w:i/>
      <w:iCs/>
      <w:color w:val="404040" w:themeColor="text1" w:themeTint="BF"/>
    </w:rPr>
  </w:style>
  <w:style w:type="character" w:customStyle="1" w:styleId="22">
    <w:name w:val="Цитата 2 Знак"/>
    <w:basedOn w:val="a0"/>
    <w:link w:val="21"/>
    <w:uiPriority w:val="29"/>
    <w:rsid w:val="00DB45B0"/>
    <w:rPr>
      <w:i/>
      <w:iCs/>
      <w:color w:val="404040" w:themeColor="text1" w:themeTint="BF"/>
    </w:rPr>
  </w:style>
  <w:style w:type="paragraph" w:styleId="a7">
    <w:name w:val="List Paragraph"/>
    <w:basedOn w:val="a"/>
    <w:uiPriority w:val="34"/>
    <w:qFormat/>
    <w:rsid w:val="00DB45B0"/>
    <w:pPr>
      <w:ind w:left="720"/>
      <w:contextualSpacing/>
    </w:pPr>
  </w:style>
  <w:style w:type="character" w:styleId="a8">
    <w:name w:val="Intense Emphasis"/>
    <w:basedOn w:val="a0"/>
    <w:uiPriority w:val="21"/>
    <w:qFormat/>
    <w:rsid w:val="00DB45B0"/>
    <w:rPr>
      <w:i/>
      <w:iCs/>
      <w:color w:val="2F5496" w:themeColor="accent1" w:themeShade="BF"/>
    </w:rPr>
  </w:style>
  <w:style w:type="paragraph" w:styleId="a9">
    <w:name w:val="Intense Quote"/>
    <w:basedOn w:val="a"/>
    <w:next w:val="a"/>
    <w:link w:val="aa"/>
    <w:uiPriority w:val="30"/>
    <w:qFormat/>
    <w:rsid w:val="00DB4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B45B0"/>
    <w:rPr>
      <w:i/>
      <w:iCs/>
      <w:color w:val="2F5496" w:themeColor="accent1" w:themeShade="BF"/>
    </w:rPr>
  </w:style>
  <w:style w:type="character" w:styleId="ab">
    <w:name w:val="Intense Reference"/>
    <w:basedOn w:val="a0"/>
    <w:uiPriority w:val="32"/>
    <w:qFormat/>
    <w:rsid w:val="00DB45B0"/>
    <w:rPr>
      <w:b/>
      <w:bCs/>
      <w:smallCaps/>
      <w:color w:val="2F5496" w:themeColor="accent1" w:themeShade="BF"/>
      <w:spacing w:val="5"/>
    </w:rPr>
  </w:style>
  <w:style w:type="paragraph" w:styleId="ac">
    <w:name w:val="Body Text"/>
    <w:basedOn w:val="a"/>
    <w:link w:val="ad"/>
    <w:rsid w:val="00677C96"/>
    <w:pPr>
      <w:spacing w:after="120"/>
    </w:pPr>
  </w:style>
  <w:style w:type="character" w:customStyle="1" w:styleId="ad">
    <w:name w:val="Основной текст Знак"/>
    <w:basedOn w:val="a0"/>
    <w:link w:val="ac"/>
    <w:rsid w:val="00677C96"/>
    <w:rPr>
      <w:rFonts w:ascii="Times New Roman" w:eastAsia="Times New Roman" w:hAnsi="Times New Roman" w:cs="Times New Roman"/>
      <w:kern w:val="0"/>
      <w:sz w:val="24"/>
      <w:szCs w:val="24"/>
      <w:lang w:eastAsia="ru-RU"/>
      <w14:ligatures w14:val="none"/>
    </w:rPr>
  </w:style>
  <w:style w:type="character" w:styleId="ae">
    <w:name w:val="Hyperlink"/>
    <w:rsid w:val="00677C96"/>
    <w:rPr>
      <w:color w:val="0000FF"/>
      <w:u w:val="single"/>
    </w:rPr>
  </w:style>
  <w:style w:type="paragraph" w:styleId="af">
    <w:name w:val="No Spacing"/>
    <w:uiPriority w:val="1"/>
    <w:qFormat/>
    <w:rsid w:val="00677C96"/>
    <w:pPr>
      <w:spacing w:after="0" w:line="240" w:lineRule="auto"/>
    </w:pPr>
    <w:rPr>
      <w:rFonts w:ascii="Times New Roman" w:eastAsia="Times New Roman" w:hAnsi="Times New Roman" w:cs="Times New Roman"/>
      <w:kern w:val="0"/>
      <w:sz w:val="24"/>
      <w:szCs w:val="24"/>
      <w:lang w:eastAsia="ru-RU"/>
      <w14:ligatures w14:val="none"/>
    </w:rPr>
  </w:style>
  <w:style w:type="paragraph" w:styleId="af0">
    <w:name w:val="footnote text"/>
    <w:basedOn w:val="a"/>
    <w:link w:val="af1"/>
    <w:rsid w:val="00677C96"/>
    <w:rPr>
      <w:sz w:val="20"/>
      <w:szCs w:val="20"/>
    </w:rPr>
  </w:style>
  <w:style w:type="character" w:customStyle="1" w:styleId="af1">
    <w:name w:val="Текст сноски Знак"/>
    <w:basedOn w:val="a0"/>
    <w:link w:val="af0"/>
    <w:rsid w:val="00677C96"/>
    <w:rPr>
      <w:rFonts w:ascii="Times New Roman" w:eastAsia="Times New Roman" w:hAnsi="Times New Roman" w:cs="Times New Roman"/>
      <w:kern w:val="0"/>
      <w:sz w:val="20"/>
      <w:szCs w:val="20"/>
      <w:lang w:eastAsia="ru-RU"/>
      <w14:ligatures w14:val="none"/>
    </w:rPr>
  </w:style>
  <w:style w:type="character" w:styleId="af2">
    <w:name w:val="footnote reference"/>
    <w:uiPriority w:val="99"/>
    <w:unhideWhenUsed/>
    <w:rsid w:val="00677C96"/>
    <w:rPr>
      <w:vertAlign w:val="superscript"/>
    </w:rPr>
  </w:style>
  <w:style w:type="paragraph" w:styleId="af3">
    <w:name w:val="header"/>
    <w:basedOn w:val="a"/>
    <w:link w:val="af4"/>
    <w:uiPriority w:val="99"/>
    <w:unhideWhenUsed/>
    <w:rsid w:val="00DD39F7"/>
    <w:pPr>
      <w:tabs>
        <w:tab w:val="center" w:pos="4677"/>
        <w:tab w:val="right" w:pos="9355"/>
      </w:tabs>
    </w:pPr>
  </w:style>
  <w:style w:type="character" w:customStyle="1" w:styleId="af4">
    <w:name w:val="Верхний колонтитул Знак"/>
    <w:basedOn w:val="a0"/>
    <w:link w:val="af3"/>
    <w:uiPriority w:val="99"/>
    <w:rsid w:val="00DD39F7"/>
    <w:rPr>
      <w:rFonts w:ascii="Times New Roman" w:eastAsia="Times New Roman" w:hAnsi="Times New Roman" w:cs="Times New Roman"/>
      <w:kern w:val="0"/>
      <w:sz w:val="24"/>
      <w:szCs w:val="24"/>
      <w:lang w:eastAsia="ru-RU"/>
      <w14:ligatures w14:val="none"/>
    </w:rPr>
  </w:style>
  <w:style w:type="paragraph" w:styleId="af5">
    <w:name w:val="footer"/>
    <w:basedOn w:val="a"/>
    <w:link w:val="af6"/>
    <w:uiPriority w:val="99"/>
    <w:unhideWhenUsed/>
    <w:rsid w:val="00DD39F7"/>
    <w:pPr>
      <w:tabs>
        <w:tab w:val="center" w:pos="4677"/>
        <w:tab w:val="right" w:pos="9355"/>
      </w:tabs>
    </w:pPr>
  </w:style>
  <w:style w:type="character" w:customStyle="1" w:styleId="af6">
    <w:name w:val="Нижний колонтитул Знак"/>
    <w:basedOn w:val="a0"/>
    <w:link w:val="af5"/>
    <w:uiPriority w:val="99"/>
    <w:rsid w:val="00DD39F7"/>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eoasr.ru" TargetMode="External"/><Relationship Id="rId3" Type="http://schemas.openxmlformats.org/officeDocument/2006/relationships/settings" Target="settings.xml"/><Relationship Id="rId7" Type="http://schemas.openxmlformats.org/officeDocument/2006/relationships/hyperlink" Target="https://login.consultant.ru/link/?req=doc&amp;base=RZR&amp;n=4951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2077</Words>
  <Characters>11843</Characters>
  <Application>Microsoft Office Word</Application>
  <DocSecurity>0</DocSecurity>
  <Lines>98</Lines>
  <Paragraphs>27</Paragraphs>
  <ScaleCrop>false</ScaleCrop>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2026-06-01T02:15:00Z</dcterms:created>
  <dcterms:modified xsi:type="dcterms:W3CDTF">2026-06-01T02:29:00Z</dcterms:modified>
</cp:coreProperties>
</file>