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47" w:rsidRPr="0044096F" w:rsidRDefault="00765747" w:rsidP="00E46516">
      <w:pPr>
        <w:jc w:val="center"/>
        <w:outlineLvl w:val="0"/>
        <w:rPr>
          <w:rFonts w:eastAsia="Calibri"/>
          <w:b/>
          <w:sz w:val="28"/>
          <w:szCs w:val="28"/>
        </w:rPr>
      </w:pPr>
      <w:r w:rsidRPr="0044096F">
        <w:rPr>
          <w:rFonts w:eastAsia="Calibri"/>
          <w:b/>
          <w:sz w:val="28"/>
          <w:szCs w:val="28"/>
        </w:rPr>
        <w:t xml:space="preserve">Техническое задание </w:t>
      </w:r>
    </w:p>
    <w:p w:rsidR="00765747" w:rsidRDefault="00765747" w:rsidP="00E46516">
      <w:pPr>
        <w:tabs>
          <w:tab w:val="left" w:pos="7655"/>
        </w:tabs>
        <w:jc w:val="center"/>
        <w:rPr>
          <w:b/>
          <w:sz w:val="28"/>
          <w:szCs w:val="28"/>
        </w:rPr>
      </w:pPr>
      <w:r w:rsidRPr="0044096F">
        <w:rPr>
          <w:b/>
          <w:sz w:val="28"/>
          <w:szCs w:val="28"/>
        </w:rPr>
        <w:t xml:space="preserve">на </w:t>
      </w:r>
      <w:r w:rsidR="00AF10C6">
        <w:rPr>
          <w:b/>
          <w:sz w:val="28"/>
          <w:szCs w:val="28"/>
        </w:rPr>
        <w:t>услугу по абонентскому</w:t>
      </w:r>
      <w:r w:rsidR="00AF10C6" w:rsidRPr="00AF10C6">
        <w:rPr>
          <w:b/>
          <w:sz w:val="28"/>
          <w:szCs w:val="28"/>
        </w:rPr>
        <w:t xml:space="preserve"> обслуживанию спутниковой системы навигации ГЛОНАСС/</w:t>
      </w:r>
      <w:r w:rsidR="00AF10C6" w:rsidRPr="00AF10C6">
        <w:rPr>
          <w:b/>
          <w:sz w:val="28"/>
          <w:szCs w:val="28"/>
          <w:lang w:val="en-US"/>
        </w:rPr>
        <w:t>GPS</w:t>
      </w:r>
      <w:r w:rsidR="00AF10C6" w:rsidRPr="00AF10C6">
        <w:rPr>
          <w:b/>
          <w:sz w:val="28"/>
          <w:szCs w:val="28"/>
        </w:rPr>
        <w:t xml:space="preserve"> </w:t>
      </w:r>
      <w:r w:rsidR="00AF10C6">
        <w:rPr>
          <w:b/>
          <w:sz w:val="28"/>
          <w:szCs w:val="28"/>
        </w:rPr>
        <w:t>в</w:t>
      </w:r>
      <w:r w:rsidR="00AF10C6" w:rsidRPr="00AF10C6">
        <w:rPr>
          <w:b/>
          <w:sz w:val="28"/>
          <w:szCs w:val="28"/>
        </w:rPr>
        <w:t xml:space="preserve"> предустановленно</w:t>
      </w:r>
      <w:r w:rsidR="00AF10C6">
        <w:rPr>
          <w:b/>
          <w:sz w:val="28"/>
          <w:szCs w:val="28"/>
        </w:rPr>
        <w:t>й</w:t>
      </w:r>
      <w:r w:rsidR="00AF10C6" w:rsidRPr="00AF10C6">
        <w:rPr>
          <w:b/>
          <w:sz w:val="28"/>
          <w:szCs w:val="28"/>
        </w:rPr>
        <w:t xml:space="preserve"> системе АСМСАИ </w:t>
      </w:r>
      <w:r w:rsidR="003B73F3">
        <w:rPr>
          <w:b/>
          <w:sz w:val="28"/>
          <w:szCs w:val="28"/>
        </w:rPr>
        <w:t>мониторинга транспорта</w:t>
      </w:r>
      <w:r w:rsidR="00E861AB">
        <w:rPr>
          <w:b/>
          <w:sz w:val="28"/>
          <w:szCs w:val="28"/>
        </w:rPr>
        <w:t xml:space="preserve"> с возможностью контроля топлива</w:t>
      </w:r>
    </w:p>
    <w:p w:rsidR="00002F5D" w:rsidRDefault="00002F5D" w:rsidP="00E46516">
      <w:pPr>
        <w:tabs>
          <w:tab w:val="left" w:pos="7655"/>
        </w:tabs>
        <w:jc w:val="center"/>
        <w:rPr>
          <w:b/>
          <w:sz w:val="28"/>
          <w:szCs w:val="28"/>
        </w:rPr>
      </w:pPr>
    </w:p>
    <w:p w:rsidR="00002F5D" w:rsidRPr="00002F5D" w:rsidRDefault="00002F5D" w:rsidP="00A6606F">
      <w:pPr>
        <w:shd w:val="clear" w:color="auto" w:fill="FFFFFF"/>
        <w:jc w:val="both"/>
      </w:pPr>
      <w:r w:rsidRPr="00002F5D">
        <w:rPr>
          <w:rFonts w:ascii="Helvetica" w:hAnsi="Helvetica"/>
          <w:color w:val="34343C"/>
          <w:sz w:val="23"/>
          <w:szCs w:val="23"/>
        </w:rPr>
        <w:t>1</w:t>
      </w:r>
      <w:r w:rsidRPr="00002F5D">
        <w:t>. Наименование услуг: оказание услуг по установке и подключению</w:t>
      </w:r>
    </w:p>
    <w:p w:rsidR="00002F5D" w:rsidRDefault="00002F5D" w:rsidP="00A6606F">
      <w:pPr>
        <w:shd w:val="clear" w:color="auto" w:fill="FFFFFF"/>
        <w:jc w:val="both"/>
      </w:pPr>
      <w:r w:rsidRPr="00002F5D">
        <w:t>навигационного оборудования для мониторинга транспорта на базе ГЛОНАСС/GPS</w:t>
      </w:r>
      <w:r>
        <w:t>.</w:t>
      </w:r>
    </w:p>
    <w:p w:rsidR="00A6606F" w:rsidRDefault="00A6606F" w:rsidP="00A6606F">
      <w:pPr>
        <w:shd w:val="clear" w:color="auto" w:fill="FFFFFF"/>
        <w:jc w:val="both"/>
      </w:pPr>
    </w:p>
    <w:p w:rsidR="00002F5D" w:rsidRDefault="00002F5D" w:rsidP="00A6606F">
      <w:pPr>
        <w:shd w:val="clear" w:color="auto" w:fill="FFFFFF"/>
        <w:jc w:val="both"/>
        <w:rPr>
          <w:color w:val="34343C"/>
          <w:shd w:val="clear" w:color="auto" w:fill="FFFFFF"/>
        </w:rPr>
      </w:pPr>
      <w:r w:rsidRPr="00002F5D">
        <w:rPr>
          <w:color w:val="34343C"/>
          <w:shd w:val="clear" w:color="auto" w:fill="FFFFFF"/>
        </w:rPr>
        <w:t>2. Количество предоставляемых услуг.</w:t>
      </w:r>
    </w:p>
    <w:p w:rsidR="00CF6288" w:rsidRPr="00002F5D" w:rsidRDefault="00CF6288" w:rsidP="00A6606F">
      <w:pPr>
        <w:shd w:val="clear" w:color="auto" w:fill="FFFFFF"/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127"/>
        <w:gridCol w:w="1553"/>
      </w:tblGrid>
      <w:tr w:rsidR="00002F5D" w:rsidTr="00002F5D">
        <w:tc>
          <w:tcPr>
            <w:tcW w:w="704" w:type="dxa"/>
          </w:tcPr>
          <w:p w:rsidR="00002F5D" w:rsidRPr="00002F5D" w:rsidRDefault="00002F5D" w:rsidP="00A6606F">
            <w:pPr>
              <w:shd w:val="clear" w:color="auto" w:fill="FFFFFF"/>
              <w:jc w:val="both"/>
              <w:rPr>
                <w:b/>
                <w:color w:val="34343C"/>
              </w:rPr>
            </w:pPr>
            <w:r w:rsidRPr="00002F5D">
              <w:rPr>
                <w:b/>
                <w:color w:val="34343C"/>
              </w:rPr>
              <w:t>№</w:t>
            </w:r>
          </w:p>
          <w:p w:rsidR="00002F5D" w:rsidRPr="00002F5D" w:rsidRDefault="00002F5D" w:rsidP="00A6606F">
            <w:pPr>
              <w:shd w:val="clear" w:color="auto" w:fill="FFFFFF"/>
              <w:jc w:val="both"/>
              <w:rPr>
                <w:b/>
                <w:color w:val="34343C"/>
              </w:rPr>
            </w:pPr>
            <w:r w:rsidRPr="00002F5D">
              <w:rPr>
                <w:b/>
                <w:color w:val="34343C"/>
              </w:rPr>
              <w:t>п/п</w:t>
            </w:r>
          </w:p>
        </w:tc>
        <w:tc>
          <w:tcPr>
            <w:tcW w:w="4961" w:type="dxa"/>
          </w:tcPr>
          <w:p w:rsidR="00002F5D" w:rsidRPr="00002F5D" w:rsidRDefault="00002F5D" w:rsidP="00A6606F">
            <w:pPr>
              <w:tabs>
                <w:tab w:val="left" w:pos="7655"/>
              </w:tabs>
              <w:jc w:val="both"/>
              <w:rPr>
                <w:b/>
              </w:rPr>
            </w:pPr>
            <w:r w:rsidRPr="00002F5D">
              <w:rPr>
                <w:b/>
                <w:color w:val="34343C"/>
                <w:shd w:val="clear" w:color="auto" w:fill="FFFFFF"/>
              </w:rPr>
              <w:t>Наименование оказываемой услуги</w:t>
            </w:r>
          </w:p>
        </w:tc>
        <w:tc>
          <w:tcPr>
            <w:tcW w:w="2127" w:type="dxa"/>
          </w:tcPr>
          <w:p w:rsidR="00002F5D" w:rsidRPr="00002F5D" w:rsidRDefault="00002F5D" w:rsidP="00A6606F">
            <w:pPr>
              <w:shd w:val="clear" w:color="auto" w:fill="FFFFFF"/>
              <w:jc w:val="both"/>
              <w:rPr>
                <w:b/>
                <w:color w:val="34343C"/>
              </w:rPr>
            </w:pPr>
            <w:r w:rsidRPr="00002F5D">
              <w:rPr>
                <w:b/>
                <w:color w:val="34343C"/>
              </w:rPr>
              <w:t>Единица</w:t>
            </w:r>
          </w:p>
          <w:p w:rsidR="00002F5D" w:rsidRPr="00002F5D" w:rsidRDefault="00002F5D" w:rsidP="00A6606F">
            <w:pPr>
              <w:shd w:val="clear" w:color="auto" w:fill="FFFFFF"/>
              <w:jc w:val="both"/>
              <w:rPr>
                <w:b/>
                <w:color w:val="34343C"/>
              </w:rPr>
            </w:pPr>
            <w:r w:rsidRPr="00002F5D">
              <w:rPr>
                <w:b/>
                <w:color w:val="34343C"/>
              </w:rPr>
              <w:t>измерения</w:t>
            </w:r>
          </w:p>
          <w:p w:rsidR="00002F5D" w:rsidRPr="00002F5D" w:rsidRDefault="00002F5D" w:rsidP="00A6606F">
            <w:pPr>
              <w:tabs>
                <w:tab w:val="left" w:pos="7655"/>
              </w:tabs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002F5D" w:rsidRPr="00002F5D" w:rsidRDefault="00002F5D" w:rsidP="00A6606F">
            <w:pPr>
              <w:shd w:val="clear" w:color="auto" w:fill="FFFFFF"/>
              <w:jc w:val="both"/>
              <w:rPr>
                <w:b/>
                <w:color w:val="34343C"/>
              </w:rPr>
            </w:pPr>
            <w:r w:rsidRPr="00002F5D">
              <w:rPr>
                <w:b/>
                <w:color w:val="34343C"/>
              </w:rPr>
              <w:t>Количество</w:t>
            </w:r>
          </w:p>
          <w:p w:rsidR="00002F5D" w:rsidRPr="00002F5D" w:rsidRDefault="00002F5D" w:rsidP="00A6606F">
            <w:pPr>
              <w:shd w:val="clear" w:color="auto" w:fill="FFFFFF"/>
              <w:jc w:val="both"/>
              <w:rPr>
                <w:b/>
                <w:color w:val="34343C"/>
              </w:rPr>
            </w:pPr>
            <w:r w:rsidRPr="00002F5D">
              <w:rPr>
                <w:b/>
                <w:color w:val="34343C"/>
              </w:rPr>
              <w:t>ТС</w:t>
            </w:r>
          </w:p>
          <w:p w:rsidR="00002F5D" w:rsidRPr="00002F5D" w:rsidRDefault="00002F5D" w:rsidP="00A6606F">
            <w:pPr>
              <w:tabs>
                <w:tab w:val="left" w:pos="7655"/>
              </w:tabs>
              <w:jc w:val="both"/>
              <w:rPr>
                <w:b/>
              </w:rPr>
            </w:pPr>
          </w:p>
        </w:tc>
      </w:tr>
      <w:tr w:rsidR="00002F5D" w:rsidTr="00002F5D">
        <w:tc>
          <w:tcPr>
            <w:tcW w:w="704" w:type="dxa"/>
          </w:tcPr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1" w:type="dxa"/>
          </w:tcPr>
          <w:p w:rsidR="00002F5D" w:rsidRPr="00002F5D" w:rsidRDefault="00002F5D" w:rsidP="00A6606F">
            <w:pPr>
              <w:shd w:val="clear" w:color="auto" w:fill="FFFFFF"/>
              <w:spacing w:before="240"/>
              <w:jc w:val="both"/>
              <w:rPr>
                <w:color w:val="34343C"/>
              </w:rPr>
            </w:pPr>
            <w:r w:rsidRPr="00002F5D">
              <w:rPr>
                <w:color w:val="34343C"/>
              </w:rPr>
              <w:t>Оказание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услуг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по</w:t>
            </w:r>
            <w:r>
              <w:rPr>
                <w:color w:val="34343C"/>
              </w:rPr>
              <w:t xml:space="preserve"> </w:t>
            </w:r>
            <w:r w:rsidR="00CF6288">
              <w:rPr>
                <w:color w:val="34343C"/>
              </w:rPr>
              <w:t xml:space="preserve">демонтажу, </w:t>
            </w:r>
            <w:r w:rsidRPr="00002F5D">
              <w:rPr>
                <w:color w:val="34343C"/>
              </w:rPr>
              <w:t>установке</w:t>
            </w:r>
            <w:r w:rsidR="00CF6288">
              <w:rPr>
                <w:color w:val="34343C"/>
              </w:rPr>
              <w:t xml:space="preserve"> и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подключению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навигационного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оборудования для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мониторинга транспорта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на базе</w:t>
            </w:r>
            <w:r>
              <w:rPr>
                <w:color w:val="34343C"/>
              </w:rPr>
              <w:t xml:space="preserve"> </w:t>
            </w:r>
            <w:r w:rsidRPr="00002F5D">
              <w:rPr>
                <w:color w:val="34343C"/>
              </w:rPr>
              <w:t>ГЛОНАСС/GPS</w:t>
            </w:r>
          </w:p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  <w:r>
              <w:rPr>
                <w:b/>
              </w:rPr>
              <w:t>Шт.</w:t>
            </w:r>
          </w:p>
        </w:tc>
        <w:tc>
          <w:tcPr>
            <w:tcW w:w="1553" w:type="dxa"/>
          </w:tcPr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002F5D" w:rsidTr="00002F5D">
        <w:tc>
          <w:tcPr>
            <w:tcW w:w="704" w:type="dxa"/>
          </w:tcPr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1" w:type="dxa"/>
          </w:tcPr>
          <w:p w:rsidR="00002F5D" w:rsidRPr="00002F5D" w:rsidRDefault="00002F5D" w:rsidP="00A6606F">
            <w:pPr>
              <w:shd w:val="clear" w:color="auto" w:fill="FFFFFF"/>
              <w:spacing w:before="240"/>
              <w:jc w:val="both"/>
              <w:rPr>
                <w:color w:val="34343C"/>
              </w:rPr>
            </w:pPr>
            <w:r w:rsidRPr="00002F5D">
              <w:t>Выезд установщика в пределах МКАД</w:t>
            </w:r>
          </w:p>
        </w:tc>
        <w:tc>
          <w:tcPr>
            <w:tcW w:w="2127" w:type="dxa"/>
          </w:tcPr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  <w:r>
              <w:rPr>
                <w:b/>
              </w:rPr>
              <w:t>Шт.</w:t>
            </w:r>
          </w:p>
        </w:tc>
        <w:tc>
          <w:tcPr>
            <w:tcW w:w="1553" w:type="dxa"/>
          </w:tcPr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  <w:p w:rsidR="00002F5D" w:rsidRDefault="00002F5D" w:rsidP="00A6606F">
            <w:pPr>
              <w:tabs>
                <w:tab w:val="left" w:pos="7655"/>
              </w:tabs>
              <w:spacing w:before="240"/>
              <w:jc w:val="both"/>
              <w:rPr>
                <w:b/>
              </w:rPr>
            </w:pPr>
          </w:p>
        </w:tc>
      </w:tr>
    </w:tbl>
    <w:p w:rsidR="00002F5D" w:rsidRPr="00002F5D" w:rsidRDefault="00002F5D" w:rsidP="00A6606F">
      <w:pPr>
        <w:tabs>
          <w:tab w:val="left" w:pos="7655"/>
        </w:tabs>
        <w:jc w:val="both"/>
        <w:rPr>
          <w:b/>
        </w:rPr>
      </w:pPr>
    </w:p>
    <w:p w:rsidR="00002F5D" w:rsidRDefault="00002F5D" w:rsidP="00A6606F">
      <w:pPr>
        <w:shd w:val="clear" w:color="auto" w:fill="FFFFFF"/>
        <w:jc w:val="both"/>
        <w:rPr>
          <w:color w:val="34343C"/>
        </w:rPr>
      </w:pPr>
      <w:r w:rsidRPr="00002F5D">
        <w:rPr>
          <w:color w:val="34343C"/>
        </w:rPr>
        <w:t>3</w:t>
      </w:r>
      <w:r w:rsidR="00CF6288" w:rsidRPr="00CF6288">
        <w:rPr>
          <w:color w:val="34343C"/>
        </w:rPr>
        <w:t>.</w:t>
      </w:r>
      <w:r w:rsidRPr="00002F5D">
        <w:rPr>
          <w:color w:val="34343C"/>
        </w:rPr>
        <w:t xml:space="preserve"> Срок оказания услуги. В течение </w:t>
      </w:r>
      <w:r w:rsidR="00CF6288">
        <w:rPr>
          <w:color w:val="34343C"/>
        </w:rPr>
        <w:t>5</w:t>
      </w:r>
      <w:r w:rsidRPr="00002F5D">
        <w:rPr>
          <w:color w:val="34343C"/>
        </w:rPr>
        <w:t xml:space="preserve"> (</w:t>
      </w:r>
      <w:r w:rsidR="00CF6288">
        <w:rPr>
          <w:color w:val="34343C"/>
        </w:rPr>
        <w:t>пяти) календарных</w:t>
      </w:r>
      <w:r w:rsidRPr="00002F5D">
        <w:rPr>
          <w:color w:val="34343C"/>
        </w:rPr>
        <w:t xml:space="preserve"> дн</w:t>
      </w:r>
      <w:r w:rsidR="00CF6288">
        <w:rPr>
          <w:color w:val="34343C"/>
        </w:rPr>
        <w:t>ей</w:t>
      </w:r>
      <w:r w:rsidRPr="00002F5D">
        <w:rPr>
          <w:color w:val="34343C"/>
        </w:rPr>
        <w:t xml:space="preserve"> с момента </w:t>
      </w:r>
      <w:r w:rsidR="00CF6288">
        <w:rPr>
          <w:color w:val="34343C"/>
        </w:rPr>
        <w:t>з</w:t>
      </w:r>
      <w:r w:rsidR="00F1185B">
        <w:rPr>
          <w:color w:val="34343C"/>
        </w:rPr>
        <w:t>аключения Контракта</w:t>
      </w:r>
      <w:r w:rsidRPr="00002F5D">
        <w:rPr>
          <w:color w:val="34343C"/>
        </w:rPr>
        <w:t>.</w:t>
      </w:r>
    </w:p>
    <w:p w:rsidR="00A6606F" w:rsidRPr="00002F5D" w:rsidRDefault="00A6606F" w:rsidP="00A6606F">
      <w:pPr>
        <w:shd w:val="clear" w:color="auto" w:fill="FFFFFF"/>
        <w:jc w:val="both"/>
        <w:rPr>
          <w:color w:val="34343C"/>
        </w:rPr>
      </w:pPr>
    </w:p>
    <w:p w:rsidR="00CF6288" w:rsidRPr="00A6606F" w:rsidRDefault="00002F5D" w:rsidP="00A6606F">
      <w:pPr>
        <w:shd w:val="clear" w:color="auto" w:fill="FFFFFF"/>
        <w:jc w:val="both"/>
        <w:rPr>
          <w:color w:val="34343C"/>
        </w:rPr>
      </w:pPr>
      <w:r w:rsidRPr="00002F5D">
        <w:rPr>
          <w:color w:val="34343C"/>
        </w:rPr>
        <w:t>4</w:t>
      </w:r>
      <w:r w:rsidR="00CF6288" w:rsidRPr="00CF6288">
        <w:rPr>
          <w:color w:val="34343C"/>
        </w:rPr>
        <w:t>.</w:t>
      </w:r>
      <w:r w:rsidRPr="00002F5D">
        <w:rPr>
          <w:color w:val="34343C"/>
        </w:rPr>
        <w:t xml:space="preserve"> </w:t>
      </w:r>
      <w:r w:rsidR="00CF6288" w:rsidRPr="00A6606F">
        <w:rPr>
          <w:color w:val="34343C"/>
        </w:rPr>
        <w:t>Требования к установке, подключению и настройке бортовых блоков ГЛОНАСС.</w:t>
      </w:r>
    </w:p>
    <w:p w:rsidR="00CF6288" w:rsidRPr="00A6606F" w:rsidRDefault="00CF6288" w:rsidP="00A6606F">
      <w:pPr>
        <w:shd w:val="clear" w:color="auto" w:fill="FFFFFF"/>
        <w:jc w:val="both"/>
        <w:rPr>
          <w:color w:val="34343C"/>
        </w:rPr>
      </w:pPr>
      <w:r w:rsidRPr="00A6606F">
        <w:rPr>
          <w:color w:val="34343C"/>
        </w:rPr>
        <w:t>При проведении установки следует предусматривать меры по защите приборов, электрических проводок от влияния атмосферных осадков, загрязн</w:t>
      </w:r>
      <w:r w:rsidR="00DA328A">
        <w:rPr>
          <w:color w:val="34343C"/>
        </w:rPr>
        <w:t xml:space="preserve">ения, механических повреждений и </w:t>
      </w:r>
      <w:r w:rsidRPr="00A6606F">
        <w:rPr>
          <w:color w:val="34343C"/>
        </w:rPr>
        <w:t>от статического электричества.</w:t>
      </w:r>
    </w:p>
    <w:p w:rsidR="00CF6288" w:rsidRPr="00A6606F" w:rsidRDefault="00CF6288" w:rsidP="00A6606F">
      <w:pPr>
        <w:shd w:val="clear" w:color="auto" w:fill="FFFFFF"/>
        <w:jc w:val="both"/>
        <w:rPr>
          <w:color w:val="34343C"/>
        </w:rPr>
      </w:pPr>
      <w:r w:rsidRPr="00A6606F">
        <w:rPr>
          <w:color w:val="34343C"/>
        </w:rPr>
        <w:t xml:space="preserve">Корпус бортовых блоков ГЛОНАСС должен крепиться к корпусу транспортного средства </w:t>
      </w:r>
      <w:proofErr w:type="spellStart"/>
      <w:r w:rsidRPr="00A6606F">
        <w:rPr>
          <w:color w:val="34343C"/>
        </w:rPr>
        <w:t>саморезами</w:t>
      </w:r>
      <w:proofErr w:type="spellEnd"/>
      <w:r w:rsidRPr="00A6606F">
        <w:rPr>
          <w:color w:val="34343C"/>
        </w:rPr>
        <w:t xml:space="preserve"> с наконечником-сверлом или болтами. В исключительных случаях, когда крепление бортовых блоков ГЛОНАСС </w:t>
      </w:r>
      <w:proofErr w:type="spellStart"/>
      <w:r w:rsidRPr="00A6606F">
        <w:rPr>
          <w:color w:val="34343C"/>
        </w:rPr>
        <w:t>саморезами</w:t>
      </w:r>
      <w:proofErr w:type="spellEnd"/>
      <w:r w:rsidRPr="00A6606F">
        <w:rPr>
          <w:color w:val="34343C"/>
        </w:rPr>
        <w:t xml:space="preserve"> или болтами невозможно, допускается крепление в выбранном месте при помощи двусторонней полимерной </w:t>
      </w:r>
      <w:proofErr w:type="spellStart"/>
      <w:r w:rsidRPr="00A6606F">
        <w:rPr>
          <w:color w:val="34343C"/>
        </w:rPr>
        <w:t>самоклеющейся</w:t>
      </w:r>
      <w:proofErr w:type="spellEnd"/>
      <w:r w:rsidRPr="00A6606F">
        <w:rPr>
          <w:color w:val="34343C"/>
        </w:rPr>
        <w:t xml:space="preserve"> </w:t>
      </w:r>
      <w:r w:rsidR="00A6606F" w:rsidRPr="00A6606F">
        <w:rPr>
          <w:color w:val="34343C"/>
        </w:rPr>
        <w:t>л</w:t>
      </w:r>
      <w:r w:rsidRPr="00A6606F">
        <w:rPr>
          <w:color w:val="34343C"/>
        </w:rPr>
        <w:t>енты. При этом, для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дополнительной фиксации должны быть использованы пластиковые хомуты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подходящего размера, которыми бортовые блоки ГЛОНАСС притягиваются к</w:t>
      </w:r>
      <w:r w:rsidR="00DA328A">
        <w:rPr>
          <w:color w:val="34343C"/>
        </w:rPr>
        <w:t xml:space="preserve"> </w:t>
      </w:r>
      <w:r w:rsidRPr="00A6606F">
        <w:rPr>
          <w:color w:val="34343C"/>
        </w:rPr>
        <w:t>месту крепления.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 xml:space="preserve">Питание бортовых блоков ГЛОНАСС должно осуществляться от </w:t>
      </w:r>
      <w:r w:rsidR="00A6606F" w:rsidRPr="00A6606F">
        <w:rPr>
          <w:color w:val="34343C"/>
        </w:rPr>
        <w:t>б</w:t>
      </w:r>
      <w:r w:rsidRPr="00A6606F">
        <w:rPr>
          <w:color w:val="34343C"/>
        </w:rPr>
        <w:t>ортовой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сети транспортного средства с напряжением 12-24 В, согласно схеме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подключения, в руководстве по монтажу бортовых блоков ГЛОНАСС. Для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подключения питания необходимо использовать кабель питания из комплекта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 xml:space="preserve">бортовых блоков </w:t>
      </w:r>
      <w:r w:rsidR="00A6606F" w:rsidRPr="00A6606F">
        <w:rPr>
          <w:color w:val="34343C"/>
        </w:rPr>
        <w:t>Г</w:t>
      </w:r>
      <w:r w:rsidRPr="00A6606F">
        <w:rPr>
          <w:color w:val="34343C"/>
        </w:rPr>
        <w:t>ЛОНАСС. Кабель питания должен подключаться к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соответствующим контактам бортовых блоков ГЛОНАСС с соблюдением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полярности.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Контроль</w:t>
      </w:r>
      <w:r w:rsidR="00DA328A">
        <w:rPr>
          <w:color w:val="34343C"/>
        </w:rPr>
        <w:t xml:space="preserve"> </w:t>
      </w:r>
      <w:r w:rsidR="00A6606F" w:rsidRPr="00A6606F">
        <w:rPr>
          <w:color w:val="34343C"/>
        </w:rPr>
        <w:t>в</w:t>
      </w:r>
      <w:r w:rsidRPr="00A6606F">
        <w:rPr>
          <w:color w:val="34343C"/>
        </w:rPr>
        <w:t>ключения/выключения зажигания должен производиться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 xml:space="preserve">посредством настройки </w:t>
      </w:r>
      <w:r w:rsidR="00A6606F" w:rsidRPr="00A6606F">
        <w:rPr>
          <w:color w:val="34343C"/>
        </w:rPr>
        <w:t>б</w:t>
      </w:r>
      <w:r w:rsidRPr="00A6606F">
        <w:rPr>
          <w:color w:val="34343C"/>
        </w:rPr>
        <w:t>ортовых блоков ГЛОНАСС с использованием одного из</w:t>
      </w:r>
      <w:r w:rsidR="00A6606F" w:rsidRPr="00A6606F">
        <w:rPr>
          <w:color w:val="34343C"/>
        </w:rPr>
        <w:t xml:space="preserve"> </w:t>
      </w:r>
      <w:r w:rsidRPr="00A6606F">
        <w:rPr>
          <w:color w:val="34343C"/>
        </w:rPr>
        <w:t>дискретных входов бортовых блоков ГЛОНАСС.</w:t>
      </w:r>
    </w:p>
    <w:p w:rsidR="00A6606F" w:rsidRPr="00A6606F" w:rsidRDefault="00A6606F" w:rsidP="00A6606F">
      <w:pPr>
        <w:shd w:val="clear" w:color="auto" w:fill="FFFFFF"/>
        <w:jc w:val="both"/>
        <w:rPr>
          <w:color w:val="34343C"/>
        </w:rPr>
      </w:pPr>
      <w:r w:rsidRPr="00A6606F">
        <w:rPr>
          <w:color w:val="34343C"/>
        </w:rPr>
        <w:t>5. Выбор места расположения бортовых блоков ГЛОНАСС:</w:t>
      </w:r>
    </w:p>
    <w:p w:rsidR="00A6606F" w:rsidRPr="00A6606F" w:rsidRDefault="00A6606F" w:rsidP="00A6606F">
      <w:pPr>
        <w:shd w:val="clear" w:color="auto" w:fill="FFFFFF"/>
        <w:jc w:val="both"/>
        <w:rPr>
          <w:color w:val="34343C"/>
        </w:rPr>
      </w:pPr>
      <w:r w:rsidRPr="00A6606F">
        <w:rPr>
          <w:color w:val="34343C"/>
        </w:rPr>
        <w:t>Бортовые блоки ГЛОНАСС должны устанавливаться в наименее</w:t>
      </w:r>
      <w:r>
        <w:rPr>
          <w:color w:val="34343C"/>
        </w:rPr>
        <w:t xml:space="preserve"> </w:t>
      </w:r>
      <w:r w:rsidRPr="00A6606F">
        <w:rPr>
          <w:color w:val="34343C"/>
        </w:rPr>
        <w:t>используемом и труднодоступном для водителя и пассажиров месте</w:t>
      </w:r>
      <w:r>
        <w:rPr>
          <w:color w:val="34343C"/>
        </w:rPr>
        <w:t xml:space="preserve"> </w:t>
      </w:r>
      <w:r w:rsidRPr="00A6606F">
        <w:rPr>
          <w:color w:val="34343C"/>
        </w:rPr>
        <w:t>транспортного средства.</w:t>
      </w:r>
      <w:r>
        <w:rPr>
          <w:color w:val="34343C"/>
        </w:rPr>
        <w:t xml:space="preserve"> </w:t>
      </w:r>
      <w:r w:rsidRPr="00A6606F">
        <w:rPr>
          <w:color w:val="34343C"/>
        </w:rPr>
        <w:t>Таковыми местами могут быть технологические пустоты под пластиковой</w:t>
      </w:r>
      <w:r>
        <w:rPr>
          <w:color w:val="34343C"/>
        </w:rPr>
        <w:t xml:space="preserve"> </w:t>
      </w:r>
      <w:r w:rsidRPr="00A6606F">
        <w:rPr>
          <w:color w:val="34343C"/>
        </w:rPr>
        <w:t>обшивкой приборной панели и органов управления, задняя стенка или боковые</w:t>
      </w:r>
      <w:r>
        <w:rPr>
          <w:color w:val="34343C"/>
        </w:rPr>
        <w:t xml:space="preserve"> </w:t>
      </w:r>
      <w:r w:rsidRPr="00A6606F">
        <w:rPr>
          <w:color w:val="34343C"/>
        </w:rPr>
        <w:t>стенки шкафчика перед передним пассажирским сиденьем, багажное отделение</w:t>
      </w:r>
      <w:r>
        <w:rPr>
          <w:color w:val="34343C"/>
        </w:rPr>
        <w:t xml:space="preserve"> </w:t>
      </w:r>
      <w:r w:rsidRPr="00A6606F">
        <w:rPr>
          <w:color w:val="34343C"/>
        </w:rPr>
        <w:t>и другие.</w:t>
      </w:r>
    </w:p>
    <w:p w:rsidR="00A6606F" w:rsidRPr="00A6606F" w:rsidRDefault="00A6606F" w:rsidP="00A6606F">
      <w:pPr>
        <w:shd w:val="clear" w:color="auto" w:fill="FFFFFF"/>
        <w:jc w:val="both"/>
        <w:rPr>
          <w:rFonts w:asciiTheme="minorHAnsi" w:hAnsiTheme="minorHAnsi"/>
          <w:color w:val="34343C"/>
          <w:sz w:val="23"/>
          <w:szCs w:val="23"/>
        </w:rPr>
      </w:pPr>
    </w:p>
    <w:p w:rsidR="00A6606F" w:rsidRPr="00A6606F" w:rsidRDefault="00A6606F" w:rsidP="00A6606F">
      <w:pPr>
        <w:shd w:val="clear" w:color="auto" w:fill="FFFFFF"/>
        <w:jc w:val="both"/>
        <w:rPr>
          <w:color w:val="34343C"/>
        </w:rPr>
      </w:pPr>
      <w:r w:rsidRPr="00A6606F">
        <w:rPr>
          <w:color w:val="34343C"/>
        </w:rPr>
        <w:t>6. Требования к гарантийному сроку:</w:t>
      </w:r>
    </w:p>
    <w:p w:rsidR="00A6606F" w:rsidRPr="00A6606F" w:rsidRDefault="00A6606F" w:rsidP="00A6606F">
      <w:pPr>
        <w:shd w:val="clear" w:color="auto" w:fill="FFFFFF"/>
        <w:jc w:val="both"/>
        <w:rPr>
          <w:color w:val="34343C"/>
        </w:rPr>
      </w:pPr>
      <w:r w:rsidRPr="00A6606F">
        <w:rPr>
          <w:color w:val="34343C"/>
        </w:rPr>
        <w:lastRenderedPageBreak/>
        <w:t>Гарантийный срок на результаты оказанных услуг, устанавливается с даты</w:t>
      </w:r>
      <w:r>
        <w:rPr>
          <w:color w:val="34343C"/>
        </w:rPr>
        <w:t xml:space="preserve"> </w:t>
      </w:r>
      <w:r w:rsidRPr="00A6606F">
        <w:rPr>
          <w:color w:val="34343C"/>
        </w:rPr>
        <w:t>подписания акта сдачи-приемки оказанных услуг и составляет 12 (двенадцать)</w:t>
      </w:r>
      <w:r>
        <w:rPr>
          <w:color w:val="34343C"/>
        </w:rPr>
        <w:t xml:space="preserve"> </w:t>
      </w:r>
      <w:r w:rsidRPr="00A6606F">
        <w:rPr>
          <w:color w:val="34343C"/>
        </w:rPr>
        <w:t>месяцев, в период действия контракта. Объем гарантий качества составляет</w:t>
      </w:r>
      <w:r>
        <w:rPr>
          <w:color w:val="34343C"/>
        </w:rPr>
        <w:t xml:space="preserve"> </w:t>
      </w:r>
      <w:r w:rsidRPr="00A6606F">
        <w:rPr>
          <w:color w:val="34343C"/>
        </w:rPr>
        <w:t>100%.</w:t>
      </w:r>
    </w:p>
    <w:p w:rsidR="00002F5D" w:rsidRDefault="00002F5D" w:rsidP="00A6606F">
      <w:pPr>
        <w:shd w:val="clear" w:color="auto" w:fill="FFFFFF"/>
        <w:jc w:val="both"/>
        <w:rPr>
          <w:b/>
        </w:rPr>
      </w:pPr>
    </w:p>
    <w:p w:rsidR="00F0215F" w:rsidRDefault="00A6606F" w:rsidP="00A6606F">
      <w:pPr>
        <w:shd w:val="clear" w:color="auto" w:fill="FFFFFF"/>
        <w:jc w:val="both"/>
        <w:rPr>
          <w:color w:val="34343C"/>
        </w:rPr>
      </w:pPr>
      <w:r w:rsidRPr="00A6606F">
        <w:rPr>
          <w:color w:val="34343C"/>
        </w:rPr>
        <w:t>7. Иные требования к услугам по усмотрению заказчика: стоимость поставляемой услуги</w:t>
      </w:r>
      <w:r>
        <w:rPr>
          <w:color w:val="34343C"/>
        </w:rPr>
        <w:t xml:space="preserve"> </w:t>
      </w:r>
      <w:r w:rsidRPr="00A6606F">
        <w:rPr>
          <w:color w:val="34343C"/>
        </w:rPr>
        <w:t>включает в себя вс</w:t>
      </w:r>
      <w:bookmarkStart w:id="0" w:name="_GoBack"/>
      <w:bookmarkEnd w:id="0"/>
      <w:r w:rsidRPr="00A6606F">
        <w:rPr>
          <w:color w:val="34343C"/>
        </w:rPr>
        <w:t>е затраты Поставщика, связанные с выполнением обязательств по Контракту, и</w:t>
      </w:r>
      <w:r>
        <w:rPr>
          <w:color w:val="34343C"/>
        </w:rPr>
        <w:t xml:space="preserve"> </w:t>
      </w:r>
      <w:r w:rsidRPr="00A6606F">
        <w:rPr>
          <w:color w:val="34343C"/>
        </w:rPr>
        <w:t>другие обязательные платежи, установленные действующим законодательством Российской</w:t>
      </w:r>
      <w:r>
        <w:rPr>
          <w:color w:val="34343C"/>
        </w:rPr>
        <w:t xml:space="preserve"> </w:t>
      </w:r>
      <w:r w:rsidRPr="00A6606F">
        <w:rPr>
          <w:color w:val="34343C"/>
        </w:rPr>
        <w:t>Федерации.</w:t>
      </w:r>
    </w:p>
    <w:p w:rsidR="00F0215F" w:rsidRDefault="00F0215F" w:rsidP="00A6606F">
      <w:pPr>
        <w:shd w:val="clear" w:color="auto" w:fill="FFFFFF"/>
        <w:jc w:val="both"/>
        <w:rPr>
          <w:color w:val="34343C"/>
        </w:rPr>
      </w:pPr>
    </w:p>
    <w:p w:rsidR="00F0215F" w:rsidRDefault="00F0215F" w:rsidP="00F0215F">
      <w:r>
        <w:rPr>
          <w:color w:val="34343C"/>
        </w:rPr>
        <w:t>8.</w:t>
      </w:r>
      <w:r w:rsidRPr="00F0215F">
        <w:t xml:space="preserve"> </w:t>
      </w:r>
      <w:r>
        <w:t>Исполнитель гарантирует корректную работу оборудования в предустановленной у заказчика системе мониторинга транспорта АСМСАИ в соответствии с действующими стандартами и сертификациями Российской Федерации, утвержденными на данный вид Услуги.</w:t>
      </w:r>
    </w:p>
    <w:p w:rsidR="00A6606F" w:rsidRDefault="00A6606F" w:rsidP="00A6606F">
      <w:pPr>
        <w:shd w:val="clear" w:color="auto" w:fill="FFFFFF"/>
        <w:jc w:val="both"/>
        <w:rPr>
          <w:color w:val="34343C"/>
        </w:rPr>
      </w:pPr>
    </w:p>
    <w:p w:rsidR="00F0215F" w:rsidRPr="00A6606F" w:rsidRDefault="00F0215F" w:rsidP="00A6606F">
      <w:pPr>
        <w:shd w:val="clear" w:color="auto" w:fill="FFFFFF"/>
        <w:jc w:val="both"/>
        <w:rPr>
          <w:color w:val="34343C"/>
        </w:rPr>
      </w:pPr>
    </w:p>
    <w:p w:rsidR="00A6606F" w:rsidRPr="00A6606F" w:rsidRDefault="00A6606F" w:rsidP="00A6606F">
      <w:pPr>
        <w:shd w:val="clear" w:color="auto" w:fill="FFFFFF"/>
        <w:jc w:val="both"/>
        <w:rPr>
          <w:b/>
        </w:rPr>
      </w:pPr>
    </w:p>
    <w:p w:rsidR="00002F5D" w:rsidRDefault="00002F5D" w:rsidP="00A6606F">
      <w:pPr>
        <w:tabs>
          <w:tab w:val="left" w:pos="7655"/>
        </w:tabs>
        <w:jc w:val="both"/>
        <w:rPr>
          <w:b/>
          <w:sz w:val="28"/>
          <w:szCs w:val="28"/>
        </w:rPr>
      </w:pPr>
    </w:p>
    <w:p w:rsidR="00002F5D" w:rsidRPr="00002F5D" w:rsidRDefault="00002F5D" w:rsidP="00E46516">
      <w:pPr>
        <w:tabs>
          <w:tab w:val="left" w:pos="7655"/>
        </w:tabs>
        <w:jc w:val="center"/>
        <w:rPr>
          <w:b/>
          <w:sz w:val="28"/>
          <w:szCs w:val="28"/>
        </w:rPr>
      </w:pPr>
    </w:p>
    <w:p w:rsidR="00002F5D" w:rsidRDefault="00002F5D" w:rsidP="00E46516">
      <w:pPr>
        <w:tabs>
          <w:tab w:val="left" w:pos="7655"/>
        </w:tabs>
        <w:jc w:val="center"/>
        <w:rPr>
          <w:b/>
          <w:sz w:val="28"/>
          <w:szCs w:val="28"/>
        </w:rPr>
      </w:pPr>
    </w:p>
    <w:p w:rsidR="00002F5D" w:rsidRDefault="00002F5D" w:rsidP="00E46516">
      <w:pPr>
        <w:tabs>
          <w:tab w:val="left" w:pos="7655"/>
        </w:tabs>
        <w:jc w:val="center"/>
        <w:rPr>
          <w:b/>
          <w:sz w:val="28"/>
          <w:szCs w:val="28"/>
        </w:rPr>
      </w:pPr>
    </w:p>
    <w:p w:rsidR="00002F5D" w:rsidRDefault="00002F5D" w:rsidP="00E46516">
      <w:pPr>
        <w:tabs>
          <w:tab w:val="left" w:pos="7655"/>
        </w:tabs>
        <w:jc w:val="center"/>
        <w:rPr>
          <w:b/>
          <w:sz w:val="28"/>
          <w:szCs w:val="28"/>
        </w:rPr>
      </w:pPr>
    </w:p>
    <w:p w:rsidR="00002F5D" w:rsidRDefault="00002F5D" w:rsidP="00E46516">
      <w:pPr>
        <w:tabs>
          <w:tab w:val="left" w:pos="7655"/>
        </w:tabs>
        <w:jc w:val="center"/>
        <w:rPr>
          <w:b/>
          <w:sz w:val="28"/>
          <w:szCs w:val="28"/>
        </w:rPr>
      </w:pPr>
    </w:p>
    <w:sectPr w:rsidR="00002F5D" w:rsidSect="008A035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71D4"/>
    <w:multiLevelType w:val="hybridMultilevel"/>
    <w:tmpl w:val="05F03EE8"/>
    <w:lvl w:ilvl="0" w:tplc="BCD4C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19EADEE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8511A"/>
    <w:multiLevelType w:val="hybridMultilevel"/>
    <w:tmpl w:val="346A30C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34A3F"/>
    <w:multiLevelType w:val="hybridMultilevel"/>
    <w:tmpl w:val="B29C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455E2"/>
    <w:multiLevelType w:val="hybridMultilevel"/>
    <w:tmpl w:val="960E24EA"/>
    <w:lvl w:ilvl="0" w:tplc="6C149D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19EADEE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343D8"/>
    <w:multiLevelType w:val="hybridMultilevel"/>
    <w:tmpl w:val="D82A6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B3AE2"/>
    <w:multiLevelType w:val="multilevel"/>
    <w:tmpl w:val="960E2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56393"/>
    <w:multiLevelType w:val="multilevel"/>
    <w:tmpl w:val="819600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B6"/>
    <w:rsid w:val="00002F5D"/>
    <w:rsid w:val="00005F8E"/>
    <w:rsid w:val="00007BFE"/>
    <w:rsid w:val="00083B0C"/>
    <w:rsid w:val="00176A64"/>
    <w:rsid w:val="001972F8"/>
    <w:rsid w:val="002020B4"/>
    <w:rsid w:val="002644F3"/>
    <w:rsid w:val="00273B6C"/>
    <w:rsid w:val="00284E21"/>
    <w:rsid w:val="002C095B"/>
    <w:rsid w:val="002C4AC8"/>
    <w:rsid w:val="002E63FC"/>
    <w:rsid w:val="002F11F7"/>
    <w:rsid w:val="00323F26"/>
    <w:rsid w:val="0035719B"/>
    <w:rsid w:val="003877FB"/>
    <w:rsid w:val="003A27B5"/>
    <w:rsid w:val="003B22B8"/>
    <w:rsid w:val="003B73F3"/>
    <w:rsid w:val="003C2B1B"/>
    <w:rsid w:val="003F60DC"/>
    <w:rsid w:val="00431689"/>
    <w:rsid w:val="00473A90"/>
    <w:rsid w:val="004758DC"/>
    <w:rsid w:val="004D3290"/>
    <w:rsid w:val="00500995"/>
    <w:rsid w:val="005C1574"/>
    <w:rsid w:val="00765747"/>
    <w:rsid w:val="00767EA2"/>
    <w:rsid w:val="00791F7F"/>
    <w:rsid w:val="008072E3"/>
    <w:rsid w:val="008306FA"/>
    <w:rsid w:val="00877537"/>
    <w:rsid w:val="008950C4"/>
    <w:rsid w:val="008A0351"/>
    <w:rsid w:val="0097428A"/>
    <w:rsid w:val="0098556E"/>
    <w:rsid w:val="009A7976"/>
    <w:rsid w:val="00A43D7B"/>
    <w:rsid w:val="00A65562"/>
    <w:rsid w:val="00A6606F"/>
    <w:rsid w:val="00AD31DE"/>
    <w:rsid w:val="00AF10C6"/>
    <w:rsid w:val="00B16B32"/>
    <w:rsid w:val="00BC6736"/>
    <w:rsid w:val="00C10AB9"/>
    <w:rsid w:val="00C700BA"/>
    <w:rsid w:val="00CF6288"/>
    <w:rsid w:val="00D63847"/>
    <w:rsid w:val="00DA0920"/>
    <w:rsid w:val="00DA328A"/>
    <w:rsid w:val="00DD7E50"/>
    <w:rsid w:val="00E46516"/>
    <w:rsid w:val="00E707AE"/>
    <w:rsid w:val="00E81100"/>
    <w:rsid w:val="00E861AB"/>
    <w:rsid w:val="00EA0C48"/>
    <w:rsid w:val="00EA328D"/>
    <w:rsid w:val="00EF2B1A"/>
    <w:rsid w:val="00F0215F"/>
    <w:rsid w:val="00F1185B"/>
    <w:rsid w:val="00F177B6"/>
    <w:rsid w:val="00F26B4E"/>
    <w:rsid w:val="00F317E7"/>
    <w:rsid w:val="00FA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8E5D"/>
  <w15:chartTrackingRefBased/>
  <w15:docId w15:val="{54516B4F-EEBE-40D4-8CAE-B723349A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AB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C10AB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0AB9"/>
    <w:rPr>
      <w:color w:val="605E5C"/>
      <w:shd w:val="clear" w:color="auto" w:fill="E1DFDD"/>
    </w:rPr>
  </w:style>
  <w:style w:type="character" w:customStyle="1" w:styleId="FontStyle12">
    <w:name w:val="Font Style12"/>
    <w:basedOn w:val="a0"/>
    <w:uiPriority w:val="99"/>
    <w:rsid w:val="0035719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35719B"/>
    <w:rPr>
      <w:rFonts w:ascii="Times New Roman" w:hAnsi="Times New Roman" w:cs="Times New Roman"/>
      <w:sz w:val="20"/>
      <w:szCs w:val="20"/>
    </w:rPr>
  </w:style>
  <w:style w:type="paragraph" w:styleId="a5">
    <w:name w:val="List Paragraph"/>
    <w:aliases w:val="Bullet List,FooterText,numbered,Paragraphe de liste1,lp1,Абзац2,Абзац 2,Bullet Number,Индексы,Num Bullet 1,Абзац основного текста,Рисунок,Маркер,асз.Списка,Абзац списка литеральный,it_List1,Bullet 1,Use Case List Paragraph,Таблицы,ТЗ список"/>
    <w:basedOn w:val="a"/>
    <w:uiPriority w:val="34"/>
    <w:qFormat/>
    <w:rsid w:val="003571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35719B"/>
    <w:rPr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35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2"/>
    <w:basedOn w:val="a"/>
    <w:uiPriority w:val="99"/>
    <w:rsid w:val="0035719B"/>
    <w:rPr>
      <w:szCs w:val="20"/>
    </w:rPr>
  </w:style>
  <w:style w:type="character" w:styleId="a8">
    <w:name w:val="Strong"/>
    <w:basedOn w:val="a0"/>
    <w:uiPriority w:val="22"/>
    <w:qFormat/>
    <w:rsid w:val="0076574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A035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035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00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E264A-8AEA-4C78-AAB5-013A7F0C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TrackGPS</dc:creator>
  <cp:keywords/>
  <dc:description/>
  <cp:lastModifiedBy>Мехедов Максим Александрович</cp:lastModifiedBy>
  <cp:revision>2</cp:revision>
  <cp:lastPrinted>2023-10-30T12:26:00Z</cp:lastPrinted>
  <dcterms:created xsi:type="dcterms:W3CDTF">2026-03-18T12:43:00Z</dcterms:created>
  <dcterms:modified xsi:type="dcterms:W3CDTF">2026-03-18T12:43:00Z</dcterms:modified>
</cp:coreProperties>
</file>