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AF" w:rsidRDefault="004907AF" w:rsidP="004907A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Технические требования </w:t>
      </w:r>
    </w:p>
    <w:p w:rsidR="004907AF" w:rsidRPr="000D2007" w:rsidRDefault="004907AF" w:rsidP="004907AF">
      <w:pPr>
        <w:pStyle w:val="a5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0D2007">
        <w:rPr>
          <w:rFonts w:ascii="Times New Roman" w:hAnsi="Times New Roman"/>
          <w:b w:val="0"/>
          <w:sz w:val="24"/>
          <w:szCs w:val="24"/>
          <w:highlight w:val="lightGray"/>
        </w:rPr>
        <w:t xml:space="preserve">Кроме электронной версии договора с ЕАТ «Березка» необходимо заполнить </w:t>
      </w:r>
      <w:r>
        <w:rPr>
          <w:rFonts w:ascii="Times New Roman" w:hAnsi="Times New Roman"/>
          <w:b w:val="0"/>
          <w:sz w:val="24"/>
          <w:szCs w:val="24"/>
          <w:highlight w:val="lightGray"/>
        </w:rPr>
        <w:br/>
        <w:t xml:space="preserve">и подписать </w:t>
      </w:r>
      <w:r w:rsidRPr="000D2007">
        <w:rPr>
          <w:rFonts w:ascii="Times New Roman" w:hAnsi="Times New Roman"/>
          <w:b w:val="0"/>
          <w:sz w:val="24"/>
          <w:szCs w:val="24"/>
          <w:highlight w:val="lightGray"/>
        </w:rPr>
        <w:t>бумажную версию договора (прилагается).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67CDE" w:rsidRPr="00C46F52" w:rsidRDefault="00A67CDE" w:rsidP="00210BB2">
      <w:pPr>
        <w:pStyle w:val="a5"/>
        <w:rPr>
          <w:rFonts w:ascii="Times New Roman" w:hAnsi="Times New Roman"/>
          <w:sz w:val="25"/>
          <w:szCs w:val="25"/>
        </w:rPr>
      </w:pPr>
    </w:p>
    <w:p w:rsidR="00D5062E" w:rsidRPr="00C46F52" w:rsidRDefault="00762123" w:rsidP="00210BB2">
      <w:pPr>
        <w:pStyle w:val="a5"/>
        <w:rPr>
          <w:rFonts w:ascii="Times New Roman" w:hAnsi="Times New Roman"/>
          <w:b w:val="0"/>
          <w:sz w:val="25"/>
          <w:szCs w:val="25"/>
        </w:rPr>
      </w:pPr>
      <w:r w:rsidRPr="00C46F52">
        <w:rPr>
          <w:rFonts w:ascii="Times New Roman" w:hAnsi="Times New Roman"/>
          <w:sz w:val="25"/>
          <w:szCs w:val="25"/>
        </w:rPr>
        <w:t>ДОГОВОР</w:t>
      </w:r>
      <w:r w:rsidR="00D5062E" w:rsidRPr="00C46F52">
        <w:rPr>
          <w:rFonts w:ascii="Times New Roman" w:hAnsi="Times New Roman"/>
          <w:sz w:val="25"/>
          <w:szCs w:val="25"/>
        </w:rPr>
        <w:t xml:space="preserve"> №</w:t>
      </w:r>
    </w:p>
    <w:p w:rsidR="00D5062E" w:rsidRPr="00C46F52" w:rsidRDefault="00D5062E" w:rsidP="00210BB2">
      <w:pPr>
        <w:pStyle w:val="a5"/>
        <w:jc w:val="both"/>
        <w:rPr>
          <w:rFonts w:ascii="Times New Roman" w:hAnsi="Times New Roman"/>
          <w:b w:val="0"/>
          <w:sz w:val="25"/>
          <w:szCs w:val="25"/>
        </w:rPr>
      </w:pPr>
    </w:p>
    <w:p w:rsidR="00A61A83" w:rsidRPr="00C46F52" w:rsidRDefault="00710557" w:rsidP="00210BB2">
      <w:pPr>
        <w:jc w:val="both"/>
        <w:rPr>
          <w:sz w:val="25"/>
          <w:szCs w:val="25"/>
        </w:rPr>
      </w:pPr>
      <w:r w:rsidRPr="00C46F52">
        <w:rPr>
          <w:sz w:val="25"/>
          <w:szCs w:val="25"/>
        </w:rPr>
        <w:t>г. Челябинск</w:t>
      </w:r>
      <w:r w:rsidR="00227AA0" w:rsidRPr="00C46F52">
        <w:rPr>
          <w:sz w:val="25"/>
          <w:szCs w:val="25"/>
        </w:rPr>
        <w:tab/>
      </w:r>
      <w:r w:rsidR="00227AA0" w:rsidRPr="00C46F52">
        <w:rPr>
          <w:sz w:val="25"/>
          <w:szCs w:val="25"/>
        </w:rPr>
        <w:tab/>
      </w:r>
      <w:r w:rsidR="00227AA0" w:rsidRPr="00C46F52">
        <w:rPr>
          <w:sz w:val="25"/>
          <w:szCs w:val="25"/>
        </w:rPr>
        <w:tab/>
      </w:r>
      <w:r w:rsidR="00C46F52">
        <w:rPr>
          <w:sz w:val="25"/>
          <w:szCs w:val="25"/>
        </w:rPr>
        <w:tab/>
      </w:r>
      <w:r w:rsidR="00C46F52">
        <w:rPr>
          <w:sz w:val="25"/>
          <w:szCs w:val="25"/>
        </w:rPr>
        <w:tab/>
      </w:r>
      <w:r w:rsidR="00C46F52">
        <w:rPr>
          <w:sz w:val="25"/>
          <w:szCs w:val="25"/>
        </w:rPr>
        <w:tab/>
      </w:r>
      <w:r w:rsidR="00C46F52">
        <w:rPr>
          <w:sz w:val="25"/>
          <w:szCs w:val="25"/>
        </w:rPr>
        <w:tab/>
        <w:t xml:space="preserve">          </w:t>
      </w:r>
      <w:r w:rsidR="00264E5B" w:rsidRPr="00C46F52">
        <w:rPr>
          <w:sz w:val="25"/>
          <w:szCs w:val="25"/>
        </w:rPr>
        <w:t>«____»_</w:t>
      </w:r>
      <w:r w:rsidR="00227AA0" w:rsidRPr="00C46F52">
        <w:rPr>
          <w:sz w:val="25"/>
          <w:szCs w:val="25"/>
        </w:rPr>
        <w:t>____</w:t>
      </w:r>
      <w:r w:rsidR="00264E5B" w:rsidRPr="00C46F52">
        <w:rPr>
          <w:sz w:val="25"/>
          <w:szCs w:val="25"/>
        </w:rPr>
        <w:t>_______</w:t>
      </w:r>
      <w:r w:rsidR="0041415F" w:rsidRPr="00C46F52">
        <w:rPr>
          <w:sz w:val="25"/>
          <w:szCs w:val="25"/>
        </w:rPr>
        <w:t>20</w:t>
      </w:r>
      <w:r w:rsidR="005337D4" w:rsidRPr="00C46F52">
        <w:rPr>
          <w:sz w:val="25"/>
          <w:szCs w:val="25"/>
        </w:rPr>
        <w:t>___</w:t>
      </w:r>
      <w:r w:rsidR="00227AA0" w:rsidRPr="00C46F52">
        <w:rPr>
          <w:sz w:val="25"/>
          <w:szCs w:val="25"/>
        </w:rPr>
        <w:t>г</w:t>
      </w:r>
      <w:r w:rsidR="00687D62" w:rsidRPr="00C46F52">
        <w:rPr>
          <w:sz w:val="25"/>
          <w:szCs w:val="25"/>
        </w:rPr>
        <w:t>.</w:t>
      </w:r>
    </w:p>
    <w:p w:rsidR="00774C32" w:rsidRPr="00C46F52" w:rsidRDefault="00774C32" w:rsidP="00210BB2">
      <w:pPr>
        <w:jc w:val="both"/>
        <w:rPr>
          <w:sz w:val="25"/>
          <w:szCs w:val="25"/>
        </w:rPr>
      </w:pPr>
    </w:p>
    <w:p w:rsidR="00D5062E" w:rsidRPr="00C46F52" w:rsidRDefault="00B14D31" w:rsidP="001D25D8">
      <w:pPr>
        <w:ind w:firstLine="709"/>
        <w:jc w:val="both"/>
        <w:rPr>
          <w:sz w:val="25"/>
          <w:szCs w:val="25"/>
        </w:rPr>
      </w:pPr>
      <w:proofErr w:type="gramStart"/>
      <w:r w:rsidRPr="00C46F52">
        <w:rPr>
          <w:sz w:val="25"/>
          <w:szCs w:val="25"/>
        </w:rPr>
        <w:t xml:space="preserve">Федеральное казенное профессиональное образовательное учреждение №237 Федеральной службы исполнений наказаний, выступающее от имени Российской Федерации, именуемое в дальнейшем </w:t>
      </w:r>
      <w:r w:rsidRPr="00C46F52">
        <w:rPr>
          <w:b/>
          <w:sz w:val="25"/>
          <w:szCs w:val="25"/>
        </w:rPr>
        <w:t>«Покупатель»</w:t>
      </w:r>
      <w:r w:rsidRPr="00C46F52">
        <w:rPr>
          <w:sz w:val="25"/>
          <w:szCs w:val="25"/>
        </w:rPr>
        <w:t xml:space="preserve">, в лице </w:t>
      </w:r>
      <w:r w:rsidR="00C27D14" w:rsidRPr="00C46F52">
        <w:rPr>
          <w:rFonts w:cs="Calibri"/>
          <w:sz w:val="25"/>
          <w:szCs w:val="25"/>
          <w:lang w:eastAsia="ar-SA"/>
        </w:rPr>
        <w:t>Д</w:t>
      </w:r>
      <w:r w:rsidR="00D806B9" w:rsidRPr="00C46F52">
        <w:rPr>
          <w:rFonts w:cs="Calibri"/>
          <w:sz w:val="25"/>
          <w:szCs w:val="25"/>
          <w:lang w:eastAsia="ar-SA"/>
        </w:rPr>
        <w:t xml:space="preserve">иректора </w:t>
      </w:r>
      <w:r w:rsidR="00643E5F">
        <w:rPr>
          <w:rFonts w:cs="Calibri"/>
          <w:sz w:val="25"/>
          <w:szCs w:val="25"/>
          <w:lang w:eastAsia="ar-SA"/>
        </w:rPr>
        <w:t>Мартыненко Сергея Владимировича</w:t>
      </w:r>
      <w:r w:rsidR="00D806B9" w:rsidRPr="00C46F52">
        <w:rPr>
          <w:rFonts w:cs="Calibri"/>
          <w:sz w:val="25"/>
          <w:szCs w:val="25"/>
          <w:lang w:eastAsia="ar-SA"/>
        </w:rPr>
        <w:t xml:space="preserve">, действующего на основании </w:t>
      </w:r>
      <w:r w:rsidR="00643E5F">
        <w:rPr>
          <w:rFonts w:cs="Calibri"/>
          <w:sz w:val="25"/>
          <w:szCs w:val="25"/>
          <w:lang w:eastAsia="ar-SA"/>
        </w:rPr>
        <w:t>Устава</w:t>
      </w:r>
      <w:r w:rsidR="00D806B9" w:rsidRPr="00C46F52">
        <w:rPr>
          <w:rFonts w:cs="Calibri"/>
          <w:sz w:val="25"/>
          <w:szCs w:val="25"/>
          <w:lang w:eastAsia="ar-SA"/>
        </w:rPr>
        <w:t xml:space="preserve"> с одной стороны</w:t>
      </w:r>
      <w:r w:rsidR="002A36DB" w:rsidRPr="00C46F52">
        <w:rPr>
          <w:sz w:val="25"/>
          <w:szCs w:val="25"/>
        </w:rPr>
        <w:t xml:space="preserve">, </w:t>
      </w:r>
      <w:r w:rsidR="00264E5B" w:rsidRPr="00C46F52">
        <w:rPr>
          <w:sz w:val="25"/>
          <w:szCs w:val="25"/>
        </w:rPr>
        <w:t>и</w:t>
      </w:r>
      <w:r w:rsidR="005337D4" w:rsidRPr="00C46F52">
        <w:rPr>
          <w:sz w:val="25"/>
          <w:szCs w:val="25"/>
        </w:rPr>
        <w:t>______________________________________________________________________________________</w:t>
      </w:r>
      <w:r w:rsidR="00524934" w:rsidRPr="00C46F52">
        <w:rPr>
          <w:sz w:val="25"/>
          <w:szCs w:val="25"/>
        </w:rPr>
        <w:t>,</w:t>
      </w:r>
      <w:r w:rsidR="00DD533A" w:rsidRPr="00C46F52">
        <w:rPr>
          <w:sz w:val="25"/>
          <w:szCs w:val="25"/>
        </w:rPr>
        <w:t xml:space="preserve">именуемое в дальнейшем </w:t>
      </w:r>
      <w:r w:rsidR="00DD533A" w:rsidRPr="00C46F52">
        <w:rPr>
          <w:b/>
          <w:sz w:val="25"/>
          <w:szCs w:val="25"/>
        </w:rPr>
        <w:t>«Поставщик»</w:t>
      </w:r>
      <w:r w:rsidR="005337D4" w:rsidRPr="00C46F52">
        <w:rPr>
          <w:b/>
          <w:sz w:val="25"/>
          <w:szCs w:val="25"/>
        </w:rPr>
        <w:t>,</w:t>
      </w:r>
      <w:r w:rsidR="00F74DA1" w:rsidRPr="00C46F52">
        <w:rPr>
          <w:b/>
          <w:sz w:val="25"/>
          <w:szCs w:val="25"/>
        </w:rPr>
        <w:t xml:space="preserve"> </w:t>
      </w:r>
      <w:r w:rsidR="007A71E9" w:rsidRPr="00C46F52">
        <w:rPr>
          <w:b/>
          <w:sz w:val="25"/>
          <w:szCs w:val="25"/>
        </w:rPr>
        <w:br/>
      </w:r>
      <w:r w:rsidR="00885AD0" w:rsidRPr="00C46F52">
        <w:rPr>
          <w:sz w:val="25"/>
          <w:szCs w:val="25"/>
        </w:rPr>
        <w:t>в лице</w:t>
      </w:r>
      <w:r w:rsidR="005337D4" w:rsidRPr="00C46F52">
        <w:rPr>
          <w:sz w:val="25"/>
          <w:szCs w:val="25"/>
        </w:rPr>
        <w:t>_____________________________________</w:t>
      </w:r>
      <w:r w:rsidR="00524934" w:rsidRPr="00C46F52">
        <w:rPr>
          <w:sz w:val="25"/>
          <w:szCs w:val="25"/>
        </w:rPr>
        <w:t xml:space="preserve">, </w:t>
      </w:r>
      <w:r w:rsidR="00B05BEF" w:rsidRPr="00C46F52">
        <w:rPr>
          <w:sz w:val="25"/>
          <w:szCs w:val="25"/>
        </w:rPr>
        <w:t xml:space="preserve">действующего на основании </w:t>
      </w:r>
      <w:r w:rsidR="005337D4" w:rsidRPr="00C46F52">
        <w:rPr>
          <w:sz w:val="25"/>
          <w:szCs w:val="25"/>
        </w:rPr>
        <w:t>___________________________</w:t>
      </w:r>
      <w:r w:rsidR="00125066" w:rsidRPr="00C46F52">
        <w:rPr>
          <w:sz w:val="25"/>
          <w:szCs w:val="25"/>
        </w:rPr>
        <w:t xml:space="preserve">с другой стороны, </w:t>
      </w:r>
      <w:r w:rsidR="00885AD0" w:rsidRPr="00C46F52">
        <w:rPr>
          <w:sz w:val="25"/>
          <w:szCs w:val="25"/>
        </w:rPr>
        <w:t>именуемые «</w:t>
      </w:r>
      <w:r w:rsidR="00A61A83" w:rsidRPr="00C46F52">
        <w:rPr>
          <w:sz w:val="25"/>
          <w:szCs w:val="25"/>
        </w:rPr>
        <w:t>Стороны</w:t>
      </w:r>
      <w:r w:rsidR="00885AD0" w:rsidRPr="00C46F52">
        <w:rPr>
          <w:sz w:val="25"/>
          <w:szCs w:val="25"/>
        </w:rPr>
        <w:t>»</w:t>
      </w:r>
      <w:r w:rsidR="00A61A83" w:rsidRPr="00C46F52">
        <w:rPr>
          <w:sz w:val="25"/>
          <w:szCs w:val="25"/>
        </w:rPr>
        <w:t>,</w:t>
      </w:r>
      <w:r w:rsidR="00F74DA1" w:rsidRPr="00C46F52">
        <w:rPr>
          <w:sz w:val="25"/>
          <w:szCs w:val="25"/>
        </w:rPr>
        <w:t xml:space="preserve"> </w:t>
      </w:r>
      <w:r w:rsidR="00A61A83" w:rsidRPr="00C46F52">
        <w:rPr>
          <w:sz w:val="25"/>
          <w:szCs w:val="25"/>
        </w:rPr>
        <w:t xml:space="preserve">заключили настоящий </w:t>
      </w:r>
      <w:r w:rsidR="00F34089" w:rsidRPr="00C46F52">
        <w:rPr>
          <w:sz w:val="25"/>
          <w:szCs w:val="25"/>
        </w:rPr>
        <w:t>Договор</w:t>
      </w:r>
      <w:r w:rsidR="00A61A83" w:rsidRPr="00C46F52">
        <w:rPr>
          <w:sz w:val="25"/>
          <w:szCs w:val="25"/>
        </w:rPr>
        <w:t xml:space="preserve"> о нижеследующем:</w:t>
      </w:r>
      <w:proofErr w:type="gramEnd"/>
    </w:p>
    <w:p w:rsidR="00B14D31" w:rsidRPr="00C46F52" w:rsidRDefault="00B14D31" w:rsidP="00210BB2">
      <w:pPr>
        <w:jc w:val="center"/>
        <w:rPr>
          <w:sz w:val="25"/>
          <w:szCs w:val="25"/>
        </w:rPr>
      </w:pPr>
    </w:p>
    <w:p w:rsidR="001E560D" w:rsidRPr="00C46F52" w:rsidRDefault="00D5062E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 xml:space="preserve">1. Предмет </w:t>
      </w:r>
      <w:r w:rsidR="00762123" w:rsidRPr="00C46F52">
        <w:rPr>
          <w:b/>
          <w:sz w:val="25"/>
          <w:szCs w:val="25"/>
        </w:rPr>
        <w:t>Договора</w:t>
      </w:r>
    </w:p>
    <w:p w:rsidR="00FC7394" w:rsidRPr="00C46F52" w:rsidRDefault="002A36DB" w:rsidP="00184AB9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1.1. </w:t>
      </w:r>
      <w:r w:rsidR="00184AB9" w:rsidRPr="00C46F52">
        <w:rPr>
          <w:sz w:val="25"/>
          <w:szCs w:val="25"/>
        </w:rPr>
        <w:t>«</w:t>
      </w:r>
      <w:r w:rsidR="00885AD0" w:rsidRPr="00C46F52">
        <w:rPr>
          <w:sz w:val="25"/>
          <w:szCs w:val="25"/>
        </w:rPr>
        <w:t>Поставщик</w:t>
      </w:r>
      <w:r w:rsidR="00184AB9" w:rsidRPr="00C46F52">
        <w:rPr>
          <w:sz w:val="25"/>
          <w:szCs w:val="25"/>
        </w:rPr>
        <w:t>»</w:t>
      </w:r>
      <w:r w:rsidR="00885AD0" w:rsidRPr="00C46F52">
        <w:rPr>
          <w:sz w:val="25"/>
          <w:szCs w:val="25"/>
        </w:rPr>
        <w:t xml:space="preserve"> обязуется поставить, а </w:t>
      </w:r>
      <w:r w:rsidR="00184AB9" w:rsidRPr="00C46F52">
        <w:rPr>
          <w:sz w:val="25"/>
          <w:szCs w:val="25"/>
        </w:rPr>
        <w:t>«Покупатель»</w:t>
      </w:r>
      <w:r w:rsidR="00F74DA1" w:rsidRPr="00C46F52">
        <w:rPr>
          <w:sz w:val="25"/>
          <w:szCs w:val="25"/>
        </w:rPr>
        <w:t xml:space="preserve"> </w:t>
      </w:r>
      <w:r w:rsidR="00885AD0" w:rsidRPr="00C46F52">
        <w:rPr>
          <w:sz w:val="25"/>
          <w:szCs w:val="25"/>
        </w:rPr>
        <w:t xml:space="preserve">принять и оплатить товар. </w:t>
      </w:r>
      <w:r w:rsidR="00885AD0" w:rsidRPr="00C46F52">
        <w:rPr>
          <w:color w:val="000000" w:themeColor="text1"/>
          <w:sz w:val="25"/>
          <w:szCs w:val="25"/>
        </w:rPr>
        <w:t xml:space="preserve">Наименование, </w:t>
      </w:r>
      <w:r w:rsidR="004A3D14" w:rsidRPr="00C46F52">
        <w:rPr>
          <w:color w:val="000000" w:themeColor="text1"/>
          <w:sz w:val="25"/>
          <w:szCs w:val="25"/>
        </w:rPr>
        <w:t xml:space="preserve">цена, </w:t>
      </w:r>
      <w:r w:rsidR="002E53B4" w:rsidRPr="00C46F52">
        <w:rPr>
          <w:color w:val="000000" w:themeColor="text1"/>
          <w:sz w:val="25"/>
          <w:szCs w:val="25"/>
        </w:rPr>
        <w:t>количество</w:t>
      </w:r>
      <w:r w:rsidR="00184AB9" w:rsidRPr="00C46F52">
        <w:rPr>
          <w:color w:val="000000" w:themeColor="text1"/>
          <w:sz w:val="25"/>
          <w:szCs w:val="25"/>
        </w:rPr>
        <w:t xml:space="preserve"> товара указаны в Спецификации, являющейся неотъемлем</w:t>
      </w:r>
      <w:r w:rsidR="00687D62" w:rsidRPr="00C46F52">
        <w:rPr>
          <w:color w:val="000000" w:themeColor="text1"/>
          <w:sz w:val="25"/>
          <w:szCs w:val="25"/>
        </w:rPr>
        <w:t>ой</w:t>
      </w:r>
      <w:r w:rsidR="00F74DA1" w:rsidRPr="00C46F52">
        <w:rPr>
          <w:color w:val="000000" w:themeColor="text1"/>
          <w:sz w:val="25"/>
          <w:szCs w:val="25"/>
        </w:rPr>
        <w:t xml:space="preserve"> </w:t>
      </w:r>
      <w:r w:rsidR="00687D62" w:rsidRPr="00C46F52">
        <w:rPr>
          <w:color w:val="000000" w:themeColor="text1"/>
          <w:sz w:val="25"/>
          <w:szCs w:val="25"/>
        </w:rPr>
        <w:t>частью</w:t>
      </w:r>
      <w:r w:rsidR="00184AB9" w:rsidRPr="00C46F52">
        <w:rPr>
          <w:color w:val="000000" w:themeColor="text1"/>
          <w:sz w:val="25"/>
          <w:szCs w:val="25"/>
        </w:rPr>
        <w:t xml:space="preserve"> настояще</w:t>
      </w:r>
      <w:r w:rsidR="00687D62" w:rsidRPr="00C46F52">
        <w:rPr>
          <w:color w:val="000000" w:themeColor="text1"/>
          <w:sz w:val="25"/>
          <w:szCs w:val="25"/>
        </w:rPr>
        <w:t>го</w:t>
      </w:r>
      <w:r w:rsidR="00184AB9" w:rsidRPr="00C46F52">
        <w:rPr>
          <w:color w:val="000000" w:themeColor="text1"/>
          <w:sz w:val="25"/>
          <w:szCs w:val="25"/>
        </w:rPr>
        <w:t xml:space="preserve"> Договор</w:t>
      </w:r>
      <w:r w:rsidR="00687D62" w:rsidRPr="00C46F52">
        <w:rPr>
          <w:color w:val="000000" w:themeColor="text1"/>
          <w:sz w:val="25"/>
          <w:szCs w:val="25"/>
        </w:rPr>
        <w:t>а</w:t>
      </w:r>
      <w:r w:rsidR="00184AB9" w:rsidRPr="00C46F52">
        <w:rPr>
          <w:color w:val="000000" w:themeColor="text1"/>
          <w:sz w:val="25"/>
          <w:szCs w:val="25"/>
        </w:rPr>
        <w:t>.</w:t>
      </w:r>
    </w:p>
    <w:p w:rsidR="005337D4" w:rsidRPr="00C46F52" w:rsidRDefault="00A2167B" w:rsidP="0038067C">
      <w:pPr>
        <w:ind w:firstLine="709"/>
        <w:jc w:val="both"/>
        <w:rPr>
          <w:b/>
          <w:sz w:val="25"/>
          <w:szCs w:val="25"/>
        </w:rPr>
      </w:pPr>
      <w:r w:rsidRPr="00C46F52">
        <w:rPr>
          <w:sz w:val="25"/>
          <w:szCs w:val="25"/>
        </w:rPr>
        <w:t xml:space="preserve">1.2. Общая сумма </w:t>
      </w:r>
      <w:r w:rsidR="00762123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 xml:space="preserve"> составляет: </w:t>
      </w:r>
      <w:r w:rsidR="004907AF">
        <w:rPr>
          <w:sz w:val="25"/>
          <w:szCs w:val="25"/>
        </w:rPr>
        <w:t>__________________________________________________________________________________________________________________________.</w:t>
      </w:r>
    </w:p>
    <w:p w:rsidR="008F3411" w:rsidRPr="00C46F52" w:rsidRDefault="008F3411" w:rsidP="002E53B4">
      <w:pPr>
        <w:jc w:val="both"/>
        <w:rPr>
          <w:sz w:val="25"/>
          <w:szCs w:val="25"/>
        </w:rPr>
      </w:pPr>
    </w:p>
    <w:p w:rsidR="001E560D" w:rsidRPr="00C46F52" w:rsidRDefault="00D5062E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2. Качество и порядок приемки товара</w:t>
      </w:r>
    </w:p>
    <w:p w:rsidR="00B4004D" w:rsidRPr="00C46F52" w:rsidRDefault="008B44D0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</w:t>
      </w:r>
      <w:r w:rsidR="00B4004D" w:rsidRPr="00C46F52">
        <w:rPr>
          <w:sz w:val="25"/>
          <w:szCs w:val="25"/>
        </w:rPr>
        <w:t xml:space="preserve">1. «Поставщик» гарантирует </w:t>
      </w:r>
      <w:r w:rsidR="00184AB9" w:rsidRPr="00C46F52">
        <w:rPr>
          <w:sz w:val="25"/>
          <w:szCs w:val="25"/>
        </w:rPr>
        <w:t>«Покупателю»</w:t>
      </w:r>
      <w:r w:rsidR="00B4004D" w:rsidRPr="00C46F52">
        <w:rPr>
          <w:sz w:val="25"/>
          <w:szCs w:val="25"/>
        </w:rPr>
        <w:t xml:space="preserve"> соответствие качества поставляемого товара согласно стандартам и </w:t>
      </w:r>
      <w:r w:rsidR="00B4004D" w:rsidRPr="00C46F52">
        <w:rPr>
          <w:color w:val="000000" w:themeColor="text1"/>
          <w:sz w:val="25"/>
          <w:szCs w:val="25"/>
        </w:rPr>
        <w:t>требованиям</w:t>
      </w:r>
      <w:r w:rsidR="00787B76" w:rsidRPr="00C46F52">
        <w:rPr>
          <w:color w:val="000000" w:themeColor="text1"/>
          <w:sz w:val="25"/>
          <w:szCs w:val="25"/>
        </w:rPr>
        <w:t xml:space="preserve"> ГОС</w:t>
      </w:r>
      <w:r w:rsidR="00787B76" w:rsidRPr="00C46F52">
        <w:rPr>
          <w:sz w:val="25"/>
          <w:szCs w:val="25"/>
        </w:rPr>
        <w:t>Т</w:t>
      </w:r>
      <w:r w:rsidRPr="00C46F52">
        <w:rPr>
          <w:sz w:val="25"/>
          <w:szCs w:val="25"/>
        </w:rPr>
        <w:t>.</w:t>
      </w:r>
    </w:p>
    <w:p w:rsidR="00B4004D" w:rsidRPr="00C46F52" w:rsidRDefault="00B4004D" w:rsidP="00210BB2">
      <w:pPr>
        <w:widowControl w:val="0"/>
        <w:ind w:firstLine="709"/>
        <w:jc w:val="both"/>
        <w:rPr>
          <w:color w:val="000000" w:themeColor="text1"/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 xml:space="preserve">2.2. Приемка товара по качеству и количеству производится в соответствии </w:t>
      </w:r>
      <w:r w:rsidR="007A71E9" w:rsidRPr="00C46F52">
        <w:rPr>
          <w:color w:val="000000" w:themeColor="text1"/>
          <w:sz w:val="25"/>
          <w:szCs w:val="25"/>
        </w:rPr>
        <w:br/>
      </w:r>
      <w:r w:rsidRPr="00C46F52">
        <w:rPr>
          <w:color w:val="000000" w:themeColor="text1"/>
          <w:sz w:val="25"/>
          <w:szCs w:val="25"/>
        </w:rPr>
        <w:t xml:space="preserve">с действующими инструкциями, утвержденными постановлением Государственного арбитража при </w:t>
      </w:r>
      <w:proofErr w:type="gramStart"/>
      <w:r w:rsidRPr="00C46F52">
        <w:rPr>
          <w:color w:val="000000" w:themeColor="text1"/>
          <w:sz w:val="25"/>
          <w:szCs w:val="25"/>
        </w:rPr>
        <w:t>СМ</w:t>
      </w:r>
      <w:proofErr w:type="gramEnd"/>
      <w:r w:rsidRPr="00C46F52">
        <w:rPr>
          <w:color w:val="000000" w:themeColor="text1"/>
          <w:sz w:val="25"/>
          <w:szCs w:val="25"/>
        </w:rPr>
        <w:t xml:space="preserve"> СССР №П-6 от 15.06.1965, №П-7 от 25.04.1966 с изменением </w:t>
      </w:r>
      <w:r w:rsidR="00C46F52">
        <w:rPr>
          <w:color w:val="000000" w:themeColor="text1"/>
          <w:sz w:val="25"/>
          <w:szCs w:val="25"/>
        </w:rPr>
        <w:br/>
      </w:r>
      <w:r w:rsidRPr="00C46F52">
        <w:rPr>
          <w:color w:val="000000" w:themeColor="text1"/>
          <w:sz w:val="25"/>
          <w:szCs w:val="25"/>
        </w:rPr>
        <w:t>и дополнением от 14.11.1974 №98.</w:t>
      </w:r>
    </w:p>
    <w:p w:rsidR="00B4004D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2.3. </w:t>
      </w:r>
      <w:r w:rsidR="00184AB9" w:rsidRPr="00C46F52">
        <w:rPr>
          <w:sz w:val="25"/>
          <w:szCs w:val="25"/>
        </w:rPr>
        <w:t>«Покупатель»</w:t>
      </w:r>
      <w:r w:rsidR="00F74DA1" w:rsidRPr="00C46F52">
        <w:rPr>
          <w:sz w:val="25"/>
          <w:szCs w:val="25"/>
        </w:rPr>
        <w:t xml:space="preserve"> </w:t>
      </w:r>
      <w:r w:rsidRPr="00C46F52">
        <w:rPr>
          <w:sz w:val="25"/>
          <w:szCs w:val="25"/>
        </w:rPr>
        <w:t xml:space="preserve">вправе провести экспертизу поставленного товара </w:t>
      </w:r>
      <w:r w:rsidR="00C46F52">
        <w:rPr>
          <w:sz w:val="25"/>
          <w:szCs w:val="25"/>
        </w:rPr>
        <w:br/>
      </w:r>
      <w:r w:rsidRPr="00C46F52">
        <w:rPr>
          <w:sz w:val="25"/>
          <w:szCs w:val="25"/>
        </w:rPr>
        <w:t>в соответствии с требования</w:t>
      </w:r>
      <w:r w:rsidR="001F4E95" w:rsidRPr="00C46F52">
        <w:rPr>
          <w:sz w:val="25"/>
          <w:szCs w:val="25"/>
        </w:rPr>
        <w:t>ми</w:t>
      </w:r>
      <w:r w:rsidRPr="00C46F52">
        <w:rPr>
          <w:sz w:val="25"/>
          <w:szCs w:val="25"/>
        </w:rPr>
        <w:t xml:space="preserve"> законодательства РФ.</w:t>
      </w:r>
    </w:p>
    <w:p w:rsidR="00B4004D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2.4. Срок замены некачественного товара в пределах 10 д</w:t>
      </w:r>
      <w:r w:rsidR="00C02151" w:rsidRPr="00C46F52">
        <w:rPr>
          <w:sz w:val="25"/>
          <w:szCs w:val="25"/>
        </w:rPr>
        <w:t>ней с момента обнаружения дефект</w:t>
      </w:r>
      <w:r w:rsidRPr="00C46F52">
        <w:rPr>
          <w:sz w:val="25"/>
          <w:szCs w:val="25"/>
        </w:rPr>
        <w:t xml:space="preserve">ов и предъявления претензии </w:t>
      </w:r>
      <w:r w:rsidR="00184AB9" w:rsidRPr="00C46F52">
        <w:rPr>
          <w:sz w:val="25"/>
          <w:szCs w:val="25"/>
        </w:rPr>
        <w:t>«Покупателем»</w:t>
      </w:r>
      <w:r w:rsidRPr="00C46F52">
        <w:rPr>
          <w:sz w:val="25"/>
          <w:szCs w:val="25"/>
        </w:rPr>
        <w:t>.</w:t>
      </w:r>
    </w:p>
    <w:p w:rsidR="00211AC6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2.5. </w:t>
      </w:r>
      <w:r w:rsidR="00657CDF" w:rsidRPr="00C46F52">
        <w:rPr>
          <w:sz w:val="25"/>
          <w:szCs w:val="25"/>
        </w:rPr>
        <w:t xml:space="preserve">Приёмка товара осуществляется в рабочие дни с 08:00 до 15:00 часов, </w:t>
      </w:r>
      <w:r w:rsidR="00C46F52">
        <w:rPr>
          <w:sz w:val="25"/>
          <w:szCs w:val="25"/>
        </w:rPr>
        <w:br/>
      </w:r>
      <w:r w:rsidR="00657CDF" w:rsidRPr="00C46F52">
        <w:rPr>
          <w:sz w:val="25"/>
          <w:szCs w:val="25"/>
        </w:rPr>
        <w:t>в день поставки товара, приемочной комиссией ФКП ОУ № 237</w:t>
      </w:r>
      <w:r w:rsidR="00492E14" w:rsidRPr="00C46F52">
        <w:rPr>
          <w:sz w:val="25"/>
          <w:szCs w:val="25"/>
        </w:rPr>
        <w:t>.</w:t>
      </w:r>
    </w:p>
    <w:p w:rsidR="00B4004D" w:rsidRPr="00C46F52" w:rsidRDefault="00B4004D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</w:t>
      </w:r>
      <w:r w:rsidR="00D879B0" w:rsidRPr="00C46F52">
        <w:rPr>
          <w:sz w:val="25"/>
          <w:szCs w:val="25"/>
        </w:rPr>
        <w:t>6</w:t>
      </w:r>
      <w:r w:rsidRPr="00C46F52">
        <w:rPr>
          <w:sz w:val="25"/>
          <w:szCs w:val="25"/>
        </w:rPr>
        <w:t>. По результатам приёмки поставленного товара «</w:t>
      </w:r>
      <w:r w:rsidR="00D879B0" w:rsidRPr="00C46F52">
        <w:rPr>
          <w:sz w:val="25"/>
          <w:szCs w:val="25"/>
        </w:rPr>
        <w:t>Покупатель</w:t>
      </w:r>
      <w:r w:rsidRPr="00C46F52">
        <w:rPr>
          <w:sz w:val="25"/>
          <w:szCs w:val="25"/>
        </w:rPr>
        <w:t>» в день подписания акта приёмки подписывает в двух экземплярах товарную накладную.</w:t>
      </w:r>
    </w:p>
    <w:p w:rsidR="00B4004D" w:rsidRPr="00C46F52" w:rsidRDefault="00B4004D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2.</w:t>
      </w:r>
      <w:r w:rsidR="00D879B0" w:rsidRPr="00C46F52">
        <w:rPr>
          <w:sz w:val="25"/>
          <w:szCs w:val="25"/>
        </w:rPr>
        <w:t>7</w:t>
      </w:r>
      <w:r w:rsidRPr="00C46F52">
        <w:rPr>
          <w:sz w:val="25"/>
          <w:szCs w:val="25"/>
        </w:rPr>
        <w:t>. Товар</w:t>
      </w:r>
      <w:r w:rsidR="005337D4" w:rsidRPr="00C46F52">
        <w:rPr>
          <w:sz w:val="25"/>
          <w:szCs w:val="25"/>
        </w:rPr>
        <w:t>,</w:t>
      </w:r>
      <w:r w:rsidRPr="00C46F52">
        <w:rPr>
          <w:sz w:val="25"/>
          <w:szCs w:val="25"/>
        </w:rPr>
        <w:t xml:space="preserve"> не принятый в установленном настоящим </w:t>
      </w:r>
      <w:r w:rsidR="00F34089" w:rsidRPr="00C46F52">
        <w:rPr>
          <w:sz w:val="25"/>
          <w:szCs w:val="25"/>
        </w:rPr>
        <w:t>договором</w:t>
      </w:r>
      <w:r w:rsidRPr="00C46F52">
        <w:rPr>
          <w:sz w:val="25"/>
          <w:szCs w:val="25"/>
        </w:rPr>
        <w:t xml:space="preserve"> порядке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и (или) не соответству</w:t>
      </w:r>
      <w:r w:rsidR="001F4E95" w:rsidRPr="00C46F52">
        <w:rPr>
          <w:sz w:val="25"/>
          <w:szCs w:val="25"/>
        </w:rPr>
        <w:t>ющий</w:t>
      </w:r>
      <w:r w:rsidRPr="00C46F52">
        <w:rPr>
          <w:sz w:val="25"/>
          <w:szCs w:val="25"/>
        </w:rPr>
        <w:t xml:space="preserve"> требованиям </w:t>
      </w:r>
      <w:r w:rsidR="00F34089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>, оплате не подлежит.</w:t>
      </w:r>
    </w:p>
    <w:p w:rsidR="00774C32" w:rsidRPr="00C46F52" w:rsidRDefault="00774C32" w:rsidP="00210BB2">
      <w:pPr>
        <w:tabs>
          <w:tab w:val="left" w:pos="5505"/>
        </w:tabs>
        <w:autoSpaceDE w:val="0"/>
        <w:autoSpaceDN w:val="0"/>
        <w:adjustRightInd w:val="0"/>
        <w:jc w:val="both"/>
        <w:rPr>
          <w:sz w:val="25"/>
          <w:szCs w:val="25"/>
        </w:rPr>
      </w:pPr>
    </w:p>
    <w:p w:rsidR="00D5062E" w:rsidRPr="00C46F52" w:rsidRDefault="00D5062E" w:rsidP="00210BB2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6F52">
        <w:rPr>
          <w:rFonts w:ascii="Times New Roman" w:hAnsi="Times New Roman" w:cs="Times New Roman"/>
          <w:b/>
          <w:sz w:val="25"/>
          <w:szCs w:val="25"/>
        </w:rPr>
        <w:t xml:space="preserve">3. </w:t>
      </w:r>
      <w:r w:rsidR="00AE0B8B" w:rsidRPr="00C46F52">
        <w:rPr>
          <w:rFonts w:ascii="Times New Roman" w:hAnsi="Times New Roman" w:cs="Times New Roman"/>
          <w:b/>
          <w:sz w:val="25"/>
          <w:szCs w:val="25"/>
        </w:rPr>
        <w:t>Требование к маркировке, упаковке и транспортировке товара</w:t>
      </w:r>
    </w:p>
    <w:p w:rsidR="00807CC8" w:rsidRPr="00C46F52" w:rsidRDefault="00807CC8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3.1. </w:t>
      </w:r>
      <w:r w:rsidRPr="00C46F52">
        <w:rPr>
          <w:rFonts w:eastAsia="Calibri"/>
          <w:sz w:val="25"/>
          <w:szCs w:val="25"/>
          <w:lang w:eastAsia="en-US"/>
        </w:rPr>
        <w:t>Товар должен быть упакован в упаковку, обеспечивающую его целостность и сохран</w:t>
      </w:r>
      <w:r w:rsidR="00D1453E" w:rsidRPr="00C46F52">
        <w:rPr>
          <w:rFonts w:eastAsia="Calibri"/>
          <w:sz w:val="25"/>
          <w:szCs w:val="25"/>
          <w:lang w:eastAsia="en-US"/>
        </w:rPr>
        <w:t xml:space="preserve">ность при перевозке и хранении и </w:t>
      </w:r>
      <w:r w:rsidR="001D25D8" w:rsidRPr="00C46F52">
        <w:rPr>
          <w:sz w:val="25"/>
          <w:szCs w:val="25"/>
        </w:rPr>
        <w:t xml:space="preserve">соответствовать требованиям </w:t>
      </w:r>
      <w:proofErr w:type="gramStart"/>
      <w:r w:rsidR="00D1453E" w:rsidRPr="00C46F52">
        <w:rPr>
          <w:sz w:val="25"/>
          <w:szCs w:val="25"/>
        </w:rPr>
        <w:t>ТР</w:t>
      </w:r>
      <w:proofErr w:type="gramEnd"/>
      <w:r w:rsidR="00D1453E" w:rsidRPr="00C46F52">
        <w:rPr>
          <w:sz w:val="25"/>
          <w:szCs w:val="25"/>
        </w:rPr>
        <w:t xml:space="preserve"> ТС 005/2011 «О безопасности упаковки».</w:t>
      </w:r>
    </w:p>
    <w:p w:rsidR="008B44D0" w:rsidRPr="00C46F52" w:rsidRDefault="00D5062E" w:rsidP="00210BB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3.</w:t>
      </w:r>
      <w:r w:rsidR="00807CC8" w:rsidRPr="00C46F52">
        <w:rPr>
          <w:sz w:val="25"/>
          <w:szCs w:val="25"/>
        </w:rPr>
        <w:t>2</w:t>
      </w:r>
      <w:r w:rsidRPr="00C46F52">
        <w:rPr>
          <w:sz w:val="25"/>
          <w:szCs w:val="25"/>
        </w:rPr>
        <w:t xml:space="preserve">. </w:t>
      </w:r>
      <w:r w:rsidR="00722133" w:rsidRPr="00C46F52">
        <w:rPr>
          <w:sz w:val="25"/>
          <w:szCs w:val="25"/>
        </w:rPr>
        <w:t xml:space="preserve">Стоимость залога за упаковочные материалы не взыскивается </w:t>
      </w:r>
      <w:r w:rsidR="00C27D14" w:rsidRPr="00C46F52">
        <w:rPr>
          <w:sz w:val="25"/>
          <w:szCs w:val="25"/>
        </w:rPr>
        <w:br/>
      </w:r>
      <w:r w:rsidR="00722133" w:rsidRPr="00C46F52">
        <w:rPr>
          <w:sz w:val="25"/>
          <w:szCs w:val="25"/>
        </w:rPr>
        <w:t>и эти материалы возврату не подлежат</w:t>
      </w:r>
      <w:r w:rsidR="00D144A4" w:rsidRPr="00C46F52">
        <w:rPr>
          <w:sz w:val="25"/>
          <w:szCs w:val="25"/>
        </w:rPr>
        <w:t>.</w:t>
      </w:r>
    </w:p>
    <w:p w:rsidR="001E560D" w:rsidRPr="00C46F52" w:rsidRDefault="002E53B4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lastRenderedPageBreak/>
        <w:t>4. Форс-мажор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4.1. «Сторона» освобождается от ответственности за частичное или полное неисполнение обязательств по настоящему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, если такое неисполнение является следствием обстоятельств непреодолимой силы, включая, </w:t>
      </w:r>
      <w:r w:rsidR="00C27D14" w:rsidRPr="00C46F52">
        <w:rPr>
          <w:sz w:val="25"/>
          <w:szCs w:val="25"/>
        </w:rPr>
        <w:br/>
      </w:r>
      <w:proofErr w:type="gramStart"/>
      <w:r w:rsidRPr="00C46F52">
        <w:rPr>
          <w:sz w:val="25"/>
          <w:szCs w:val="25"/>
        </w:rPr>
        <w:t>но</w:t>
      </w:r>
      <w:proofErr w:type="gramEnd"/>
      <w:r w:rsidRPr="00C46F52">
        <w:rPr>
          <w:sz w:val="25"/>
          <w:szCs w:val="25"/>
        </w:rPr>
        <w:t xml:space="preserve">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от воли «Сторон».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Указанные события должны носить чрезвычайный, непредвиденный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и непредотвратимый характер, возникнуть после заключения </w:t>
      </w:r>
      <w:r w:rsidR="00762123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 xml:space="preserve">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и не зависеть от воли «Сторон».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4.2. При наступлении обстоятельств непреодолимой силы «Сторона» должна без промедления известить о них другую «Сторону» в любой форме (предпочтительно </w:t>
      </w:r>
      <w:proofErr w:type="gramStart"/>
      <w:r w:rsidRPr="00C46F52">
        <w:rPr>
          <w:sz w:val="25"/>
          <w:szCs w:val="25"/>
        </w:rPr>
        <w:t>в</w:t>
      </w:r>
      <w:proofErr w:type="gramEnd"/>
      <w:r w:rsidR="00F74DA1" w:rsidRPr="00C46F52">
        <w:rPr>
          <w:sz w:val="25"/>
          <w:szCs w:val="25"/>
        </w:rPr>
        <w:t xml:space="preserve"> </w:t>
      </w:r>
      <w:r w:rsidRPr="00C46F52">
        <w:rPr>
          <w:sz w:val="25"/>
          <w:szCs w:val="25"/>
        </w:rPr>
        <w:t xml:space="preserve">письменной). В извещении должны быть сообщены данные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о характере обстоятельств, а также по возможности оценка их влияния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на возможность исполнения обязательств по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 и срок исполнения обязательств.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4.3. По прекращении указанных обстоятельств «Сторона» должна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без промедления известить другую «Сторону» в письменном виде. В извещении должен быть указан срок, в который предполагается исполнить обязательство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по настоящему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. Если «Сторона» не направит или несвоевременно направить извещение, то она должна возместить другой «Стороне» убытки, причиненные </w:t>
      </w:r>
      <w:r w:rsidR="00C46F52">
        <w:rPr>
          <w:sz w:val="25"/>
          <w:szCs w:val="25"/>
        </w:rPr>
        <w:br/>
      </w:r>
      <w:r w:rsidRPr="00C46F52">
        <w:rPr>
          <w:sz w:val="25"/>
          <w:szCs w:val="25"/>
        </w:rPr>
        <w:t>не извещением или несвоевременным извещением.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4.4. «Сторона» должна в течение разумного срока передать другой «Стороне» сертификат торгово-промышленной палаты или иного компетентного органа </w:t>
      </w:r>
      <w:r w:rsidR="00C46F52">
        <w:rPr>
          <w:sz w:val="25"/>
          <w:szCs w:val="25"/>
        </w:rPr>
        <w:br/>
      </w:r>
      <w:r w:rsidRPr="00C46F52">
        <w:rPr>
          <w:sz w:val="25"/>
          <w:szCs w:val="25"/>
        </w:rPr>
        <w:t>или организации о наличии форс-мажорных обстоятельств.</w:t>
      </w:r>
    </w:p>
    <w:p w:rsidR="00D5062E" w:rsidRPr="00C46F52" w:rsidRDefault="00D5062E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4.5. В случае наступления форс-мажорных обстоятельств</w:t>
      </w:r>
      <w:r w:rsidR="00492E14" w:rsidRPr="00C46F52">
        <w:rPr>
          <w:sz w:val="25"/>
          <w:szCs w:val="25"/>
        </w:rPr>
        <w:t>,</w:t>
      </w:r>
      <w:r w:rsidRPr="00C46F52">
        <w:rPr>
          <w:sz w:val="25"/>
          <w:szCs w:val="25"/>
        </w:rPr>
        <w:t xml:space="preserve"> срок исполнения «Сторонами» обязательств по настоящему </w:t>
      </w:r>
      <w:r w:rsidR="00762123" w:rsidRPr="00C46F52">
        <w:rPr>
          <w:sz w:val="25"/>
          <w:szCs w:val="25"/>
        </w:rPr>
        <w:t>договору</w:t>
      </w:r>
      <w:r w:rsidRPr="00C46F52">
        <w:rPr>
          <w:sz w:val="25"/>
          <w:szCs w:val="25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:rsidR="00C04DE3" w:rsidRPr="00C46F52" w:rsidRDefault="00C04DE3" w:rsidP="002E53B4">
      <w:pPr>
        <w:jc w:val="both"/>
        <w:rPr>
          <w:sz w:val="25"/>
          <w:szCs w:val="25"/>
        </w:rPr>
      </w:pPr>
    </w:p>
    <w:p w:rsidR="001E560D" w:rsidRPr="00C46F52" w:rsidRDefault="00D5062E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5. Сроки и порядок поставки товара</w:t>
      </w:r>
    </w:p>
    <w:p w:rsidR="00F74DA1" w:rsidRPr="00C46F52" w:rsidRDefault="00F74DA1" w:rsidP="00F74DA1">
      <w:pPr>
        <w:ind w:firstLine="708"/>
        <w:jc w:val="both"/>
        <w:rPr>
          <w:color w:val="FF0000"/>
          <w:spacing w:val="-1"/>
          <w:sz w:val="25"/>
          <w:szCs w:val="25"/>
        </w:rPr>
      </w:pPr>
      <w:r w:rsidRPr="00C46F52">
        <w:rPr>
          <w:sz w:val="25"/>
          <w:szCs w:val="25"/>
        </w:rPr>
        <w:t>5.1.</w:t>
      </w:r>
      <w:r w:rsidRPr="00C46F52">
        <w:rPr>
          <w:spacing w:val="-1"/>
          <w:sz w:val="25"/>
          <w:szCs w:val="25"/>
        </w:rPr>
        <w:t xml:space="preserve">Поставка товара осуществляется </w:t>
      </w:r>
      <w:r w:rsidRPr="00C46F52">
        <w:rPr>
          <w:sz w:val="25"/>
          <w:szCs w:val="25"/>
        </w:rPr>
        <w:t xml:space="preserve">путем доставки </w:t>
      </w:r>
      <w:r w:rsidRPr="00C46F52">
        <w:rPr>
          <w:spacing w:val="-1"/>
          <w:sz w:val="25"/>
          <w:szCs w:val="25"/>
        </w:rPr>
        <w:t>«</w:t>
      </w:r>
      <w:r w:rsidRPr="00C46F52">
        <w:rPr>
          <w:sz w:val="25"/>
          <w:szCs w:val="25"/>
        </w:rPr>
        <w:t xml:space="preserve">Поставщиком»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. </w:t>
      </w:r>
    </w:p>
    <w:p w:rsidR="00F74DA1" w:rsidRPr="00C46F52" w:rsidRDefault="00F74DA1" w:rsidP="00F74DA1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5.2. Обязанность «Поставщика» передать товар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sz w:val="25"/>
          <w:szCs w:val="25"/>
        </w:rPr>
        <w:t xml:space="preserve">считается исполненной в момент получения товара </w:t>
      </w:r>
      <w:r w:rsidRPr="00C46F52">
        <w:rPr>
          <w:spacing w:val="-1"/>
          <w:sz w:val="25"/>
          <w:szCs w:val="25"/>
        </w:rPr>
        <w:t>«Покупателем»</w:t>
      </w:r>
      <w:r w:rsidRPr="00C46F52">
        <w:rPr>
          <w:sz w:val="25"/>
          <w:szCs w:val="25"/>
        </w:rPr>
        <w:t xml:space="preserve">. Риск случайной гибели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или случайного повреждения товара переходит на </w:t>
      </w:r>
      <w:r w:rsidRPr="00C46F52">
        <w:rPr>
          <w:spacing w:val="-1"/>
          <w:sz w:val="25"/>
          <w:szCs w:val="25"/>
        </w:rPr>
        <w:t>«Покупателя»</w:t>
      </w:r>
      <w:r w:rsidRPr="00C46F52">
        <w:rPr>
          <w:sz w:val="25"/>
          <w:szCs w:val="25"/>
        </w:rPr>
        <w:t xml:space="preserve"> с момента, когда «Поставщик» считается исполнившим свою обязанность по передаче товара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. </w:t>
      </w:r>
    </w:p>
    <w:p w:rsidR="00F74DA1" w:rsidRPr="00C46F52" w:rsidRDefault="00F74DA1" w:rsidP="00F74DA1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5.3. «Поставщик» обязуется передать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 товар, не обремененный правами третьих лиц в срок не позднее </w:t>
      </w:r>
      <w:r w:rsidR="00C27D14" w:rsidRPr="00C46F52">
        <w:rPr>
          <w:sz w:val="25"/>
          <w:szCs w:val="25"/>
        </w:rPr>
        <w:t>14 рабочих</w:t>
      </w:r>
      <w:r w:rsidRPr="00C46F52">
        <w:rPr>
          <w:sz w:val="25"/>
          <w:szCs w:val="25"/>
        </w:rPr>
        <w:t xml:space="preserve"> дней после заключения договора.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5.4. «Поставщик» обязуется передать </w:t>
      </w:r>
      <w:r w:rsidRPr="00C46F52">
        <w:rPr>
          <w:spacing w:val="-1"/>
          <w:sz w:val="25"/>
          <w:szCs w:val="25"/>
        </w:rPr>
        <w:t>«Покупателю»</w:t>
      </w:r>
      <w:r w:rsidRPr="00C46F52">
        <w:rPr>
          <w:sz w:val="25"/>
          <w:szCs w:val="25"/>
        </w:rPr>
        <w:t xml:space="preserve"> товар в количестве,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по качеству, цене,</w:t>
      </w:r>
      <w:r w:rsidR="00657CDF" w:rsidRPr="00C46F52">
        <w:rPr>
          <w:sz w:val="25"/>
          <w:szCs w:val="25"/>
        </w:rPr>
        <w:t xml:space="preserve"> предусмотренным в Приложении </w:t>
      </w:r>
      <w:r w:rsidRPr="00C46F52">
        <w:rPr>
          <w:sz w:val="25"/>
          <w:szCs w:val="25"/>
        </w:rPr>
        <w:t xml:space="preserve"> к настоящему договору.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5.5. «Поставщик» имеет право исполнить обязательство или его часть досрочно по письменному согласованию </w:t>
      </w:r>
      <w:r w:rsidRPr="00C46F52">
        <w:rPr>
          <w:spacing w:val="-1"/>
          <w:sz w:val="25"/>
          <w:szCs w:val="25"/>
        </w:rPr>
        <w:t>«Покупателем»</w:t>
      </w:r>
      <w:r w:rsidRPr="00C46F52">
        <w:rPr>
          <w:sz w:val="25"/>
          <w:szCs w:val="25"/>
        </w:rPr>
        <w:t>.</w:t>
      </w:r>
    </w:p>
    <w:p w:rsidR="00F74DA1" w:rsidRPr="00C46F52" w:rsidRDefault="00F74DA1" w:rsidP="00F74DA1">
      <w:pPr>
        <w:ind w:firstLine="708"/>
        <w:jc w:val="both"/>
        <w:rPr>
          <w:color w:val="000000" w:themeColor="text1"/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 xml:space="preserve">5.6. Вместе с товаром «Поставщик» передает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color w:val="000000" w:themeColor="text1"/>
          <w:sz w:val="25"/>
          <w:szCs w:val="25"/>
        </w:rPr>
        <w:t xml:space="preserve">относящуюся </w:t>
      </w:r>
      <w:r w:rsidR="00C27D14" w:rsidRPr="00C46F52">
        <w:rPr>
          <w:color w:val="000000" w:themeColor="text1"/>
          <w:sz w:val="25"/>
          <w:szCs w:val="25"/>
        </w:rPr>
        <w:br/>
      </w:r>
      <w:r w:rsidRPr="00C46F52">
        <w:rPr>
          <w:color w:val="000000" w:themeColor="text1"/>
          <w:sz w:val="25"/>
          <w:szCs w:val="25"/>
        </w:rPr>
        <w:t>к товару документацию:</w:t>
      </w:r>
    </w:p>
    <w:p w:rsidR="00F74DA1" w:rsidRPr="00C46F52" w:rsidRDefault="00C27D14" w:rsidP="00F74DA1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 w:rsidRPr="00C46F52">
        <w:rPr>
          <w:rStyle w:val="af0"/>
          <w:b w:val="0"/>
          <w:bCs/>
          <w:color w:val="000000" w:themeColor="text1"/>
          <w:sz w:val="25"/>
          <w:szCs w:val="25"/>
        </w:rPr>
        <w:t>–</w:t>
      </w:r>
      <w:r w:rsidR="00657CDF" w:rsidRPr="00C46F52">
        <w:rPr>
          <w:rStyle w:val="af0"/>
          <w:b w:val="0"/>
          <w:bCs/>
          <w:color w:val="000000" w:themeColor="text1"/>
          <w:sz w:val="25"/>
          <w:szCs w:val="25"/>
        </w:rPr>
        <w:t xml:space="preserve"> счет на оплату</w:t>
      </w:r>
      <w:r w:rsidR="00F74DA1" w:rsidRPr="00C46F52">
        <w:rPr>
          <w:rStyle w:val="af0"/>
          <w:b w:val="0"/>
          <w:bCs/>
          <w:color w:val="000000" w:themeColor="text1"/>
          <w:sz w:val="25"/>
          <w:szCs w:val="25"/>
        </w:rPr>
        <w:t>;</w:t>
      </w:r>
    </w:p>
    <w:p w:rsidR="00F74DA1" w:rsidRDefault="00C27D14" w:rsidP="00F74DA1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 w:rsidRPr="00C46F52">
        <w:rPr>
          <w:rStyle w:val="af0"/>
          <w:b w:val="0"/>
          <w:bCs/>
          <w:color w:val="000000" w:themeColor="text1"/>
          <w:sz w:val="25"/>
          <w:szCs w:val="25"/>
        </w:rPr>
        <w:t>–</w:t>
      </w:r>
      <w:r w:rsidR="00F74DA1" w:rsidRPr="00C46F52">
        <w:rPr>
          <w:rStyle w:val="af0"/>
          <w:b w:val="0"/>
          <w:bCs/>
          <w:color w:val="000000" w:themeColor="text1"/>
          <w:sz w:val="25"/>
          <w:szCs w:val="25"/>
        </w:rPr>
        <w:t xml:space="preserve"> товарную накладную (код формы 0330212 по ОКУД), оформленную в 2-х экземплярах (по одному для «Поставщика», и </w:t>
      </w:r>
      <w:r w:rsidR="00F74DA1" w:rsidRPr="00C46F52">
        <w:rPr>
          <w:spacing w:val="-1"/>
          <w:sz w:val="25"/>
          <w:szCs w:val="25"/>
        </w:rPr>
        <w:t>«Покупателя»</w:t>
      </w:r>
      <w:r w:rsidR="00F74DA1" w:rsidRPr="00C46F52">
        <w:rPr>
          <w:rStyle w:val="af0"/>
          <w:b w:val="0"/>
          <w:bCs/>
          <w:color w:val="000000" w:themeColor="text1"/>
          <w:sz w:val="25"/>
          <w:szCs w:val="25"/>
        </w:rPr>
        <w:t>) с печатью «Поставщика»;</w:t>
      </w:r>
    </w:p>
    <w:p w:rsidR="008D47AE" w:rsidRDefault="008D47AE" w:rsidP="00F74DA1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 w:rsidRPr="00C46F52">
        <w:rPr>
          <w:bCs/>
          <w:color w:val="000000"/>
          <w:sz w:val="25"/>
          <w:szCs w:val="25"/>
        </w:rPr>
        <w:lastRenderedPageBreak/>
        <w:t>–</w:t>
      </w:r>
      <w:r w:rsidR="00F52D7A">
        <w:rPr>
          <w:rStyle w:val="af0"/>
          <w:b w:val="0"/>
          <w:bCs/>
          <w:color w:val="000000" w:themeColor="text1"/>
          <w:sz w:val="25"/>
          <w:szCs w:val="25"/>
        </w:rPr>
        <w:t xml:space="preserve"> документы, подтверждающие страну происхождения товаров</w:t>
      </w:r>
      <w:r>
        <w:rPr>
          <w:rStyle w:val="af0"/>
          <w:b w:val="0"/>
          <w:bCs/>
          <w:color w:val="000000" w:themeColor="text1"/>
          <w:sz w:val="25"/>
          <w:szCs w:val="25"/>
        </w:rPr>
        <w:t>;</w:t>
      </w:r>
    </w:p>
    <w:p w:rsidR="008545D3" w:rsidRPr="00C46F52" w:rsidRDefault="00C27D14" w:rsidP="00F74DA1">
      <w:pPr>
        <w:ind w:firstLine="708"/>
        <w:jc w:val="both"/>
        <w:rPr>
          <w:rStyle w:val="af0"/>
          <w:b w:val="0"/>
          <w:bCs/>
          <w:color w:val="000000"/>
          <w:sz w:val="25"/>
          <w:szCs w:val="25"/>
        </w:rPr>
      </w:pPr>
      <w:r w:rsidRPr="00C46F52">
        <w:rPr>
          <w:bCs/>
          <w:color w:val="000000"/>
          <w:sz w:val="25"/>
          <w:szCs w:val="25"/>
        </w:rPr>
        <w:t>–</w:t>
      </w:r>
      <w:r w:rsidR="008545D3" w:rsidRPr="00C46F52">
        <w:rPr>
          <w:bCs/>
          <w:color w:val="000000"/>
          <w:sz w:val="25"/>
          <w:szCs w:val="25"/>
        </w:rPr>
        <w:t xml:space="preserve"> сертификаты качества на товар.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5.7. В случае если документы, указанные в пункте 5.6 Договора, не переданы «Поставщиком»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sz w:val="25"/>
          <w:szCs w:val="25"/>
        </w:rPr>
        <w:t xml:space="preserve">одновременно с товаром, товар считается </w:t>
      </w:r>
      <w:r w:rsidR="00C27D14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>не поставленным и приемке не подлежит.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5.8. Обязательство «Поставщика» по поставке (передаче) товара считается исполненным с момента подписания </w:t>
      </w:r>
      <w:r w:rsidRPr="00C46F52">
        <w:rPr>
          <w:spacing w:val="-1"/>
          <w:sz w:val="25"/>
          <w:szCs w:val="25"/>
        </w:rPr>
        <w:t xml:space="preserve">«Покупателем» </w:t>
      </w:r>
      <w:r w:rsidRPr="00C46F52">
        <w:rPr>
          <w:sz w:val="25"/>
          <w:szCs w:val="25"/>
        </w:rPr>
        <w:t>товарной накладной.</w:t>
      </w:r>
    </w:p>
    <w:p w:rsidR="00F74DA1" w:rsidRPr="00C46F52" w:rsidRDefault="00F74DA1" w:rsidP="00F74DA1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 xml:space="preserve">5.9. Право собственности на товар переходит к </w:t>
      </w:r>
      <w:r w:rsidRPr="00C46F52">
        <w:rPr>
          <w:spacing w:val="-1"/>
          <w:sz w:val="25"/>
          <w:szCs w:val="25"/>
        </w:rPr>
        <w:t xml:space="preserve">«Покупателю» </w:t>
      </w:r>
      <w:r w:rsidRPr="00C46F52">
        <w:rPr>
          <w:sz w:val="25"/>
          <w:szCs w:val="25"/>
        </w:rPr>
        <w:t>с момента подписания им и «Поставщиком» товарной накладной.</w:t>
      </w:r>
    </w:p>
    <w:p w:rsidR="008F3411" w:rsidRPr="00C46F52" w:rsidRDefault="008F3411" w:rsidP="00210BB2">
      <w:pPr>
        <w:jc w:val="both"/>
        <w:rPr>
          <w:sz w:val="25"/>
          <w:szCs w:val="25"/>
        </w:rPr>
      </w:pPr>
    </w:p>
    <w:p w:rsidR="00125066" w:rsidRPr="00C46F52" w:rsidRDefault="002E53B4" w:rsidP="00210BB2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6. Цен</w:t>
      </w:r>
      <w:r w:rsidR="00D7114E" w:rsidRPr="00C46F52">
        <w:rPr>
          <w:b/>
          <w:sz w:val="25"/>
          <w:szCs w:val="25"/>
        </w:rPr>
        <w:t>ы</w:t>
      </w:r>
      <w:r w:rsidR="00D5062E" w:rsidRPr="00C46F52">
        <w:rPr>
          <w:b/>
          <w:sz w:val="25"/>
          <w:szCs w:val="25"/>
        </w:rPr>
        <w:t xml:space="preserve"> и порядок расчетов</w:t>
      </w:r>
    </w:p>
    <w:p w:rsidR="004A31AC" w:rsidRPr="004A31AC" w:rsidRDefault="00722133" w:rsidP="004A31AC">
      <w:pPr>
        <w:ind w:firstLine="709"/>
        <w:jc w:val="both"/>
        <w:rPr>
          <w:b/>
          <w:sz w:val="25"/>
          <w:szCs w:val="25"/>
        </w:rPr>
      </w:pPr>
      <w:r w:rsidRPr="00C46F52">
        <w:rPr>
          <w:sz w:val="25"/>
          <w:szCs w:val="25"/>
        </w:rPr>
        <w:t>6.1. О</w:t>
      </w:r>
      <w:r w:rsidR="00264E5B" w:rsidRPr="00C46F52">
        <w:rPr>
          <w:sz w:val="25"/>
          <w:szCs w:val="25"/>
        </w:rPr>
        <w:t>бщая су</w:t>
      </w:r>
      <w:r w:rsidR="003B3AA0" w:rsidRPr="00C46F52">
        <w:rPr>
          <w:sz w:val="25"/>
          <w:szCs w:val="25"/>
        </w:rPr>
        <w:t xml:space="preserve">мма </w:t>
      </w:r>
      <w:r w:rsidR="00762123" w:rsidRPr="00C46F52">
        <w:rPr>
          <w:sz w:val="25"/>
          <w:szCs w:val="25"/>
        </w:rPr>
        <w:t>договора</w:t>
      </w:r>
      <w:r w:rsidR="003B3AA0" w:rsidRPr="00C46F52">
        <w:rPr>
          <w:sz w:val="25"/>
          <w:szCs w:val="25"/>
        </w:rPr>
        <w:t xml:space="preserve"> составляет:</w:t>
      </w:r>
      <w:r w:rsidR="004907AF">
        <w:rPr>
          <w:sz w:val="25"/>
          <w:szCs w:val="25"/>
        </w:rPr>
        <w:t>________________________________________________________________</w:t>
      </w:r>
      <w:r w:rsidR="004A31AC">
        <w:rPr>
          <w:sz w:val="25"/>
          <w:szCs w:val="25"/>
        </w:rPr>
        <w:t>.</w:t>
      </w:r>
    </w:p>
    <w:p w:rsidR="00722133" w:rsidRPr="00C46F52" w:rsidRDefault="00722133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6.</w:t>
      </w:r>
      <w:r w:rsidR="005337D4" w:rsidRPr="00C46F52">
        <w:rPr>
          <w:sz w:val="25"/>
          <w:szCs w:val="25"/>
        </w:rPr>
        <w:t>2</w:t>
      </w:r>
      <w:r w:rsidRPr="00C46F52">
        <w:rPr>
          <w:sz w:val="25"/>
          <w:szCs w:val="25"/>
        </w:rPr>
        <w:t xml:space="preserve">. Цена </w:t>
      </w:r>
      <w:r w:rsidR="00762123" w:rsidRPr="00C46F52">
        <w:rPr>
          <w:sz w:val="25"/>
          <w:szCs w:val="25"/>
        </w:rPr>
        <w:t>договора</w:t>
      </w:r>
      <w:r w:rsidRPr="00C46F52">
        <w:rPr>
          <w:sz w:val="25"/>
          <w:szCs w:val="25"/>
        </w:rPr>
        <w:t xml:space="preserve"> является твердой и изменению не подлежит </w:t>
      </w:r>
      <w:r w:rsidR="007A71E9" w:rsidRPr="00C46F52">
        <w:rPr>
          <w:sz w:val="25"/>
          <w:szCs w:val="25"/>
        </w:rPr>
        <w:br/>
      </w:r>
      <w:r w:rsidRPr="00C46F52">
        <w:rPr>
          <w:sz w:val="25"/>
          <w:szCs w:val="25"/>
        </w:rPr>
        <w:t xml:space="preserve">на протяжении всего </w:t>
      </w:r>
      <w:r w:rsidR="005337D4" w:rsidRPr="00C46F52">
        <w:rPr>
          <w:sz w:val="25"/>
          <w:szCs w:val="25"/>
        </w:rPr>
        <w:t xml:space="preserve">срока </w:t>
      </w:r>
      <w:r w:rsidRPr="00C46F52">
        <w:rPr>
          <w:sz w:val="25"/>
          <w:szCs w:val="25"/>
        </w:rPr>
        <w:t xml:space="preserve">действия настоящего </w:t>
      </w:r>
      <w:r w:rsidR="00762123" w:rsidRPr="00C46F52">
        <w:rPr>
          <w:sz w:val="25"/>
          <w:szCs w:val="25"/>
        </w:rPr>
        <w:t>договора</w:t>
      </w:r>
      <w:r w:rsidR="009C0B2A" w:rsidRPr="00C46F52">
        <w:rPr>
          <w:sz w:val="25"/>
          <w:szCs w:val="25"/>
        </w:rPr>
        <w:t>.</w:t>
      </w:r>
    </w:p>
    <w:p w:rsidR="004D3DFE" w:rsidRPr="00C46F52" w:rsidRDefault="00471C4D" w:rsidP="00651DA5">
      <w:pPr>
        <w:ind w:firstLine="709"/>
        <w:jc w:val="both"/>
        <w:rPr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>6.</w:t>
      </w:r>
      <w:r w:rsidR="005337D4" w:rsidRPr="00C46F52">
        <w:rPr>
          <w:color w:val="000000" w:themeColor="text1"/>
          <w:sz w:val="25"/>
          <w:szCs w:val="25"/>
        </w:rPr>
        <w:t>3</w:t>
      </w:r>
      <w:r w:rsidR="00903108" w:rsidRPr="00C46F52">
        <w:rPr>
          <w:color w:val="000000" w:themeColor="text1"/>
          <w:sz w:val="25"/>
          <w:szCs w:val="25"/>
        </w:rPr>
        <w:t xml:space="preserve">. </w:t>
      </w:r>
      <w:r w:rsidR="00651DA5" w:rsidRPr="00C46F52">
        <w:rPr>
          <w:sz w:val="25"/>
          <w:szCs w:val="25"/>
          <w:lang w:eastAsia="en-US"/>
        </w:rPr>
        <w:t xml:space="preserve">Расчеты по настоящему договору производятся </w:t>
      </w:r>
      <w:r w:rsidR="00933D5B" w:rsidRPr="00C46F52">
        <w:rPr>
          <w:sz w:val="25"/>
          <w:szCs w:val="25"/>
        </w:rPr>
        <w:t>«Покупателем»</w:t>
      </w:r>
      <w:r w:rsidR="00F74DA1" w:rsidRPr="00C46F52">
        <w:rPr>
          <w:sz w:val="25"/>
          <w:szCs w:val="25"/>
        </w:rPr>
        <w:t xml:space="preserve"> </w:t>
      </w:r>
      <w:r w:rsidR="00C27D14" w:rsidRPr="00C46F52">
        <w:rPr>
          <w:sz w:val="25"/>
          <w:szCs w:val="25"/>
        </w:rPr>
        <w:br/>
      </w:r>
      <w:r w:rsidR="00651DA5" w:rsidRPr="00C46F52">
        <w:rPr>
          <w:sz w:val="25"/>
          <w:szCs w:val="25"/>
          <w:lang w:eastAsia="en-US"/>
        </w:rPr>
        <w:t xml:space="preserve">без предоплаты, в форме безналичного денежного расчета в пределах лимитов бюджетных обязательств, </w:t>
      </w:r>
      <w:r w:rsidR="00FC7394" w:rsidRPr="00C46F52">
        <w:rPr>
          <w:sz w:val="25"/>
          <w:szCs w:val="25"/>
          <w:lang w:eastAsia="en-US"/>
        </w:rPr>
        <w:t xml:space="preserve">выделенных </w:t>
      </w:r>
      <w:r w:rsidR="005D2D3D" w:rsidRPr="00C46F52">
        <w:rPr>
          <w:sz w:val="25"/>
          <w:szCs w:val="25"/>
          <w:lang w:eastAsia="en-US"/>
        </w:rPr>
        <w:t xml:space="preserve">в </w:t>
      </w:r>
      <w:r w:rsidR="00FC7394" w:rsidRPr="00C46F52">
        <w:rPr>
          <w:sz w:val="25"/>
          <w:szCs w:val="25"/>
          <w:lang w:eastAsia="en-US"/>
        </w:rPr>
        <w:t>20</w:t>
      </w:r>
      <w:r w:rsidR="00F74DA1" w:rsidRPr="00C46F52">
        <w:rPr>
          <w:sz w:val="25"/>
          <w:szCs w:val="25"/>
          <w:lang w:eastAsia="en-US"/>
        </w:rPr>
        <w:t>2</w:t>
      </w:r>
      <w:r w:rsidR="00657CDF" w:rsidRPr="00C46F52">
        <w:rPr>
          <w:sz w:val="25"/>
          <w:szCs w:val="25"/>
          <w:lang w:eastAsia="en-US"/>
        </w:rPr>
        <w:t>6</w:t>
      </w:r>
      <w:r w:rsidR="00651DA5" w:rsidRPr="00C46F52">
        <w:rPr>
          <w:sz w:val="25"/>
          <w:szCs w:val="25"/>
          <w:lang w:eastAsia="en-US"/>
        </w:rPr>
        <w:t xml:space="preserve"> году, </w:t>
      </w:r>
      <w:r w:rsidR="00651DA5" w:rsidRPr="00C46F52">
        <w:rPr>
          <w:sz w:val="25"/>
          <w:szCs w:val="25"/>
        </w:rPr>
        <w:t xml:space="preserve">в течение </w:t>
      </w:r>
      <w:r w:rsidR="00F76519" w:rsidRPr="00C46F52">
        <w:rPr>
          <w:sz w:val="25"/>
          <w:szCs w:val="25"/>
        </w:rPr>
        <w:t>1</w:t>
      </w:r>
      <w:r w:rsidR="00651DA5" w:rsidRPr="00C46F52">
        <w:rPr>
          <w:sz w:val="25"/>
          <w:szCs w:val="25"/>
        </w:rPr>
        <w:t>0</w:t>
      </w:r>
      <w:r w:rsidR="00F76519" w:rsidRPr="00C46F52">
        <w:rPr>
          <w:sz w:val="25"/>
          <w:szCs w:val="25"/>
        </w:rPr>
        <w:t xml:space="preserve"> рабочих</w:t>
      </w:r>
      <w:r w:rsidR="00651DA5" w:rsidRPr="00C46F52">
        <w:rPr>
          <w:sz w:val="25"/>
          <w:szCs w:val="25"/>
        </w:rPr>
        <w:t xml:space="preserve"> дней </w:t>
      </w:r>
      <w:r w:rsidR="00C27D14" w:rsidRPr="00C46F52">
        <w:rPr>
          <w:sz w:val="25"/>
          <w:szCs w:val="25"/>
        </w:rPr>
        <w:br/>
      </w:r>
      <w:r w:rsidR="00651DA5" w:rsidRPr="00C46F52">
        <w:rPr>
          <w:sz w:val="25"/>
          <w:szCs w:val="25"/>
        </w:rPr>
        <w:t>с момента подписания документов о фактической поставке.</w:t>
      </w:r>
    </w:p>
    <w:p w:rsidR="00722133" w:rsidRPr="00C46F52" w:rsidRDefault="00471C4D" w:rsidP="00210BB2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6.</w:t>
      </w:r>
      <w:r w:rsidR="005337D4" w:rsidRPr="00C46F52">
        <w:rPr>
          <w:sz w:val="25"/>
          <w:szCs w:val="25"/>
        </w:rPr>
        <w:t>4</w:t>
      </w:r>
      <w:r w:rsidR="00722133" w:rsidRPr="00C46F52">
        <w:rPr>
          <w:sz w:val="25"/>
          <w:szCs w:val="25"/>
        </w:rPr>
        <w:t xml:space="preserve">. Обязательства по оплате поставленного товара считаются выполненными </w:t>
      </w:r>
      <w:r w:rsidR="00C27D14" w:rsidRPr="00C46F52">
        <w:rPr>
          <w:sz w:val="25"/>
          <w:szCs w:val="25"/>
        </w:rPr>
        <w:br/>
      </w:r>
      <w:r w:rsidR="00722133" w:rsidRPr="00C46F52">
        <w:rPr>
          <w:sz w:val="25"/>
          <w:szCs w:val="25"/>
        </w:rPr>
        <w:t>в день списания денежных средств со счетов «</w:t>
      </w:r>
      <w:r w:rsidR="005C21E0" w:rsidRPr="00C46F52">
        <w:rPr>
          <w:sz w:val="25"/>
          <w:szCs w:val="25"/>
        </w:rPr>
        <w:t>Покупателя</w:t>
      </w:r>
      <w:r w:rsidR="00722133" w:rsidRPr="00C46F52">
        <w:rPr>
          <w:sz w:val="25"/>
          <w:szCs w:val="25"/>
        </w:rPr>
        <w:t>».</w:t>
      </w:r>
    </w:p>
    <w:p w:rsidR="00EA2F70" w:rsidRPr="00C46F52" w:rsidRDefault="00722133" w:rsidP="00210BB2">
      <w:pPr>
        <w:widowControl w:val="0"/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6.</w:t>
      </w:r>
      <w:r w:rsidR="005337D4" w:rsidRPr="00C46F52">
        <w:rPr>
          <w:sz w:val="25"/>
          <w:szCs w:val="25"/>
        </w:rPr>
        <w:t>5</w:t>
      </w:r>
      <w:r w:rsidRPr="00C46F52">
        <w:rPr>
          <w:sz w:val="25"/>
          <w:szCs w:val="25"/>
        </w:rPr>
        <w:t>. «</w:t>
      </w:r>
      <w:r w:rsidR="005C21E0" w:rsidRPr="00C46F52">
        <w:rPr>
          <w:sz w:val="25"/>
          <w:szCs w:val="25"/>
        </w:rPr>
        <w:t>Покупатель</w:t>
      </w:r>
      <w:r w:rsidRPr="00C46F52">
        <w:rPr>
          <w:sz w:val="25"/>
          <w:szCs w:val="25"/>
        </w:rPr>
        <w:t>» имеет право произвести полный и</w:t>
      </w:r>
      <w:r w:rsidR="002E1068" w:rsidRPr="00C46F52">
        <w:rPr>
          <w:sz w:val="25"/>
          <w:szCs w:val="25"/>
        </w:rPr>
        <w:t xml:space="preserve">ли частичный отказ </w:t>
      </w:r>
      <w:r w:rsidR="007A71E9" w:rsidRPr="00C46F52">
        <w:rPr>
          <w:sz w:val="25"/>
          <w:szCs w:val="25"/>
        </w:rPr>
        <w:br/>
      </w:r>
      <w:r w:rsidR="002E1068" w:rsidRPr="00C46F52">
        <w:rPr>
          <w:sz w:val="25"/>
          <w:szCs w:val="25"/>
        </w:rPr>
        <w:t xml:space="preserve">от оплаты за </w:t>
      </w:r>
      <w:r w:rsidRPr="00C46F52">
        <w:rPr>
          <w:sz w:val="25"/>
          <w:szCs w:val="25"/>
        </w:rPr>
        <w:t xml:space="preserve">расходы, не предусмотренные в данном </w:t>
      </w:r>
      <w:r w:rsidR="00F34089" w:rsidRPr="00C46F52">
        <w:rPr>
          <w:sz w:val="25"/>
          <w:szCs w:val="25"/>
        </w:rPr>
        <w:t>Дого</w:t>
      </w:r>
      <w:r w:rsidR="002E1068" w:rsidRPr="00C46F52">
        <w:rPr>
          <w:sz w:val="25"/>
          <w:szCs w:val="25"/>
        </w:rPr>
        <w:t>воре.</w:t>
      </w:r>
    </w:p>
    <w:p w:rsidR="006A46D3" w:rsidRPr="00C46F52" w:rsidRDefault="00053D61" w:rsidP="006A46D3">
      <w:pPr>
        <w:widowControl w:val="0"/>
        <w:ind w:firstLine="709"/>
        <w:jc w:val="both"/>
        <w:rPr>
          <w:b/>
          <w:sz w:val="25"/>
          <w:szCs w:val="25"/>
        </w:rPr>
      </w:pPr>
      <w:r w:rsidRPr="00C46F52">
        <w:rPr>
          <w:sz w:val="25"/>
          <w:szCs w:val="25"/>
        </w:rPr>
        <w:t xml:space="preserve">6.6. </w:t>
      </w:r>
      <w:r w:rsidR="006A46D3" w:rsidRPr="00C46F52">
        <w:rPr>
          <w:sz w:val="25"/>
          <w:szCs w:val="25"/>
        </w:rPr>
        <w:t>Оплата за поставленный товар производится в форме безналичного денежного расчета из средств федерального бюджета, в пределах лимитов бюджетных обязательств, выделенных на 202</w:t>
      </w:r>
      <w:r w:rsidR="00657CDF" w:rsidRPr="00C46F52">
        <w:rPr>
          <w:sz w:val="25"/>
          <w:szCs w:val="25"/>
        </w:rPr>
        <w:t>6</w:t>
      </w:r>
      <w:r w:rsidR="006A46D3" w:rsidRPr="00C46F52">
        <w:rPr>
          <w:sz w:val="25"/>
          <w:szCs w:val="25"/>
        </w:rPr>
        <w:t xml:space="preserve"> год по ВР 244 в соответствии </w:t>
      </w:r>
      <w:r w:rsidR="00C27D14" w:rsidRPr="00C46F52">
        <w:rPr>
          <w:sz w:val="25"/>
          <w:szCs w:val="25"/>
        </w:rPr>
        <w:br/>
      </w:r>
      <w:r w:rsidR="006A46D3" w:rsidRPr="00C46F52">
        <w:rPr>
          <w:sz w:val="25"/>
          <w:szCs w:val="25"/>
        </w:rPr>
        <w:t>с идентификационным кодом закупки (ИКЗ) 2</w:t>
      </w:r>
      <w:r w:rsidR="00657CDF" w:rsidRPr="00C46F52">
        <w:rPr>
          <w:sz w:val="25"/>
          <w:szCs w:val="25"/>
        </w:rPr>
        <w:t>6</w:t>
      </w:r>
      <w:r w:rsidR="006A46D3" w:rsidRPr="00C46F52">
        <w:rPr>
          <w:sz w:val="25"/>
          <w:szCs w:val="25"/>
        </w:rPr>
        <w:t>1 7450036458 746001001 0001 000 0000 244, при условии доведения предельных объемов финансирования.</w:t>
      </w:r>
    </w:p>
    <w:p w:rsidR="00053D61" w:rsidRPr="00C46F52" w:rsidRDefault="00053D61" w:rsidP="00210BB2">
      <w:pPr>
        <w:widowControl w:val="0"/>
        <w:ind w:firstLine="709"/>
        <w:jc w:val="both"/>
        <w:rPr>
          <w:sz w:val="25"/>
          <w:szCs w:val="25"/>
        </w:rPr>
      </w:pPr>
    </w:p>
    <w:p w:rsidR="00F34E98" w:rsidRPr="00C46F52" w:rsidRDefault="00471C4D" w:rsidP="007A71E9">
      <w:pPr>
        <w:widowControl w:val="0"/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7</w:t>
      </w:r>
      <w:r w:rsidR="00D5062E" w:rsidRPr="00C46F52">
        <w:rPr>
          <w:b/>
          <w:sz w:val="25"/>
          <w:szCs w:val="25"/>
        </w:rPr>
        <w:t>. Имущественная о</w:t>
      </w:r>
      <w:r w:rsidR="00C04DE3" w:rsidRPr="00C46F52">
        <w:rPr>
          <w:b/>
          <w:sz w:val="25"/>
          <w:szCs w:val="25"/>
        </w:rPr>
        <w:t>тветственность</w:t>
      </w:r>
    </w:p>
    <w:p w:rsidR="00CD4C68" w:rsidRPr="00C46F52" w:rsidRDefault="00471C4D" w:rsidP="00210BB2">
      <w:pPr>
        <w:ind w:firstLine="708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7</w:t>
      </w:r>
      <w:r w:rsidR="00CD4C68" w:rsidRPr="00C46F52">
        <w:rPr>
          <w:sz w:val="25"/>
          <w:szCs w:val="25"/>
        </w:rPr>
        <w:t xml:space="preserve">.1. При несвоевременной оплате или неоплате платежных требований-поручений «Поставщика» по вине </w:t>
      </w:r>
      <w:r w:rsidR="00933D5B" w:rsidRPr="00C46F52">
        <w:rPr>
          <w:sz w:val="25"/>
          <w:szCs w:val="25"/>
        </w:rPr>
        <w:t>«Покупателя»</w:t>
      </w:r>
      <w:r w:rsidR="00CD4C68" w:rsidRPr="00C46F52">
        <w:rPr>
          <w:sz w:val="25"/>
          <w:szCs w:val="25"/>
        </w:rPr>
        <w:t>, «Поставщик» вправе требовать уплату неустойки (пени) в размере 1/300 действующей на день уплаты пеней</w:t>
      </w:r>
      <w:r w:rsidR="00C04DE3" w:rsidRPr="00C46F52">
        <w:rPr>
          <w:sz w:val="25"/>
          <w:szCs w:val="25"/>
        </w:rPr>
        <w:t xml:space="preserve"> ключевой</w:t>
      </w:r>
      <w:r w:rsidR="00CD4C68" w:rsidRPr="00C46F52">
        <w:rPr>
          <w:sz w:val="25"/>
          <w:szCs w:val="25"/>
        </w:rPr>
        <w:t xml:space="preserve"> ставки </w:t>
      </w:r>
      <w:r w:rsidR="000F146F" w:rsidRPr="00C46F52">
        <w:rPr>
          <w:sz w:val="25"/>
          <w:szCs w:val="25"/>
        </w:rPr>
        <w:t>ЦБ РФ</w:t>
      </w:r>
      <w:r w:rsidR="00CD4C68" w:rsidRPr="00C46F52">
        <w:rPr>
          <w:sz w:val="25"/>
          <w:szCs w:val="25"/>
        </w:rPr>
        <w:t xml:space="preserve"> от неоплаченной в срок </w:t>
      </w:r>
      <w:r w:rsidR="000F146F" w:rsidRPr="00C46F52">
        <w:rPr>
          <w:sz w:val="25"/>
          <w:szCs w:val="25"/>
        </w:rPr>
        <w:t xml:space="preserve">суммы. </w:t>
      </w:r>
      <w:r w:rsidR="00CD4C68" w:rsidRPr="00C46F52">
        <w:rPr>
          <w:sz w:val="25"/>
          <w:szCs w:val="25"/>
        </w:rPr>
        <w:t xml:space="preserve">Пеня начисляется </w:t>
      </w:r>
      <w:r w:rsidR="007A71E9" w:rsidRPr="00C46F52">
        <w:rPr>
          <w:sz w:val="25"/>
          <w:szCs w:val="25"/>
        </w:rPr>
        <w:br/>
      </w:r>
      <w:r w:rsidR="00CD4C68" w:rsidRPr="00C46F52">
        <w:rPr>
          <w:sz w:val="25"/>
          <w:szCs w:val="25"/>
        </w:rPr>
        <w:t xml:space="preserve">за каждый день просрочки исполнения обязательства, предусмотренного настоящим </w:t>
      </w:r>
      <w:r w:rsidR="000162A6" w:rsidRPr="00C46F52">
        <w:rPr>
          <w:sz w:val="25"/>
          <w:szCs w:val="25"/>
        </w:rPr>
        <w:t>договором</w:t>
      </w:r>
      <w:r w:rsidR="00CD4C68" w:rsidRPr="00C46F52">
        <w:rPr>
          <w:sz w:val="25"/>
          <w:szCs w:val="25"/>
        </w:rPr>
        <w:t xml:space="preserve">, начиная со дня, следующего после дня истечения установленного </w:t>
      </w:r>
      <w:r w:rsidR="000162A6" w:rsidRPr="00C46F52">
        <w:rPr>
          <w:sz w:val="25"/>
          <w:szCs w:val="25"/>
        </w:rPr>
        <w:t>договором</w:t>
      </w:r>
      <w:r w:rsidR="00CD4C68" w:rsidRPr="00C46F52">
        <w:rPr>
          <w:sz w:val="25"/>
          <w:szCs w:val="25"/>
        </w:rPr>
        <w:t xml:space="preserve"> срока исп</w:t>
      </w:r>
      <w:r w:rsidR="000162A6" w:rsidRPr="00C46F52">
        <w:rPr>
          <w:sz w:val="25"/>
          <w:szCs w:val="25"/>
        </w:rPr>
        <w:t xml:space="preserve">олнения обязательства. </w:t>
      </w:r>
      <w:r w:rsidR="00933D5B" w:rsidRPr="00C46F52">
        <w:rPr>
          <w:sz w:val="25"/>
          <w:szCs w:val="25"/>
        </w:rPr>
        <w:t>«Покупатель»</w:t>
      </w:r>
      <w:r w:rsidR="00CD4C68" w:rsidRPr="00C46F52">
        <w:rPr>
          <w:sz w:val="25"/>
          <w:szCs w:val="25"/>
        </w:rPr>
        <w:t xml:space="preserve"> освобождается от уплаты неустойки, если докажет, что просрочка исполнения указанного обстоятельства произошла вследствие непреодолимой с</w:t>
      </w:r>
      <w:r w:rsidR="00856C6B" w:rsidRPr="00C46F52">
        <w:rPr>
          <w:sz w:val="25"/>
          <w:szCs w:val="25"/>
        </w:rPr>
        <w:t>илы или по вине другой стороны.</w:t>
      </w:r>
    </w:p>
    <w:p w:rsidR="008F3411" w:rsidRPr="00C46F52" w:rsidRDefault="00471C4D" w:rsidP="006B3C9D">
      <w:pPr>
        <w:shd w:val="clear" w:color="auto" w:fill="FFFFFF" w:themeFill="background1"/>
        <w:ind w:firstLine="708"/>
        <w:jc w:val="both"/>
        <w:rPr>
          <w:b/>
          <w:sz w:val="25"/>
          <w:szCs w:val="25"/>
        </w:rPr>
      </w:pPr>
      <w:r w:rsidRPr="00C46F52">
        <w:rPr>
          <w:sz w:val="25"/>
          <w:szCs w:val="25"/>
        </w:rPr>
        <w:t>7</w:t>
      </w:r>
      <w:r w:rsidR="00CD4C68" w:rsidRPr="00C46F52">
        <w:rPr>
          <w:sz w:val="25"/>
          <w:szCs w:val="25"/>
        </w:rPr>
        <w:t xml:space="preserve">.2. </w:t>
      </w:r>
      <w:proofErr w:type="gramStart"/>
      <w:r w:rsidR="007D0AFB" w:rsidRPr="00C46F52">
        <w:rPr>
          <w:color w:val="000000"/>
          <w:sz w:val="25"/>
          <w:szCs w:val="25"/>
        </w:rPr>
        <w:t xml:space="preserve">В случае просрочки исполнения «Поставщиком» обязательств, предусмотренных договором, а также в иных случаях неисполнения </w:t>
      </w:r>
      <w:r w:rsidR="00C27D14" w:rsidRPr="00C46F52">
        <w:rPr>
          <w:color w:val="000000"/>
          <w:sz w:val="25"/>
          <w:szCs w:val="25"/>
        </w:rPr>
        <w:br/>
      </w:r>
      <w:r w:rsidR="007D0AFB" w:rsidRPr="00C46F52">
        <w:rPr>
          <w:color w:val="000000"/>
          <w:sz w:val="25"/>
          <w:szCs w:val="25"/>
        </w:rPr>
        <w:t>или ненадлежащего исполнения «Поставщиком»</w:t>
      </w:r>
      <w:r w:rsidR="007D5012" w:rsidRPr="00C46F52">
        <w:rPr>
          <w:color w:val="000000"/>
          <w:sz w:val="25"/>
          <w:szCs w:val="25"/>
        </w:rPr>
        <w:t xml:space="preserve"> </w:t>
      </w:r>
      <w:r w:rsidR="007D0AFB" w:rsidRPr="00C46F52">
        <w:rPr>
          <w:color w:val="000000"/>
          <w:sz w:val="25"/>
          <w:szCs w:val="25"/>
        </w:rPr>
        <w:t>обязательств, предусмотренных договором, «Покупатель» направляет «Поставщику» требование об уплате неустоек (штрафов, пеней).</w:t>
      </w:r>
      <w:proofErr w:type="gramEnd"/>
      <w:r w:rsidR="00657CDF" w:rsidRPr="00C46F52">
        <w:rPr>
          <w:color w:val="000000"/>
          <w:sz w:val="25"/>
          <w:szCs w:val="25"/>
        </w:rPr>
        <w:t xml:space="preserve"> </w:t>
      </w:r>
      <w:proofErr w:type="gramStart"/>
      <w:r w:rsidR="007D0AFB" w:rsidRPr="00C46F52">
        <w:rPr>
          <w:sz w:val="25"/>
          <w:szCs w:val="25"/>
        </w:rPr>
        <w:t xml:space="preserve">Пеня начисляется за каждый день просрочки исполнения </w:t>
      </w:r>
      <w:r w:rsidR="007D0AFB" w:rsidRPr="00C46F52">
        <w:rPr>
          <w:color w:val="000000"/>
          <w:sz w:val="25"/>
          <w:szCs w:val="25"/>
        </w:rPr>
        <w:t>«Поставщиком»</w:t>
      </w:r>
      <w:r w:rsidR="007D5012" w:rsidRPr="00C46F52">
        <w:rPr>
          <w:color w:val="000000"/>
          <w:sz w:val="25"/>
          <w:szCs w:val="25"/>
        </w:rPr>
        <w:t xml:space="preserve"> </w:t>
      </w:r>
      <w:r w:rsidR="007D0AFB" w:rsidRPr="00C46F52">
        <w:rPr>
          <w:sz w:val="25"/>
          <w:szCs w:val="25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</w:t>
      </w:r>
      <w:r w:rsidR="006B3C9D" w:rsidRPr="00C46F52">
        <w:rPr>
          <w:sz w:val="25"/>
          <w:szCs w:val="25"/>
        </w:rPr>
        <w:t>1/300</w:t>
      </w:r>
      <w:r w:rsidR="00657CDF" w:rsidRPr="00C46F52">
        <w:rPr>
          <w:sz w:val="25"/>
          <w:szCs w:val="25"/>
        </w:rPr>
        <w:t xml:space="preserve"> </w:t>
      </w:r>
      <w:r w:rsidR="007D0AFB" w:rsidRPr="00C46F52">
        <w:rPr>
          <w:sz w:val="25"/>
          <w:szCs w:val="25"/>
        </w:rPr>
        <w:t xml:space="preserve">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7D0AFB" w:rsidRPr="00C46F52">
        <w:rPr>
          <w:color w:val="000000"/>
          <w:sz w:val="25"/>
          <w:szCs w:val="25"/>
        </w:rPr>
        <w:t>«Поставщиком»</w:t>
      </w:r>
      <w:r w:rsidR="006B3C9D" w:rsidRPr="00C46F52">
        <w:rPr>
          <w:color w:val="000000"/>
          <w:sz w:val="25"/>
          <w:szCs w:val="25"/>
        </w:rPr>
        <w:t>.</w:t>
      </w:r>
      <w:proofErr w:type="gramEnd"/>
    </w:p>
    <w:p w:rsidR="001E560D" w:rsidRPr="00C46F52" w:rsidRDefault="00471C4D" w:rsidP="00210BB2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C46F52">
        <w:rPr>
          <w:b/>
          <w:sz w:val="25"/>
          <w:szCs w:val="25"/>
        </w:rPr>
        <w:lastRenderedPageBreak/>
        <w:t>8</w:t>
      </w:r>
      <w:r w:rsidR="00D5062E" w:rsidRPr="00C46F52">
        <w:rPr>
          <w:b/>
          <w:sz w:val="25"/>
          <w:szCs w:val="25"/>
        </w:rPr>
        <w:t>. Порядок разрешения споров</w:t>
      </w:r>
    </w:p>
    <w:p w:rsidR="00D5062E" w:rsidRPr="00755BB7" w:rsidRDefault="00471C4D" w:rsidP="00210BB2">
      <w:pPr>
        <w:widowControl w:val="0"/>
        <w:ind w:firstLine="709"/>
        <w:jc w:val="both"/>
        <w:rPr>
          <w:b/>
          <w:color w:val="FF0000"/>
        </w:rPr>
      </w:pPr>
      <w:r w:rsidRPr="00755BB7">
        <w:t>8</w:t>
      </w:r>
      <w:r w:rsidR="00D5062E" w:rsidRPr="00755BB7">
        <w:t xml:space="preserve">.1. Все споры, возникающие в процессе заключения и исполнения </w:t>
      </w:r>
      <w:r w:rsidR="000162A6" w:rsidRPr="00755BB7">
        <w:t>договора</w:t>
      </w:r>
      <w:r w:rsidR="00D5062E" w:rsidRPr="00755BB7">
        <w:t>, решаются «Сторонами» в добровольном порядке. При невозможности достижения соглашения «Сторон» споры рассматриваются в Арбитражном суде Челябинской области с соблюдением претензионного порядка урегулирования споров.</w:t>
      </w:r>
      <w:r w:rsidR="00C04DE3" w:rsidRPr="00755BB7">
        <w:t xml:space="preserve"> Срок рассмотрения претензии 20 (двадцать) рабочих дней.</w:t>
      </w:r>
    </w:p>
    <w:p w:rsidR="00D5062E" w:rsidRPr="00755BB7" w:rsidRDefault="00471C4D" w:rsidP="00210BB2">
      <w:pPr>
        <w:ind w:firstLine="709"/>
        <w:jc w:val="both"/>
      </w:pPr>
      <w:r w:rsidRPr="00755BB7">
        <w:t>8</w:t>
      </w:r>
      <w:r w:rsidR="00D5062E" w:rsidRPr="00755BB7">
        <w:t xml:space="preserve">.2. Условия настоящего </w:t>
      </w:r>
      <w:r w:rsidR="000162A6" w:rsidRPr="00755BB7">
        <w:t>договора</w:t>
      </w:r>
      <w:r w:rsidR="00D5062E" w:rsidRPr="00755BB7"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0162A6" w:rsidRPr="00755BB7">
        <w:t>договора</w:t>
      </w:r>
      <w:r w:rsidR="00D5062E" w:rsidRPr="00755BB7">
        <w:t>.</w:t>
      </w:r>
    </w:p>
    <w:p w:rsidR="00D5062E" w:rsidRPr="00755BB7" w:rsidRDefault="00471C4D" w:rsidP="00210BB2">
      <w:pPr>
        <w:ind w:firstLine="709"/>
        <w:jc w:val="both"/>
      </w:pPr>
      <w:r w:rsidRPr="00755BB7">
        <w:t>8</w:t>
      </w:r>
      <w:r w:rsidR="00D5062E" w:rsidRPr="00755BB7">
        <w:t xml:space="preserve">.3. Ни одна из «Сторон» не вправе передавать свои права и обязанности </w:t>
      </w:r>
      <w:r w:rsidR="00C27D14" w:rsidRPr="00755BB7">
        <w:br/>
      </w:r>
      <w:r w:rsidR="00D5062E" w:rsidRPr="00755BB7">
        <w:t xml:space="preserve">по настоящему </w:t>
      </w:r>
      <w:r w:rsidR="000162A6" w:rsidRPr="00755BB7">
        <w:t>договору</w:t>
      </w:r>
      <w:r w:rsidR="00D5062E" w:rsidRPr="00755BB7">
        <w:t xml:space="preserve"> третьей стороне без письменного согласия другой стороны.</w:t>
      </w:r>
    </w:p>
    <w:p w:rsidR="00D5062E" w:rsidRPr="00755BB7" w:rsidRDefault="00471C4D" w:rsidP="00210BB2">
      <w:pPr>
        <w:ind w:firstLine="709"/>
        <w:jc w:val="both"/>
      </w:pPr>
      <w:r w:rsidRPr="00755BB7">
        <w:t>8</w:t>
      </w:r>
      <w:r w:rsidR="00D5062E" w:rsidRPr="00755BB7">
        <w:t xml:space="preserve">.4. Расторжение </w:t>
      </w:r>
      <w:r w:rsidR="000162A6" w:rsidRPr="00755BB7">
        <w:t>договора</w:t>
      </w:r>
      <w:r w:rsidR="00D5062E" w:rsidRPr="00755BB7">
        <w:t xml:space="preserve"> допускается  по соглашению сторон, по решению суда или в связи с односторонним отказом стороны </w:t>
      </w:r>
      <w:r w:rsidR="000162A6" w:rsidRPr="00755BB7">
        <w:t>договора</w:t>
      </w:r>
      <w:r w:rsidR="00D5062E" w:rsidRPr="00755BB7">
        <w:t xml:space="preserve"> от исполнения настоящего </w:t>
      </w:r>
      <w:r w:rsidR="000162A6" w:rsidRPr="00755BB7">
        <w:t>договора</w:t>
      </w:r>
      <w:r w:rsidR="00D5062E" w:rsidRPr="00755BB7">
        <w:t xml:space="preserve"> в соответствии с гражданским законодательством.</w:t>
      </w:r>
    </w:p>
    <w:p w:rsidR="00DD001B" w:rsidRPr="00755BB7" w:rsidRDefault="00471C4D" w:rsidP="00210BB2">
      <w:pPr>
        <w:ind w:firstLine="708"/>
        <w:jc w:val="both"/>
      </w:pPr>
      <w:r w:rsidRPr="00755BB7">
        <w:t>8</w:t>
      </w:r>
      <w:r w:rsidR="00DD001B" w:rsidRPr="00755BB7">
        <w:t>.5. Досудебный порядок урегулирования споров, предусматривающий направление претензии контрагенту, является обязательным.</w:t>
      </w:r>
    </w:p>
    <w:p w:rsidR="00D8557E" w:rsidRPr="00C46F52" w:rsidRDefault="00D8557E" w:rsidP="002E53B4">
      <w:pPr>
        <w:jc w:val="both"/>
        <w:rPr>
          <w:sz w:val="25"/>
          <w:szCs w:val="25"/>
        </w:rPr>
      </w:pPr>
    </w:p>
    <w:p w:rsidR="001E560D" w:rsidRPr="00C46F52" w:rsidRDefault="00D422B3" w:rsidP="00210BB2">
      <w:pPr>
        <w:ind w:firstLine="709"/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9</w:t>
      </w:r>
      <w:r w:rsidR="00AD2A82" w:rsidRPr="00C46F52">
        <w:rPr>
          <w:b/>
          <w:sz w:val="25"/>
          <w:szCs w:val="25"/>
        </w:rPr>
        <w:t>. Срок действия Договора</w:t>
      </w:r>
    </w:p>
    <w:p w:rsidR="00AD2A82" w:rsidRPr="00C46F52" w:rsidRDefault="00D422B3" w:rsidP="00210BB2">
      <w:pPr>
        <w:ind w:firstLine="709"/>
        <w:jc w:val="both"/>
        <w:rPr>
          <w:color w:val="000000" w:themeColor="text1"/>
          <w:sz w:val="25"/>
          <w:szCs w:val="25"/>
        </w:rPr>
      </w:pPr>
      <w:r w:rsidRPr="00C46F52">
        <w:rPr>
          <w:color w:val="000000" w:themeColor="text1"/>
          <w:sz w:val="25"/>
          <w:szCs w:val="25"/>
        </w:rPr>
        <w:t>9</w:t>
      </w:r>
      <w:r w:rsidR="00AD2A82" w:rsidRPr="00C46F52">
        <w:rPr>
          <w:color w:val="000000" w:themeColor="text1"/>
          <w:sz w:val="25"/>
          <w:szCs w:val="25"/>
        </w:rPr>
        <w:t>.1. Договор вступает в силу с момента подписания его сторонами, срок д</w:t>
      </w:r>
      <w:r w:rsidR="00657CDF" w:rsidRPr="00C46F52">
        <w:rPr>
          <w:color w:val="000000" w:themeColor="text1"/>
          <w:sz w:val="25"/>
          <w:szCs w:val="25"/>
        </w:rPr>
        <w:t>ействия Договора: до 30</w:t>
      </w:r>
      <w:r w:rsidR="002E53B4" w:rsidRPr="00C46F52">
        <w:rPr>
          <w:color w:val="000000" w:themeColor="text1"/>
          <w:sz w:val="25"/>
          <w:szCs w:val="25"/>
        </w:rPr>
        <w:t>.12.20</w:t>
      </w:r>
      <w:r w:rsidR="009A1B76" w:rsidRPr="00C46F52">
        <w:rPr>
          <w:color w:val="000000" w:themeColor="text1"/>
          <w:sz w:val="25"/>
          <w:szCs w:val="25"/>
        </w:rPr>
        <w:t>2</w:t>
      </w:r>
      <w:r w:rsidR="00657CDF" w:rsidRPr="00C46F52">
        <w:rPr>
          <w:color w:val="000000" w:themeColor="text1"/>
          <w:sz w:val="25"/>
          <w:szCs w:val="25"/>
        </w:rPr>
        <w:t xml:space="preserve">6 </w:t>
      </w:r>
      <w:r w:rsidR="00AD2A82" w:rsidRPr="00C46F52">
        <w:rPr>
          <w:color w:val="000000" w:themeColor="text1"/>
          <w:sz w:val="25"/>
          <w:szCs w:val="25"/>
        </w:rPr>
        <w:t>года.</w:t>
      </w:r>
    </w:p>
    <w:p w:rsidR="00774C32" w:rsidRPr="00C46F52" w:rsidRDefault="00D422B3" w:rsidP="00F66FCB">
      <w:pPr>
        <w:ind w:firstLine="709"/>
        <w:jc w:val="both"/>
        <w:rPr>
          <w:sz w:val="25"/>
          <w:szCs w:val="25"/>
        </w:rPr>
      </w:pPr>
      <w:r w:rsidRPr="00C46F52">
        <w:rPr>
          <w:sz w:val="25"/>
          <w:szCs w:val="25"/>
        </w:rPr>
        <w:t>9</w:t>
      </w:r>
      <w:r w:rsidR="00471C4D" w:rsidRPr="00C46F52">
        <w:rPr>
          <w:sz w:val="25"/>
          <w:szCs w:val="25"/>
        </w:rPr>
        <w:t>.2</w:t>
      </w:r>
      <w:r w:rsidR="00D5062E" w:rsidRPr="00C46F52">
        <w:rPr>
          <w:sz w:val="25"/>
          <w:szCs w:val="25"/>
        </w:rPr>
        <w:t xml:space="preserve">. Настоящий </w:t>
      </w:r>
      <w:r w:rsidR="00F34089" w:rsidRPr="00C46F52">
        <w:rPr>
          <w:sz w:val="25"/>
          <w:szCs w:val="25"/>
        </w:rPr>
        <w:t>договор</w:t>
      </w:r>
      <w:r w:rsidR="00D5062E" w:rsidRPr="00C46F52">
        <w:rPr>
          <w:sz w:val="25"/>
          <w:szCs w:val="25"/>
        </w:rPr>
        <w:t xml:space="preserve"> составлен в двух подлинных экземплярах по одному для каждой из «Сторон».</w:t>
      </w:r>
    </w:p>
    <w:p w:rsidR="006B3C9D" w:rsidRDefault="006B3C9D" w:rsidP="00F66FCB">
      <w:pPr>
        <w:jc w:val="center"/>
        <w:rPr>
          <w:sz w:val="25"/>
          <w:szCs w:val="25"/>
        </w:rPr>
      </w:pPr>
    </w:p>
    <w:p w:rsidR="00755BB7" w:rsidRDefault="008D47AE" w:rsidP="00755BB7">
      <w:pPr>
        <w:jc w:val="center"/>
        <w:rPr>
          <w:b/>
        </w:rPr>
      </w:pPr>
      <w:r>
        <w:rPr>
          <w:b/>
          <w:sz w:val="25"/>
          <w:szCs w:val="25"/>
        </w:rPr>
        <w:t>10</w:t>
      </w:r>
      <w:r w:rsidRPr="00C46F52">
        <w:rPr>
          <w:b/>
          <w:sz w:val="25"/>
          <w:szCs w:val="25"/>
        </w:rPr>
        <w:t xml:space="preserve">. </w:t>
      </w:r>
      <w:r w:rsidR="00755BB7" w:rsidRPr="00266572">
        <w:rPr>
          <w:b/>
        </w:rPr>
        <w:t>Условия, запреты и ограничения допуска товаров, происходящих</w:t>
      </w:r>
      <w:r w:rsidR="00BE4D95">
        <w:rPr>
          <w:b/>
        </w:rPr>
        <w:br/>
      </w:r>
      <w:r w:rsidR="00755BB7" w:rsidRPr="00266572">
        <w:rPr>
          <w:b/>
        </w:rPr>
        <w:t>из иностранного государства или группы иностранных</w:t>
      </w:r>
      <w:r w:rsidR="00755BB7">
        <w:rPr>
          <w:b/>
        </w:rPr>
        <w:t xml:space="preserve"> государств</w:t>
      </w:r>
    </w:p>
    <w:p w:rsidR="008D47AE" w:rsidRDefault="008D47AE" w:rsidP="008D47AE">
      <w:pPr>
        <w:ind w:firstLine="708"/>
        <w:jc w:val="both"/>
        <w:rPr>
          <w:rStyle w:val="af0"/>
          <w:b w:val="0"/>
          <w:bCs/>
          <w:color w:val="000000" w:themeColor="text1"/>
          <w:sz w:val="25"/>
          <w:szCs w:val="25"/>
        </w:rPr>
      </w:pPr>
      <w:r>
        <w:rPr>
          <w:sz w:val="25"/>
          <w:szCs w:val="25"/>
        </w:rPr>
        <w:t>10.1</w:t>
      </w:r>
      <w:proofErr w:type="gramStart"/>
      <w:r>
        <w:rPr>
          <w:sz w:val="25"/>
          <w:szCs w:val="25"/>
        </w:rPr>
        <w:t xml:space="preserve"> </w:t>
      </w:r>
      <w:r w:rsidR="00CD028E">
        <w:rPr>
          <w:sz w:val="25"/>
          <w:szCs w:val="25"/>
        </w:rPr>
        <w:t>В</w:t>
      </w:r>
      <w:proofErr w:type="gramEnd"/>
      <w:r>
        <w:rPr>
          <w:rStyle w:val="af0"/>
          <w:b w:val="0"/>
          <w:bCs/>
          <w:color w:val="000000" w:themeColor="text1"/>
          <w:sz w:val="25"/>
          <w:szCs w:val="25"/>
        </w:rPr>
        <w:t xml:space="preserve"> соответствии со ст. 14 Федерального закона РФ от 05.04.2013 №44-ФЗ </w:t>
      </w:r>
      <w:r w:rsidR="0008764E">
        <w:rPr>
          <w:rStyle w:val="af0"/>
          <w:b w:val="0"/>
          <w:bCs/>
          <w:color w:val="000000" w:themeColor="text1"/>
          <w:sz w:val="25"/>
          <w:szCs w:val="25"/>
        </w:rPr>
        <w:br/>
      </w:r>
      <w:r>
        <w:rPr>
          <w:rStyle w:val="af0"/>
          <w:b w:val="0"/>
          <w:bCs/>
          <w:color w:val="000000" w:themeColor="text1"/>
          <w:sz w:val="25"/>
          <w:szCs w:val="25"/>
        </w:rPr>
        <w:t>и Постановления Правительства РФ от 23.12.2024 №1875</w:t>
      </w:r>
      <w:r w:rsidR="00CD028E">
        <w:rPr>
          <w:rStyle w:val="af0"/>
          <w:b w:val="0"/>
          <w:bCs/>
          <w:color w:val="000000" w:themeColor="text1"/>
          <w:sz w:val="25"/>
          <w:szCs w:val="25"/>
        </w:rPr>
        <w:t xml:space="preserve"> </w:t>
      </w:r>
      <w:r w:rsidR="0008764E">
        <w:rPr>
          <w:rStyle w:val="af0"/>
          <w:b w:val="0"/>
          <w:bCs/>
          <w:color w:val="000000" w:themeColor="text1"/>
          <w:sz w:val="25"/>
          <w:szCs w:val="25"/>
        </w:rPr>
        <w:t xml:space="preserve">«Поставщику» </w:t>
      </w:r>
      <w:r w:rsidR="00CD028E">
        <w:rPr>
          <w:rStyle w:val="af0"/>
          <w:b w:val="0"/>
          <w:bCs/>
          <w:color w:val="000000" w:themeColor="text1"/>
          <w:sz w:val="25"/>
          <w:szCs w:val="25"/>
        </w:rPr>
        <w:t>необходимо указывать информацию о реестровых записях о товаре</w:t>
      </w:r>
      <w:r w:rsidR="009F24AA">
        <w:rPr>
          <w:rStyle w:val="af0"/>
          <w:b w:val="0"/>
          <w:bCs/>
          <w:color w:val="000000" w:themeColor="text1"/>
          <w:sz w:val="25"/>
          <w:szCs w:val="25"/>
        </w:rPr>
        <w:t>. П</w:t>
      </w:r>
      <w:r w:rsidR="00CD028E" w:rsidRPr="00CD028E">
        <w:rPr>
          <w:bCs/>
          <w:color w:val="000000" w:themeColor="text1"/>
          <w:sz w:val="25"/>
          <w:szCs w:val="25"/>
        </w:rPr>
        <w:t xml:space="preserve">ри исполнении контракта замена </w:t>
      </w:r>
      <w:r w:rsidR="00CD028E">
        <w:rPr>
          <w:bCs/>
          <w:color w:val="000000" w:themeColor="text1"/>
          <w:sz w:val="25"/>
          <w:szCs w:val="25"/>
        </w:rPr>
        <w:t>промышленных товаров, происходящих из иностранных</w:t>
      </w:r>
      <w:r w:rsidR="00CD028E" w:rsidRPr="00CD028E">
        <w:rPr>
          <w:bCs/>
          <w:color w:val="000000" w:themeColor="text1"/>
          <w:sz w:val="25"/>
          <w:szCs w:val="25"/>
        </w:rPr>
        <w:t xml:space="preserve"> государств, </w:t>
      </w:r>
      <w:r w:rsidR="0008764E">
        <w:rPr>
          <w:bCs/>
          <w:color w:val="000000" w:themeColor="text1"/>
          <w:sz w:val="25"/>
          <w:szCs w:val="25"/>
        </w:rPr>
        <w:br/>
      </w:r>
      <w:r w:rsidR="00CD028E">
        <w:rPr>
          <w:bCs/>
          <w:color w:val="000000" w:themeColor="text1"/>
          <w:sz w:val="25"/>
          <w:szCs w:val="25"/>
        </w:rPr>
        <w:t>за исключением государств-членов Ев</w:t>
      </w:r>
      <w:r w:rsidR="0008764E">
        <w:rPr>
          <w:bCs/>
          <w:color w:val="000000" w:themeColor="text1"/>
          <w:sz w:val="25"/>
          <w:szCs w:val="25"/>
        </w:rPr>
        <w:t>разийского экономического союза,</w:t>
      </w:r>
      <w:r w:rsidR="00CD028E">
        <w:rPr>
          <w:bCs/>
          <w:color w:val="000000" w:themeColor="text1"/>
          <w:sz w:val="25"/>
          <w:szCs w:val="25"/>
        </w:rPr>
        <w:t xml:space="preserve"> </w:t>
      </w:r>
      <w:r w:rsidR="0008764E">
        <w:rPr>
          <w:bCs/>
          <w:color w:val="000000" w:themeColor="text1"/>
          <w:sz w:val="25"/>
          <w:szCs w:val="25"/>
        </w:rPr>
        <w:br/>
        <w:t xml:space="preserve">не </w:t>
      </w:r>
      <w:r w:rsidR="009F24AA">
        <w:rPr>
          <w:bCs/>
          <w:color w:val="000000" w:themeColor="text1"/>
          <w:sz w:val="25"/>
          <w:szCs w:val="25"/>
        </w:rPr>
        <w:t>допускается. Обязанность «Поставщика» при передаче товара предоставлять «Заказчику» документы, подтверждающие страну происхождения товаров.</w:t>
      </w:r>
    </w:p>
    <w:p w:rsidR="008D47AE" w:rsidRPr="00C46F52" w:rsidRDefault="008D47AE" w:rsidP="00F66FCB">
      <w:pPr>
        <w:jc w:val="center"/>
        <w:rPr>
          <w:sz w:val="25"/>
          <w:szCs w:val="25"/>
        </w:rPr>
      </w:pPr>
    </w:p>
    <w:p w:rsidR="00F66FCB" w:rsidRPr="00C46F52" w:rsidRDefault="00FC7394" w:rsidP="00F66FCB">
      <w:pPr>
        <w:jc w:val="center"/>
        <w:rPr>
          <w:b/>
          <w:sz w:val="25"/>
          <w:szCs w:val="25"/>
        </w:rPr>
      </w:pPr>
      <w:r w:rsidRPr="00C46F52">
        <w:rPr>
          <w:b/>
          <w:sz w:val="25"/>
          <w:szCs w:val="25"/>
        </w:rPr>
        <w:t>1</w:t>
      </w:r>
      <w:r w:rsidR="00755BB7">
        <w:rPr>
          <w:b/>
          <w:sz w:val="25"/>
          <w:szCs w:val="25"/>
        </w:rPr>
        <w:t>1</w:t>
      </w:r>
      <w:r w:rsidRPr="00C46F52">
        <w:rPr>
          <w:b/>
          <w:sz w:val="25"/>
          <w:szCs w:val="25"/>
        </w:rPr>
        <w:t xml:space="preserve">. </w:t>
      </w:r>
      <w:r w:rsidR="00AD2A82" w:rsidRPr="00C46F52">
        <w:rPr>
          <w:b/>
          <w:sz w:val="25"/>
          <w:szCs w:val="25"/>
        </w:rPr>
        <w:t>Адреса и банковские р</w:t>
      </w:r>
      <w:r w:rsidR="00D5062E" w:rsidRPr="00C46F52">
        <w:rPr>
          <w:b/>
          <w:sz w:val="25"/>
          <w:szCs w:val="25"/>
        </w:rPr>
        <w:t>еквизиты сторон</w:t>
      </w:r>
    </w:p>
    <w:tbl>
      <w:tblPr>
        <w:tblStyle w:val="af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387"/>
      </w:tblGrid>
      <w:tr w:rsidR="00F66FCB" w:rsidRPr="0041283B" w:rsidTr="0041283B">
        <w:trPr>
          <w:trHeight w:val="132"/>
        </w:trPr>
        <w:tc>
          <w:tcPr>
            <w:tcW w:w="4644" w:type="dxa"/>
          </w:tcPr>
          <w:p w:rsidR="00F66FCB" w:rsidRPr="0041283B" w:rsidRDefault="00F66FCB" w:rsidP="00556F42">
            <w:pPr>
              <w:jc w:val="center"/>
              <w:rPr>
                <w:b/>
              </w:rPr>
            </w:pPr>
            <w:r w:rsidRPr="0041283B">
              <w:rPr>
                <w:b/>
              </w:rPr>
              <w:t>ИСПОЛНИТЕЛЯ: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p w:rsidR="00F66FCB" w:rsidRPr="0041283B" w:rsidRDefault="00F66FCB" w:rsidP="00556F42">
            <w:pPr>
              <w:jc w:val="center"/>
            </w:pPr>
            <w:r w:rsidRPr="0041283B">
              <w:t>____________________________</w:t>
            </w:r>
          </w:p>
          <w:tbl>
            <w:tblPr>
              <w:tblStyle w:val="af4"/>
              <w:tblW w:w="5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00"/>
            </w:tblGrid>
            <w:tr w:rsidR="00F66FCB" w:rsidRPr="0041283B" w:rsidTr="0041283B">
              <w:tc>
                <w:tcPr>
                  <w:tcW w:w="5200" w:type="dxa"/>
                </w:tcPr>
                <w:p w:rsidR="00F66FCB" w:rsidRPr="0041283B" w:rsidRDefault="00F66FCB" w:rsidP="0003442A">
                  <w:pPr>
                    <w:rPr>
                      <w:b/>
                      <w:bCs/>
                      <w:lang w:eastAsia="en-US"/>
                    </w:rPr>
                  </w:pPr>
                </w:p>
                <w:p w:rsidR="00F66FCB" w:rsidRPr="0041283B" w:rsidRDefault="00F66FCB" w:rsidP="00556F42">
                  <w:pPr>
                    <w:jc w:val="center"/>
                    <w:rPr>
                      <w:b/>
                      <w:bCs/>
                      <w:lang w:eastAsia="en-US"/>
                    </w:rPr>
                  </w:pPr>
                  <w:r w:rsidRPr="0041283B">
                    <w:rPr>
                      <w:b/>
                      <w:bCs/>
                      <w:lang w:eastAsia="en-US"/>
                    </w:rPr>
                    <w:t>ИСПОЛНИТЕЛЬ:</w:t>
                  </w:r>
                </w:p>
                <w:p w:rsidR="00F66FCB" w:rsidRPr="0041283B" w:rsidRDefault="00F66FCB" w:rsidP="00556F42">
                  <w:pPr>
                    <w:jc w:val="center"/>
                    <w:rPr>
                      <w:lang w:eastAsia="en-US"/>
                    </w:rPr>
                  </w:pPr>
                  <w:r w:rsidRPr="0041283B">
                    <w:rPr>
                      <w:lang w:eastAsia="en-US"/>
                    </w:rPr>
                    <w:t>____</w:t>
                  </w:r>
                  <w:r w:rsidR="00A2289A" w:rsidRPr="0041283B">
                    <w:rPr>
                      <w:lang w:eastAsia="en-US"/>
                    </w:rPr>
                    <w:t>_____</w:t>
                  </w:r>
                  <w:r w:rsidRPr="0041283B">
                    <w:rPr>
                      <w:lang w:eastAsia="en-US"/>
                    </w:rPr>
                    <w:t>___________________________</w:t>
                  </w:r>
                </w:p>
                <w:p w:rsidR="00F66FCB" w:rsidRPr="0041283B" w:rsidRDefault="00F66FCB" w:rsidP="0041283B">
                  <w:pPr>
                    <w:pStyle w:val="a5"/>
                    <w:ind w:left="459" w:right="317" w:hanging="459"/>
                    <w:rPr>
                      <w:rFonts w:ascii="Times New Roman" w:hAnsi="Times New Roman"/>
                      <w:b w:val="0"/>
                      <w:sz w:val="24"/>
                      <w:szCs w:val="24"/>
                      <w:lang w:eastAsia="en-US"/>
                    </w:rPr>
                  </w:pPr>
                  <w:r w:rsidRPr="0041283B">
                    <w:rPr>
                      <w:rFonts w:ascii="Times New Roman" w:hAnsi="Times New Roman"/>
                      <w:b w:val="0"/>
                      <w:sz w:val="24"/>
                      <w:szCs w:val="24"/>
                      <w:lang w:eastAsia="en-US"/>
                    </w:rPr>
                    <w:t>_________________ /____________/</w:t>
                  </w:r>
                </w:p>
                <w:p w:rsidR="00F66FCB" w:rsidRPr="0041283B" w:rsidRDefault="00F66FCB" w:rsidP="001B0BA1">
                  <w:pPr>
                    <w:pStyle w:val="a5"/>
                    <w:ind w:right="317"/>
                    <w:rPr>
                      <w:sz w:val="24"/>
                      <w:szCs w:val="24"/>
                    </w:rPr>
                  </w:pP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«___» _________ 202</w:t>
                  </w:r>
                  <w:r w:rsidR="00073400"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6</w:t>
                  </w: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г</w:t>
                  </w:r>
                  <w:r w:rsidR="001B0BA1"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</w:tbl>
          <w:p w:rsidR="00F66FCB" w:rsidRPr="0041283B" w:rsidRDefault="00F66FCB" w:rsidP="001B0BA1">
            <w:pPr>
              <w:jc w:val="both"/>
              <w:rPr>
                <w:sz w:val="12"/>
                <w:szCs w:val="12"/>
              </w:rPr>
            </w:pPr>
            <w:r w:rsidRPr="0041283B">
              <w:rPr>
                <w:rStyle w:val="12"/>
                <w:sz w:val="24"/>
                <w:szCs w:val="24"/>
              </w:rPr>
              <w:br w:type="page"/>
            </w:r>
          </w:p>
        </w:tc>
        <w:tc>
          <w:tcPr>
            <w:tcW w:w="5387" w:type="dxa"/>
            <w:tcBorders>
              <w:left w:val="nil"/>
            </w:tcBorders>
          </w:tcPr>
          <w:tbl>
            <w:tblPr>
              <w:tblStyle w:val="af4"/>
              <w:tblW w:w="5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9"/>
            </w:tblGrid>
            <w:tr w:rsidR="00F66FCB" w:rsidRPr="0041283B" w:rsidTr="00073400">
              <w:tc>
                <w:tcPr>
                  <w:tcW w:w="5279" w:type="dxa"/>
                </w:tcPr>
                <w:p w:rsidR="00F66FCB" w:rsidRPr="0041283B" w:rsidRDefault="00F66FCB" w:rsidP="00556F42">
                  <w:pPr>
                    <w:jc w:val="center"/>
                    <w:rPr>
                      <w:b/>
                    </w:rPr>
                  </w:pPr>
                  <w:r w:rsidRPr="0041283B">
                    <w:rPr>
                      <w:b/>
                    </w:rPr>
                    <w:t>ЗАКАЗЧИКА:</w:t>
                  </w:r>
                </w:p>
                <w:p w:rsidR="00F66FCB" w:rsidRPr="0041283B" w:rsidRDefault="00F66FCB" w:rsidP="00073400">
                  <w:pPr>
                    <w:jc w:val="both"/>
                  </w:pPr>
                  <w:r w:rsidRPr="0041283B">
                    <w:t>ФКП образовательное учреждение № 237</w:t>
                  </w:r>
                </w:p>
                <w:p w:rsidR="00F66FCB" w:rsidRPr="0041283B" w:rsidRDefault="00F66FCB" w:rsidP="00F66FCB">
                  <w:pPr>
                    <w:jc w:val="both"/>
                  </w:pPr>
                  <w:r w:rsidRPr="0041283B">
                    <w:t>ИНН/КПП  7450036458/746001001</w:t>
                  </w:r>
                </w:p>
                <w:p w:rsidR="00F66FCB" w:rsidRPr="0041283B" w:rsidRDefault="00F66FCB" w:rsidP="00657CDF">
                  <w:pPr>
                    <w:jc w:val="both"/>
                  </w:pPr>
                  <w:r w:rsidRPr="0041283B">
                    <w:t xml:space="preserve">Банк: </w:t>
                  </w:r>
                  <w:proofErr w:type="gramStart"/>
                  <w:r w:rsidR="00657CDF" w:rsidRPr="0041283B">
                    <w:t>СИБИРСКОЕ</w:t>
                  </w:r>
                  <w:proofErr w:type="gramEnd"/>
                  <w:r w:rsidR="00657CDF" w:rsidRPr="0041283B">
                    <w:t xml:space="preserve"> ГУ БАНКА РОССИИ// УФК по Новосибирской области</w:t>
                  </w:r>
                  <w:r w:rsidR="0041283B">
                    <w:t xml:space="preserve"> </w:t>
                  </w:r>
                  <w:r w:rsidR="00657CDF" w:rsidRPr="0041283B">
                    <w:t>г. Новосибирск</w:t>
                  </w:r>
                </w:p>
                <w:p w:rsidR="00F66FCB" w:rsidRPr="0041283B" w:rsidRDefault="00F66FCB" w:rsidP="00F66FCB">
                  <w:pPr>
                    <w:jc w:val="both"/>
                  </w:pPr>
                  <w:r w:rsidRPr="0041283B">
                    <w:t xml:space="preserve">БИК </w:t>
                  </w:r>
                  <w:r w:rsidR="00073400" w:rsidRPr="0041283B">
                    <w:t>015004950</w:t>
                  </w:r>
                </w:p>
                <w:p w:rsidR="00657CDF" w:rsidRPr="0041283B" w:rsidRDefault="00657CDF" w:rsidP="00657CDF">
                  <w:pPr>
                    <w:jc w:val="both"/>
                  </w:pPr>
                  <w:r w:rsidRPr="0041283B">
                    <w:t>к/с 40102810445370000043</w:t>
                  </w:r>
                </w:p>
                <w:p w:rsidR="00657CDF" w:rsidRPr="0041283B" w:rsidRDefault="00657CDF" w:rsidP="00657CDF">
                  <w:pPr>
                    <w:jc w:val="both"/>
                  </w:pPr>
                  <w:proofErr w:type="gramStart"/>
                  <w:r w:rsidRPr="0041283B">
                    <w:t>р</w:t>
                  </w:r>
                  <w:proofErr w:type="gramEnd"/>
                  <w:r w:rsidRPr="0041283B">
                    <w:t>/с 03211643000000015115</w:t>
                  </w:r>
                </w:p>
                <w:p w:rsidR="0008764E" w:rsidRPr="0041283B" w:rsidRDefault="00F66FCB" w:rsidP="0008764E">
                  <w:pPr>
                    <w:jc w:val="both"/>
                  </w:pPr>
                  <w:proofErr w:type="gramStart"/>
                  <w:r w:rsidRPr="0041283B">
                    <w:t>л</w:t>
                  </w:r>
                  <w:proofErr w:type="gramEnd"/>
                  <w:r w:rsidRPr="0041283B">
                    <w:t>/с 03691800270</w:t>
                  </w:r>
                  <w:r w:rsidR="0008764E" w:rsidRPr="0041283B">
                    <w:t xml:space="preserve"> </w:t>
                  </w:r>
                </w:p>
                <w:p w:rsidR="0008764E" w:rsidRPr="0041283B" w:rsidRDefault="0008764E" w:rsidP="0008764E">
                  <w:pPr>
                    <w:jc w:val="both"/>
                  </w:pPr>
                  <w:r w:rsidRPr="0041283B">
                    <w:t>Адрес: Россия, 454038, г. Челябинск,</w:t>
                  </w:r>
                </w:p>
                <w:p w:rsidR="0008764E" w:rsidRPr="0041283B" w:rsidRDefault="0008764E" w:rsidP="0008764E">
                  <w:pPr>
                    <w:jc w:val="both"/>
                  </w:pPr>
                  <w:r w:rsidRPr="0041283B">
                    <w:t>ул. Молодежная, 24</w:t>
                  </w:r>
                </w:p>
                <w:p w:rsidR="00F66FCB" w:rsidRPr="0041283B" w:rsidRDefault="0008764E" w:rsidP="0041283B">
                  <w:pPr>
                    <w:jc w:val="both"/>
                  </w:pPr>
                  <w:r w:rsidRPr="0041283B">
                    <w:t>Тел. 8(351) 731-35-22</w:t>
                  </w:r>
                  <w:r w:rsidR="0041283B" w:rsidRPr="00DE3E69">
                    <w:t xml:space="preserve"> </w:t>
                  </w:r>
                  <w:proofErr w:type="spellStart"/>
                  <w:r w:rsidR="0041283B" w:rsidRPr="0041283B">
                    <w:rPr>
                      <w:lang w:val="en-US"/>
                    </w:rPr>
                    <w:t>pu</w:t>
                  </w:r>
                  <w:proofErr w:type="spellEnd"/>
                  <w:r w:rsidR="0041283B" w:rsidRPr="0041283B">
                    <w:t>-237@</w:t>
                  </w:r>
                  <w:r w:rsidR="0041283B" w:rsidRPr="0041283B">
                    <w:rPr>
                      <w:lang w:val="en-US"/>
                    </w:rPr>
                    <w:t>mail</w:t>
                  </w:r>
                  <w:r w:rsidR="0041283B" w:rsidRPr="0041283B">
                    <w:t>.</w:t>
                  </w:r>
                  <w:proofErr w:type="spellStart"/>
                  <w:r w:rsidR="0041283B" w:rsidRPr="0041283B">
                    <w:rPr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F66FCB" w:rsidRPr="0041283B" w:rsidTr="00073400">
              <w:tc>
                <w:tcPr>
                  <w:tcW w:w="5279" w:type="dxa"/>
                </w:tcPr>
                <w:p w:rsidR="00C11138" w:rsidRPr="0041283B" w:rsidRDefault="00C11138" w:rsidP="00F66FCB">
                  <w:pPr>
                    <w:jc w:val="both"/>
                  </w:pPr>
                </w:p>
                <w:p w:rsidR="00F66FCB" w:rsidRPr="0041283B" w:rsidRDefault="00F66FCB" w:rsidP="00F66FCB">
                  <w:pPr>
                    <w:jc w:val="both"/>
                    <w:rPr>
                      <w:b/>
                    </w:rPr>
                  </w:pPr>
                  <w:r w:rsidRPr="0041283B">
                    <w:rPr>
                      <w:b/>
                    </w:rPr>
                    <w:t>ЗАКАЗЧИК:</w:t>
                  </w:r>
                </w:p>
                <w:p w:rsidR="00F66FCB" w:rsidRPr="0041283B" w:rsidRDefault="00F66FCB" w:rsidP="00F66FCB">
                  <w:pPr>
                    <w:jc w:val="both"/>
                  </w:pPr>
                  <w:r w:rsidRPr="0041283B">
                    <w:t>ФКП образовательное учреждение № 237</w:t>
                  </w:r>
                </w:p>
                <w:p w:rsidR="00F66FCB" w:rsidRPr="0041283B" w:rsidRDefault="00C87F9A" w:rsidP="00F66FCB">
                  <w:pPr>
                    <w:jc w:val="both"/>
                    <w:rPr>
                      <w:shd w:val="clear" w:color="auto" w:fill="FFFFFF"/>
                    </w:rPr>
                  </w:pPr>
                  <w:r w:rsidRPr="0041283B">
                    <w:rPr>
                      <w:shd w:val="clear" w:color="auto" w:fill="FFFFFF"/>
                    </w:rPr>
                    <w:t>_____________</w:t>
                  </w:r>
                  <w:r w:rsidR="00F66FCB" w:rsidRPr="0041283B">
                    <w:rPr>
                      <w:shd w:val="clear" w:color="auto" w:fill="FFFFFF"/>
                    </w:rPr>
                    <w:t>______/</w:t>
                  </w:r>
                  <w:r w:rsidR="00643E5F">
                    <w:rPr>
                      <w:shd w:val="clear" w:color="auto" w:fill="FFFFFF"/>
                    </w:rPr>
                    <w:t>С.В. Мартыненко</w:t>
                  </w:r>
                  <w:r w:rsidR="00F66FCB" w:rsidRPr="0041283B">
                    <w:rPr>
                      <w:shd w:val="clear" w:color="auto" w:fill="FFFFFF"/>
                    </w:rPr>
                    <w:t>/</w:t>
                  </w:r>
                </w:p>
                <w:p w:rsidR="00F66FCB" w:rsidRPr="0041283B" w:rsidRDefault="00F66FCB" w:rsidP="001B0BA1">
                  <w:pPr>
                    <w:pStyle w:val="a5"/>
                    <w:ind w:right="164"/>
                    <w:rPr>
                      <w:sz w:val="24"/>
                      <w:szCs w:val="24"/>
                    </w:rPr>
                  </w:pP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«___» _________ 20</w:t>
                  </w: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2</w:t>
                  </w:r>
                  <w:r w:rsidR="00073400"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6</w:t>
                  </w:r>
                  <w:r w:rsidRPr="0041283B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F66FCB" w:rsidRPr="0041283B" w:rsidRDefault="00F66FCB" w:rsidP="00F66FCB">
            <w:pPr>
              <w:pStyle w:val="11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A28FE" w:rsidRPr="004A28FE" w:rsidRDefault="004A28FE" w:rsidP="004A28FE">
      <w:r w:rsidRPr="004A28FE">
        <w:lastRenderedPageBreak/>
        <w:t>Приложение</w:t>
      </w:r>
    </w:p>
    <w:p w:rsidR="004A28FE" w:rsidRPr="004A28FE" w:rsidRDefault="004A28FE" w:rsidP="004A28FE">
      <w:r w:rsidRPr="004A28FE">
        <w:t>к договору №________</w:t>
      </w:r>
      <w:r w:rsidR="00E73553">
        <w:t>______</w:t>
      </w:r>
    </w:p>
    <w:p w:rsidR="004A28FE" w:rsidRPr="004A28FE" w:rsidRDefault="004A28FE" w:rsidP="004A28FE">
      <w:pPr>
        <w:rPr>
          <w:b/>
          <w:bCs/>
        </w:rPr>
      </w:pPr>
      <w:r>
        <w:t>от «___»</w:t>
      </w:r>
      <w:r w:rsidRPr="004A28FE">
        <w:t>_______</w:t>
      </w:r>
      <w:r w:rsidR="00E73553">
        <w:t>__</w:t>
      </w:r>
      <w:r w:rsidRPr="004A28FE">
        <w:t>__ 20</w:t>
      </w:r>
      <w:r w:rsidR="00E73553">
        <w:t>26</w:t>
      </w:r>
      <w:r w:rsidRPr="004A28FE">
        <w:t xml:space="preserve"> г</w:t>
      </w:r>
    </w:p>
    <w:p w:rsidR="004A28FE" w:rsidRPr="004A28FE" w:rsidRDefault="004A28FE" w:rsidP="004A28FE">
      <w:pPr>
        <w:spacing w:line="192" w:lineRule="atLeast"/>
        <w:jc w:val="center"/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Default="004A28FE" w:rsidP="004A28FE">
      <w:pPr>
        <w:jc w:val="center"/>
        <w:outlineLvl w:val="0"/>
        <w:rPr>
          <w:b/>
        </w:rPr>
      </w:pPr>
    </w:p>
    <w:p w:rsidR="004A28FE" w:rsidRPr="004A28FE" w:rsidRDefault="004A28FE" w:rsidP="004A28FE">
      <w:pPr>
        <w:jc w:val="center"/>
        <w:outlineLvl w:val="0"/>
        <w:rPr>
          <w:b/>
        </w:rPr>
      </w:pPr>
      <w:r w:rsidRPr="006A5CFA">
        <w:rPr>
          <w:b/>
        </w:rPr>
        <w:t>СПЕЦИФИКАЦИЯ</w:t>
      </w:r>
    </w:p>
    <w:p w:rsidR="004A28FE" w:rsidRDefault="004A28FE" w:rsidP="004A28FE">
      <w:pPr>
        <w:tabs>
          <w:tab w:val="right" w:pos="10632"/>
        </w:tabs>
        <w:jc w:val="left"/>
        <w:rPr>
          <w:b/>
        </w:rPr>
      </w:pPr>
    </w:p>
    <w:p w:rsidR="004A28FE" w:rsidRDefault="004A28FE" w:rsidP="004A28FE">
      <w:pPr>
        <w:tabs>
          <w:tab w:val="right" w:pos="10632"/>
        </w:tabs>
        <w:jc w:val="left"/>
        <w:rPr>
          <w:b/>
        </w:rPr>
      </w:pPr>
    </w:p>
    <w:p w:rsidR="004A28FE" w:rsidRPr="004A28FE" w:rsidRDefault="004A28FE" w:rsidP="004A28FE">
      <w:pPr>
        <w:tabs>
          <w:tab w:val="right" w:pos="10632"/>
        </w:tabs>
        <w:jc w:val="left"/>
        <w:rPr>
          <w:b/>
        </w:rPr>
      </w:pPr>
    </w:p>
    <w:tbl>
      <w:tblPr>
        <w:tblW w:w="22452" w:type="dxa"/>
        <w:tblInd w:w="91" w:type="dxa"/>
        <w:tblLook w:val="04A0" w:firstRow="1" w:lastRow="0" w:firstColumn="1" w:lastColumn="0" w:noHBand="0" w:noVBand="1"/>
      </w:tblPr>
      <w:tblGrid>
        <w:gridCol w:w="13741"/>
        <w:gridCol w:w="1494"/>
        <w:gridCol w:w="1493"/>
        <w:gridCol w:w="1493"/>
        <w:gridCol w:w="820"/>
        <w:gridCol w:w="960"/>
        <w:gridCol w:w="1251"/>
        <w:gridCol w:w="1200"/>
      </w:tblGrid>
      <w:tr w:rsidR="004A28FE" w:rsidRPr="004A28FE" w:rsidTr="00565D8B">
        <w:trPr>
          <w:trHeight w:val="360"/>
        </w:trPr>
        <w:tc>
          <w:tcPr>
            <w:tcW w:w="1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886" w:type="dxa"/>
              <w:tblLook w:val="04A0" w:firstRow="1" w:lastRow="0" w:firstColumn="1" w:lastColumn="0" w:noHBand="0" w:noVBand="1"/>
            </w:tblPr>
            <w:tblGrid>
              <w:gridCol w:w="466"/>
              <w:gridCol w:w="4820"/>
              <w:gridCol w:w="735"/>
              <w:gridCol w:w="682"/>
              <w:gridCol w:w="1186"/>
              <w:gridCol w:w="1701"/>
              <w:gridCol w:w="296"/>
            </w:tblGrid>
            <w:tr w:rsidR="004A28FE" w:rsidRPr="004A28FE" w:rsidTr="00DE3E69">
              <w:trPr>
                <w:gridAfter w:val="1"/>
                <w:wAfter w:w="296" w:type="dxa"/>
                <w:trHeight w:val="276"/>
              </w:trPr>
              <w:tc>
                <w:tcPr>
                  <w:tcW w:w="4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Товар</w:t>
                  </w:r>
                </w:p>
              </w:tc>
              <w:tc>
                <w:tcPr>
                  <w:tcW w:w="735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8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Цена, руб.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4A28FE">
                  <w:pPr>
                    <w:tabs>
                      <w:tab w:val="left" w:pos="2585"/>
                    </w:tabs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4A28FE">
                    <w:rPr>
                      <w:b/>
                      <w:bCs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4A28FE" w:rsidRPr="004A28FE" w:rsidTr="00DE3E69">
              <w:trPr>
                <w:gridAfter w:val="1"/>
                <w:wAfter w:w="296" w:type="dxa"/>
                <w:trHeight w:val="454"/>
              </w:trPr>
              <w:tc>
                <w:tcPr>
                  <w:tcW w:w="466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86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</w:tcPr>
                <w:p w:rsidR="004A28FE" w:rsidRPr="004A28FE" w:rsidRDefault="004A28FE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A28FE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4A28FE" w:rsidRPr="004A28FE" w:rsidRDefault="004A28FE" w:rsidP="004A28FE">
                  <w:pPr>
                    <w:jc w:val="center"/>
                    <w:rPr>
                      <w:sz w:val="20"/>
                      <w:szCs w:val="20"/>
                    </w:rPr>
                  </w:pPr>
                  <w:r w:rsidRPr="004A28F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7B1B" w:rsidRDefault="00F14988" w:rsidP="00AE7B1B">
                  <w:pPr>
                    <w:shd w:val="clear" w:color="auto" w:fill="FFFFFF"/>
                    <w:jc w:val="both"/>
                  </w:pPr>
                  <w:r>
                    <w:t>Ш</w:t>
                  </w:r>
                  <w:r w:rsidR="00A7397E">
                    <w:t>пат</w:t>
                  </w:r>
                  <w:r>
                    <w:t>левка гипсовая финишная Волма</w:t>
                  </w:r>
                  <w:r w:rsidR="00AE7B1B">
                    <w:t xml:space="preserve"> для внутренних работ</w:t>
                  </w:r>
                </w:p>
                <w:p w:rsidR="007E4513" w:rsidRDefault="007E4513" w:rsidP="00200883">
                  <w:pPr>
                    <w:jc w:val="both"/>
                  </w:pPr>
                  <w:r>
                    <w:t xml:space="preserve">КТРУ:  </w:t>
                  </w:r>
                </w:p>
                <w:p w:rsidR="007E4513" w:rsidRPr="00660F61" w:rsidRDefault="007E4513" w:rsidP="00A7397E">
                  <w:pPr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>: 2</w:t>
                  </w:r>
                  <w:r w:rsidR="00A7397E">
                    <w:t>0</w:t>
                  </w:r>
                  <w:r>
                    <w:t>.</w:t>
                  </w:r>
                  <w:r w:rsidR="00A7397E">
                    <w:t>30</w:t>
                  </w:r>
                  <w:r>
                    <w:t>.</w:t>
                  </w:r>
                  <w:r w:rsidR="00A7397E">
                    <w:t>22</w:t>
                  </w:r>
                  <w:r>
                    <w:t>.1</w:t>
                  </w:r>
                  <w:r w:rsidR="00A7397E">
                    <w:t>2</w:t>
                  </w:r>
                  <w:r>
                    <w:t>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903067" w:rsidRDefault="00F14988" w:rsidP="006A5CFA">
                  <w:pPr>
                    <w:jc w:val="center"/>
                  </w:pPr>
                  <w:r>
                    <w:t>кг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903067" w:rsidRDefault="00F14988" w:rsidP="006A5CFA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A28FE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4A28FE" w:rsidRPr="004A28FE" w:rsidRDefault="004A28FE" w:rsidP="004A28FE">
                  <w:pPr>
                    <w:jc w:val="center"/>
                    <w:rPr>
                      <w:sz w:val="20"/>
                      <w:szCs w:val="20"/>
                    </w:rPr>
                  </w:pPr>
                  <w:r w:rsidRPr="004A28F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7B1B" w:rsidRDefault="00F14988" w:rsidP="00AE7B1B">
                  <w:pPr>
                    <w:shd w:val="clear" w:color="auto" w:fill="FFFFFF"/>
                    <w:jc w:val="both"/>
                  </w:pPr>
                  <w:r>
                    <w:t>Краска интерьерная белая для стен и потолков водоэмульсионная</w:t>
                  </w:r>
                  <w:r w:rsidR="00AE7B1B">
                    <w:t xml:space="preserve"> для внутренних работ</w:t>
                  </w:r>
                </w:p>
                <w:p w:rsidR="007E4513" w:rsidRDefault="007E4513" w:rsidP="007E4513">
                  <w:pPr>
                    <w:jc w:val="both"/>
                  </w:pPr>
                  <w:r>
                    <w:t>КТРУ:  20.30.11.120.0000001</w:t>
                  </w:r>
                  <w:r w:rsidR="00811361">
                    <w:t>2</w:t>
                  </w:r>
                </w:p>
                <w:p w:rsidR="007E4513" w:rsidRPr="00660F61" w:rsidRDefault="007E4513" w:rsidP="007E4513">
                  <w:pPr>
                    <w:shd w:val="clear" w:color="auto" w:fill="FFFFFF"/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>: 20.30.11.120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903067" w:rsidRDefault="00F14988" w:rsidP="006A5CFA">
                  <w:pPr>
                    <w:jc w:val="center"/>
                  </w:pPr>
                  <w:r>
                    <w:t>л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903067" w:rsidRDefault="00F14988" w:rsidP="006A5CFA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A28FE" w:rsidRPr="004A28FE" w:rsidRDefault="004A28FE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A28FE" w:rsidRPr="00C62871" w:rsidRDefault="004A28FE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520FC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520FC" w:rsidRPr="004A28FE" w:rsidRDefault="00B520FC" w:rsidP="00F70E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520FC" w:rsidRDefault="00F14988" w:rsidP="00660F61">
                  <w:pPr>
                    <w:shd w:val="clear" w:color="auto" w:fill="FFFFFF"/>
                    <w:jc w:val="both"/>
                  </w:pPr>
                  <w:r>
                    <w:t>Грунтовка-М глубокого проникновения</w:t>
                  </w:r>
                </w:p>
                <w:p w:rsidR="007E4513" w:rsidRDefault="007E4513" w:rsidP="007E4513">
                  <w:pPr>
                    <w:jc w:val="both"/>
                  </w:pPr>
                  <w:r>
                    <w:t xml:space="preserve">КТРУ:  </w:t>
                  </w:r>
                  <w:r w:rsidR="00811361">
                    <w:t>20.30.10.000-00000004</w:t>
                  </w:r>
                </w:p>
                <w:p w:rsidR="007E4513" w:rsidRPr="00660F61" w:rsidRDefault="007E4513" w:rsidP="007E4513">
                  <w:pPr>
                    <w:shd w:val="clear" w:color="auto" w:fill="FFFFFF"/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>: 20.30.11.130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520FC" w:rsidRPr="00903067" w:rsidRDefault="00F14988" w:rsidP="006A5CFA">
                  <w:pPr>
                    <w:jc w:val="center"/>
                  </w:pPr>
                  <w:r>
                    <w:t>л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520FC" w:rsidRPr="00903067" w:rsidRDefault="00F14988" w:rsidP="006A5CFA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520FC" w:rsidRPr="004A28FE" w:rsidRDefault="00B520FC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520FC" w:rsidRPr="00C62871" w:rsidRDefault="00B520FC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B520FC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520FC" w:rsidRPr="004A28FE" w:rsidRDefault="00B520FC" w:rsidP="00F70E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520FC" w:rsidRDefault="00F14988" w:rsidP="00660F61">
                  <w:pPr>
                    <w:shd w:val="clear" w:color="auto" w:fill="FFFFFF"/>
                    <w:jc w:val="both"/>
                  </w:pPr>
                  <w:r>
                    <w:t xml:space="preserve">Эмаль ПФ-115 белая ПУФАС </w:t>
                  </w:r>
                  <w:r w:rsidR="00AE7B1B">
                    <w:t>для внутренних работ</w:t>
                  </w:r>
                </w:p>
                <w:p w:rsidR="007E4513" w:rsidRPr="007E4513" w:rsidRDefault="007E4513" w:rsidP="007E4513">
                  <w:pPr>
                    <w:jc w:val="both"/>
                  </w:pPr>
                  <w:r>
                    <w:t xml:space="preserve">КТРУ:  </w:t>
                  </w:r>
                  <w:r w:rsidRPr="007E4513">
                    <w:t>20.30.12.130.00000002</w:t>
                  </w:r>
                </w:p>
                <w:p w:rsidR="007E4513" w:rsidRPr="00660F61" w:rsidRDefault="007E4513" w:rsidP="007E4513">
                  <w:pPr>
                    <w:shd w:val="clear" w:color="auto" w:fill="FFFFFF"/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 xml:space="preserve">: </w:t>
                  </w:r>
                  <w:r w:rsidRPr="007E4513">
                    <w:t>20.30.12.130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520FC" w:rsidRPr="00903067" w:rsidRDefault="00F14988" w:rsidP="006A5CFA">
                  <w:pPr>
                    <w:jc w:val="center"/>
                  </w:pPr>
                  <w:r>
                    <w:t>кг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520FC" w:rsidRPr="00903067" w:rsidRDefault="00F14988" w:rsidP="006A5CFA">
                  <w:pPr>
                    <w:jc w:val="center"/>
                  </w:pPr>
                  <w:r>
                    <w:t>9,5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520FC" w:rsidRPr="004A28FE" w:rsidRDefault="00B520FC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520FC" w:rsidRPr="00C62871" w:rsidRDefault="00B520FC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E3E69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E3E69" w:rsidRDefault="00660F61" w:rsidP="00F70E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AE7B1B" w:rsidRDefault="00F14988" w:rsidP="00AE7B1B">
                  <w:pPr>
                    <w:shd w:val="clear" w:color="auto" w:fill="FFFFFF"/>
                    <w:jc w:val="both"/>
                  </w:pPr>
                  <w:r>
                    <w:t>Эмаль для пола ПФ-266 желто-коричневая</w:t>
                  </w:r>
                  <w:r w:rsidR="00AE7B1B">
                    <w:t xml:space="preserve"> для внутренних работ</w:t>
                  </w:r>
                </w:p>
                <w:p w:rsidR="007E4513" w:rsidRDefault="007E4513" w:rsidP="007E4513">
                  <w:pPr>
                    <w:jc w:val="both"/>
                  </w:pPr>
                  <w:r>
                    <w:t>КТРУ:  20.30.12.130.00000002</w:t>
                  </w:r>
                </w:p>
                <w:p w:rsidR="007E4513" w:rsidRPr="001350E8" w:rsidRDefault="007E4513" w:rsidP="007E4513">
                  <w:pPr>
                    <w:shd w:val="clear" w:color="auto" w:fill="FFFFFF"/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>: 20.30.12.130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E3E69" w:rsidRPr="00903067" w:rsidRDefault="00F14988" w:rsidP="006A5CFA">
                  <w:pPr>
                    <w:jc w:val="center"/>
                  </w:pPr>
                  <w:r>
                    <w:t>кг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E3E69" w:rsidRPr="00903067" w:rsidRDefault="00F14988" w:rsidP="006A5CFA">
                  <w:pPr>
                    <w:jc w:val="center"/>
                  </w:pPr>
                  <w:r>
                    <w:t>5,7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E3E69" w:rsidRPr="004A28FE" w:rsidRDefault="00DE3E69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3E69" w:rsidRPr="00C62871" w:rsidRDefault="00DE3E69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E3E69" w:rsidRPr="004A28FE" w:rsidTr="006A5CFA">
              <w:trPr>
                <w:gridAfter w:val="1"/>
                <w:wAfter w:w="296" w:type="dxa"/>
                <w:trHeight w:val="225"/>
              </w:trPr>
              <w:tc>
                <w:tcPr>
                  <w:tcW w:w="46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DE3E69" w:rsidRDefault="00660F61" w:rsidP="00F70E1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DE3E69" w:rsidRDefault="00F14988" w:rsidP="00627A74">
                  <w:pPr>
                    <w:shd w:val="clear" w:color="auto" w:fill="FFFFFF"/>
                    <w:jc w:val="both"/>
                  </w:pPr>
                  <w:r>
                    <w:t xml:space="preserve">Паста </w:t>
                  </w:r>
                  <w:proofErr w:type="spellStart"/>
                  <w:r>
                    <w:t>колеровочная</w:t>
                  </w:r>
                  <w:proofErr w:type="spellEnd"/>
                </w:p>
                <w:p w:rsidR="007E4513" w:rsidRDefault="007E4513" w:rsidP="007E4513">
                  <w:pPr>
                    <w:jc w:val="both"/>
                  </w:pPr>
                  <w:r>
                    <w:t xml:space="preserve">КТРУ:  </w:t>
                  </w:r>
                </w:p>
                <w:p w:rsidR="007E4513" w:rsidRPr="001350E8" w:rsidRDefault="007E4513" w:rsidP="0040724C">
                  <w:pPr>
                    <w:shd w:val="clear" w:color="auto" w:fill="FFFFFF"/>
                    <w:jc w:val="both"/>
                  </w:pPr>
                  <w:r>
                    <w:t>ОКПД</w:t>
                  </w:r>
                  <w:proofErr w:type="gramStart"/>
                  <w:r>
                    <w:t>2</w:t>
                  </w:r>
                  <w:proofErr w:type="gramEnd"/>
                  <w:r>
                    <w:t>: 20.30.2</w:t>
                  </w:r>
                  <w:r w:rsidR="0040724C">
                    <w:t>2</w:t>
                  </w:r>
                  <w:r>
                    <w:t>.</w:t>
                  </w:r>
                  <w:r w:rsidR="0040724C">
                    <w:t>2</w:t>
                  </w:r>
                  <w:r>
                    <w:t>10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E3E69" w:rsidRPr="00903067" w:rsidRDefault="00F14988" w:rsidP="006A5CFA">
                  <w:pPr>
                    <w:jc w:val="center"/>
                  </w:pPr>
                  <w:r>
                    <w:t>л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E3E69" w:rsidRPr="00903067" w:rsidRDefault="00F14988" w:rsidP="006A5CFA">
                  <w:pPr>
                    <w:jc w:val="center"/>
                  </w:pPr>
                  <w:r>
                    <w:t>0,45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DE3E69" w:rsidRPr="004A28FE" w:rsidRDefault="00DE3E69" w:rsidP="006A5CF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DE3E69" w:rsidRPr="00C62871" w:rsidRDefault="00DE3E69" w:rsidP="00565D8B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A24BA" w:rsidRPr="004A28FE" w:rsidTr="00200883">
              <w:trPr>
                <w:gridAfter w:val="1"/>
                <w:wAfter w:w="296" w:type="dxa"/>
                <w:trHeight w:val="225"/>
              </w:trPr>
              <w:tc>
                <w:tcPr>
                  <w:tcW w:w="7889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</w:tcPr>
                <w:p w:rsidR="007A24BA" w:rsidRPr="004A28FE" w:rsidRDefault="007A24BA" w:rsidP="004A28FE">
                  <w:pPr>
                    <w:rPr>
                      <w:sz w:val="20"/>
                      <w:szCs w:val="20"/>
                    </w:rPr>
                  </w:pPr>
                  <w:r w:rsidRPr="004A28FE">
                    <w:rPr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7A24BA" w:rsidRPr="004A28FE" w:rsidRDefault="007A24BA" w:rsidP="004A28F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A24BA" w:rsidRPr="004A28FE" w:rsidTr="00200883">
              <w:trPr>
                <w:gridAfter w:val="1"/>
                <w:wAfter w:w="296" w:type="dxa"/>
                <w:trHeight w:val="255"/>
              </w:trPr>
              <w:tc>
                <w:tcPr>
                  <w:tcW w:w="9590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00883" w:rsidRDefault="00200883" w:rsidP="00FF3790">
                  <w:pPr>
                    <w:jc w:val="left"/>
                  </w:pPr>
                </w:p>
                <w:p w:rsidR="00200883" w:rsidRDefault="00200883" w:rsidP="00FF3790">
                  <w:pPr>
                    <w:jc w:val="left"/>
                  </w:pPr>
                </w:p>
                <w:p w:rsidR="007A24BA" w:rsidRPr="004A28FE" w:rsidRDefault="007A24BA" w:rsidP="00FF3790">
                  <w:pPr>
                    <w:jc w:val="left"/>
                  </w:pPr>
                  <w:r w:rsidRPr="004A28FE">
                    <w:t xml:space="preserve">Всего наименований </w:t>
                  </w:r>
                  <w:r>
                    <w:t>_________ на сумму__________________________________________, в том числе НДС_____________________</w:t>
                  </w:r>
                </w:p>
              </w:tc>
            </w:tr>
            <w:tr w:rsidR="007A24BA" w:rsidRPr="004A28FE" w:rsidTr="004A28FE">
              <w:trPr>
                <w:trHeight w:val="255"/>
              </w:trPr>
              <w:tc>
                <w:tcPr>
                  <w:tcW w:w="959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A24BA" w:rsidRPr="004A28FE" w:rsidRDefault="007A24BA" w:rsidP="004A28FE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A24BA" w:rsidRPr="004A28FE" w:rsidRDefault="007A24BA" w:rsidP="004A28FE">
                  <w:pPr>
                    <w:jc w:val="left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A28FE" w:rsidRPr="004A28FE" w:rsidRDefault="004A28FE" w:rsidP="004A28FE">
            <w:pPr>
              <w:jc w:val="left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rPr>
                <w:b/>
                <w:bCs/>
              </w:rPr>
            </w:pPr>
            <w:bookmarkStart w:id="1" w:name="RANGE!G57"/>
            <w:bookmarkEnd w:id="1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8FE" w:rsidRPr="004A28FE" w:rsidRDefault="004A28FE" w:rsidP="004A28FE">
            <w:pPr>
              <w:jc w:val="left"/>
              <w:rPr>
                <w:b/>
                <w:bCs/>
              </w:rPr>
            </w:pPr>
            <w:bookmarkStart w:id="2" w:name="RANGE!H57"/>
            <w:bookmarkEnd w:id="2"/>
          </w:p>
        </w:tc>
      </w:tr>
    </w:tbl>
    <w:p w:rsidR="004A28FE" w:rsidRPr="004A28FE" w:rsidRDefault="004A28FE" w:rsidP="004A28FE">
      <w:pPr>
        <w:tabs>
          <w:tab w:val="center" w:pos="4958"/>
        </w:tabs>
        <w:jc w:val="both"/>
        <w:rPr>
          <w:b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700"/>
      </w:tblGrid>
      <w:tr w:rsidR="004A28FE" w:rsidTr="004B659A">
        <w:tc>
          <w:tcPr>
            <w:tcW w:w="4870" w:type="dxa"/>
          </w:tcPr>
          <w:p w:rsidR="00556F42" w:rsidRPr="004A28FE" w:rsidRDefault="00556F42" w:rsidP="00556F42">
            <w:pPr>
              <w:tabs>
                <w:tab w:val="center" w:pos="4958"/>
              </w:tabs>
              <w:jc w:val="center"/>
              <w:rPr>
                <w:b/>
              </w:rPr>
            </w:pPr>
            <w:r w:rsidRPr="004A28FE">
              <w:rPr>
                <w:b/>
              </w:rPr>
              <w:t>ПОСТАВЩИК:</w:t>
            </w:r>
          </w:p>
          <w:p w:rsidR="00556F42" w:rsidRDefault="00556F42" w:rsidP="00556F42">
            <w:pPr>
              <w:tabs>
                <w:tab w:val="center" w:pos="4958"/>
              </w:tabs>
              <w:jc w:val="both"/>
            </w:pPr>
          </w:p>
          <w:p w:rsidR="00556F42" w:rsidRDefault="00556F42" w:rsidP="00556F42">
            <w:pPr>
              <w:tabs>
                <w:tab w:val="center" w:pos="4958"/>
              </w:tabs>
              <w:jc w:val="both"/>
            </w:pPr>
          </w:p>
          <w:p w:rsidR="00556F42" w:rsidRDefault="00556F42" w:rsidP="00556F42">
            <w:pPr>
              <w:tabs>
                <w:tab w:val="center" w:pos="4958"/>
              </w:tabs>
              <w:jc w:val="both"/>
            </w:pPr>
          </w:p>
          <w:p w:rsidR="00556F42" w:rsidRPr="004A28FE" w:rsidRDefault="00556F42" w:rsidP="00556F42">
            <w:pPr>
              <w:jc w:val="both"/>
            </w:pPr>
            <w:r w:rsidRPr="004A28FE">
              <w:t>______________________/</w:t>
            </w:r>
            <w:r>
              <w:rPr>
                <w:rStyle w:val="FontStyle25"/>
              </w:rPr>
              <w:t>_____________</w:t>
            </w:r>
            <w:r w:rsidRPr="004A28FE">
              <w:t xml:space="preserve"> /</w:t>
            </w:r>
          </w:p>
          <w:p w:rsidR="004A28FE" w:rsidRDefault="00556F42" w:rsidP="00556F42">
            <w:pPr>
              <w:tabs>
                <w:tab w:val="center" w:pos="4958"/>
              </w:tabs>
              <w:jc w:val="both"/>
              <w:rPr>
                <w:b/>
              </w:rPr>
            </w:pPr>
            <w:r w:rsidRPr="004A28FE">
              <w:t xml:space="preserve">               М.П.</w:t>
            </w:r>
            <w:r w:rsidR="004A28FE" w:rsidRPr="004A28FE">
              <w:rPr>
                <w:b/>
              </w:rPr>
              <w:tab/>
            </w:r>
          </w:p>
        </w:tc>
        <w:tc>
          <w:tcPr>
            <w:tcW w:w="4700" w:type="dxa"/>
          </w:tcPr>
          <w:p w:rsidR="00556F42" w:rsidRDefault="00556F42" w:rsidP="00556F42">
            <w:pPr>
              <w:tabs>
                <w:tab w:val="center" w:pos="4958"/>
              </w:tabs>
              <w:jc w:val="center"/>
              <w:rPr>
                <w:b/>
              </w:rPr>
            </w:pPr>
            <w:r w:rsidRPr="004A28FE">
              <w:rPr>
                <w:b/>
              </w:rPr>
              <w:t>ПОКУПАТЕЛЬ:</w:t>
            </w:r>
          </w:p>
          <w:p w:rsidR="00556F42" w:rsidRDefault="00556F42" w:rsidP="00556F42">
            <w:pPr>
              <w:jc w:val="left"/>
            </w:pPr>
            <w:r w:rsidRPr="004A28FE">
              <w:t xml:space="preserve">ФКП образовательное учреждение №237  </w:t>
            </w:r>
          </w:p>
          <w:p w:rsidR="00556F42" w:rsidRDefault="00556F42" w:rsidP="00556F42">
            <w:pPr>
              <w:jc w:val="left"/>
            </w:pPr>
          </w:p>
          <w:p w:rsidR="00556F42" w:rsidRDefault="008545D3" w:rsidP="00556F42">
            <w:pPr>
              <w:jc w:val="left"/>
            </w:pPr>
            <w:r>
              <w:t xml:space="preserve"> </w:t>
            </w:r>
          </w:p>
          <w:p w:rsidR="00556F42" w:rsidRDefault="00147F88" w:rsidP="00556F42">
            <w:pPr>
              <w:jc w:val="left"/>
            </w:pPr>
            <w:r>
              <w:t>__________________</w:t>
            </w:r>
            <w:r w:rsidR="00556F42">
              <w:t>__ /</w:t>
            </w:r>
            <w:r w:rsidR="00356ED7">
              <w:t>С.В. Мартыненко</w:t>
            </w:r>
            <w:r w:rsidR="00556F42">
              <w:t>/</w:t>
            </w:r>
          </w:p>
          <w:p w:rsidR="00556F42" w:rsidRDefault="00556F42" w:rsidP="00556F42">
            <w:pPr>
              <w:jc w:val="left"/>
            </w:pPr>
            <w:r>
              <w:t xml:space="preserve">              М.П.</w:t>
            </w:r>
          </w:p>
          <w:p w:rsidR="004A28FE" w:rsidRDefault="004A28FE" w:rsidP="004A28FE">
            <w:pPr>
              <w:tabs>
                <w:tab w:val="center" w:pos="4958"/>
              </w:tabs>
              <w:jc w:val="both"/>
              <w:rPr>
                <w:b/>
              </w:rPr>
            </w:pPr>
          </w:p>
        </w:tc>
      </w:tr>
    </w:tbl>
    <w:p w:rsidR="00184AB9" w:rsidRPr="00C04DE3" w:rsidRDefault="00184AB9" w:rsidP="002220A4">
      <w:pPr>
        <w:rPr>
          <w:sz w:val="22"/>
          <w:szCs w:val="22"/>
        </w:rPr>
      </w:pPr>
    </w:p>
    <w:sectPr w:rsidR="00184AB9" w:rsidRPr="00C04DE3" w:rsidSect="007A71E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811" w:rsidRDefault="00043811" w:rsidP="00843C93">
      <w:r>
        <w:separator/>
      </w:r>
    </w:p>
  </w:endnote>
  <w:endnote w:type="continuationSeparator" w:id="0">
    <w:p w:rsidR="00043811" w:rsidRDefault="00043811" w:rsidP="0084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811" w:rsidRDefault="00043811" w:rsidP="00843C93">
      <w:r>
        <w:separator/>
      </w:r>
    </w:p>
  </w:footnote>
  <w:footnote w:type="continuationSeparator" w:id="0">
    <w:p w:rsidR="00043811" w:rsidRDefault="00043811" w:rsidP="0084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2E"/>
    <w:rsid w:val="00000196"/>
    <w:rsid w:val="00000654"/>
    <w:rsid w:val="00001222"/>
    <w:rsid w:val="00002005"/>
    <w:rsid w:val="0000408C"/>
    <w:rsid w:val="00005A7B"/>
    <w:rsid w:val="000066F3"/>
    <w:rsid w:val="00006A18"/>
    <w:rsid w:val="00006D7D"/>
    <w:rsid w:val="00010416"/>
    <w:rsid w:val="00010446"/>
    <w:rsid w:val="0001073F"/>
    <w:rsid w:val="00010AFC"/>
    <w:rsid w:val="00011562"/>
    <w:rsid w:val="00012C8B"/>
    <w:rsid w:val="000138BB"/>
    <w:rsid w:val="000147D3"/>
    <w:rsid w:val="0001513D"/>
    <w:rsid w:val="000151D6"/>
    <w:rsid w:val="000162A6"/>
    <w:rsid w:val="00020AC8"/>
    <w:rsid w:val="00020B64"/>
    <w:rsid w:val="00022182"/>
    <w:rsid w:val="00023C57"/>
    <w:rsid w:val="00023E44"/>
    <w:rsid w:val="000259F9"/>
    <w:rsid w:val="00025C4D"/>
    <w:rsid w:val="0002712D"/>
    <w:rsid w:val="00027264"/>
    <w:rsid w:val="0003097E"/>
    <w:rsid w:val="00032285"/>
    <w:rsid w:val="00034B65"/>
    <w:rsid w:val="00041864"/>
    <w:rsid w:val="00042BCD"/>
    <w:rsid w:val="00043811"/>
    <w:rsid w:val="0004414D"/>
    <w:rsid w:val="000441AF"/>
    <w:rsid w:val="00044C47"/>
    <w:rsid w:val="00044EDD"/>
    <w:rsid w:val="00045122"/>
    <w:rsid w:val="0004639D"/>
    <w:rsid w:val="0004677F"/>
    <w:rsid w:val="00046E10"/>
    <w:rsid w:val="000510A1"/>
    <w:rsid w:val="00051BF5"/>
    <w:rsid w:val="00052AB0"/>
    <w:rsid w:val="00052F8A"/>
    <w:rsid w:val="00053303"/>
    <w:rsid w:val="00053D61"/>
    <w:rsid w:val="000547AE"/>
    <w:rsid w:val="000555C1"/>
    <w:rsid w:val="00055A0C"/>
    <w:rsid w:val="00056307"/>
    <w:rsid w:val="00056500"/>
    <w:rsid w:val="00056C0A"/>
    <w:rsid w:val="00057029"/>
    <w:rsid w:val="00057654"/>
    <w:rsid w:val="00057F3B"/>
    <w:rsid w:val="0006037B"/>
    <w:rsid w:val="00061482"/>
    <w:rsid w:val="00062A5E"/>
    <w:rsid w:val="00062FEE"/>
    <w:rsid w:val="000638F0"/>
    <w:rsid w:val="0006447F"/>
    <w:rsid w:val="000649D1"/>
    <w:rsid w:val="00064B88"/>
    <w:rsid w:val="00064BE8"/>
    <w:rsid w:val="000651B9"/>
    <w:rsid w:val="000654A1"/>
    <w:rsid w:val="0006596B"/>
    <w:rsid w:val="00066D3A"/>
    <w:rsid w:val="000704A3"/>
    <w:rsid w:val="00070C31"/>
    <w:rsid w:val="00072129"/>
    <w:rsid w:val="00072475"/>
    <w:rsid w:val="00072B53"/>
    <w:rsid w:val="0007317E"/>
    <w:rsid w:val="00073400"/>
    <w:rsid w:val="00073888"/>
    <w:rsid w:val="00073A48"/>
    <w:rsid w:val="00073B59"/>
    <w:rsid w:val="00075F77"/>
    <w:rsid w:val="0007652B"/>
    <w:rsid w:val="00077854"/>
    <w:rsid w:val="00077ADA"/>
    <w:rsid w:val="00077D55"/>
    <w:rsid w:val="00080587"/>
    <w:rsid w:val="0008185F"/>
    <w:rsid w:val="000819BA"/>
    <w:rsid w:val="00081C4F"/>
    <w:rsid w:val="000821EA"/>
    <w:rsid w:val="00082BCD"/>
    <w:rsid w:val="000842A9"/>
    <w:rsid w:val="0008439E"/>
    <w:rsid w:val="000851FA"/>
    <w:rsid w:val="00085C88"/>
    <w:rsid w:val="00085E3A"/>
    <w:rsid w:val="0008750F"/>
    <w:rsid w:val="0008764E"/>
    <w:rsid w:val="00087759"/>
    <w:rsid w:val="00087F75"/>
    <w:rsid w:val="000909A5"/>
    <w:rsid w:val="00092353"/>
    <w:rsid w:val="00095525"/>
    <w:rsid w:val="0009586E"/>
    <w:rsid w:val="00095969"/>
    <w:rsid w:val="00095B53"/>
    <w:rsid w:val="00096599"/>
    <w:rsid w:val="0009675C"/>
    <w:rsid w:val="0009678E"/>
    <w:rsid w:val="000976C6"/>
    <w:rsid w:val="000A17B8"/>
    <w:rsid w:val="000A1B25"/>
    <w:rsid w:val="000A1D91"/>
    <w:rsid w:val="000A256C"/>
    <w:rsid w:val="000A2DA3"/>
    <w:rsid w:val="000A3956"/>
    <w:rsid w:val="000A3E2C"/>
    <w:rsid w:val="000A4369"/>
    <w:rsid w:val="000A4503"/>
    <w:rsid w:val="000A4C9E"/>
    <w:rsid w:val="000A6167"/>
    <w:rsid w:val="000A639E"/>
    <w:rsid w:val="000A6BF6"/>
    <w:rsid w:val="000B01CD"/>
    <w:rsid w:val="000B029A"/>
    <w:rsid w:val="000B0CF8"/>
    <w:rsid w:val="000B1198"/>
    <w:rsid w:val="000B23F8"/>
    <w:rsid w:val="000B2493"/>
    <w:rsid w:val="000B4925"/>
    <w:rsid w:val="000C0D0C"/>
    <w:rsid w:val="000C231A"/>
    <w:rsid w:val="000C3016"/>
    <w:rsid w:val="000C4F30"/>
    <w:rsid w:val="000C4F46"/>
    <w:rsid w:val="000C4FDF"/>
    <w:rsid w:val="000C5AF1"/>
    <w:rsid w:val="000C667C"/>
    <w:rsid w:val="000C6813"/>
    <w:rsid w:val="000C7160"/>
    <w:rsid w:val="000D11DB"/>
    <w:rsid w:val="000D12D3"/>
    <w:rsid w:val="000D1B22"/>
    <w:rsid w:val="000D1DFC"/>
    <w:rsid w:val="000D2007"/>
    <w:rsid w:val="000D27CD"/>
    <w:rsid w:val="000D2ECB"/>
    <w:rsid w:val="000D44FB"/>
    <w:rsid w:val="000D4CCF"/>
    <w:rsid w:val="000D623E"/>
    <w:rsid w:val="000D6311"/>
    <w:rsid w:val="000D634D"/>
    <w:rsid w:val="000D76A2"/>
    <w:rsid w:val="000D7D8C"/>
    <w:rsid w:val="000E09E8"/>
    <w:rsid w:val="000E15AC"/>
    <w:rsid w:val="000E17E0"/>
    <w:rsid w:val="000E2ABF"/>
    <w:rsid w:val="000E31B6"/>
    <w:rsid w:val="000E3CF7"/>
    <w:rsid w:val="000E47FE"/>
    <w:rsid w:val="000E5601"/>
    <w:rsid w:val="000E681C"/>
    <w:rsid w:val="000F0310"/>
    <w:rsid w:val="000F0D66"/>
    <w:rsid w:val="000F146F"/>
    <w:rsid w:val="000F1B85"/>
    <w:rsid w:val="000F3705"/>
    <w:rsid w:val="000F521C"/>
    <w:rsid w:val="000F5F35"/>
    <w:rsid w:val="000F6FDA"/>
    <w:rsid w:val="00100B88"/>
    <w:rsid w:val="0010345A"/>
    <w:rsid w:val="0010358E"/>
    <w:rsid w:val="001051A2"/>
    <w:rsid w:val="00106E6E"/>
    <w:rsid w:val="00106FC5"/>
    <w:rsid w:val="00107A1B"/>
    <w:rsid w:val="00111A44"/>
    <w:rsid w:val="001133F2"/>
    <w:rsid w:val="00115CC4"/>
    <w:rsid w:val="00116705"/>
    <w:rsid w:val="00116C3F"/>
    <w:rsid w:val="00116E2E"/>
    <w:rsid w:val="001209E7"/>
    <w:rsid w:val="00120EA9"/>
    <w:rsid w:val="001223AC"/>
    <w:rsid w:val="0012315F"/>
    <w:rsid w:val="00125066"/>
    <w:rsid w:val="00125664"/>
    <w:rsid w:val="00127028"/>
    <w:rsid w:val="0012780D"/>
    <w:rsid w:val="00130D2C"/>
    <w:rsid w:val="00133E89"/>
    <w:rsid w:val="001345E0"/>
    <w:rsid w:val="00134ACE"/>
    <w:rsid w:val="001350E8"/>
    <w:rsid w:val="001351E5"/>
    <w:rsid w:val="001354A5"/>
    <w:rsid w:val="00136CD6"/>
    <w:rsid w:val="0014034F"/>
    <w:rsid w:val="00140DCA"/>
    <w:rsid w:val="0014212F"/>
    <w:rsid w:val="001424C2"/>
    <w:rsid w:val="001425B9"/>
    <w:rsid w:val="00142762"/>
    <w:rsid w:val="00142ABA"/>
    <w:rsid w:val="00143AFA"/>
    <w:rsid w:val="00143E1A"/>
    <w:rsid w:val="00144361"/>
    <w:rsid w:val="00145958"/>
    <w:rsid w:val="00147297"/>
    <w:rsid w:val="00147F88"/>
    <w:rsid w:val="00150694"/>
    <w:rsid w:val="00150CA4"/>
    <w:rsid w:val="00150CC6"/>
    <w:rsid w:val="00150E38"/>
    <w:rsid w:val="001513A9"/>
    <w:rsid w:val="001529CC"/>
    <w:rsid w:val="001529FC"/>
    <w:rsid w:val="00153F33"/>
    <w:rsid w:val="00154A63"/>
    <w:rsid w:val="0015626D"/>
    <w:rsid w:val="001573FE"/>
    <w:rsid w:val="001618E5"/>
    <w:rsid w:val="00162A08"/>
    <w:rsid w:val="001639B7"/>
    <w:rsid w:val="00163B14"/>
    <w:rsid w:val="00163CCC"/>
    <w:rsid w:val="00163EB8"/>
    <w:rsid w:val="00164C9E"/>
    <w:rsid w:val="0016554C"/>
    <w:rsid w:val="001656D8"/>
    <w:rsid w:val="00165EE5"/>
    <w:rsid w:val="00165FA1"/>
    <w:rsid w:val="0016696C"/>
    <w:rsid w:val="00166BEA"/>
    <w:rsid w:val="001672AD"/>
    <w:rsid w:val="00167837"/>
    <w:rsid w:val="001713A6"/>
    <w:rsid w:val="0017693D"/>
    <w:rsid w:val="00176ACF"/>
    <w:rsid w:val="0017760A"/>
    <w:rsid w:val="00181E7C"/>
    <w:rsid w:val="00183349"/>
    <w:rsid w:val="00183BFB"/>
    <w:rsid w:val="00184072"/>
    <w:rsid w:val="00184254"/>
    <w:rsid w:val="001843CC"/>
    <w:rsid w:val="00184AB9"/>
    <w:rsid w:val="001860A6"/>
    <w:rsid w:val="0018648D"/>
    <w:rsid w:val="00186E03"/>
    <w:rsid w:val="00187DFB"/>
    <w:rsid w:val="0019047A"/>
    <w:rsid w:val="001905D0"/>
    <w:rsid w:val="00191770"/>
    <w:rsid w:val="00191ABE"/>
    <w:rsid w:val="001934B2"/>
    <w:rsid w:val="00193703"/>
    <w:rsid w:val="001938F5"/>
    <w:rsid w:val="0019393A"/>
    <w:rsid w:val="00193989"/>
    <w:rsid w:val="00195E04"/>
    <w:rsid w:val="0019768D"/>
    <w:rsid w:val="001A0465"/>
    <w:rsid w:val="001A0949"/>
    <w:rsid w:val="001A0A11"/>
    <w:rsid w:val="001A0D05"/>
    <w:rsid w:val="001A2D13"/>
    <w:rsid w:val="001A4B2C"/>
    <w:rsid w:val="001A4CFA"/>
    <w:rsid w:val="001A4DF3"/>
    <w:rsid w:val="001A5DA2"/>
    <w:rsid w:val="001A68BF"/>
    <w:rsid w:val="001A6E02"/>
    <w:rsid w:val="001A6FB0"/>
    <w:rsid w:val="001B0BA1"/>
    <w:rsid w:val="001B1874"/>
    <w:rsid w:val="001B3974"/>
    <w:rsid w:val="001B3BD5"/>
    <w:rsid w:val="001B40A8"/>
    <w:rsid w:val="001B45F1"/>
    <w:rsid w:val="001B629B"/>
    <w:rsid w:val="001B69DC"/>
    <w:rsid w:val="001C0004"/>
    <w:rsid w:val="001C06E2"/>
    <w:rsid w:val="001C1279"/>
    <w:rsid w:val="001C17C3"/>
    <w:rsid w:val="001C2421"/>
    <w:rsid w:val="001C2A4D"/>
    <w:rsid w:val="001C401E"/>
    <w:rsid w:val="001C4C08"/>
    <w:rsid w:val="001C5098"/>
    <w:rsid w:val="001C50D5"/>
    <w:rsid w:val="001C5DE3"/>
    <w:rsid w:val="001C70C2"/>
    <w:rsid w:val="001C7171"/>
    <w:rsid w:val="001D04C8"/>
    <w:rsid w:val="001D0A27"/>
    <w:rsid w:val="001D0ED2"/>
    <w:rsid w:val="001D1858"/>
    <w:rsid w:val="001D25D8"/>
    <w:rsid w:val="001D2DA4"/>
    <w:rsid w:val="001D3154"/>
    <w:rsid w:val="001D39CA"/>
    <w:rsid w:val="001D39D2"/>
    <w:rsid w:val="001D58F2"/>
    <w:rsid w:val="001D61BD"/>
    <w:rsid w:val="001D719C"/>
    <w:rsid w:val="001E02D1"/>
    <w:rsid w:val="001E1C6E"/>
    <w:rsid w:val="001E1F4F"/>
    <w:rsid w:val="001E244E"/>
    <w:rsid w:val="001E3528"/>
    <w:rsid w:val="001E3E8D"/>
    <w:rsid w:val="001E4FB9"/>
    <w:rsid w:val="001E560D"/>
    <w:rsid w:val="001E78E7"/>
    <w:rsid w:val="001F1D4D"/>
    <w:rsid w:val="001F1D5C"/>
    <w:rsid w:val="001F2277"/>
    <w:rsid w:val="001F2FC9"/>
    <w:rsid w:val="001F437D"/>
    <w:rsid w:val="001F4E95"/>
    <w:rsid w:val="001F5156"/>
    <w:rsid w:val="001F7A88"/>
    <w:rsid w:val="00200883"/>
    <w:rsid w:val="00200CB5"/>
    <w:rsid w:val="00201033"/>
    <w:rsid w:val="002035A6"/>
    <w:rsid w:val="00205686"/>
    <w:rsid w:val="00205CB0"/>
    <w:rsid w:val="00205E01"/>
    <w:rsid w:val="00206412"/>
    <w:rsid w:val="00210BB2"/>
    <w:rsid w:val="00211447"/>
    <w:rsid w:val="00211772"/>
    <w:rsid w:val="00211AC6"/>
    <w:rsid w:val="00211B1D"/>
    <w:rsid w:val="0021218E"/>
    <w:rsid w:val="00212EA2"/>
    <w:rsid w:val="002137FB"/>
    <w:rsid w:val="00213D5A"/>
    <w:rsid w:val="00214D76"/>
    <w:rsid w:val="00214E72"/>
    <w:rsid w:val="0021513C"/>
    <w:rsid w:val="002153D9"/>
    <w:rsid w:val="0021687E"/>
    <w:rsid w:val="00216B79"/>
    <w:rsid w:val="0021739A"/>
    <w:rsid w:val="002200D7"/>
    <w:rsid w:val="002204E5"/>
    <w:rsid w:val="002220A4"/>
    <w:rsid w:val="0022386F"/>
    <w:rsid w:val="00224804"/>
    <w:rsid w:val="00225258"/>
    <w:rsid w:val="00226196"/>
    <w:rsid w:val="0022654A"/>
    <w:rsid w:val="00226B2F"/>
    <w:rsid w:val="00227AA0"/>
    <w:rsid w:val="002301DA"/>
    <w:rsid w:val="00232775"/>
    <w:rsid w:val="0023304E"/>
    <w:rsid w:val="00233760"/>
    <w:rsid w:val="002339AA"/>
    <w:rsid w:val="00234B67"/>
    <w:rsid w:val="002352C0"/>
    <w:rsid w:val="00235558"/>
    <w:rsid w:val="002357AE"/>
    <w:rsid w:val="0023608B"/>
    <w:rsid w:val="0023641E"/>
    <w:rsid w:val="00240786"/>
    <w:rsid w:val="002407DA"/>
    <w:rsid w:val="00241D1F"/>
    <w:rsid w:val="00244815"/>
    <w:rsid w:val="00245564"/>
    <w:rsid w:val="002467FC"/>
    <w:rsid w:val="00247527"/>
    <w:rsid w:val="00247642"/>
    <w:rsid w:val="0025042F"/>
    <w:rsid w:val="00250B3B"/>
    <w:rsid w:val="00250F9B"/>
    <w:rsid w:val="00251ABA"/>
    <w:rsid w:val="00253895"/>
    <w:rsid w:val="0025438C"/>
    <w:rsid w:val="002544E7"/>
    <w:rsid w:val="00255726"/>
    <w:rsid w:val="00256233"/>
    <w:rsid w:val="00256F52"/>
    <w:rsid w:val="0026070C"/>
    <w:rsid w:val="00260E1D"/>
    <w:rsid w:val="00260F63"/>
    <w:rsid w:val="00261FDC"/>
    <w:rsid w:val="00262875"/>
    <w:rsid w:val="00263171"/>
    <w:rsid w:val="00263A16"/>
    <w:rsid w:val="00264070"/>
    <w:rsid w:val="00264E5B"/>
    <w:rsid w:val="00264FAD"/>
    <w:rsid w:val="0026608C"/>
    <w:rsid w:val="00266FA7"/>
    <w:rsid w:val="002671D8"/>
    <w:rsid w:val="002726C5"/>
    <w:rsid w:val="002737EA"/>
    <w:rsid w:val="00274406"/>
    <w:rsid w:val="00275C6F"/>
    <w:rsid w:val="00276C61"/>
    <w:rsid w:val="002810EF"/>
    <w:rsid w:val="0028120B"/>
    <w:rsid w:val="002835C5"/>
    <w:rsid w:val="00284060"/>
    <w:rsid w:val="00284919"/>
    <w:rsid w:val="00284940"/>
    <w:rsid w:val="002850AA"/>
    <w:rsid w:val="00285CD3"/>
    <w:rsid w:val="00285D06"/>
    <w:rsid w:val="00287561"/>
    <w:rsid w:val="00287747"/>
    <w:rsid w:val="002878F5"/>
    <w:rsid w:val="00290233"/>
    <w:rsid w:val="00290A6D"/>
    <w:rsid w:val="00290FE9"/>
    <w:rsid w:val="002916F0"/>
    <w:rsid w:val="00292760"/>
    <w:rsid w:val="00293E7A"/>
    <w:rsid w:val="00293E8A"/>
    <w:rsid w:val="002957B3"/>
    <w:rsid w:val="0029773D"/>
    <w:rsid w:val="002A1A87"/>
    <w:rsid w:val="002A1BEC"/>
    <w:rsid w:val="002A3097"/>
    <w:rsid w:val="002A36DB"/>
    <w:rsid w:val="002A4313"/>
    <w:rsid w:val="002B02DF"/>
    <w:rsid w:val="002B0B02"/>
    <w:rsid w:val="002B29A7"/>
    <w:rsid w:val="002B35F3"/>
    <w:rsid w:val="002B4B5B"/>
    <w:rsid w:val="002B54C9"/>
    <w:rsid w:val="002B6840"/>
    <w:rsid w:val="002B6EA4"/>
    <w:rsid w:val="002B7157"/>
    <w:rsid w:val="002B72EB"/>
    <w:rsid w:val="002C0BBD"/>
    <w:rsid w:val="002C0DFF"/>
    <w:rsid w:val="002C1234"/>
    <w:rsid w:val="002C19ED"/>
    <w:rsid w:val="002C41F4"/>
    <w:rsid w:val="002C43A9"/>
    <w:rsid w:val="002C47F6"/>
    <w:rsid w:val="002C6DEC"/>
    <w:rsid w:val="002C73E5"/>
    <w:rsid w:val="002D3E40"/>
    <w:rsid w:val="002D44AB"/>
    <w:rsid w:val="002D463F"/>
    <w:rsid w:val="002D6B49"/>
    <w:rsid w:val="002D6D70"/>
    <w:rsid w:val="002E0131"/>
    <w:rsid w:val="002E0C01"/>
    <w:rsid w:val="002E1068"/>
    <w:rsid w:val="002E1097"/>
    <w:rsid w:val="002E19A6"/>
    <w:rsid w:val="002E2046"/>
    <w:rsid w:val="002E2225"/>
    <w:rsid w:val="002E3284"/>
    <w:rsid w:val="002E328F"/>
    <w:rsid w:val="002E397C"/>
    <w:rsid w:val="002E53B4"/>
    <w:rsid w:val="002E5F10"/>
    <w:rsid w:val="002E607E"/>
    <w:rsid w:val="002E655F"/>
    <w:rsid w:val="002E65AD"/>
    <w:rsid w:val="002E6B65"/>
    <w:rsid w:val="002E6C36"/>
    <w:rsid w:val="002E78D6"/>
    <w:rsid w:val="002F06D6"/>
    <w:rsid w:val="002F0F76"/>
    <w:rsid w:val="002F1F9E"/>
    <w:rsid w:val="002F2EF2"/>
    <w:rsid w:val="002F3949"/>
    <w:rsid w:val="002F3C14"/>
    <w:rsid w:val="002F3CA0"/>
    <w:rsid w:val="002F6ADC"/>
    <w:rsid w:val="002F7B3B"/>
    <w:rsid w:val="002F7C41"/>
    <w:rsid w:val="002F7F1E"/>
    <w:rsid w:val="003005DB"/>
    <w:rsid w:val="00300878"/>
    <w:rsid w:val="00300DDB"/>
    <w:rsid w:val="00300F28"/>
    <w:rsid w:val="00301004"/>
    <w:rsid w:val="00301DB4"/>
    <w:rsid w:val="00302D6C"/>
    <w:rsid w:val="00303CB4"/>
    <w:rsid w:val="00305D20"/>
    <w:rsid w:val="003069C3"/>
    <w:rsid w:val="00310600"/>
    <w:rsid w:val="00311969"/>
    <w:rsid w:val="00312091"/>
    <w:rsid w:val="00312FAF"/>
    <w:rsid w:val="0031301B"/>
    <w:rsid w:val="00313252"/>
    <w:rsid w:val="00314AC6"/>
    <w:rsid w:val="00316384"/>
    <w:rsid w:val="00316999"/>
    <w:rsid w:val="00317B3A"/>
    <w:rsid w:val="00321A37"/>
    <w:rsid w:val="00321FEF"/>
    <w:rsid w:val="0032213A"/>
    <w:rsid w:val="00322EC0"/>
    <w:rsid w:val="00327E40"/>
    <w:rsid w:val="00330F8E"/>
    <w:rsid w:val="00331C45"/>
    <w:rsid w:val="00333594"/>
    <w:rsid w:val="003342D0"/>
    <w:rsid w:val="00334EF8"/>
    <w:rsid w:val="003355B9"/>
    <w:rsid w:val="0033650F"/>
    <w:rsid w:val="00337037"/>
    <w:rsid w:val="003406C6"/>
    <w:rsid w:val="00340F2E"/>
    <w:rsid w:val="00340F75"/>
    <w:rsid w:val="003411D7"/>
    <w:rsid w:val="00341677"/>
    <w:rsid w:val="00342678"/>
    <w:rsid w:val="0034329C"/>
    <w:rsid w:val="00343339"/>
    <w:rsid w:val="00347583"/>
    <w:rsid w:val="0035031D"/>
    <w:rsid w:val="0035171D"/>
    <w:rsid w:val="0035194C"/>
    <w:rsid w:val="00352149"/>
    <w:rsid w:val="00352A25"/>
    <w:rsid w:val="0035325F"/>
    <w:rsid w:val="00353A8C"/>
    <w:rsid w:val="003541DE"/>
    <w:rsid w:val="0035428A"/>
    <w:rsid w:val="003547D3"/>
    <w:rsid w:val="00354B9E"/>
    <w:rsid w:val="003550B3"/>
    <w:rsid w:val="003563AB"/>
    <w:rsid w:val="00356ED7"/>
    <w:rsid w:val="00357669"/>
    <w:rsid w:val="003611BF"/>
    <w:rsid w:val="00361840"/>
    <w:rsid w:val="003620F7"/>
    <w:rsid w:val="003626A0"/>
    <w:rsid w:val="003630E2"/>
    <w:rsid w:val="00363D45"/>
    <w:rsid w:val="003645F7"/>
    <w:rsid w:val="0036589F"/>
    <w:rsid w:val="00365A3A"/>
    <w:rsid w:val="00366BCB"/>
    <w:rsid w:val="00366D0B"/>
    <w:rsid w:val="0036788E"/>
    <w:rsid w:val="003679A9"/>
    <w:rsid w:val="00367E67"/>
    <w:rsid w:val="0037077A"/>
    <w:rsid w:val="00370A6E"/>
    <w:rsid w:val="0037100E"/>
    <w:rsid w:val="00371055"/>
    <w:rsid w:val="00371C25"/>
    <w:rsid w:val="00371D9A"/>
    <w:rsid w:val="0037284C"/>
    <w:rsid w:val="00373150"/>
    <w:rsid w:val="0037448C"/>
    <w:rsid w:val="003749EA"/>
    <w:rsid w:val="00375611"/>
    <w:rsid w:val="00377206"/>
    <w:rsid w:val="00377793"/>
    <w:rsid w:val="0038067C"/>
    <w:rsid w:val="00380A6F"/>
    <w:rsid w:val="00380D94"/>
    <w:rsid w:val="0038165F"/>
    <w:rsid w:val="00381F42"/>
    <w:rsid w:val="00382014"/>
    <w:rsid w:val="003821BB"/>
    <w:rsid w:val="003853A4"/>
    <w:rsid w:val="003857DE"/>
    <w:rsid w:val="003868A6"/>
    <w:rsid w:val="00386EB0"/>
    <w:rsid w:val="003874EF"/>
    <w:rsid w:val="00387AFB"/>
    <w:rsid w:val="0039088A"/>
    <w:rsid w:val="00390C7B"/>
    <w:rsid w:val="00391467"/>
    <w:rsid w:val="00391A18"/>
    <w:rsid w:val="00391A4B"/>
    <w:rsid w:val="00392704"/>
    <w:rsid w:val="00392CEF"/>
    <w:rsid w:val="00393B35"/>
    <w:rsid w:val="00394325"/>
    <w:rsid w:val="00394885"/>
    <w:rsid w:val="003953F2"/>
    <w:rsid w:val="00395858"/>
    <w:rsid w:val="00395C13"/>
    <w:rsid w:val="00395DD0"/>
    <w:rsid w:val="00396A30"/>
    <w:rsid w:val="00397A3D"/>
    <w:rsid w:val="00397BA6"/>
    <w:rsid w:val="003A05B8"/>
    <w:rsid w:val="003A1068"/>
    <w:rsid w:val="003A123E"/>
    <w:rsid w:val="003A1AC9"/>
    <w:rsid w:val="003A266F"/>
    <w:rsid w:val="003A28FD"/>
    <w:rsid w:val="003A2C99"/>
    <w:rsid w:val="003A30FE"/>
    <w:rsid w:val="003A60A9"/>
    <w:rsid w:val="003A6B0C"/>
    <w:rsid w:val="003B015D"/>
    <w:rsid w:val="003B1444"/>
    <w:rsid w:val="003B179E"/>
    <w:rsid w:val="003B265C"/>
    <w:rsid w:val="003B353B"/>
    <w:rsid w:val="003B3AA0"/>
    <w:rsid w:val="003B3CE6"/>
    <w:rsid w:val="003B5888"/>
    <w:rsid w:val="003B674A"/>
    <w:rsid w:val="003B6AA6"/>
    <w:rsid w:val="003B773D"/>
    <w:rsid w:val="003C12A1"/>
    <w:rsid w:val="003C15B4"/>
    <w:rsid w:val="003C1ECA"/>
    <w:rsid w:val="003C20BA"/>
    <w:rsid w:val="003C5F18"/>
    <w:rsid w:val="003C7988"/>
    <w:rsid w:val="003D02E3"/>
    <w:rsid w:val="003D0BC3"/>
    <w:rsid w:val="003D26A4"/>
    <w:rsid w:val="003D34DF"/>
    <w:rsid w:val="003D35EB"/>
    <w:rsid w:val="003D4053"/>
    <w:rsid w:val="003D4FD9"/>
    <w:rsid w:val="003D50F6"/>
    <w:rsid w:val="003D55E1"/>
    <w:rsid w:val="003D57BD"/>
    <w:rsid w:val="003D5CA0"/>
    <w:rsid w:val="003D6044"/>
    <w:rsid w:val="003D7066"/>
    <w:rsid w:val="003D7FE4"/>
    <w:rsid w:val="003E0C28"/>
    <w:rsid w:val="003E0F81"/>
    <w:rsid w:val="003E131E"/>
    <w:rsid w:val="003E2287"/>
    <w:rsid w:val="003E2A31"/>
    <w:rsid w:val="003E2A6E"/>
    <w:rsid w:val="003E333C"/>
    <w:rsid w:val="003E5E2D"/>
    <w:rsid w:val="003E7308"/>
    <w:rsid w:val="003E7E6B"/>
    <w:rsid w:val="003F0539"/>
    <w:rsid w:val="003F061A"/>
    <w:rsid w:val="003F08F3"/>
    <w:rsid w:val="003F1009"/>
    <w:rsid w:val="003F17F3"/>
    <w:rsid w:val="003F1C1B"/>
    <w:rsid w:val="003F25DE"/>
    <w:rsid w:val="003F261D"/>
    <w:rsid w:val="003F6526"/>
    <w:rsid w:val="003F7885"/>
    <w:rsid w:val="003F7AE4"/>
    <w:rsid w:val="003F7F76"/>
    <w:rsid w:val="00400669"/>
    <w:rsid w:val="004024EC"/>
    <w:rsid w:val="0040333F"/>
    <w:rsid w:val="0040393E"/>
    <w:rsid w:val="00403B74"/>
    <w:rsid w:val="00403C2E"/>
    <w:rsid w:val="00404EFE"/>
    <w:rsid w:val="004058B6"/>
    <w:rsid w:val="004062E3"/>
    <w:rsid w:val="00406849"/>
    <w:rsid w:val="0040724C"/>
    <w:rsid w:val="00410A8E"/>
    <w:rsid w:val="00411085"/>
    <w:rsid w:val="004113F5"/>
    <w:rsid w:val="0041283B"/>
    <w:rsid w:val="0041415F"/>
    <w:rsid w:val="0041496B"/>
    <w:rsid w:val="00415D16"/>
    <w:rsid w:val="00416FB4"/>
    <w:rsid w:val="004175EB"/>
    <w:rsid w:val="004176D7"/>
    <w:rsid w:val="00417920"/>
    <w:rsid w:val="00420271"/>
    <w:rsid w:val="004206C0"/>
    <w:rsid w:val="00420B16"/>
    <w:rsid w:val="004213B7"/>
    <w:rsid w:val="00421828"/>
    <w:rsid w:val="004220B2"/>
    <w:rsid w:val="0042246C"/>
    <w:rsid w:val="00422A08"/>
    <w:rsid w:val="0042599D"/>
    <w:rsid w:val="00425D33"/>
    <w:rsid w:val="00426F32"/>
    <w:rsid w:val="00427637"/>
    <w:rsid w:val="00430206"/>
    <w:rsid w:val="0043026B"/>
    <w:rsid w:val="00431251"/>
    <w:rsid w:val="00433BE7"/>
    <w:rsid w:val="00433F02"/>
    <w:rsid w:val="0043451F"/>
    <w:rsid w:val="004351D4"/>
    <w:rsid w:val="00436ED7"/>
    <w:rsid w:val="004371B6"/>
    <w:rsid w:val="00437CB9"/>
    <w:rsid w:val="00440CC8"/>
    <w:rsid w:val="00442A39"/>
    <w:rsid w:val="00442E8B"/>
    <w:rsid w:val="00443E82"/>
    <w:rsid w:val="00444077"/>
    <w:rsid w:val="00447AB6"/>
    <w:rsid w:val="004506F9"/>
    <w:rsid w:val="00450E58"/>
    <w:rsid w:val="00451518"/>
    <w:rsid w:val="004520CC"/>
    <w:rsid w:val="0045362D"/>
    <w:rsid w:val="004539E1"/>
    <w:rsid w:val="00455795"/>
    <w:rsid w:val="00455889"/>
    <w:rsid w:val="004558EA"/>
    <w:rsid w:val="004573E6"/>
    <w:rsid w:val="00457B8A"/>
    <w:rsid w:val="0046032C"/>
    <w:rsid w:val="00462550"/>
    <w:rsid w:val="00462583"/>
    <w:rsid w:val="00462785"/>
    <w:rsid w:val="004643EE"/>
    <w:rsid w:val="004648CB"/>
    <w:rsid w:val="00464D94"/>
    <w:rsid w:val="00466704"/>
    <w:rsid w:val="004667A3"/>
    <w:rsid w:val="004672D2"/>
    <w:rsid w:val="00467E33"/>
    <w:rsid w:val="00470349"/>
    <w:rsid w:val="00470876"/>
    <w:rsid w:val="00470BF2"/>
    <w:rsid w:val="0047101B"/>
    <w:rsid w:val="00471C4D"/>
    <w:rsid w:val="0047216E"/>
    <w:rsid w:val="004723B0"/>
    <w:rsid w:val="004724DD"/>
    <w:rsid w:val="0047518D"/>
    <w:rsid w:val="004752E0"/>
    <w:rsid w:val="00475765"/>
    <w:rsid w:val="004760A5"/>
    <w:rsid w:val="004771F9"/>
    <w:rsid w:val="00482142"/>
    <w:rsid w:val="00482BC2"/>
    <w:rsid w:val="0048414E"/>
    <w:rsid w:val="00485B56"/>
    <w:rsid w:val="00485DC2"/>
    <w:rsid w:val="0048658E"/>
    <w:rsid w:val="00490150"/>
    <w:rsid w:val="0049021C"/>
    <w:rsid w:val="004907AF"/>
    <w:rsid w:val="00490A72"/>
    <w:rsid w:val="004927AB"/>
    <w:rsid w:val="00492DCF"/>
    <w:rsid w:val="00492E14"/>
    <w:rsid w:val="004948D2"/>
    <w:rsid w:val="00494D4D"/>
    <w:rsid w:val="0049548E"/>
    <w:rsid w:val="00495C6C"/>
    <w:rsid w:val="00496EB7"/>
    <w:rsid w:val="004A018C"/>
    <w:rsid w:val="004A210A"/>
    <w:rsid w:val="004A2683"/>
    <w:rsid w:val="004A28FE"/>
    <w:rsid w:val="004A2DBE"/>
    <w:rsid w:val="004A31AC"/>
    <w:rsid w:val="004A3D14"/>
    <w:rsid w:val="004A5FD6"/>
    <w:rsid w:val="004B06B3"/>
    <w:rsid w:val="004B0B9E"/>
    <w:rsid w:val="004B16D0"/>
    <w:rsid w:val="004B3174"/>
    <w:rsid w:val="004B358B"/>
    <w:rsid w:val="004B3CCB"/>
    <w:rsid w:val="004B4725"/>
    <w:rsid w:val="004B4CE6"/>
    <w:rsid w:val="004B5680"/>
    <w:rsid w:val="004B659A"/>
    <w:rsid w:val="004B71A7"/>
    <w:rsid w:val="004B725B"/>
    <w:rsid w:val="004B7C16"/>
    <w:rsid w:val="004C0135"/>
    <w:rsid w:val="004C19EC"/>
    <w:rsid w:val="004C1AF2"/>
    <w:rsid w:val="004C2490"/>
    <w:rsid w:val="004C24BF"/>
    <w:rsid w:val="004C28E3"/>
    <w:rsid w:val="004C528B"/>
    <w:rsid w:val="004C53EE"/>
    <w:rsid w:val="004C5691"/>
    <w:rsid w:val="004C5BC0"/>
    <w:rsid w:val="004C6881"/>
    <w:rsid w:val="004C6FB6"/>
    <w:rsid w:val="004C789E"/>
    <w:rsid w:val="004C79C7"/>
    <w:rsid w:val="004D01E7"/>
    <w:rsid w:val="004D1D49"/>
    <w:rsid w:val="004D37B0"/>
    <w:rsid w:val="004D3A3D"/>
    <w:rsid w:val="004D3DFE"/>
    <w:rsid w:val="004D4221"/>
    <w:rsid w:val="004D7BEE"/>
    <w:rsid w:val="004D7E7E"/>
    <w:rsid w:val="004E0059"/>
    <w:rsid w:val="004E0929"/>
    <w:rsid w:val="004E119D"/>
    <w:rsid w:val="004E1942"/>
    <w:rsid w:val="004E3770"/>
    <w:rsid w:val="004E39BA"/>
    <w:rsid w:val="004E3E45"/>
    <w:rsid w:val="004E479D"/>
    <w:rsid w:val="004E4C2E"/>
    <w:rsid w:val="004E502E"/>
    <w:rsid w:val="004E5395"/>
    <w:rsid w:val="004E77AE"/>
    <w:rsid w:val="004F0445"/>
    <w:rsid w:val="004F06AD"/>
    <w:rsid w:val="004F203D"/>
    <w:rsid w:val="004F2088"/>
    <w:rsid w:val="004F2710"/>
    <w:rsid w:val="004F3E8C"/>
    <w:rsid w:val="004F467D"/>
    <w:rsid w:val="004F4CEF"/>
    <w:rsid w:val="004F66E5"/>
    <w:rsid w:val="00500655"/>
    <w:rsid w:val="005007BC"/>
    <w:rsid w:val="00501DD6"/>
    <w:rsid w:val="00502666"/>
    <w:rsid w:val="00504068"/>
    <w:rsid w:val="005049BD"/>
    <w:rsid w:val="005054FB"/>
    <w:rsid w:val="00505783"/>
    <w:rsid w:val="00505ABB"/>
    <w:rsid w:val="00505B20"/>
    <w:rsid w:val="005078E6"/>
    <w:rsid w:val="00511D89"/>
    <w:rsid w:val="00512C7E"/>
    <w:rsid w:val="00512F17"/>
    <w:rsid w:val="00513369"/>
    <w:rsid w:val="0051363A"/>
    <w:rsid w:val="005140AE"/>
    <w:rsid w:val="00515240"/>
    <w:rsid w:val="00515C23"/>
    <w:rsid w:val="00515C31"/>
    <w:rsid w:val="00515E4C"/>
    <w:rsid w:val="00515F32"/>
    <w:rsid w:val="00516789"/>
    <w:rsid w:val="005169AC"/>
    <w:rsid w:val="00516E7F"/>
    <w:rsid w:val="00517919"/>
    <w:rsid w:val="00517EBB"/>
    <w:rsid w:val="005211B9"/>
    <w:rsid w:val="0052268A"/>
    <w:rsid w:val="005228D3"/>
    <w:rsid w:val="00523695"/>
    <w:rsid w:val="005241A5"/>
    <w:rsid w:val="0052444E"/>
    <w:rsid w:val="00524934"/>
    <w:rsid w:val="00524C9D"/>
    <w:rsid w:val="00525DF7"/>
    <w:rsid w:val="00526D63"/>
    <w:rsid w:val="005307D5"/>
    <w:rsid w:val="005313DF"/>
    <w:rsid w:val="005337D4"/>
    <w:rsid w:val="00533D8D"/>
    <w:rsid w:val="00533E7C"/>
    <w:rsid w:val="00534ACD"/>
    <w:rsid w:val="005355CA"/>
    <w:rsid w:val="005357FB"/>
    <w:rsid w:val="005367CF"/>
    <w:rsid w:val="0053758F"/>
    <w:rsid w:val="00537992"/>
    <w:rsid w:val="005411E5"/>
    <w:rsid w:val="00541465"/>
    <w:rsid w:val="00543BF7"/>
    <w:rsid w:val="0054668B"/>
    <w:rsid w:val="00546978"/>
    <w:rsid w:val="00546B99"/>
    <w:rsid w:val="005472AE"/>
    <w:rsid w:val="00551F6B"/>
    <w:rsid w:val="0055357C"/>
    <w:rsid w:val="00554D53"/>
    <w:rsid w:val="0055635A"/>
    <w:rsid w:val="005569E8"/>
    <w:rsid w:val="00556A1E"/>
    <w:rsid w:val="00556F42"/>
    <w:rsid w:val="005578FE"/>
    <w:rsid w:val="00557958"/>
    <w:rsid w:val="00560A6F"/>
    <w:rsid w:val="005617C0"/>
    <w:rsid w:val="00561E90"/>
    <w:rsid w:val="00562A28"/>
    <w:rsid w:val="00563A13"/>
    <w:rsid w:val="00565483"/>
    <w:rsid w:val="005656CA"/>
    <w:rsid w:val="00566A39"/>
    <w:rsid w:val="005674D5"/>
    <w:rsid w:val="0057043E"/>
    <w:rsid w:val="00570ED6"/>
    <w:rsid w:val="00570F7C"/>
    <w:rsid w:val="00570FF8"/>
    <w:rsid w:val="00571D42"/>
    <w:rsid w:val="005725FB"/>
    <w:rsid w:val="00572A23"/>
    <w:rsid w:val="00572F16"/>
    <w:rsid w:val="0057471F"/>
    <w:rsid w:val="00574E02"/>
    <w:rsid w:val="00574FA4"/>
    <w:rsid w:val="005762C3"/>
    <w:rsid w:val="00580754"/>
    <w:rsid w:val="00581746"/>
    <w:rsid w:val="00581B38"/>
    <w:rsid w:val="00581D84"/>
    <w:rsid w:val="00581DA0"/>
    <w:rsid w:val="00582F2F"/>
    <w:rsid w:val="005838D4"/>
    <w:rsid w:val="005843C7"/>
    <w:rsid w:val="005852BA"/>
    <w:rsid w:val="00585C17"/>
    <w:rsid w:val="00586714"/>
    <w:rsid w:val="00587216"/>
    <w:rsid w:val="0059052C"/>
    <w:rsid w:val="005916BC"/>
    <w:rsid w:val="00593E44"/>
    <w:rsid w:val="005967CB"/>
    <w:rsid w:val="005A005A"/>
    <w:rsid w:val="005A0588"/>
    <w:rsid w:val="005A07A2"/>
    <w:rsid w:val="005A1884"/>
    <w:rsid w:val="005A2088"/>
    <w:rsid w:val="005A38AF"/>
    <w:rsid w:val="005A5C30"/>
    <w:rsid w:val="005A5C41"/>
    <w:rsid w:val="005A6672"/>
    <w:rsid w:val="005A680F"/>
    <w:rsid w:val="005B01C4"/>
    <w:rsid w:val="005B024A"/>
    <w:rsid w:val="005B1DB1"/>
    <w:rsid w:val="005B38CC"/>
    <w:rsid w:val="005B557B"/>
    <w:rsid w:val="005B59E8"/>
    <w:rsid w:val="005B5C1E"/>
    <w:rsid w:val="005B7351"/>
    <w:rsid w:val="005B784D"/>
    <w:rsid w:val="005B79FF"/>
    <w:rsid w:val="005B7D6B"/>
    <w:rsid w:val="005C21E0"/>
    <w:rsid w:val="005C347B"/>
    <w:rsid w:val="005C3A83"/>
    <w:rsid w:val="005C4C21"/>
    <w:rsid w:val="005C5E3E"/>
    <w:rsid w:val="005C61E2"/>
    <w:rsid w:val="005C72D1"/>
    <w:rsid w:val="005D0D71"/>
    <w:rsid w:val="005D1416"/>
    <w:rsid w:val="005D1757"/>
    <w:rsid w:val="005D1B39"/>
    <w:rsid w:val="005D1F2F"/>
    <w:rsid w:val="005D2D3D"/>
    <w:rsid w:val="005D3783"/>
    <w:rsid w:val="005D4F1B"/>
    <w:rsid w:val="005D50F0"/>
    <w:rsid w:val="005D6F05"/>
    <w:rsid w:val="005D7CD9"/>
    <w:rsid w:val="005E0B72"/>
    <w:rsid w:val="005E1B01"/>
    <w:rsid w:val="005E26BE"/>
    <w:rsid w:val="005E5BBD"/>
    <w:rsid w:val="005E6149"/>
    <w:rsid w:val="005E64CC"/>
    <w:rsid w:val="005E7621"/>
    <w:rsid w:val="005F0614"/>
    <w:rsid w:val="005F10D8"/>
    <w:rsid w:val="005F21F7"/>
    <w:rsid w:val="005F336C"/>
    <w:rsid w:val="005F3E29"/>
    <w:rsid w:val="005F3F94"/>
    <w:rsid w:val="005F43B8"/>
    <w:rsid w:val="005F4E64"/>
    <w:rsid w:val="005F6A53"/>
    <w:rsid w:val="005F7F60"/>
    <w:rsid w:val="006023C2"/>
    <w:rsid w:val="006029DB"/>
    <w:rsid w:val="00603198"/>
    <w:rsid w:val="00603789"/>
    <w:rsid w:val="00604276"/>
    <w:rsid w:val="00604676"/>
    <w:rsid w:val="00605A12"/>
    <w:rsid w:val="00605F2A"/>
    <w:rsid w:val="00606C88"/>
    <w:rsid w:val="006073E6"/>
    <w:rsid w:val="00607F93"/>
    <w:rsid w:val="00611812"/>
    <w:rsid w:val="00611CAB"/>
    <w:rsid w:val="00614F74"/>
    <w:rsid w:val="006155F9"/>
    <w:rsid w:val="00615BD4"/>
    <w:rsid w:val="00615D48"/>
    <w:rsid w:val="00616223"/>
    <w:rsid w:val="0061718E"/>
    <w:rsid w:val="00617BBD"/>
    <w:rsid w:val="0062082E"/>
    <w:rsid w:val="00620FFE"/>
    <w:rsid w:val="0062163A"/>
    <w:rsid w:val="00621D19"/>
    <w:rsid w:val="00622267"/>
    <w:rsid w:val="00622A2F"/>
    <w:rsid w:val="00622A99"/>
    <w:rsid w:val="006237A7"/>
    <w:rsid w:val="00623982"/>
    <w:rsid w:val="00623C4A"/>
    <w:rsid w:val="006243BF"/>
    <w:rsid w:val="00626AFC"/>
    <w:rsid w:val="00627A74"/>
    <w:rsid w:val="00627F88"/>
    <w:rsid w:val="0063018B"/>
    <w:rsid w:val="006305DA"/>
    <w:rsid w:val="00630A23"/>
    <w:rsid w:val="00630A59"/>
    <w:rsid w:val="00631B4B"/>
    <w:rsid w:val="006342B7"/>
    <w:rsid w:val="006342ED"/>
    <w:rsid w:val="00634657"/>
    <w:rsid w:val="00634A79"/>
    <w:rsid w:val="00634A8E"/>
    <w:rsid w:val="00635C58"/>
    <w:rsid w:val="006362E8"/>
    <w:rsid w:val="00636572"/>
    <w:rsid w:val="00637483"/>
    <w:rsid w:val="00637543"/>
    <w:rsid w:val="0063760D"/>
    <w:rsid w:val="0063777B"/>
    <w:rsid w:val="00637999"/>
    <w:rsid w:val="00641BD8"/>
    <w:rsid w:val="00641C96"/>
    <w:rsid w:val="00642B4D"/>
    <w:rsid w:val="00642E09"/>
    <w:rsid w:val="00643016"/>
    <w:rsid w:val="00643DB6"/>
    <w:rsid w:val="00643E5F"/>
    <w:rsid w:val="00647399"/>
    <w:rsid w:val="00647568"/>
    <w:rsid w:val="006511FB"/>
    <w:rsid w:val="00651DA5"/>
    <w:rsid w:val="00651ED7"/>
    <w:rsid w:val="006537F7"/>
    <w:rsid w:val="006537FD"/>
    <w:rsid w:val="00653F7E"/>
    <w:rsid w:val="00654315"/>
    <w:rsid w:val="00654EF6"/>
    <w:rsid w:val="00654FBC"/>
    <w:rsid w:val="00655B20"/>
    <w:rsid w:val="00655D92"/>
    <w:rsid w:val="006563DE"/>
    <w:rsid w:val="006566A4"/>
    <w:rsid w:val="006574D2"/>
    <w:rsid w:val="006576F5"/>
    <w:rsid w:val="00657CDF"/>
    <w:rsid w:val="0066036A"/>
    <w:rsid w:val="00660EF3"/>
    <w:rsid w:val="00660F61"/>
    <w:rsid w:val="00661017"/>
    <w:rsid w:val="00661D8B"/>
    <w:rsid w:val="00661E4C"/>
    <w:rsid w:val="00662B30"/>
    <w:rsid w:val="00664308"/>
    <w:rsid w:val="00665FFA"/>
    <w:rsid w:val="00666EE4"/>
    <w:rsid w:val="00666F9D"/>
    <w:rsid w:val="00666FCF"/>
    <w:rsid w:val="00667EA6"/>
    <w:rsid w:val="006703C1"/>
    <w:rsid w:val="00670C4C"/>
    <w:rsid w:val="006739D6"/>
    <w:rsid w:val="00673D3B"/>
    <w:rsid w:val="0067457E"/>
    <w:rsid w:val="006806EC"/>
    <w:rsid w:val="00680AB8"/>
    <w:rsid w:val="00680D3B"/>
    <w:rsid w:val="006813C0"/>
    <w:rsid w:val="00682B7A"/>
    <w:rsid w:val="00684B6E"/>
    <w:rsid w:val="006858B8"/>
    <w:rsid w:val="006862D4"/>
    <w:rsid w:val="00686B68"/>
    <w:rsid w:val="00686C03"/>
    <w:rsid w:val="00687D62"/>
    <w:rsid w:val="00687F70"/>
    <w:rsid w:val="0069121D"/>
    <w:rsid w:val="00691752"/>
    <w:rsid w:val="00691FA9"/>
    <w:rsid w:val="00692761"/>
    <w:rsid w:val="0069278E"/>
    <w:rsid w:val="006930E2"/>
    <w:rsid w:val="00693237"/>
    <w:rsid w:val="00694971"/>
    <w:rsid w:val="0069497B"/>
    <w:rsid w:val="00695BCD"/>
    <w:rsid w:val="00696420"/>
    <w:rsid w:val="00696BAA"/>
    <w:rsid w:val="0069775C"/>
    <w:rsid w:val="006A09DA"/>
    <w:rsid w:val="006A0F02"/>
    <w:rsid w:val="006A2054"/>
    <w:rsid w:val="006A24A5"/>
    <w:rsid w:val="006A3348"/>
    <w:rsid w:val="006A46D3"/>
    <w:rsid w:val="006A4E21"/>
    <w:rsid w:val="006A4F98"/>
    <w:rsid w:val="006A57C8"/>
    <w:rsid w:val="006A5CFA"/>
    <w:rsid w:val="006A60FD"/>
    <w:rsid w:val="006A6D3C"/>
    <w:rsid w:val="006A72E2"/>
    <w:rsid w:val="006A7CFD"/>
    <w:rsid w:val="006B0740"/>
    <w:rsid w:val="006B3C9D"/>
    <w:rsid w:val="006B3D3C"/>
    <w:rsid w:val="006B46E0"/>
    <w:rsid w:val="006B4807"/>
    <w:rsid w:val="006B5A0B"/>
    <w:rsid w:val="006B6556"/>
    <w:rsid w:val="006B79D3"/>
    <w:rsid w:val="006B7B72"/>
    <w:rsid w:val="006B7FAF"/>
    <w:rsid w:val="006C17F9"/>
    <w:rsid w:val="006C2791"/>
    <w:rsid w:val="006C2EE7"/>
    <w:rsid w:val="006C5560"/>
    <w:rsid w:val="006C6ACB"/>
    <w:rsid w:val="006D0180"/>
    <w:rsid w:val="006D0F28"/>
    <w:rsid w:val="006D1213"/>
    <w:rsid w:val="006D2626"/>
    <w:rsid w:val="006D2A6A"/>
    <w:rsid w:val="006D2D16"/>
    <w:rsid w:val="006D4165"/>
    <w:rsid w:val="006D5BBC"/>
    <w:rsid w:val="006D7115"/>
    <w:rsid w:val="006D737A"/>
    <w:rsid w:val="006D7461"/>
    <w:rsid w:val="006D7EF9"/>
    <w:rsid w:val="006E24EF"/>
    <w:rsid w:val="006E458C"/>
    <w:rsid w:val="006E4DD4"/>
    <w:rsid w:val="006E5802"/>
    <w:rsid w:val="006E585C"/>
    <w:rsid w:val="006E64DE"/>
    <w:rsid w:val="006E6E79"/>
    <w:rsid w:val="006E71A1"/>
    <w:rsid w:val="006E730C"/>
    <w:rsid w:val="006F12FF"/>
    <w:rsid w:val="006F2524"/>
    <w:rsid w:val="006F29DC"/>
    <w:rsid w:val="006F3A4F"/>
    <w:rsid w:val="006F66B4"/>
    <w:rsid w:val="00700026"/>
    <w:rsid w:val="007000F8"/>
    <w:rsid w:val="0070069C"/>
    <w:rsid w:val="00702C8A"/>
    <w:rsid w:val="0070321F"/>
    <w:rsid w:val="0070379F"/>
    <w:rsid w:val="00703D59"/>
    <w:rsid w:val="00703E5C"/>
    <w:rsid w:val="0070499B"/>
    <w:rsid w:val="007049E8"/>
    <w:rsid w:val="00704C4C"/>
    <w:rsid w:val="007055AE"/>
    <w:rsid w:val="00706103"/>
    <w:rsid w:val="0070704F"/>
    <w:rsid w:val="00710557"/>
    <w:rsid w:val="0071127E"/>
    <w:rsid w:val="0071244E"/>
    <w:rsid w:val="00713ED1"/>
    <w:rsid w:val="0071442F"/>
    <w:rsid w:val="00715AC7"/>
    <w:rsid w:val="007160E8"/>
    <w:rsid w:val="00716653"/>
    <w:rsid w:val="00720663"/>
    <w:rsid w:val="007215E8"/>
    <w:rsid w:val="00722133"/>
    <w:rsid w:val="00722B6D"/>
    <w:rsid w:val="00723087"/>
    <w:rsid w:val="007232F4"/>
    <w:rsid w:val="00723AF7"/>
    <w:rsid w:val="00723B6C"/>
    <w:rsid w:val="0072462E"/>
    <w:rsid w:val="00725C55"/>
    <w:rsid w:val="00725CD9"/>
    <w:rsid w:val="00726230"/>
    <w:rsid w:val="0072641A"/>
    <w:rsid w:val="00726927"/>
    <w:rsid w:val="00727209"/>
    <w:rsid w:val="00727A47"/>
    <w:rsid w:val="00727C43"/>
    <w:rsid w:val="00730968"/>
    <w:rsid w:val="00731813"/>
    <w:rsid w:val="00732336"/>
    <w:rsid w:val="0073274F"/>
    <w:rsid w:val="00733BB9"/>
    <w:rsid w:val="00733C62"/>
    <w:rsid w:val="00733F43"/>
    <w:rsid w:val="00734045"/>
    <w:rsid w:val="0073461C"/>
    <w:rsid w:val="00734A07"/>
    <w:rsid w:val="007354AE"/>
    <w:rsid w:val="0073574E"/>
    <w:rsid w:val="00735C85"/>
    <w:rsid w:val="00737EFC"/>
    <w:rsid w:val="00740EF8"/>
    <w:rsid w:val="007430F3"/>
    <w:rsid w:val="00744F3C"/>
    <w:rsid w:val="00745981"/>
    <w:rsid w:val="007478DA"/>
    <w:rsid w:val="00747FAD"/>
    <w:rsid w:val="00750DE6"/>
    <w:rsid w:val="00751990"/>
    <w:rsid w:val="00752D4B"/>
    <w:rsid w:val="0075328F"/>
    <w:rsid w:val="00753F2A"/>
    <w:rsid w:val="00754E30"/>
    <w:rsid w:val="00755BB7"/>
    <w:rsid w:val="00755C7F"/>
    <w:rsid w:val="00755D01"/>
    <w:rsid w:val="0075602F"/>
    <w:rsid w:val="007617C0"/>
    <w:rsid w:val="00762123"/>
    <w:rsid w:val="007657EE"/>
    <w:rsid w:val="007658A5"/>
    <w:rsid w:val="0077123F"/>
    <w:rsid w:val="007717AA"/>
    <w:rsid w:val="0077283C"/>
    <w:rsid w:val="00773302"/>
    <w:rsid w:val="007739F3"/>
    <w:rsid w:val="00774AC1"/>
    <w:rsid w:val="00774C32"/>
    <w:rsid w:val="00774CBD"/>
    <w:rsid w:val="007752C6"/>
    <w:rsid w:val="00775881"/>
    <w:rsid w:val="00775BD6"/>
    <w:rsid w:val="00776AEB"/>
    <w:rsid w:val="00776BAF"/>
    <w:rsid w:val="0077704E"/>
    <w:rsid w:val="007800AA"/>
    <w:rsid w:val="00780DEE"/>
    <w:rsid w:val="00781857"/>
    <w:rsid w:val="00783C63"/>
    <w:rsid w:val="00784144"/>
    <w:rsid w:val="00784E35"/>
    <w:rsid w:val="00786247"/>
    <w:rsid w:val="00786D1B"/>
    <w:rsid w:val="00787B76"/>
    <w:rsid w:val="007908B5"/>
    <w:rsid w:val="00791618"/>
    <w:rsid w:val="007927ED"/>
    <w:rsid w:val="00792E90"/>
    <w:rsid w:val="00792EEC"/>
    <w:rsid w:val="00793D68"/>
    <w:rsid w:val="00793FCE"/>
    <w:rsid w:val="00794E88"/>
    <w:rsid w:val="00797B5A"/>
    <w:rsid w:val="007A0158"/>
    <w:rsid w:val="007A0184"/>
    <w:rsid w:val="007A12CF"/>
    <w:rsid w:val="007A24BA"/>
    <w:rsid w:val="007A377B"/>
    <w:rsid w:val="007A552C"/>
    <w:rsid w:val="007A594A"/>
    <w:rsid w:val="007A5E63"/>
    <w:rsid w:val="007A71E9"/>
    <w:rsid w:val="007B0350"/>
    <w:rsid w:val="007B1596"/>
    <w:rsid w:val="007B282B"/>
    <w:rsid w:val="007B51D2"/>
    <w:rsid w:val="007B58B5"/>
    <w:rsid w:val="007B629A"/>
    <w:rsid w:val="007B6C51"/>
    <w:rsid w:val="007B755A"/>
    <w:rsid w:val="007B75BF"/>
    <w:rsid w:val="007B7682"/>
    <w:rsid w:val="007C04A2"/>
    <w:rsid w:val="007C06E4"/>
    <w:rsid w:val="007C0814"/>
    <w:rsid w:val="007C1A14"/>
    <w:rsid w:val="007C2A91"/>
    <w:rsid w:val="007C2B8F"/>
    <w:rsid w:val="007C4D54"/>
    <w:rsid w:val="007C4FCF"/>
    <w:rsid w:val="007C5770"/>
    <w:rsid w:val="007C6849"/>
    <w:rsid w:val="007C6E19"/>
    <w:rsid w:val="007C6E6B"/>
    <w:rsid w:val="007C7670"/>
    <w:rsid w:val="007C770D"/>
    <w:rsid w:val="007C7858"/>
    <w:rsid w:val="007C7AE7"/>
    <w:rsid w:val="007D068A"/>
    <w:rsid w:val="007D0AFB"/>
    <w:rsid w:val="007D1583"/>
    <w:rsid w:val="007D2787"/>
    <w:rsid w:val="007D37E2"/>
    <w:rsid w:val="007D5012"/>
    <w:rsid w:val="007D5D24"/>
    <w:rsid w:val="007D602A"/>
    <w:rsid w:val="007D6099"/>
    <w:rsid w:val="007E0348"/>
    <w:rsid w:val="007E0E52"/>
    <w:rsid w:val="007E3090"/>
    <w:rsid w:val="007E403B"/>
    <w:rsid w:val="007E4513"/>
    <w:rsid w:val="007E5A7F"/>
    <w:rsid w:val="007E68E2"/>
    <w:rsid w:val="007F0CC3"/>
    <w:rsid w:val="007F1A93"/>
    <w:rsid w:val="007F1BE9"/>
    <w:rsid w:val="007F3D70"/>
    <w:rsid w:val="007F4491"/>
    <w:rsid w:val="007F473B"/>
    <w:rsid w:val="007F551B"/>
    <w:rsid w:val="007F6E3F"/>
    <w:rsid w:val="007F768A"/>
    <w:rsid w:val="00800456"/>
    <w:rsid w:val="008009EF"/>
    <w:rsid w:val="00802A04"/>
    <w:rsid w:val="00802FF7"/>
    <w:rsid w:val="00803514"/>
    <w:rsid w:val="00803719"/>
    <w:rsid w:val="00803A44"/>
    <w:rsid w:val="008045AD"/>
    <w:rsid w:val="00805D67"/>
    <w:rsid w:val="00807CA0"/>
    <w:rsid w:val="00807CC8"/>
    <w:rsid w:val="00811361"/>
    <w:rsid w:val="00811890"/>
    <w:rsid w:val="008120B4"/>
    <w:rsid w:val="00812A60"/>
    <w:rsid w:val="00813F63"/>
    <w:rsid w:val="00814154"/>
    <w:rsid w:val="00814E83"/>
    <w:rsid w:val="008156EA"/>
    <w:rsid w:val="008157B7"/>
    <w:rsid w:val="00816BD3"/>
    <w:rsid w:val="008204F7"/>
    <w:rsid w:val="00822099"/>
    <w:rsid w:val="008226E0"/>
    <w:rsid w:val="0082417A"/>
    <w:rsid w:val="008245D8"/>
    <w:rsid w:val="0082522A"/>
    <w:rsid w:val="00825F51"/>
    <w:rsid w:val="008260C4"/>
    <w:rsid w:val="008279AB"/>
    <w:rsid w:val="00830B30"/>
    <w:rsid w:val="00830DD8"/>
    <w:rsid w:val="00831410"/>
    <w:rsid w:val="00831D1E"/>
    <w:rsid w:val="00832F33"/>
    <w:rsid w:val="00833AFA"/>
    <w:rsid w:val="00834F34"/>
    <w:rsid w:val="00835130"/>
    <w:rsid w:val="008356C7"/>
    <w:rsid w:val="00836CA1"/>
    <w:rsid w:val="00836EA6"/>
    <w:rsid w:val="008371D2"/>
    <w:rsid w:val="00837A10"/>
    <w:rsid w:val="00840ACA"/>
    <w:rsid w:val="00840B54"/>
    <w:rsid w:val="00841386"/>
    <w:rsid w:val="008417A4"/>
    <w:rsid w:val="00841E68"/>
    <w:rsid w:val="00842896"/>
    <w:rsid w:val="0084392E"/>
    <w:rsid w:val="00843C93"/>
    <w:rsid w:val="00846741"/>
    <w:rsid w:val="00847C38"/>
    <w:rsid w:val="00847F9C"/>
    <w:rsid w:val="00850311"/>
    <w:rsid w:val="00850599"/>
    <w:rsid w:val="0085096F"/>
    <w:rsid w:val="00853119"/>
    <w:rsid w:val="00853FA6"/>
    <w:rsid w:val="0085455A"/>
    <w:rsid w:val="008545D3"/>
    <w:rsid w:val="00855C4A"/>
    <w:rsid w:val="00856C6B"/>
    <w:rsid w:val="00856F21"/>
    <w:rsid w:val="00857CE2"/>
    <w:rsid w:val="008650B5"/>
    <w:rsid w:val="00865496"/>
    <w:rsid w:val="008659E9"/>
    <w:rsid w:val="00865CC1"/>
    <w:rsid w:val="00865E5F"/>
    <w:rsid w:val="008664A8"/>
    <w:rsid w:val="00866715"/>
    <w:rsid w:val="0086727B"/>
    <w:rsid w:val="00867FB5"/>
    <w:rsid w:val="008701EE"/>
    <w:rsid w:val="00872225"/>
    <w:rsid w:val="00872752"/>
    <w:rsid w:val="00873662"/>
    <w:rsid w:val="008739D5"/>
    <w:rsid w:val="008742F0"/>
    <w:rsid w:val="0087441B"/>
    <w:rsid w:val="00875A85"/>
    <w:rsid w:val="0087759B"/>
    <w:rsid w:val="00880DA8"/>
    <w:rsid w:val="0088107E"/>
    <w:rsid w:val="008811FC"/>
    <w:rsid w:val="00881DEB"/>
    <w:rsid w:val="008824A8"/>
    <w:rsid w:val="00883B62"/>
    <w:rsid w:val="00885AD0"/>
    <w:rsid w:val="00886EE2"/>
    <w:rsid w:val="00890C2C"/>
    <w:rsid w:val="008921C6"/>
    <w:rsid w:val="0089345A"/>
    <w:rsid w:val="008935A1"/>
    <w:rsid w:val="00893890"/>
    <w:rsid w:val="00894B86"/>
    <w:rsid w:val="00895057"/>
    <w:rsid w:val="008952AF"/>
    <w:rsid w:val="008A00EE"/>
    <w:rsid w:val="008A0184"/>
    <w:rsid w:val="008A03B2"/>
    <w:rsid w:val="008A050B"/>
    <w:rsid w:val="008A0742"/>
    <w:rsid w:val="008A0812"/>
    <w:rsid w:val="008A08AE"/>
    <w:rsid w:val="008A4DC4"/>
    <w:rsid w:val="008A5DCE"/>
    <w:rsid w:val="008A5F56"/>
    <w:rsid w:val="008A627E"/>
    <w:rsid w:val="008A702C"/>
    <w:rsid w:val="008A7522"/>
    <w:rsid w:val="008B13BD"/>
    <w:rsid w:val="008B14FF"/>
    <w:rsid w:val="008B1FD0"/>
    <w:rsid w:val="008B4062"/>
    <w:rsid w:val="008B42EA"/>
    <w:rsid w:val="008B44D0"/>
    <w:rsid w:val="008B62D8"/>
    <w:rsid w:val="008B70A8"/>
    <w:rsid w:val="008B7DE5"/>
    <w:rsid w:val="008B7E56"/>
    <w:rsid w:val="008C1672"/>
    <w:rsid w:val="008C296F"/>
    <w:rsid w:val="008C4D11"/>
    <w:rsid w:val="008C4D16"/>
    <w:rsid w:val="008C5506"/>
    <w:rsid w:val="008C7062"/>
    <w:rsid w:val="008C731D"/>
    <w:rsid w:val="008C7424"/>
    <w:rsid w:val="008C7434"/>
    <w:rsid w:val="008D162D"/>
    <w:rsid w:val="008D16C8"/>
    <w:rsid w:val="008D21ED"/>
    <w:rsid w:val="008D24D3"/>
    <w:rsid w:val="008D253B"/>
    <w:rsid w:val="008D39DE"/>
    <w:rsid w:val="008D3B78"/>
    <w:rsid w:val="008D47AE"/>
    <w:rsid w:val="008D4E58"/>
    <w:rsid w:val="008D5BFB"/>
    <w:rsid w:val="008D5CA5"/>
    <w:rsid w:val="008D6043"/>
    <w:rsid w:val="008D6803"/>
    <w:rsid w:val="008D6D4F"/>
    <w:rsid w:val="008D76E2"/>
    <w:rsid w:val="008E0B2D"/>
    <w:rsid w:val="008E13C2"/>
    <w:rsid w:val="008E1490"/>
    <w:rsid w:val="008E6B56"/>
    <w:rsid w:val="008E7219"/>
    <w:rsid w:val="008E7678"/>
    <w:rsid w:val="008E7743"/>
    <w:rsid w:val="008E78DC"/>
    <w:rsid w:val="008F07D1"/>
    <w:rsid w:val="008F18A5"/>
    <w:rsid w:val="008F27BC"/>
    <w:rsid w:val="008F2D49"/>
    <w:rsid w:val="008F3411"/>
    <w:rsid w:val="008F351A"/>
    <w:rsid w:val="008F36EE"/>
    <w:rsid w:val="008F4B56"/>
    <w:rsid w:val="008F4C93"/>
    <w:rsid w:val="008F52C6"/>
    <w:rsid w:val="008F52FF"/>
    <w:rsid w:val="008F55B3"/>
    <w:rsid w:val="008F5FAE"/>
    <w:rsid w:val="008F679D"/>
    <w:rsid w:val="008F715F"/>
    <w:rsid w:val="008F71CC"/>
    <w:rsid w:val="00900B04"/>
    <w:rsid w:val="00900B46"/>
    <w:rsid w:val="00900D32"/>
    <w:rsid w:val="00901B7B"/>
    <w:rsid w:val="00901C41"/>
    <w:rsid w:val="00902730"/>
    <w:rsid w:val="00903067"/>
    <w:rsid w:val="00903108"/>
    <w:rsid w:val="00903116"/>
    <w:rsid w:val="0090570B"/>
    <w:rsid w:val="00906299"/>
    <w:rsid w:val="00906D86"/>
    <w:rsid w:val="009103E8"/>
    <w:rsid w:val="00911D85"/>
    <w:rsid w:val="0091302C"/>
    <w:rsid w:val="00915E19"/>
    <w:rsid w:val="00915F83"/>
    <w:rsid w:val="00916799"/>
    <w:rsid w:val="00920270"/>
    <w:rsid w:val="00921480"/>
    <w:rsid w:val="009225A2"/>
    <w:rsid w:val="00922651"/>
    <w:rsid w:val="00922C0C"/>
    <w:rsid w:val="00922F3B"/>
    <w:rsid w:val="009232E1"/>
    <w:rsid w:val="009237EB"/>
    <w:rsid w:val="00923B11"/>
    <w:rsid w:val="009242D8"/>
    <w:rsid w:val="009248E4"/>
    <w:rsid w:val="00924CC4"/>
    <w:rsid w:val="009253B7"/>
    <w:rsid w:val="00925D13"/>
    <w:rsid w:val="00926919"/>
    <w:rsid w:val="00927E6E"/>
    <w:rsid w:val="00927E99"/>
    <w:rsid w:val="00930532"/>
    <w:rsid w:val="00930632"/>
    <w:rsid w:val="0093088C"/>
    <w:rsid w:val="00931514"/>
    <w:rsid w:val="00933391"/>
    <w:rsid w:val="00933D5B"/>
    <w:rsid w:val="00935B85"/>
    <w:rsid w:val="00935F8B"/>
    <w:rsid w:val="00937E6B"/>
    <w:rsid w:val="0094238F"/>
    <w:rsid w:val="009432BA"/>
    <w:rsid w:val="009445E7"/>
    <w:rsid w:val="00944A51"/>
    <w:rsid w:val="00944D59"/>
    <w:rsid w:val="00945C81"/>
    <w:rsid w:val="0094740F"/>
    <w:rsid w:val="00952FBC"/>
    <w:rsid w:val="00954A69"/>
    <w:rsid w:val="009561BE"/>
    <w:rsid w:val="0095669B"/>
    <w:rsid w:val="009566E7"/>
    <w:rsid w:val="009576CA"/>
    <w:rsid w:val="00960173"/>
    <w:rsid w:val="0096102A"/>
    <w:rsid w:val="00961215"/>
    <w:rsid w:val="0096360A"/>
    <w:rsid w:val="00963B57"/>
    <w:rsid w:val="00963C44"/>
    <w:rsid w:val="00964A68"/>
    <w:rsid w:val="009653A4"/>
    <w:rsid w:val="00965516"/>
    <w:rsid w:val="00965A13"/>
    <w:rsid w:val="0096759B"/>
    <w:rsid w:val="00970087"/>
    <w:rsid w:val="00970F41"/>
    <w:rsid w:val="00971459"/>
    <w:rsid w:val="00972FA5"/>
    <w:rsid w:val="00973BD2"/>
    <w:rsid w:val="00974BFF"/>
    <w:rsid w:val="009753F2"/>
    <w:rsid w:val="009760B8"/>
    <w:rsid w:val="009770F2"/>
    <w:rsid w:val="009775A9"/>
    <w:rsid w:val="00977B56"/>
    <w:rsid w:val="00981614"/>
    <w:rsid w:val="00982163"/>
    <w:rsid w:val="00982749"/>
    <w:rsid w:val="00983A9C"/>
    <w:rsid w:val="00983ABB"/>
    <w:rsid w:val="00985157"/>
    <w:rsid w:val="00985E8F"/>
    <w:rsid w:val="00987BEB"/>
    <w:rsid w:val="00990FDF"/>
    <w:rsid w:val="009916BD"/>
    <w:rsid w:val="00991C2F"/>
    <w:rsid w:val="009920DB"/>
    <w:rsid w:val="00992310"/>
    <w:rsid w:val="00994164"/>
    <w:rsid w:val="009941A6"/>
    <w:rsid w:val="00994A4C"/>
    <w:rsid w:val="009951D4"/>
    <w:rsid w:val="009961DB"/>
    <w:rsid w:val="00996DFA"/>
    <w:rsid w:val="009970F0"/>
    <w:rsid w:val="00997B5D"/>
    <w:rsid w:val="00997F4D"/>
    <w:rsid w:val="009A1B76"/>
    <w:rsid w:val="009A2F09"/>
    <w:rsid w:val="009A3F52"/>
    <w:rsid w:val="009A47DB"/>
    <w:rsid w:val="009A6DAC"/>
    <w:rsid w:val="009A70C2"/>
    <w:rsid w:val="009A7A28"/>
    <w:rsid w:val="009B1D05"/>
    <w:rsid w:val="009B2984"/>
    <w:rsid w:val="009B2AAD"/>
    <w:rsid w:val="009B3041"/>
    <w:rsid w:val="009B46BB"/>
    <w:rsid w:val="009B600B"/>
    <w:rsid w:val="009B6C60"/>
    <w:rsid w:val="009B6F39"/>
    <w:rsid w:val="009B7F86"/>
    <w:rsid w:val="009C06D9"/>
    <w:rsid w:val="009C0773"/>
    <w:rsid w:val="009C0AFF"/>
    <w:rsid w:val="009C0B2A"/>
    <w:rsid w:val="009C0C7F"/>
    <w:rsid w:val="009C0D96"/>
    <w:rsid w:val="009C1DBF"/>
    <w:rsid w:val="009C2434"/>
    <w:rsid w:val="009C2779"/>
    <w:rsid w:val="009C27F0"/>
    <w:rsid w:val="009C518C"/>
    <w:rsid w:val="009C5DE0"/>
    <w:rsid w:val="009C67BC"/>
    <w:rsid w:val="009C766C"/>
    <w:rsid w:val="009D08C5"/>
    <w:rsid w:val="009D126D"/>
    <w:rsid w:val="009D1552"/>
    <w:rsid w:val="009D1FD7"/>
    <w:rsid w:val="009D2CE4"/>
    <w:rsid w:val="009D38A9"/>
    <w:rsid w:val="009D42FF"/>
    <w:rsid w:val="009D4FBE"/>
    <w:rsid w:val="009D591A"/>
    <w:rsid w:val="009D5D7E"/>
    <w:rsid w:val="009D655C"/>
    <w:rsid w:val="009D6BC1"/>
    <w:rsid w:val="009E116F"/>
    <w:rsid w:val="009E16F5"/>
    <w:rsid w:val="009E536D"/>
    <w:rsid w:val="009E6C9E"/>
    <w:rsid w:val="009E7348"/>
    <w:rsid w:val="009E7C2D"/>
    <w:rsid w:val="009F053B"/>
    <w:rsid w:val="009F0F39"/>
    <w:rsid w:val="009F13B8"/>
    <w:rsid w:val="009F1F8C"/>
    <w:rsid w:val="009F21A4"/>
    <w:rsid w:val="009F24AA"/>
    <w:rsid w:val="009F2895"/>
    <w:rsid w:val="009F2BC6"/>
    <w:rsid w:val="009F4308"/>
    <w:rsid w:val="009F4456"/>
    <w:rsid w:val="009F47C6"/>
    <w:rsid w:val="009F4F6E"/>
    <w:rsid w:val="009F582D"/>
    <w:rsid w:val="009F5A1C"/>
    <w:rsid w:val="009F5A70"/>
    <w:rsid w:val="009F5AA9"/>
    <w:rsid w:val="009F7A09"/>
    <w:rsid w:val="00A00783"/>
    <w:rsid w:val="00A01393"/>
    <w:rsid w:val="00A03321"/>
    <w:rsid w:val="00A049B7"/>
    <w:rsid w:val="00A053BA"/>
    <w:rsid w:val="00A05E89"/>
    <w:rsid w:val="00A06A3F"/>
    <w:rsid w:val="00A10287"/>
    <w:rsid w:val="00A1036F"/>
    <w:rsid w:val="00A1087A"/>
    <w:rsid w:val="00A11785"/>
    <w:rsid w:val="00A11C2E"/>
    <w:rsid w:val="00A11F76"/>
    <w:rsid w:val="00A12B88"/>
    <w:rsid w:val="00A146F7"/>
    <w:rsid w:val="00A15658"/>
    <w:rsid w:val="00A15C38"/>
    <w:rsid w:val="00A161D2"/>
    <w:rsid w:val="00A169AB"/>
    <w:rsid w:val="00A16B54"/>
    <w:rsid w:val="00A16BFB"/>
    <w:rsid w:val="00A16E7A"/>
    <w:rsid w:val="00A17928"/>
    <w:rsid w:val="00A20B9E"/>
    <w:rsid w:val="00A2167B"/>
    <w:rsid w:val="00A223C6"/>
    <w:rsid w:val="00A22640"/>
    <w:rsid w:val="00A22740"/>
    <w:rsid w:val="00A227C0"/>
    <w:rsid w:val="00A2289A"/>
    <w:rsid w:val="00A2409E"/>
    <w:rsid w:val="00A24A9A"/>
    <w:rsid w:val="00A2571E"/>
    <w:rsid w:val="00A266AB"/>
    <w:rsid w:val="00A2755B"/>
    <w:rsid w:val="00A30EB9"/>
    <w:rsid w:val="00A31C34"/>
    <w:rsid w:val="00A31CA8"/>
    <w:rsid w:val="00A33BE1"/>
    <w:rsid w:val="00A345DA"/>
    <w:rsid w:val="00A348C2"/>
    <w:rsid w:val="00A3579B"/>
    <w:rsid w:val="00A3588F"/>
    <w:rsid w:val="00A360B4"/>
    <w:rsid w:val="00A36380"/>
    <w:rsid w:val="00A365FA"/>
    <w:rsid w:val="00A370C8"/>
    <w:rsid w:val="00A37EF4"/>
    <w:rsid w:val="00A40175"/>
    <w:rsid w:val="00A404CD"/>
    <w:rsid w:val="00A42924"/>
    <w:rsid w:val="00A4357C"/>
    <w:rsid w:val="00A43643"/>
    <w:rsid w:val="00A4484B"/>
    <w:rsid w:val="00A449AD"/>
    <w:rsid w:val="00A45C7E"/>
    <w:rsid w:val="00A4623C"/>
    <w:rsid w:val="00A46A79"/>
    <w:rsid w:val="00A46F9E"/>
    <w:rsid w:val="00A4705B"/>
    <w:rsid w:val="00A479BD"/>
    <w:rsid w:val="00A507FD"/>
    <w:rsid w:val="00A50AB9"/>
    <w:rsid w:val="00A51AFB"/>
    <w:rsid w:val="00A53BE8"/>
    <w:rsid w:val="00A56227"/>
    <w:rsid w:val="00A56CDD"/>
    <w:rsid w:val="00A56D02"/>
    <w:rsid w:val="00A570CE"/>
    <w:rsid w:val="00A60381"/>
    <w:rsid w:val="00A607DA"/>
    <w:rsid w:val="00A61117"/>
    <w:rsid w:val="00A61690"/>
    <w:rsid w:val="00A61A83"/>
    <w:rsid w:val="00A61C91"/>
    <w:rsid w:val="00A624C2"/>
    <w:rsid w:val="00A62697"/>
    <w:rsid w:val="00A62858"/>
    <w:rsid w:val="00A630CB"/>
    <w:rsid w:val="00A63B68"/>
    <w:rsid w:val="00A63C22"/>
    <w:rsid w:val="00A6407D"/>
    <w:rsid w:val="00A64AF0"/>
    <w:rsid w:val="00A65A51"/>
    <w:rsid w:val="00A66004"/>
    <w:rsid w:val="00A66661"/>
    <w:rsid w:val="00A669DD"/>
    <w:rsid w:val="00A67275"/>
    <w:rsid w:val="00A674A5"/>
    <w:rsid w:val="00A67886"/>
    <w:rsid w:val="00A67888"/>
    <w:rsid w:val="00A67CDE"/>
    <w:rsid w:val="00A67F46"/>
    <w:rsid w:val="00A71717"/>
    <w:rsid w:val="00A7250E"/>
    <w:rsid w:val="00A72B1E"/>
    <w:rsid w:val="00A7397E"/>
    <w:rsid w:val="00A74F68"/>
    <w:rsid w:val="00A751F9"/>
    <w:rsid w:val="00A75E2E"/>
    <w:rsid w:val="00A7612B"/>
    <w:rsid w:val="00A7672F"/>
    <w:rsid w:val="00A8118E"/>
    <w:rsid w:val="00A81859"/>
    <w:rsid w:val="00A8254D"/>
    <w:rsid w:val="00A835CB"/>
    <w:rsid w:val="00A86B07"/>
    <w:rsid w:val="00A8762F"/>
    <w:rsid w:val="00A876F6"/>
    <w:rsid w:val="00A9010F"/>
    <w:rsid w:val="00A9080F"/>
    <w:rsid w:val="00A90BDE"/>
    <w:rsid w:val="00A9145B"/>
    <w:rsid w:val="00A91877"/>
    <w:rsid w:val="00A9206A"/>
    <w:rsid w:val="00A925B8"/>
    <w:rsid w:val="00A92D8F"/>
    <w:rsid w:val="00A93192"/>
    <w:rsid w:val="00A9353A"/>
    <w:rsid w:val="00A93997"/>
    <w:rsid w:val="00A946E7"/>
    <w:rsid w:val="00A948C6"/>
    <w:rsid w:val="00A95C55"/>
    <w:rsid w:val="00A95FBC"/>
    <w:rsid w:val="00A96007"/>
    <w:rsid w:val="00A9686D"/>
    <w:rsid w:val="00A96C6B"/>
    <w:rsid w:val="00A973C5"/>
    <w:rsid w:val="00AA0849"/>
    <w:rsid w:val="00AA0E57"/>
    <w:rsid w:val="00AA108E"/>
    <w:rsid w:val="00AA21AD"/>
    <w:rsid w:val="00AA2E62"/>
    <w:rsid w:val="00AA5BF3"/>
    <w:rsid w:val="00AA7AEB"/>
    <w:rsid w:val="00AA7E43"/>
    <w:rsid w:val="00AB06D1"/>
    <w:rsid w:val="00AB2065"/>
    <w:rsid w:val="00AB2F9A"/>
    <w:rsid w:val="00AB3150"/>
    <w:rsid w:val="00AB36E5"/>
    <w:rsid w:val="00AB38C7"/>
    <w:rsid w:val="00AB3924"/>
    <w:rsid w:val="00AB445F"/>
    <w:rsid w:val="00AB4A3D"/>
    <w:rsid w:val="00AB5F9E"/>
    <w:rsid w:val="00AB6F12"/>
    <w:rsid w:val="00AB7772"/>
    <w:rsid w:val="00AC0167"/>
    <w:rsid w:val="00AC2253"/>
    <w:rsid w:val="00AC26C2"/>
    <w:rsid w:val="00AC3DB8"/>
    <w:rsid w:val="00AC417F"/>
    <w:rsid w:val="00AC60D9"/>
    <w:rsid w:val="00AC752A"/>
    <w:rsid w:val="00AC7743"/>
    <w:rsid w:val="00AD0287"/>
    <w:rsid w:val="00AD04C2"/>
    <w:rsid w:val="00AD0C6C"/>
    <w:rsid w:val="00AD2718"/>
    <w:rsid w:val="00AD2A82"/>
    <w:rsid w:val="00AD2EFA"/>
    <w:rsid w:val="00AD327A"/>
    <w:rsid w:val="00AD32E5"/>
    <w:rsid w:val="00AD40F0"/>
    <w:rsid w:val="00AD4344"/>
    <w:rsid w:val="00AD4D31"/>
    <w:rsid w:val="00AD5E89"/>
    <w:rsid w:val="00AD67A3"/>
    <w:rsid w:val="00AE03E1"/>
    <w:rsid w:val="00AE09D8"/>
    <w:rsid w:val="00AE0B8B"/>
    <w:rsid w:val="00AE30E7"/>
    <w:rsid w:val="00AE3583"/>
    <w:rsid w:val="00AE3711"/>
    <w:rsid w:val="00AE625C"/>
    <w:rsid w:val="00AE6DF5"/>
    <w:rsid w:val="00AE79B6"/>
    <w:rsid w:val="00AE7B1B"/>
    <w:rsid w:val="00AF04BC"/>
    <w:rsid w:val="00AF1198"/>
    <w:rsid w:val="00AF19E6"/>
    <w:rsid w:val="00AF20CB"/>
    <w:rsid w:val="00AF34E6"/>
    <w:rsid w:val="00AF4049"/>
    <w:rsid w:val="00AF4051"/>
    <w:rsid w:val="00AF617C"/>
    <w:rsid w:val="00AF6539"/>
    <w:rsid w:val="00AF6614"/>
    <w:rsid w:val="00AF662E"/>
    <w:rsid w:val="00AF6F47"/>
    <w:rsid w:val="00AF7E58"/>
    <w:rsid w:val="00B012C9"/>
    <w:rsid w:val="00B018DA"/>
    <w:rsid w:val="00B01DC6"/>
    <w:rsid w:val="00B02174"/>
    <w:rsid w:val="00B044D9"/>
    <w:rsid w:val="00B049E1"/>
    <w:rsid w:val="00B05BEF"/>
    <w:rsid w:val="00B06BA9"/>
    <w:rsid w:val="00B1086C"/>
    <w:rsid w:val="00B11964"/>
    <w:rsid w:val="00B12DFD"/>
    <w:rsid w:val="00B130B1"/>
    <w:rsid w:val="00B13C99"/>
    <w:rsid w:val="00B13FEE"/>
    <w:rsid w:val="00B14D31"/>
    <w:rsid w:val="00B15130"/>
    <w:rsid w:val="00B15BF1"/>
    <w:rsid w:val="00B202EE"/>
    <w:rsid w:val="00B211AE"/>
    <w:rsid w:val="00B2157E"/>
    <w:rsid w:val="00B21644"/>
    <w:rsid w:val="00B22F54"/>
    <w:rsid w:val="00B25676"/>
    <w:rsid w:val="00B271E9"/>
    <w:rsid w:val="00B27BA8"/>
    <w:rsid w:val="00B3054B"/>
    <w:rsid w:val="00B316D7"/>
    <w:rsid w:val="00B328D2"/>
    <w:rsid w:val="00B33C6A"/>
    <w:rsid w:val="00B340D0"/>
    <w:rsid w:val="00B3678B"/>
    <w:rsid w:val="00B4004D"/>
    <w:rsid w:val="00B40985"/>
    <w:rsid w:val="00B4143D"/>
    <w:rsid w:val="00B42053"/>
    <w:rsid w:val="00B422F0"/>
    <w:rsid w:val="00B42765"/>
    <w:rsid w:val="00B42CFD"/>
    <w:rsid w:val="00B4372F"/>
    <w:rsid w:val="00B43B64"/>
    <w:rsid w:val="00B43E4F"/>
    <w:rsid w:val="00B44192"/>
    <w:rsid w:val="00B44641"/>
    <w:rsid w:val="00B44E09"/>
    <w:rsid w:val="00B45294"/>
    <w:rsid w:val="00B45416"/>
    <w:rsid w:val="00B45C18"/>
    <w:rsid w:val="00B45DD9"/>
    <w:rsid w:val="00B462EA"/>
    <w:rsid w:val="00B46777"/>
    <w:rsid w:val="00B471D9"/>
    <w:rsid w:val="00B47256"/>
    <w:rsid w:val="00B477D5"/>
    <w:rsid w:val="00B47E5D"/>
    <w:rsid w:val="00B5036D"/>
    <w:rsid w:val="00B504CF"/>
    <w:rsid w:val="00B50800"/>
    <w:rsid w:val="00B50DD1"/>
    <w:rsid w:val="00B51123"/>
    <w:rsid w:val="00B51EF9"/>
    <w:rsid w:val="00B520E1"/>
    <w:rsid w:val="00B520FC"/>
    <w:rsid w:val="00B524AD"/>
    <w:rsid w:val="00B52555"/>
    <w:rsid w:val="00B542BB"/>
    <w:rsid w:val="00B54350"/>
    <w:rsid w:val="00B54409"/>
    <w:rsid w:val="00B564B5"/>
    <w:rsid w:val="00B564DC"/>
    <w:rsid w:val="00B600D2"/>
    <w:rsid w:val="00B60B08"/>
    <w:rsid w:val="00B62255"/>
    <w:rsid w:val="00B640AB"/>
    <w:rsid w:val="00B66E18"/>
    <w:rsid w:val="00B6773C"/>
    <w:rsid w:val="00B67819"/>
    <w:rsid w:val="00B67AFC"/>
    <w:rsid w:val="00B711B3"/>
    <w:rsid w:val="00B71CD8"/>
    <w:rsid w:val="00B729A8"/>
    <w:rsid w:val="00B74F49"/>
    <w:rsid w:val="00B75BBC"/>
    <w:rsid w:val="00B776AD"/>
    <w:rsid w:val="00B778C2"/>
    <w:rsid w:val="00B77C79"/>
    <w:rsid w:val="00B80CC0"/>
    <w:rsid w:val="00B818AF"/>
    <w:rsid w:val="00B82002"/>
    <w:rsid w:val="00B8328C"/>
    <w:rsid w:val="00B83C3A"/>
    <w:rsid w:val="00B8539F"/>
    <w:rsid w:val="00B87295"/>
    <w:rsid w:val="00B87BE4"/>
    <w:rsid w:val="00B91437"/>
    <w:rsid w:val="00B91DBA"/>
    <w:rsid w:val="00B92BD1"/>
    <w:rsid w:val="00B9307D"/>
    <w:rsid w:val="00B97501"/>
    <w:rsid w:val="00B97699"/>
    <w:rsid w:val="00B97F9E"/>
    <w:rsid w:val="00BA1A8B"/>
    <w:rsid w:val="00BA3E44"/>
    <w:rsid w:val="00BA41A7"/>
    <w:rsid w:val="00BA42A0"/>
    <w:rsid w:val="00BA4340"/>
    <w:rsid w:val="00BA4A93"/>
    <w:rsid w:val="00BA72DE"/>
    <w:rsid w:val="00BA77C4"/>
    <w:rsid w:val="00BB00D7"/>
    <w:rsid w:val="00BB12D2"/>
    <w:rsid w:val="00BB2B65"/>
    <w:rsid w:val="00BB2DEC"/>
    <w:rsid w:val="00BB3DEF"/>
    <w:rsid w:val="00BB4580"/>
    <w:rsid w:val="00BB5412"/>
    <w:rsid w:val="00BB5D90"/>
    <w:rsid w:val="00BB6C0E"/>
    <w:rsid w:val="00BB7422"/>
    <w:rsid w:val="00BB7467"/>
    <w:rsid w:val="00BB7C62"/>
    <w:rsid w:val="00BC113C"/>
    <w:rsid w:val="00BC2370"/>
    <w:rsid w:val="00BC4F67"/>
    <w:rsid w:val="00BC5C3A"/>
    <w:rsid w:val="00BC67B3"/>
    <w:rsid w:val="00BC6878"/>
    <w:rsid w:val="00BC72C8"/>
    <w:rsid w:val="00BC791D"/>
    <w:rsid w:val="00BC793C"/>
    <w:rsid w:val="00BD0227"/>
    <w:rsid w:val="00BD04E5"/>
    <w:rsid w:val="00BD145D"/>
    <w:rsid w:val="00BD1B24"/>
    <w:rsid w:val="00BD3281"/>
    <w:rsid w:val="00BD3DA5"/>
    <w:rsid w:val="00BD43D7"/>
    <w:rsid w:val="00BD44A7"/>
    <w:rsid w:val="00BD486D"/>
    <w:rsid w:val="00BD54A0"/>
    <w:rsid w:val="00BD5C16"/>
    <w:rsid w:val="00BD7003"/>
    <w:rsid w:val="00BD7C05"/>
    <w:rsid w:val="00BE064C"/>
    <w:rsid w:val="00BE2874"/>
    <w:rsid w:val="00BE3747"/>
    <w:rsid w:val="00BE409E"/>
    <w:rsid w:val="00BE47E5"/>
    <w:rsid w:val="00BE4AB8"/>
    <w:rsid w:val="00BE4D95"/>
    <w:rsid w:val="00BE5A1E"/>
    <w:rsid w:val="00BE6D1A"/>
    <w:rsid w:val="00BE71AC"/>
    <w:rsid w:val="00BF0728"/>
    <w:rsid w:val="00BF0AC3"/>
    <w:rsid w:val="00BF1569"/>
    <w:rsid w:val="00BF1DD4"/>
    <w:rsid w:val="00BF2783"/>
    <w:rsid w:val="00BF3B4A"/>
    <w:rsid w:val="00BF516F"/>
    <w:rsid w:val="00BF55C6"/>
    <w:rsid w:val="00BF60AF"/>
    <w:rsid w:val="00BF6615"/>
    <w:rsid w:val="00BF74AA"/>
    <w:rsid w:val="00BF775A"/>
    <w:rsid w:val="00BF7BE6"/>
    <w:rsid w:val="00C0117D"/>
    <w:rsid w:val="00C011C0"/>
    <w:rsid w:val="00C017D6"/>
    <w:rsid w:val="00C02151"/>
    <w:rsid w:val="00C02B90"/>
    <w:rsid w:val="00C02D89"/>
    <w:rsid w:val="00C0422A"/>
    <w:rsid w:val="00C04DE3"/>
    <w:rsid w:val="00C0518A"/>
    <w:rsid w:val="00C06946"/>
    <w:rsid w:val="00C06EF3"/>
    <w:rsid w:val="00C11138"/>
    <w:rsid w:val="00C111B1"/>
    <w:rsid w:val="00C115B3"/>
    <w:rsid w:val="00C124CE"/>
    <w:rsid w:val="00C125EB"/>
    <w:rsid w:val="00C144E9"/>
    <w:rsid w:val="00C146B2"/>
    <w:rsid w:val="00C14C83"/>
    <w:rsid w:val="00C14CB1"/>
    <w:rsid w:val="00C152E7"/>
    <w:rsid w:val="00C17FAB"/>
    <w:rsid w:val="00C20E2F"/>
    <w:rsid w:val="00C2108E"/>
    <w:rsid w:val="00C2112C"/>
    <w:rsid w:val="00C219BD"/>
    <w:rsid w:val="00C229A0"/>
    <w:rsid w:val="00C24B8C"/>
    <w:rsid w:val="00C251D0"/>
    <w:rsid w:val="00C257B4"/>
    <w:rsid w:val="00C25E11"/>
    <w:rsid w:val="00C27688"/>
    <w:rsid w:val="00C27D14"/>
    <w:rsid w:val="00C3221C"/>
    <w:rsid w:val="00C3260E"/>
    <w:rsid w:val="00C3336B"/>
    <w:rsid w:val="00C337B5"/>
    <w:rsid w:val="00C35983"/>
    <w:rsid w:val="00C362C7"/>
    <w:rsid w:val="00C365FD"/>
    <w:rsid w:val="00C36641"/>
    <w:rsid w:val="00C367B5"/>
    <w:rsid w:val="00C36CF8"/>
    <w:rsid w:val="00C4238E"/>
    <w:rsid w:val="00C42DA4"/>
    <w:rsid w:val="00C438EB"/>
    <w:rsid w:val="00C43CD4"/>
    <w:rsid w:val="00C43EB9"/>
    <w:rsid w:val="00C44919"/>
    <w:rsid w:val="00C449C1"/>
    <w:rsid w:val="00C461C3"/>
    <w:rsid w:val="00C46517"/>
    <w:rsid w:val="00C46F52"/>
    <w:rsid w:val="00C503FA"/>
    <w:rsid w:val="00C5049C"/>
    <w:rsid w:val="00C5190F"/>
    <w:rsid w:val="00C545CF"/>
    <w:rsid w:val="00C5474D"/>
    <w:rsid w:val="00C549AE"/>
    <w:rsid w:val="00C553D7"/>
    <w:rsid w:val="00C55578"/>
    <w:rsid w:val="00C55730"/>
    <w:rsid w:val="00C55AF2"/>
    <w:rsid w:val="00C55B22"/>
    <w:rsid w:val="00C5704E"/>
    <w:rsid w:val="00C57325"/>
    <w:rsid w:val="00C577DF"/>
    <w:rsid w:val="00C57D89"/>
    <w:rsid w:val="00C604B1"/>
    <w:rsid w:val="00C61125"/>
    <w:rsid w:val="00C6187B"/>
    <w:rsid w:val="00C619F0"/>
    <w:rsid w:val="00C62530"/>
    <w:rsid w:val="00C62760"/>
    <w:rsid w:val="00C62871"/>
    <w:rsid w:val="00C6419B"/>
    <w:rsid w:val="00C65D94"/>
    <w:rsid w:val="00C6623D"/>
    <w:rsid w:val="00C707CC"/>
    <w:rsid w:val="00C70FDE"/>
    <w:rsid w:val="00C71575"/>
    <w:rsid w:val="00C72957"/>
    <w:rsid w:val="00C72A7D"/>
    <w:rsid w:val="00C737E8"/>
    <w:rsid w:val="00C7415F"/>
    <w:rsid w:val="00C758C3"/>
    <w:rsid w:val="00C75F3B"/>
    <w:rsid w:val="00C8037C"/>
    <w:rsid w:val="00C804FA"/>
    <w:rsid w:val="00C80536"/>
    <w:rsid w:val="00C81AB4"/>
    <w:rsid w:val="00C83074"/>
    <w:rsid w:val="00C834CD"/>
    <w:rsid w:val="00C839EA"/>
    <w:rsid w:val="00C84097"/>
    <w:rsid w:val="00C859F1"/>
    <w:rsid w:val="00C865AB"/>
    <w:rsid w:val="00C87505"/>
    <w:rsid w:val="00C87F9A"/>
    <w:rsid w:val="00C90FD7"/>
    <w:rsid w:val="00C91133"/>
    <w:rsid w:val="00C9128D"/>
    <w:rsid w:val="00C9155C"/>
    <w:rsid w:val="00C91704"/>
    <w:rsid w:val="00C917D2"/>
    <w:rsid w:val="00C91C74"/>
    <w:rsid w:val="00C92AC6"/>
    <w:rsid w:val="00C93BA0"/>
    <w:rsid w:val="00C93CF4"/>
    <w:rsid w:val="00C94BE5"/>
    <w:rsid w:val="00C9561F"/>
    <w:rsid w:val="00C96080"/>
    <w:rsid w:val="00C97B96"/>
    <w:rsid w:val="00C97D63"/>
    <w:rsid w:val="00CA027E"/>
    <w:rsid w:val="00CA05B4"/>
    <w:rsid w:val="00CA08A5"/>
    <w:rsid w:val="00CA0E9B"/>
    <w:rsid w:val="00CA1009"/>
    <w:rsid w:val="00CA1E83"/>
    <w:rsid w:val="00CA1FDC"/>
    <w:rsid w:val="00CA20C8"/>
    <w:rsid w:val="00CA2D98"/>
    <w:rsid w:val="00CA3154"/>
    <w:rsid w:val="00CA3FB5"/>
    <w:rsid w:val="00CA4296"/>
    <w:rsid w:val="00CA641F"/>
    <w:rsid w:val="00CA6AA6"/>
    <w:rsid w:val="00CB0AB7"/>
    <w:rsid w:val="00CB1184"/>
    <w:rsid w:val="00CB15A0"/>
    <w:rsid w:val="00CB1672"/>
    <w:rsid w:val="00CB2203"/>
    <w:rsid w:val="00CB30D3"/>
    <w:rsid w:val="00CB3582"/>
    <w:rsid w:val="00CB4DC1"/>
    <w:rsid w:val="00CB5EFC"/>
    <w:rsid w:val="00CB6258"/>
    <w:rsid w:val="00CB65CE"/>
    <w:rsid w:val="00CB69D1"/>
    <w:rsid w:val="00CC142C"/>
    <w:rsid w:val="00CC335E"/>
    <w:rsid w:val="00CC3381"/>
    <w:rsid w:val="00CC4AE0"/>
    <w:rsid w:val="00CC4EDF"/>
    <w:rsid w:val="00CC5B9D"/>
    <w:rsid w:val="00CC69F2"/>
    <w:rsid w:val="00CC6F86"/>
    <w:rsid w:val="00CD028E"/>
    <w:rsid w:val="00CD054D"/>
    <w:rsid w:val="00CD09C6"/>
    <w:rsid w:val="00CD0F74"/>
    <w:rsid w:val="00CD1C2C"/>
    <w:rsid w:val="00CD21CE"/>
    <w:rsid w:val="00CD366F"/>
    <w:rsid w:val="00CD44F6"/>
    <w:rsid w:val="00CD48BB"/>
    <w:rsid w:val="00CD4A06"/>
    <w:rsid w:val="00CD4C68"/>
    <w:rsid w:val="00CD500C"/>
    <w:rsid w:val="00CD5474"/>
    <w:rsid w:val="00CD5927"/>
    <w:rsid w:val="00CD5B2C"/>
    <w:rsid w:val="00CD62E1"/>
    <w:rsid w:val="00CE1669"/>
    <w:rsid w:val="00CE2965"/>
    <w:rsid w:val="00CE2D18"/>
    <w:rsid w:val="00CE3B10"/>
    <w:rsid w:val="00CE4037"/>
    <w:rsid w:val="00CE4CE9"/>
    <w:rsid w:val="00CE5381"/>
    <w:rsid w:val="00CE580F"/>
    <w:rsid w:val="00CE6346"/>
    <w:rsid w:val="00CE6FEC"/>
    <w:rsid w:val="00CF0FBC"/>
    <w:rsid w:val="00CF209C"/>
    <w:rsid w:val="00CF2943"/>
    <w:rsid w:val="00CF49EF"/>
    <w:rsid w:val="00CF4E75"/>
    <w:rsid w:val="00CF7336"/>
    <w:rsid w:val="00CF782B"/>
    <w:rsid w:val="00CF7B7B"/>
    <w:rsid w:val="00D00FE2"/>
    <w:rsid w:val="00D01545"/>
    <w:rsid w:val="00D015CA"/>
    <w:rsid w:val="00D01ECE"/>
    <w:rsid w:val="00D03B86"/>
    <w:rsid w:val="00D046DA"/>
    <w:rsid w:val="00D04760"/>
    <w:rsid w:val="00D04B29"/>
    <w:rsid w:val="00D05185"/>
    <w:rsid w:val="00D0524A"/>
    <w:rsid w:val="00D05563"/>
    <w:rsid w:val="00D05A81"/>
    <w:rsid w:val="00D05BDD"/>
    <w:rsid w:val="00D061D4"/>
    <w:rsid w:val="00D07C5A"/>
    <w:rsid w:val="00D1294E"/>
    <w:rsid w:val="00D144A4"/>
    <w:rsid w:val="00D1453E"/>
    <w:rsid w:val="00D15D0E"/>
    <w:rsid w:val="00D16BAD"/>
    <w:rsid w:val="00D2013F"/>
    <w:rsid w:val="00D20D25"/>
    <w:rsid w:val="00D22015"/>
    <w:rsid w:val="00D221F7"/>
    <w:rsid w:val="00D26BF3"/>
    <w:rsid w:val="00D26EE5"/>
    <w:rsid w:val="00D277E0"/>
    <w:rsid w:val="00D30067"/>
    <w:rsid w:val="00D306E8"/>
    <w:rsid w:val="00D324B3"/>
    <w:rsid w:val="00D32A54"/>
    <w:rsid w:val="00D33880"/>
    <w:rsid w:val="00D33DCA"/>
    <w:rsid w:val="00D34BA3"/>
    <w:rsid w:val="00D3667A"/>
    <w:rsid w:val="00D36C45"/>
    <w:rsid w:val="00D40A27"/>
    <w:rsid w:val="00D4103B"/>
    <w:rsid w:val="00D41E6C"/>
    <w:rsid w:val="00D422B3"/>
    <w:rsid w:val="00D42C30"/>
    <w:rsid w:val="00D43414"/>
    <w:rsid w:val="00D4410A"/>
    <w:rsid w:val="00D4491F"/>
    <w:rsid w:val="00D44B2F"/>
    <w:rsid w:val="00D44B31"/>
    <w:rsid w:val="00D45204"/>
    <w:rsid w:val="00D46D36"/>
    <w:rsid w:val="00D46FC9"/>
    <w:rsid w:val="00D5062E"/>
    <w:rsid w:val="00D50636"/>
    <w:rsid w:val="00D5070C"/>
    <w:rsid w:val="00D508D0"/>
    <w:rsid w:val="00D50B99"/>
    <w:rsid w:val="00D51455"/>
    <w:rsid w:val="00D51641"/>
    <w:rsid w:val="00D51BD3"/>
    <w:rsid w:val="00D521BF"/>
    <w:rsid w:val="00D53A02"/>
    <w:rsid w:val="00D550A4"/>
    <w:rsid w:val="00D558D3"/>
    <w:rsid w:val="00D6133D"/>
    <w:rsid w:val="00D61E2D"/>
    <w:rsid w:val="00D63007"/>
    <w:rsid w:val="00D633E7"/>
    <w:rsid w:val="00D6442A"/>
    <w:rsid w:val="00D6471F"/>
    <w:rsid w:val="00D64A2A"/>
    <w:rsid w:val="00D64DBE"/>
    <w:rsid w:val="00D650C9"/>
    <w:rsid w:val="00D6545D"/>
    <w:rsid w:val="00D65810"/>
    <w:rsid w:val="00D6596C"/>
    <w:rsid w:val="00D6638E"/>
    <w:rsid w:val="00D66F44"/>
    <w:rsid w:val="00D66FB4"/>
    <w:rsid w:val="00D67342"/>
    <w:rsid w:val="00D673B9"/>
    <w:rsid w:val="00D7011D"/>
    <w:rsid w:val="00D7114E"/>
    <w:rsid w:val="00D7125F"/>
    <w:rsid w:val="00D71381"/>
    <w:rsid w:val="00D713A6"/>
    <w:rsid w:val="00D71F39"/>
    <w:rsid w:val="00D72B28"/>
    <w:rsid w:val="00D73770"/>
    <w:rsid w:val="00D73B73"/>
    <w:rsid w:val="00D74A37"/>
    <w:rsid w:val="00D75B3F"/>
    <w:rsid w:val="00D75CA1"/>
    <w:rsid w:val="00D76779"/>
    <w:rsid w:val="00D77005"/>
    <w:rsid w:val="00D77360"/>
    <w:rsid w:val="00D777E2"/>
    <w:rsid w:val="00D77EDB"/>
    <w:rsid w:val="00D806B9"/>
    <w:rsid w:val="00D81E49"/>
    <w:rsid w:val="00D82C89"/>
    <w:rsid w:val="00D82EA3"/>
    <w:rsid w:val="00D83044"/>
    <w:rsid w:val="00D83D44"/>
    <w:rsid w:val="00D84D3A"/>
    <w:rsid w:val="00D8511C"/>
    <w:rsid w:val="00D8557E"/>
    <w:rsid w:val="00D85ED8"/>
    <w:rsid w:val="00D8620F"/>
    <w:rsid w:val="00D86E3B"/>
    <w:rsid w:val="00D879B0"/>
    <w:rsid w:val="00D9162C"/>
    <w:rsid w:val="00D9194A"/>
    <w:rsid w:val="00D91EBB"/>
    <w:rsid w:val="00D929E7"/>
    <w:rsid w:val="00D92C5D"/>
    <w:rsid w:val="00D92D67"/>
    <w:rsid w:val="00D940C1"/>
    <w:rsid w:val="00D943C5"/>
    <w:rsid w:val="00D95EF4"/>
    <w:rsid w:val="00D96506"/>
    <w:rsid w:val="00D969A8"/>
    <w:rsid w:val="00D96B2D"/>
    <w:rsid w:val="00DA0D85"/>
    <w:rsid w:val="00DA1957"/>
    <w:rsid w:val="00DA3D2E"/>
    <w:rsid w:val="00DA4C27"/>
    <w:rsid w:val="00DA62FA"/>
    <w:rsid w:val="00DA6E01"/>
    <w:rsid w:val="00DA70C0"/>
    <w:rsid w:val="00DA757B"/>
    <w:rsid w:val="00DA7B6F"/>
    <w:rsid w:val="00DB18F2"/>
    <w:rsid w:val="00DB2CE9"/>
    <w:rsid w:val="00DB4266"/>
    <w:rsid w:val="00DB6666"/>
    <w:rsid w:val="00DB6C49"/>
    <w:rsid w:val="00DB6CFA"/>
    <w:rsid w:val="00DB779E"/>
    <w:rsid w:val="00DB783D"/>
    <w:rsid w:val="00DB7F9E"/>
    <w:rsid w:val="00DC0CE4"/>
    <w:rsid w:val="00DC0FE4"/>
    <w:rsid w:val="00DC12EF"/>
    <w:rsid w:val="00DC423D"/>
    <w:rsid w:val="00DC47EC"/>
    <w:rsid w:val="00DC51B2"/>
    <w:rsid w:val="00DC5BC5"/>
    <w:rsid w:val="00DC5DAC"/>
    <w:rsid w:val="00DC6039"/>
    <w:rsid w:val="00DC6DF8"/>
    <w:rsid w:val="00DC6EB5"/>
    <w:rsid w:val="00DC72DB"/>
    <w:rsid w:val="00DD001B"/>
    <w:rsid w:val="00DD0FD3"/>
    <w:rsid w:val="00DD11F8"/>
    <w:rsid w:val="00DD1E6B"/>
    <w:rsid w:val="00DD38E5"/>
    <w:rsid w:val="00DD3C7C"/>
    <w:rsid w:val="00DD533A"/>
    <w:rsid w:val="00DD5A2C"/>
    <w:rsid w:val="00DD60F2"/>
    <w:rsid w:val="00DD644F"/>
    <w:rsid w:val="00DD76B1"/>
    <w:rsid w:val="00DD7C3D"/>
    <w:rsid w:val="00DE0A80"/>
    <w:rsid w:val="00DE10FC"/>
    <w:rsid w:val="00DE1B25"/>
    <w:rsid w:val="00DE273F"/>
    <w:rsid w:val="00DE2E86"/>
    <w:rsid w:val="00DE3682"/>
    <w:rsid w:val="00DE3E69"/>
    <w:rsid w:val="00DE48ED"/>
    <w:rsid w:val="00DE67C7"/>
    <w:rsid w:val="00DE7E35"/>
    <w:rsid w:val="00DF0AE9"/>
    <w:rsid w:val="00DF0B4A"/>
    <w:rsid w:val="00DF2A1E"/>
    <w:rsid w:val="00DF2FC5"/>
    <w:rsid w:val="00DF3DD5"/>
    <w:rsid w:val="00DF5879"/>
    <w:rsid w:val="00DF590E"/>
    <w:rsid w:val="00DF6770"/>
    <w:rsid w:val="00DF787B"/>
    <w:rsid w:val="00DF79B9"/>
    <w:rsid w:val="00DF7ED5"/>
    <w:rsid w:val="00E015CB"/>
    <w:rsid w:val="00E031F7"/>
    <w:rsid w:val="00E03C1E"/>
    <w:rsid w:val="00E05B23"/>
    <w:rsid w:val="00E064E7"/>
    <w:rsid w:val="00E06CA6"/>
    <w:rsid w:val="00E1019B"/>
    <w:rsid w:val="00E1069A"/>
    <w:rsid w:val="00E10E20"/>
    <w:rsid w:val="00E138ED"/>
    <w:rsid w:val="00E13BE3"/>
    <w:rsid w:val="00E14797"/>
    <w:rsid w:val="00E14917"/>
    <w:rsid w:val="00E14ACC"/>
    <w:rsid w:val="00E1595E"/>
    <w:rsid w:val="00E16C89"/>
    <w:rsid w:val="00E16FB5"/>
    <w:rsid w:val="00E1709B"/>
    <w:rsid w:val="00E1790A"/>
    <w:rsid w:val="00E20BEA"/>
    <w:rsid w:val="00E21ECC"/>
    <w:rsid w:val="00E239A9"/>
    <w:rsid w:val="00E23B11"/>
    <w:rsid w:val="00E251C4"/>
    <w:rsid w:val="00E26017"/>
    <w:rsid w:val="00E26512"/>
    <w:rsid w:val="00E26D81"/>
    <w:rsid w:val="00E26DFB"/>
    <w:rsid w:val="00E27B12"/>
    <w:rsid w:val="00E27E00"/>
    <w:rsid w:val="00E311A2"/>
    <w:rsid w:val="00E313EF"/>
    <w:rsid w:val="00E32306"/>
    <w:rsid w:val="00E32B15"/>
    <w:rsid w:val="00E331BF"/>
    <w:rsid w:val="00E349F9"/>
    <w:rsid w:val="00E35FE6"/>
    <w:rsid w:val="00E3606B"/>
    <w:rsid w:val="00E36851"/>
    <w:rsid w:val="00E36C75"/>
    <w:rsid w:val="00E411A0"/>
    <w:rsid w:val="00E4211E"/>
    <w:rsid w:val="00E437A6"/>
    <w:rsid w:val="00E44693"/>
    <w:rsid w:val="00E466AD"/>
    <w:rsid w:val="00E46E8F"/>
    <w:rsid w:val="00E50AAC"/>
    <w:rsid w:val="00E515BE"/>
    <w:rsid w:val="00E52591"/>
    <w:rsid w:val="00E53CF5"/>
    <w:rsid w:val="00E54AB1"/>
    <w:rsid w:val="00E54F6E"/>
    <w:rsid w:val="00E55A42"/>
    <w:rsid w:val="00E5633D"/>
    <w:rsid w:val="00E56613"/>
    <w:rsid w:val="00E57FF0"/>
    <w:rsid w:val="00E612BB"/>
    <w:rsid w:val="00E61532"/>
    <w:rsid w:val="00E620C7"/>
    <w:rsid w:val="00E62A0C"/>
    <w:rsid w:val="00E62A39"/>
    <w:rsid w:val="00E65614"/>
    <w:rsid w:val="00E66A89"/>
    <w:rsid w:val="00E674C8"/>
    <w:rsid w:val="00E67AED"/>
    <w:rsid w:val="00E70021"/>
    <w:rsid w:val="00E70181"/>
    <w:rsid w:val="00E70A2A"/>
    <w:rsid w:val="00E732C9"/>
    <w:rsid w:val="00E73553"/>
    <w:rsid w:val="00E73977"/>
    <w:rsid w:val="00E739B1"/>
    <w:rsid w:val="00E75839"/>
    <w:rsid w:val="00E75A10"/>
    <w:rsid w:val="00E75F86"/>
    <w:rsid w:val="00E77175"/>
    <w:rsid w:val="00E77480"/>
    <w:rsid w:val="00E77E88"/>
    <w:rsid w:val="00E80A9B"/>
    <w:rsid w:val="00E80FD5"/>
    <w:rsid w:val="00E81CBB"/>
    <w:rsid w:val="00E84902"/>
    <w:rsid w:val="00E85ED3"/>
    <w:rsid w:val="00E863DC"/>
    <w:rsid w:val="00E8728D"/>
    <w:rsid w:val="00E877BD"/>
    <w:rsid w:val="00E87E3F"/>
    <w:rsid w:val="00E9053B"/>
    <w:rsid w:val="00E90753"/>
    <w:rsid w:val="00E90D19"/>
    <w:rsid w:val="00E90E40"/>
    <w:rsid w:val="00E93DEF"/>
    <w:rsid w:val="00E93F38"/>
    <w:rsid w:val="00E95D4D"/>
    <w:rsid w:val="00E962B4"/>
    <w:rsid w:val="00E963F7"/>
    <w:rsid w:val="00E96B70"/>
    <w:rsid w:val="00E973A3"/>
    <w:rsid w:val="00EA024B"/>
    <w:rsid w:val="00EA146B"/>
    <w:rsid w:val="00EA264F"/>
    <w:rsid w:val="00EA27E1"/>
    <w:rsid w:val="00EA2F70"/>
    <w:rsid w:val="00EA302F"/>
    <w:rsid w:val="00EA38FC"/>
    <w:rsid w:val="00EA448D"/>
    <w:rsid w:val="00EA598E"/>
    <w:rsid w:val="00EA5B73"/>
    <w:rsid w:val="00EA7866"/>
    <w:rsid w:val="00EA7E2A"/>
    <w:rsid w:val="00EB044F"/>
    <w:rsid w:val="00EB0B35"/>
    <w:rsid w:val="00EB1436"/>
    <w:rsid w:val="00EB1C97"/>
    <w:rsid w:val="00EB1D27"/>
    <w:rsid w:val="00EB2793"/>
    <w:rsid w:val="00EB281D"/>
    <w:rsid w:val="00EB2FAC"/>
    <w:rsid w:val="00EB4599"/>
    <w:rsid w:val="00EB6B4B"/>
    <w:rsid w:val="00EB720F"/>
    <w:rsid w:val="00EB7F6E"/>
    <w:rsid w:val="00EC0218"/>
    <w:rsid w:val="00EC06EF"/>
    <w:rsid w:val="00EC3694"/>
    <w:rsid w:val="00EC4545"/>
    <w:rsid w:val="00EC4876"/>
    <w:rsid w:val="00EC4942"/>
    <w:rsid w:val="00ED1502"/>
    <w:rsid w:val="00ED3287"/>
    <w:rsid w:val="00ED3883"/>
    <w:rsid w:val="00ED5226"/>
    <w:rsid w:val="00ED5F29"/>
    <w:rsid w:val="00ED65BC"/>
    <w:rsid w:val="00ED77DB"/>
    <w:rsid w:val="00EE0008"/>
    <w:rsid w:val="00EE071B"/>
    <w:rsid w:val="00EE28B0"/>
    <w:rsid w:val="00EE31E5"/>
    <w:rsid w:val="00EE5C3E"/>
    <w:rsid w:val="00EF0985"/>
    <w:rsid w:val="00EF2383"/>
    <w:rsid w:val="00EF253E"/>
    <w:rsid w:val="00EF2D64"/>
    <w:rsid w:val="00EF635A"/>
    <w:rsid w:val="00EF65BF"/>
    <w:rsid w:val="00EF685E"/>
    <w:rsid w:val="00EF6FE7"/>
    <w:rsid w:val="00F00F98"/>
    <w:rsid w:val="00F0133B"/>
    <w:rsid w:val="00F01B60"/>
    <w:rsid w:val="00F024B1"/>
    <w:rsid w:val="00F02BB8"/>
    <w:rsid w:val="00F03869"/>
    <w:rsid w:val="00F038BA"/>
    <w:rsid w:val="00F04636"/>
    <w:rsid w:val="00F04645"/>
    <w:rsid w:val="00F04B71"/>
    <w:rsid w:val="00F051F6"/>
    <w:rsid w:val="00F05646"/>
    <w:rsid w:val="00F05CCE"/>
    <w:rsid w:val="00F065C9"/>
    <w:rsid w:val="00F07A75"/>
    <w:rsid w:val="00F106A8"/>
    <w:rsid w:val="00F10A49"/>
    <w:rsid w:val="00F10BC6"/>
    <w:rsid w:val="00F11277"/>
    <w:rsid w:val="00F11455"/>
    <w:rsid w:val="00F11E26"/>
    <w:rsid w:val="00F13579"/>
    <w:rsid w:val="00F136EA"/>
    <w:rsid w:val="00F13B2F"/>
    <w:rsid w:val="00F1437B"/>
    <w:rsid w:val="00F14988"/>
    <w:rsid w:val="00F150B1"/>
    <w:rsid w:val="00F16205"/>
    <w:rsid w:val="00F16AD9"/>
    <w:rsid w:val="00F16E0A"/>
    <w:rsid w:val="00F17410"/>
    <w:rsid w:val="00F21023"/>
    <w:rsid w:val="00F227F0"/>
    <w:rsid w:val="00F22B79"/>
    <w:rsid w:val="00F23D91"/>
    <w:rsid w:val="00F24080"/>
    <w:rsid w:val="00F2435B"/>
    <w:rsid w:val="00F246F5"/>
    <w:rsid w:val="00F25BBE"/>
    <w:rsid w:val="00F261E8"/>
    <w:rsid w:val="00F2740B"/>
    <w:rsid w:val="00F274DD"/>
    <w:rsid w:val="00F30BCE"/>
    <w:rsid w:val="00F31092"/>
    <w:rsid w:val="00F31579"/>
    <w:rsid w:val="00F3162A"/>
    <w:rsid w:val="00F328B7"/>
    <w:rsid w:val="00F33261"/>
    <w:rsid w:val="00F3367A"/>
    <w:rsid w:val="00F33CFC"/>
    <w:rsid w:val="00F34089"/>
    <w:rsid w:val="00F346FF"/>
    <w:rsid w:val="00F34E98"/>
    <w:rsid w:val="00F368DB"/>
    <w:rsid w:val="00F375C0"/>
    <w:rsid w:val="00F37B7C"/>
    <w:rsid w:val="00F4088B"/>
    <w:rsid w:val="00F408CF"/>
    <w:rsid w:val="00F41E45"/>
    <w:rsid w:val="00F41F7F"/>
    <w:rsid w:val="00F426EA"/>
    <w:rsid w:val="00F43428"/>
    <w:rsid w:val="00F43C90"/>
    <w:rsid w:val="00F440B6"/>
    <w:rsid w:val="00F442A5"/>
    <w:rsid w:val="00F44460"/>
    <w:rsid w:val="00F44713"/>
    <w:rsid w:val="00F44FB8"/>
    <w:rsid w:val="00F4626E"/>
    <w:rsid w:val="00F464AF"/>
    <w:rsid w:val="00F50B52"/>
    <w:rsid w:val="00F5143A"/>
    <w:rsid w:val="00F52793"/>
    <w:rsid w:val="00F52D7A"/>
    <w:rsid w:val="00F55086"/>
    <w:rsid w:val="00F55BB2"/>
    <w:rsid w:val="00F56D25"/>
    <w:rsid w:val="00F57C94"/>
    <w:rsid w:val="00F60052"/>
    <w:rsid w:val="00F61596"/>
    <w:rsid w:val="00F63603"/>
    <w:rsid w:val="00F6387C"/>
    <w:rsid w:val="00F63F24"/>
    <w:rsid w:val="00F65DC9"/>
    <w:rsid w:val="00F65E7F"/>
    <w:rsid w:val="00F66AB5"/>
    <w:rsid w:val="00F66FCB"/>
    <w:rsid w:val="00F6745C"/>
    <w:rsid w:val="00F71411"/>
    <w:rsid w:val="00F71E27"/>
    <w:rsid w:val="00F73CF8"/>
    <w:rsid w:val="00F74DA1"/>
    <w:rsid w:val="00F7515A"/>
    <w:rsid w:val="00F753F4"/>
    <w:rsid w:val="00F76519"/>
    <w:rsid w:val="00F77C95"/>
    <w:rsid w:val="00F8185A"/>
    <w:rsid w:val="00F8196E"/>
    <w:rsid w:val="00F82258"/>
    <w:rsid w:val="00F83BD0"/>
    <w:rsid w:val="00F84879"/>
    <w:rsid w:val="00F848CF"/>
    <w:rsid w:val="00F84C34"/>
    <w:rsid w:val="00F84ECF"/>
    <w:rsid w:val="00F85A6C"/>
    <w:rsid w:val="00F8634C"/>
    <w:rsid w:val="00F87D66"/>
    <w:rsid w:val="00F87E61"/>
    <w:rsid w:val="00F900DF"/>
    <w:rsid w:val="00F9111E"/>
    <w:rsid w:val="00F9130B"/>
    <w:rsid w:val="00F91E2A"/>
    <w:rsid w:val="00F92DC3"/>
    <w:rsid w:val="00F92DF8"/>
    <w:rsid w:val="00F9357D"/>
    <w:rsid w:val="00F93DB9"/>
    <w:rsid w:val="00F9436E"/>
    <w:rsid w:val="00F943F0"/>
    <w:rsid w:val="00F9459A"/>
    <w:rsid w:val="00FA052F"/>
    <w:rsid w:val="00FA13DE"/>
    <w:rsid w:val="00FA1733"/>
    <w:rsid w:val="00FA1B40"/>
    <w:rsid w:val="00FA2292"/>
    <w:rsid w:val="00FA3167"/>
    <w:rsid w:val="00FA3999"/>
    <w:rsid w:val="00FA4854"/>
    <w:rsid w:val="00FA48CE"/>
    <w:rsid w:val="00FA4B94"/>
    <w:rsid w:val="00FA5A2C"/>
    <w:rsid w:val="00FA7187"/>
    <w:rsid w:val="00FB086A"/>
    <w:rsid w:val="00FB0D8F"/>
    <w:rsid w:val="00FB0EBC"/>
    <w:rsid w:val="00FB170D"/>
    <w:rsid w:val="00FB1CB3"/>
    <w:rsid w:val="00FB1F1B"/>
    <w:rsid w:val="00FB3B1A"/>
    <w:rsid w:val="00FB3B1C"/>
    <w:rsid w:val="00FB3BB0"/>
    <w:rsid w:val="00FB3D48"/>
    <w:rsid w:val="00FB4E82"/>
    <w:rsid w:val="00FB5288"/>
    <w:rsid w:val="00FB716C"/>
    <w:rsid w:val="00FC19D4"/>
    <w:rsid w:val="00FC20AE"/>
    <w:rsid w:val="00FC3446"/>
    <w:rsid w:val="00FC3B7D"/>
    <w:rsid w:val="00FC5AD0"/>
    <w:rsid w:val="00FC7394"/>
    <w:rsid w:val="00FC7FD0"/>
    <w:rsid w:val="00FD0762"/>
    <w:rsid w:val="00FD1692"/>
    <w:rsid w:val="00FD18EA"/>
    <w:rsid w:val="00FD2248"/>
    <w:rsid w:val="00FD2337"/>
    <w:rsid w:val="00FD23F9"/>
    <w:rsid w:val="00FD2704"/>
    <w:rsid w:val="00FD2E21"/>
    <w:rsid w:val="00FD2E5C"/>
    <w:rsid w:val="00FD3852"/>
    <w:rsid w:val="00FD5FD4"/>
    <w:rsid w:val="00FD6728"/>
    <w:rsid w:val="00FD705D"/>
    <w:rsid w:val="00FE02A1"/>
    <w:rsid w:val="00FE1780"/>
    <w:rsid w:val="00FE20AB"/>
    <w:rsid w:val="00FE2E97"/>
    <w:rsid w:val="00FE360A"/>
    <w:rsid w:val="00FE3B93"/>
    <w:rsid w:val="00FE4233"/>
    <w:rsid w:val="00FE5C6D"/>
    <w:rsid w:val="00FE5E4C"/>
    <w:rsid w:val="00FE64EC"/>
    <w:rsid w:val="00FE7AF7"/>
    <w:rsid w:val="00FF2EDA"/>
    <w:rsid w:val="00FF3790"/>
    <w:rsid w:val="00FF46A0"/>
    <w:rsid w:val="00FF511C"/>
    <w:rsid w:val="00FF5342"/>
    <w:rsid w:val="00FF5775"/>
    <w:rsid w:val="00FF58DA"/>
    <w:rsid w:val="00FF59BC"/>
    <w:rsid w:val="00FF60CE"/>
    <w:rsid w:val="00FF6192"/>
    <w:rsid w:val="00FF6D83"/>
    <w:rsid w:val="00FF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6E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6E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65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062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506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D5062E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D5062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rsid w:val="00D5062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8">
    <w:name w:val="Style18"/>
    <w:basedOn w:val="a"/>
    <w:rsid w:val="00D5062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D5062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D5062E"/>
    <w:rPr>
      <w:rFonts w:ascii="Times New Roman" w:hAnsi="Times New Roman" w:cs="Times New Roman"/>
      <w:spacing w:val="-10"/>
      <w:sz w:val="24"/>
      <w:szCs w:val="24"/>
    </w:rPr>
  </w:style>
  <w:style w:type="paragraph" w:styleId="a7">
    <w:name w:val="List Paragraph"/>
    <w:basedOn w:val="a"/>
    <w:uiPriority w:val="34"/>
    <w:qFormat/>
    <w:rsid w:val="00D506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D5062E"/>
    <w:pPr>
      <w:widowControl w:val="0"/>
      <w:spacing w:line="278" w:lineRule="auto"/>
      <w:ind w:left="426"/>
      <w:jc w:val="both"/>
    </w:pPr>
    <w:rPr>
      <w:sz w:val="28"/>
      <w:szCs w:val="20"/>
    </w:rPr>
  </w:style>
  <w:style w:type="character" w:customStyle="1" w:styleId="a8">
    <w:name w:val="Без интервала Знак"/>
    <w:basedOn w:val="a0"/>
    <w:link w:val="a9"/>
    <w:locked/>
    <w:rsid w:val="00D5062E"/>
    <w:rPr>
      <w:sz w:val="24"/>
      <w:szCs w:val="24"/>
      <w:lang w:eastAsia="ru-RU"/>
    </w:rPr>
  </w:style>
  <w:style w:type="paragraph" w:styleId="a9">
    <w:name w:val="No Spacing"/>
    <w:link w:val="a8"/>
    <w:qFormat/>
    <w:rsid w:val="00D5062E"/>
    <w:rPr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D5062E"/>
  </w:style>
  <w:style w:type="paragraph" w:styleId="aa">
    <w:name w:val="Balloon Text"/>
    <w:basedOn w:val="a"/>
    <w:link w:val="ab"/>
    <w:uiPriority w:val="99"/>
    <w:semiHidden/>
    <w:unhideWhenUsed/>
    <w:rsid w:val="00902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7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B15130"/>
    <w:pPr>
      <w:widowControl w:val="0"/>
      <w:snapToGri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43C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3C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E6149"/>
    <w:rPr>
      <w:b/>
      <w:color w:val="26282F"/>
    </w:rPr>
  </w:style>
  <w:style w:type="paragraph" w:styleId="31">
    <w:name w:val="Body Text Indent 3"/>
    <w:basedOn w:val="a"/>
    <w:link w:val="32"/>
    <w:uiPriority w:val="99"/>
    <w:semiHidden/>
    <w:unhideWhenUsed/>
    <w:rsid w:val="005E6149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E6149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33">
    <w:name w:val="Обычный3"/>
    <w:rsid w:val="005E6149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sid w:val="00856C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6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AF4049"/>
    <w:pPr>
      <w:spacing w:before="100" w:beforeAutospacing="1" w:after="100" w:afterAutospacing="1"/>
    </w:pPr>
  </w:style>
  <w:style w:type="paragraph" w:customStyle="1" w:styleId="22">
    <w:name w:val="Без интервала2"/>
    <w:uiPriority w:val="99"/>
    <w:rsid w:val="00470876"/>
    <w:pPr>
      <w:jc w:val="left"/>
    </w:pPr>
    <w:rPr>
      <w:rFonts w:ascii="Calibri" w:eastAsia="Calibri" w:hAnsi="Calibri" w:cs="Calibri"/>
      <w:lang w:eastAsia="ru-RU"/>
    </w:rPr>
  </w:style>
  <w:style w:type="character" w:styleId="af2">
    <w:name w:val="Emphasis"/>
    <w:basedOn w:val="a0"/>
    <w:uiPriority w:val="20"/>
    <w:qFormat/>
    <w:rsid w:val="009F2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65A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396A30"/>
    <w:rPr>
      <w:b/>
      <w:bCs/>
    </w:rPr>
  </w:style>
  <w:style w:type="table" w:styleId="af4">
    <w:name w:val="Table Grid"/>
    <w:basedOn w:val="a1"/>
    <w:uiPriority w:val="59"/>
    <w:rsid w:val="004A2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33880"/>
    <w:pPr>
      <w:spacing w:after="272"/>
      <w:jc w:val="left"/>
    </w:pPr>
  </w:style>
  <w:style w:type="character" w:customStyle="1" w:styleId="12">
    <w:name w:val="Основной текст1"/>
    <w:basedOn w:val="a0"/>
    <w:rsid w:val="00F66FC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ot-item-window-infovalue">
    <w:name w:val="lot-item-window-info__value"/>
    <w:basedOn w:val="a0"/>
    <w:rsid w:val="004948D2"/>
  </w:style>
  <w:style w:type="character" w:customStyle="1" w:styleId="lot-item-window-infolabel">
    <w:name w:val="lot-item-window-info__label"/>
    <w:basedOn w:val="a0"/>
    <w:rsid w:val="004948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6E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6E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65A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5062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506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D5062E"/>
    <w:pPr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D5062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14">
    <w:name w:val="Style14"/>
    <w:basedOn w:val="a"/>
    <w:rsid w:val="00D5062E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18">
    <w:name w:val="Style18"/>
    <w:basedOn w:val="a"/>
    <w:rsid w:val="00D5062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basedOn w:val="a0"/>
    <w:rsid w:val="00D5062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D5062E"/>
    <w:rPr>
      <w:rFonts w:ascii="Times New Roman" w:hAnsi="Times New Roman" w:cs="Times New Roman"/>
      <w:spacing w:val="-10"/>
      <w:sz w:val="24"/>
      <w:szCs w:val="24"/>
    </w:rPr>
  </w:style>
  <w:style w:type="paragraph" w:styleId="a7">
    <w:name w:val="List Paragraph"/>
    <w:basedOn w:val="a"/>
    <w:uiPriority w:val="34"/>
    <w:qFormat/>
    <w:rsid w:val="00D5062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D5062E"/>
    <w:pPr>
      <w:widowControl w:val="0"/>
      <w:spacing w:line="278" w:lineRule="auto"/>
      <w:ind w:left="426"/>
      <w:jc w:val="both"/>
    </w:pPr>
    <w:rPr>
      <w:sz w:val="28"/>
      <w:szCs w:val="20"/>
    </w:rPr>
  </w:style>
  <w:style w:type="character" w:customStyle="1" w:styleId="a8">
    <w:name w:val="Без интервала Знак"/>
    <w:basedOn w:val="a0"/>
    <w:link w:val="a9"/>
    <w:locked/>
    <w:rsid w:val="00D5062E"/>
    <w:rPr>
      <w:sz w:val="24"/>
      <w:szCs w:val="24"/>
      <w:lang w:eastAsia="ru-RU"/>
    </w:rPr>
  </w:style>
  <w:style w:type="paragraph" w:styleId="a9">
    <w:name w:val="No Spacing"/>
    <w:link w:val="a8"/>
    <w:qFormat/>
    <w:rsid w:val="00D5062E"/>
    <w:rPr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D5062E"/>
  </w:style>
  <w:style w:type="paragraph" w:styleId="aa">
    <w:name w:val="Balloon Text"/>
    <w:basedOn w:val="a"/>
    <w:link w:val="ab"/>
    <w:uiPriority w:val="99"/>
    <w:semiHidden/>
    <w:unhideWhenUsed/>
    <w:rsid w:val="00902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7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B15130"/>
    <w:pPr>
      <w:widowControl w:val="0"/>
      <w:snapToGri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43C9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3C9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3C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E6149"/>
    <w:rPr>
      <w:b/>
      <w:color w:val="26282F"/>
    </w:rPr>
  </w:style>
  <w:style w:type="paragraph" w:styleId="31">
    <w:name w:val="Body Text Indent 3"/>
    <w:basedOn w:val="a"/>
    <w:link w:val="32"/>
    <w:uiPriority w:val="99"/>
    <w:semiHidden/>
    <w:unhideWhenUsed/>
    <w:rsid w:val="005E6149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E6149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33">
    <w:name w:val="Обычный3"/>
    <w:rsid w:val="005E6149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sid w:val="00856C6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E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6E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AF4049"/>
    <w:pPr>
      <w:spacing w:before="100" w:beforeAutospacing="1" w:after="100" w:afterAutospacing="1"/>
    </w:pPr>
  </w:style>
  <w:style w:type="paragraph" w:customStyle="1" w:styleId="22">
    <w:name w:val="Без интервала2"/>
    <w:uiPriority w:val="99"/>
    <w:rsid w:val="00470876"/>
    <w:pPr>
      <w:jc w:val="left"/>
    </w:pPr>
    <w:rPr>
      <w:rFonts w:ascii="Calibri" w:eastAsia="Calibri" w:hAnsi="Calibri" w:cs="Calibri"/>
      <w:lang w:eastAsia="ru-RU"/>
    </w:rPr>
  </w:style>
  <w:style w:type="character" w:styleId="af2">
    <w:name w:val="Emphasis"/>
    <w:basedOn w:val="a0"/>
    <w:uiPriority w:val="20"/>
    <w:qFormat/>
    <w:rsid w:val="009F21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365A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396A30"/>
    <w:rPr>
      <w:b/>
      <w:bCs/>
    </w:rPr>
  </w:style>
  <w:style w:type="table" w:styleId="af4">
    <w:name w:val="Table Grid"/>
    <w:basedOn w:val="a1"/>
    <w:uiPriority w:val="59"/>
    <w:rsid w:val="004A28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D33880"/>
    <w:pPr>
      <w:spacing w:after="272"/>
      <w:jc w:val="left"/>
    </w:pPr>
  </w:style>
  <w:style w:type="character" w:customStyle="1" w:styleId="12">
    <w:name w:val="Основной текст1"/>
    <w:basedOn w:val="a0"/>
    <w:rsid w:val="00F66FC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ot-item-window-infovalue">
    <w:name w:val="lot-item-window-info__value"/>
    <w:basedOn w:val="a0"/>
    <w:rsid w:val="004948D2"/>
  </w:style>
  <w:style w:type="character" w:customStyle="1" w:styleId="lot-item-window-infolabel">
    <w:name w:val="lot-item-window-info__label"/>
    <w:basedOn w:val="a0"/>
    <w:rsid w:val="0049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4050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1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22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736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585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9265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3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54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33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0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663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43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308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677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52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20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964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54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3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4112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9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8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789C-6C8E-47AA-85FB-14A01A7F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Home</cp:lastModifiedBy>
  <cp:revision>14</cp:revision>
  <cp:lastPrinted>2024-02-07T08:42:00Z</cp:lastPrinted>
  <dcterms:created xsi:type="dcterms:W3CDTF">2026-05-19T05:04:00Z</dcterms:created>
  <dcterms:modified xsi:type="dcterms:W3CDTF">2026-05-27T10:50:00Z</dcterms:modified>
</cp:coreProperties>
</file>