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1293ED" w14:textId="1C295E19" w:rsidR="00FC0BDC" w:rsidRPr="00DC422F" w:rsidRDefault="002E29E3" w:rsidP="0005251E">
      <w:pPr>
        <w:widowControl w:val="0"/>
        <w:autoSpaceDE w:val="0"/>
        <w:autoSpaceDN w:val="0"/>
        <w:adjustRightInd w:val="0"/>
        <w:ind w:left="2124" w:firstLine="708"/>
        <w:jc w:val="right"/>
        <w:rPr>
          <w:b/>
          <w:bCs/>
          <w:sz w:val="22"/>
          <w:szCs w:val="22"/>
        </w:rPr>
      </w:pPr>
      <w:bookmarkStart w:id="0" w:name="sub_11000"/>
      <w:r w:rsidRPr="00DC422F">
        <w:rPr>
          <w:b/>
          <w:bCs/>
          <w:sz w:val="22"/>
          <w:szCs w:val="22"/>
        </w:rPr>
        <w:t xml:space="preserve">                                                      </w:t>
      </w:r>
      <w:r w:rsidR="00B04D14">
        <w:rPr>
          <w:b/>
          <w:bCs/>
          <w:sz w:val="22"/>
          <w:szCs w:val="22"/>
        </w:rPr>
        <w:t>Приложение  № </w:t>
      </w:r>
      <w:r w:rsidR="004B6ED2">
        <w:rPr>
          <w:b/>
          <w:bCs/>
          <w:sz w:val="22"/>
          <w:szCs w:val="22"/>
        </w:rPr>
        <w:t>1</w:t>
      </w:r>
      <w:r w:rsidR="0001418A">
        <w:rPr>
          <w:b/>
          <w:bCs/>
          <w:sz w:val="22"/>
          <w:szCs w:val="22"/>
        </w:rPr>
        <w:t xml:space="preserve"> </w:t>
      </w:r>
      <w:r w:rsidR="00FC0BDC" w:rsidRPr="00DC422F">
        <w:rPr>
          <w:b/>
          <w:bCs/>
          <w:sz w:val="22"/>
          <w:szCs w:val="22"/>
        </w:rPr>
        <w:t xml:space="preserve"> </w:t>
      </w:r>
    </w:p>
    <w:p w14:paraId="36C1CAEF" w14:textId="4F5CFC76" w:rsidR="00AB6437" w:rsidRPr="00EC5AEA" w:rsidRDefault="002E29E3" w:rsidP="0005251E">
      <w:pPr>
        <w:widowControl w:val="0"/>
        <w:autoSpaceDE w:val="0"/>
        <w:autoSpaceDN w:val="0"/>
        <w:adjustRightInd w:val="0"/>
        <w:ind w:left="4956" w:firstLine="1416"/>
        <w:jc w:val="right"/>
        <w:rPr>
          <w:b/>
          <w:bCs/>
          <w:sz w:val="22"/>
          <w:szCs w:val="22"/>
        </w:rPr>
      </w:pPr>
      <w:r w:rsidRPr="00EC5AEA">
        <w:rPr>
          <w:b/>
          <w:bCs/>
          <w:sz w:val="22"/>
          <w:szCs w:val="22"/>
        </w:rPr>
        <w:t xml:space="preserve">к </w:t>
      </w:r>
      <w:r w:rsidR="00CE5687">
        <w:rPr>
          <w:b/>
          <w:bCs/>
          <w:sz w:val="22"/>
          <w:szCs w:val="22"/>
        </w:rPr>
        <w:t>Договор</w:t>
      </w:r>
      <w:r w:rsidRPr="00EC5AEA">
        <w:rPr>
          <w:b/>
          <w:bCs/>
          <w:sz w:val="22"/>
          <w:szCs w:val="22"/>
        </w:rPr>
        <w:t>у</w:t>
      </w:r>
      <w:r w:rsidR="00EC5AEA" w:rsidRPr="00EC5AEA">
        <w:rPr>
          <w:b/>
          <w:bCs/>
          <w:sz w:val="22"/>
          <w:szCs w:val="22"/>
        </w:rPr>
        <w:t xml:space="preserve"> №</w:t>
      </w:r>
      <w:r w:rsidR="00C02568">
        <w:rPr>
          <w:b/>
          <w:bCs/>
          <w:sz w:val="22"/>
          <w:szCs w:val="22"/>
        </w:rPr>
        <w:t>_____</w:t>
      </w:r>
      <w:r w:rsidR="0001418A">
        <w:rPr>
          <w:b/>
          <w:bCs/>
          <w:sz w:val="22"/>
          <w:szCs w:val="22"/>
        </w:rPr>
        <w:t xml:space="preserve"> </w:t>
      </w:r>
      <w:r w:rsidRPr="00EC5AEA">
        <w:rPr>
          <w:b/>
          <w:bCs/>
          <w:sz w:val="22"/>
          <w:szCs w:val="22"/>
        </w:rPr>
        <w:t xml:space="preserve"> </w:t>
      </w:r>
    </w:p>
    <w:p w14:paraId="4392FE21" w14:textId="25417090" w:rsidR="00FC0BDC" w:rsidRPr="00EC5AEA" w:rsidRDefault="00AB6437" w:rsidP="0005251E">
      <w:pPr>
        <w:widowControl w:val="0"/>
        <w:autoSpaceDE w:val="0"/>
        <w:autoSpaceDN w:val="0"/>
        <w:adjustRightInd w:val="0"/>
        <w:ind w:left="5664" w:firstLine="708"/>
        <w:jc w:val="right"/>
        <w:rPr>
          <w:sz w:val="22"/>
          <w:szCs w:val="22"/>
        </w:rPr>
      </w:pPr>
      <w:r w:rsidRPr="00EC5AEA">
        <w:rPr>
          <w:b/>
          <w:bCs/>
          <w:sz w:val="22"/>
          <w:szCs w:val="22"/>
        </w:rPr>
        <w:t xml:space="preserve"> </w:t>
      </w:r>
      <w:r w:rsidR="00C37089">
        <w:rPr>
          <w:b/>
          <w:bCs/>
          <w:sz w:val="22"/>
          <w:szCs w:val="22"/>
        </w:rPr>
        <w:t>от «</w:t>
      </w:r>
      <w:r w:rsidR="0001418A">
        <w:rPr>
          <w:b/>
          <w:bCs/>
          <w:sz w:val="22"/>
          <w:szCs w:val="22"/>
        </w:rPr>
        <w:t xml:space="preserve">   </w:t>
      </w:r>
      <w:r w:rsidR="00FC0BDC" w:rsidRPr="00EC5AEA">
        <w:rPr>
          <w:b/>
          <w:bCs/>
          <w:sz w:val="22"/>
          <w:szCs w:val="22"/>
        </w:rPr>
        <w:t>»</w:t>
      </w:r>
      <w:bookmarkEnd w:id="0"/>
      <w:r w:rsidR="00B04CED">
        <w:rPr>
          <w:b/>
          <w:bCs/>
          <w:sz w:val="22"/>
          <w:szCs w:val="22"/>
        </w:rPr>
        <w:t xml:space="preserve"> </w:t>
      </w:r>
      <w:r w:rsidR="00C02568">
        <w:rPr>
          <w:b/>
          <w:bCs/>
          <w:sz w:val="22"/>
          <w:szCs w:val="22"/>
        </w:rPr>
        <w:t>марта</w:t>
      </w:r>
      <w:r w:rsidR="00B04CED">
        <w:rPr>
          <w:b/>
          <w:bCs/>
          <w:sz w:val="22"/>
          <w:szCs w:val="22"/>
        </w:rPr>
        <w:t xml:space="preserve"> </w:t>
      </w:r>
      <w:r w:rsidR="002E29E3" w:rsidRPr="00EC5AEA">
        <w:rPr>
          <w:b/>
          <w:bCs/>
          <w:sz w:val="22"/>
          <w:szCs w:val="22"/>
        </w:rPr>
        <w:t>202</w:t>
      </w:r>
      <w:r w:rsidR="00C02568">
        <w:rPr>
          <w:b/>
          <w:bCs/>
          <w:sz w:val="22"/>
          <w:szCs w:val="22"/>
        </w:rPr>
        <w:t>6</w:t>
      </w:r>
      <w:r w:rsidR="00B3073B" w:rsidRPr="00EC5AEA">
        <w:rPr>
          <w:b/>
          <w:bCs/>
          <w:sz w:val="22"/>
          <w:szCs w:val="22"/>
        </w:rPr>
        <w:t xml:space="preserve"> </w:t>
      </w:r>
      <w:r w:rsidR="00FC0BDC" w:rsidRPr="00EC5AEA">
        <w:rPr>
          <w:b/>
          <w:bCs/>
          <w:sz w:val="22"/>
          <w:szCs w:val="22"/>
        </w:rPr>
        <w:t>г.</w:t>
      </w:r>
    </w:p>
    <w:p w14:paraId="792C0084" w14:textId="77777777" w:rsidR="00FC0BDC" w:rsidRPr="00EC5AEA" w:rsidRDefault="00FC0BDC" w:rsidP="00FC0BD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sz w:val="22"/>
          <w:szCs w:val="22"/>
        </w:rPr>
      </w:pPr>
      <w:r w:rsidRPr="00EC5AEA">
        <w:rPr>
          <w:b/>
          <w:bCs/>
          <w:sz w:val="22"/>
          <w:szCs w:val="22"/>
        </w:rPr>
        <w:t xml:space="preserve">ТЕХНИЧЕСКОЕ ЗАДАНИЕ </w:t>
      </w:r>
    </w:p>
    <w:p w14:paraId="5A6FA83A" w14:textId="77777777" w:rsidR="0008393E" w:rsidRDefault="00BD4115" w:rsidP="00BD411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bookmarkStart w:id="1" w:name="_GoBack"/>
      <w:bookmarkEnd w:id="1"/>
      <w:r w:rsidRPr="00EC5AEA">
        <w:rPr>
          <w:b/>
          <w:bCs/>
          <w:sz w:val="22"/>
          <w:szCs w:val="22"/>
        </w:rPr>
        <w:t>Оказание услуг по проведению специальной оценки условий труда</w:t>
      </w:r>
      <w:r w:rsidR="0008393E">
        <w:rPr>
          <w:b/>
          <w:bCs/>
          <w:sz w:val="22"/>
          <w:szCs w:val="22"/>
        </w:rPr>
        <w:t xml:space="preserve"> </w:t>
      </w:r>
    </w:p>
    <w:p w14:paraId="281CC190" w14:textId="0895A319" w:rsidR="00BD4115" w:rsidRPr="0008393E" w:rsidRDefault="0008393E" w:rsidP="00BD4115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 w:themeColor="text1"/>
          <w:sz w:val="22"/>
          <w:szCs w:val="22"/>
        </w:rPr>
      </w:pPr>
      <w:r w:rsidRPr="0008393E">
        <w:rPr>
          <w:bCs/>
          <w:sz w:val="22"/>
          <w:szCs w:val="22"/>
        </w:rPr>
        <w:t>ОКПД</w:t>
      </w:r>
      <w:proofErr w:type="gramStart"/>
      <w:r w:rsidRPr="0008393E">
        <w:rPr>
          <w:bCs/>
          <w:sz w:val="22"/>
          <w:szCs w:val="22"/>
        </w:rPr>
        <w:t>2</w:t>
      </w:r>
      <w:proofErr w:type="gramEnd"/>
      <w:r>
        <w:rPr>
          <w:b/>
          <w:bCs/>
          <w:sz w:val="22"/>
          <w:szCs w:val="22"/>
        </w:rPr>
        <w:t xml:space="preserve"> </w:t>
      </w:r>
      <w:hyperlink r:id="rId9" w:tgtFrame="_blank" w:history="1">
        <w:r w:rsidRPr="0008393E">
          <w:rPr>
            <w:rFonts w:ascii="Roboto" w:hAnsi="Roboto"/>
            <w:color w:val="000000" w:themeColor="text1"/>
            <w:sz w:val="21"/>
            <w:szCs w:val="21"/>
            <w:bdr w:val="none" w:sz="0" w:space="0" w:color="auto" w:frame="1"/>
            <w:shd w:val="clear" w:color="auto" w:fill="FFFFFF"/>
          </w:rPr>
          <w:t>71.20.19.130</w:t>
        </w:r>
      </w:hyperlink>
    </w:p>
    <w:p w14:paraId="723A83A8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49D9B5C6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2"/>
          <w:szCs w:val="22"/>
        </w:rPr>
      </w:pPr>
      <w:r w:rsidRPr="00EC5AEA">
        <w:rPr>
          <w:b/>
          <w:sz w:val="22"/>
          <w:szCs w:val="22"/>
        </w:rPr>
        <w:t>1. Общие положения.</w:t>
      </w:r>
    </w:p>
    <w:p w14:paraId="401F3C94" w14:textId="77777777" w:rsidR="00BD4115" w:rsidRPr="00EC5AEA" w:rsidRDefault="00BD4115" w:rsidP="00BD4115">
      <w:pPr>
        <w:jc w:val="both"/>
        <w:rPr>
          <w:sz w:val="22"/>
          <w:szCs w:val="22"/>
        </w:rPr>
      </w:pPr>
      <w:r w:rsidRPr="00EC5AEA">
        <w:rPr>
          <w:sz w:val="22"/>
          <w:szCs w:val="22"/>
        </w:rPr>
        <w:t xml:space="preserve">   </w:t>
      </w:r>
      <w:r w:rsidRPr="00EC5AEA">
        <w:rPr>
          <w:sz w:val="22"/>
          <w:szCs w:val="22"/>
        </w:rPr>
        <w:tab/>
      </w:r>
      <w:r w:rsidR="00C37089">
        <w:rPr>
          <w:sz w:val="22"/>
          <w:szCs w:val="22"/>
        </w:rPr>
        <w:t>1.1. Наименование Услуги:</w:t>
      </w:r>
      <w:r w:rsidRPr="00EC5AEA">
        <w:rPr>
          <w:sz w:val="22"/>
          <w:szCs w:val="22"/>
        </w:rPr>
        <w:t xml:space="preserve"> Проведение специальной оценки условий труда  (далее – СОУТ).               </w:t>
      </w:r>
    </w:p>
    <w:p w14:paraId="0963D6D5" w14:textId="346E994D" w:rsidR="00527AAD" w:rsidRPr="00EC5AEA" w:rsidRDefault="00BD4115" w:rsidP="00527AAD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C02568">
        <w:rPr>
          <w:sz w:val="22"/>
          <w:szCs w:val="22"/>
          <w:highlight w:val="yellow"/>
        </w:rPr>
        <w:t>1.2. Количество ра</w:t>
      </w:r>
      <w:r w:rsidR="00B04D14" w:rsidRPr="00C02568">
        <w:rPr>
          <w:sz w:val="22"/>
          <w:szCs w:val="22"/>
          <w:highlight w:val="yellow"/>
        </w:rPr>
        <w:t>бочих мест, подлежащих СОУТ</w:t>
      </w:r>
      <w:r w:rsidR="0066733C" w:rsidRPr="00C02568">
        <w:rPr>
          <w:sz w:val="22"/>
          <w:szCs w:val="22"/>
          <w:highlight w:val="yellow"/>
        </w:rPr>
        <w:t xml:space="preserve"> – 1 (рабочее место Боцмана).</w:t>
      </w:r>
    </w:p>
    <w:p w14:paraId="56354D6B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2"/>
          <w:szCs w:val="22"/>
        </w:rPr>
      </w:pPr>
      <w:r w:rsidRPr="00EC5AEA">
        <w:rPr>
          <w:b/>
          <w:sz w:val="22"/>
          <w:szCs w:val="22"/>
        </w:rPr>
        <w:t>2. Характеристика оказываемых услуг:</w:t>
      </w:r>
    </w:p>
    <w:p w14:paraId="55E7E9DF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i/>
          <w:sz w:val="22"/>
          <w:szCs w:val="22"/>
        </w:rPr>
      </w:pPr>
      <w:r w:rsidRPr="00EC5AEA">
        <w:rPr>
          <w:i/>
          <w:sz w:val="22"/>
          <w:szCs w:val="22"/>
        </w:rPr>
        <w:t xml:space="preserve">2.1. </w:t>
      </w:r>
      <w:proofErr w:type="gramStart"/>
      <w:r w:rsidRPr="00EC5AEA">
        <w:rPr>
          <w:i/>
          <w:sz w:val="22"/>
          <w:szCs w:val="22"/>
        </w:rPr>
        <w:t>Проведение СОУТ, включающей в себя:</w:t>
      </w:r>
      <w:proofErr w:type="gramEnd"/>
    </w:p>
    <w:p w14:paraId="3D03EE59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 xml:space="preserve">2.1.1. проведение процедуры идентификации потенциально вредных и (или) опасных производственных факторов на рабочих местах в соответствии с требованиями </w:t>
      </w:r>
      <w:r w:rsidRPr="00EC5AEA">
        <w:rPr>
          <w:b/>
          <w:bCs/>
          <w:sz w:val="22"/>
          <w:szCs w:val="22"/>
        </w:rPr>
        <w:t>Федерального закона</w:t>
      </w:r>
      <w:r w:rsidRPr="00EC5AEA">
        <w:rPr>
          <w:sz w:val="22"/>
          <w:szCs w:val="22"/>
        </w:rPr>
        <w:t xml:space="preserve"> от 28.12.2013 N 426-ФЗ, </w:t>
      </w:r>
      <w:r w:rsidRPr="00EC5AEA">
        <w:rPr>
          <w:b/>
          <w:bCs/>
          <w:sz w:val="22"/>
          <w:szCs w:val="22"/>
        </w:rPr>
        <w:t>Приказа</w:t>
      </w:r>
      <w:r w:rsidR="00B04CED">
        <w:rPr>
          <w:sz w:val="22"/>
          <w:szCs w:val="22"/>
        </w:rPr>
        <w:t xml:space="preserve"> Минтруда России от 21.11.2023 N 817</w:t>
      </w:r>
      <w:r w:rsidRPr="00EC5AEA">
        <w:rPr>
          <w:sz w:val="22"/>
          <w:szCs w:val="22"/>
        </w:rPr>
        <w:t>н. Оформление результатов идентификации вредных и (или) опасных производственных факторов в отношении каждого рабочего места, подлежащего идентификации;</w:t>
      </w:r>
    </w:p>
    <w:p w14:paraId="5ADB9A1B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2.1.2. оформление экспертом заключения об отсутствии на рабочем месте вредных и (или) опасных производственных факторов (при наличии таких рабочих мест). Составление декларации о соответствии условий труда государственным нормативным требованиям охраны труда в отношении рабочих мест, на которых вредные и (или) опасные производственные факторы по результатам идентификации не выявлены;</w:t>
      </w:r>
    </w:p>
    <w:p w14:paraId="35B3EC7B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 xml:space="preserve">2.1.3. определение перечня подлежащих исследованиям (испытаниям) и измерениям вредных и (или) опасных производственных факторов, исходя из перечня вредных и (или) опасных производственных факторов, указанных в </w:t>
      </w:r>
      <w:r w:rsidRPr="00EC5AEA">
        <w:rPr>
          <w:b/>
          <w:bCs/>
          <w:sz w:val="22"/>
          <w:szCs w:val="22"/>
        </w:rPr>
        <w:t>частях 1</w:t>
      </w:r>
      <w:r w:rsidRPr="00EC5AEA">
        <w:rPr>
          <w:sz w:val="22"/>
          <w:szCs w:val="22"/>
        </w:rPr>
        <w:t xml:space="preserve"> и </w:t>
      </w:r>
      <w:r w:rsidRPr="00EC5AEA">
        <w:rPr>
          <w:b/>
          <w:bCs/>
          <w:sz w:val="22"/>
          <w:szCs w:val="22"/>
        </w:rPr>
        <w:t>2 статьи 13</w:t>
      </w:r>
      <w:r w:rsidRPr="00EC5AEA">
        <w:rPr>
          <w:sz w:val="22"/>
          <w:szCs w:val="22"/>
        </w:rPr>
        <w:t xml:space="preserve"> Федерального закона от 28.12.2013 N 426-ФЗ в отношении каждого рабочего места;</w:t>
      </w:r>
    </w:p>
    <w:p w14:paraId="5283E906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2.1.4. составление перечня рабочих мест, на которых проводилась СОУТ, с учетом результатов идентификации вредных и (или) опасных производственных факторов;</w:t>
      </w:r>
    </w:p>
    <w:p w14:paraId="298F69D1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2.1.5. проведение исследований (испытаний) и измерений уровней вредных и (или) опасных производственных факторов в соответствии с перечнем вредных и (или) опасных производственных факторов, подлежащих исследованиям (испытаниям) и измерениям, в том числе и в особых условиях. Оформление протоколов проведения исследований (испытаний) и измерений в отношении каждого из подвергнутых исследованиям вредных и (или) опасных производственных факторов;</w:t>
      </w:r>
    </w:p>
    <w:p w14:paraId="7DDB3A35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2.1.6. отнесение условий труда по степени вредности и (или) опасности к классам (подклассам) условий труда на рабочих местах, где проводились исследования (испытания) и измерения уровней вредных и (или) опасных производственных факторов;</w:t>
      </w:r>
    </w:p>
    <w:p w14:paraId="5E5507CD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2.1.7. проведение оценки обеспеченности работников, занятых на работах во вредных условиях труда, эффективными средствами индивидуальной защиты, прошедшими обязательную сертификацию. Оформление экспертом заключения о возможности снижения класса (подкласса) условий труда в случае применения работниками эффективных средств индивидуальной защиты;</w:t>
      </w:r>
    </w:p>
    <w:p w14:paraId="7F1929BF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  <w:u w:val="single"/>
        </w:rPr>
      </w:pPr>
      <w:r w:rsidRPr="00EC5AEA">
        <w:rPr>
          <w:sz w:val="22"/>
          <w:szCs w:val="22"/>
          <w:u w:val="single"/>
        </w:rPr>
        <w:t>2.1.8. подготовка сведений для оформления результатов СОУТ, в том числе на рабочих местах, на которых не идентифицированы вредные и (или) опасные производственные факторы:</w:t>
      </w:r>
    </w:p>
    <w:p w14:paraId="03638245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- проект сводной таблицы классов (подклассов) условий труда, установленных на рабочих местах;</w:t>
      </w:r>
    </w:p>
    <w:p w14:paraId="1B894A8A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- рекомендуемые мероприятия, направленные на улучшение условий труда работников, с учетом результатов СОУТ (в случае выявления устранимых вредных и (или) опасных производственных факторов);</w:t>
      </w:r>
    </w:p>
    <w:p w14:paraId="7CFD4FD2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- предложения (рекомендации) о предоставлении работникам, занятым на работах с вредными и (или) опасными условиями труда, гарантий и компенсаций;</w:t>
      </w:r>
    </w:p>
    <w:p w14:paraId="1CEC1444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- предложения (рекомендации) об обязательных предварительных (при поступлении на работу) и периодических (в течение трудовой деятельности) медицинских осмотрах работников.</w:t>
      </w:r>
    </w:p>
    <w:p w14:paraId="27D23A9D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 xml:space="preserve">2.1.9. составление и представление на бумажном и электронном </w:t>
      </w:r>
      <w:proofErr w:type="gramStart"/>
      <w:r w:rsidRPr="00EC5AEA">
        <w:rPr>
          <w:sz w:val="22"/>
          <w:szCs w:val="22"/>
        </w:rPr>
        <w:t>носителях</w:t>
      </w:r>
      <w:proofErr w:type="gramEnd"/>
      <w:r w:rsidRPr="00EC5AEA">
        <w:rPr>
          <w:sz w:val="22"/>
          <w:szCs w:val="22"/>
        </w:rPr>
        <w:t xml:space="preserve"> отчета о проведении СОУТ, оформленного по </w:t>
      </w:r>
      <w:r w:rsidRPr="00EC5AEA">
        <w:rPr>
          <w:b/>
          <w:bCs/>
          <w:sz w:val="22"/>
          <w:szCs w:val="22"/>
        </w:rPr>
        <w:t>форме</w:t>
      </w:r>
      <w:r w:rsidRPr="00EC5AEA">
        <w:rPr>
          <w:sz w:val="22"/>
          <w:szCs w:val="22"/>
        </w:rPr>
        <w:t xml:space="preserve">, утвержденной </w:t>
      </w:r>
      <w:r w:rsidRPr="00EC5AEA">
        <w:rPr>
          <w:b/>
          <w:bCs/>
          <w:sz w:val="22"/>
          <w:szCs w:val="22"/>
        </w:rPr>
        <w:t>Приказом</w:t>
      </w:r>
      <w:r w:rsidR="00B04CED">
        <w:rPr>
          <w:sz w:val="22"/>
          <w:szCs w:val="22"/>
        </w:rPr>
        <w:t xml:space="preserve"> Минтруда России от 21.11.2023 N 817</w:t>
      </w:r>
      <w:r w:rsidRPr="00EC5AEA">
        <w:rPr>
          <w:sz w:val="22"/>
          <w:szCs w:val="22"/>
        </w:rPr>
        <w:t xml:space="preserve">н, в том числе в отношении рабочих мест, на которых не идентифицированы </w:t>
      </w:r>
      <w:r w:rsidRPr="00EC5AEA">
        <w:rPr>
          <w:sz w:val="22"/>
          <w:szCs w:val="22"/>
        </w:rPr>
        <w:lastRenderedPageBreak/>
        <w:t xml:space="preserve">вредные и (или) опасные производственные </w:t>
      </w:r>
      <w:r w:rsidRPr="00EC5AEA">
        <w:rPr>
          <w:sz w:val="22"/>
          <w:szCs w:val="22"/>
          <w:u w:val="single"/>
        </w:rPr>
        <w:t>факторы, включающего в себя:</w:t>
      </w:r>
    </w:p>
    <w:p w14:paraId="471F5E92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 xml:space="preserve">- сведения об организации, проводящей СОУТ, с приложением копий документов, подтверждающих ее соответствие установленным </w:t>
      </w:r>
      <w:r w:rsidRPr="00EC5AEA">
        <w:rPr>
          <w:b/>
          <w:bCs/>
          <w:sz w:val="22"/>
          <w:szCs w:val="22"/>
        </w:rPr>
        <w:t>статьей 19</w:t>
      </w:r>
      <w:r w:rsidRPr="00EC5AEA">
        <w:rPr>
          <w:sz w:val="22"/>
          <w:szCs w:val="22"/>
        </w:rPr>
        <w:t xml:space="preserve"> Федерального закона от 28.12.2013 N 426-ФЗ требованиям;</w:t>
      </w:r>
    </w:p>
    <w:p w14:paraId="197BD019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- перечень рабочих мест, на которых проводилась СОУТ, с указанием вредных и (или) опасных производственных факторов;</w:t>
      </w:r>
    </w:p>
    <w:p w14:paraId="3DEB0661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карты СОУТ;</w:t>
      </w:r>
    </w:p>
    <w:p w14:paraId="7C609306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- протоколы проведения исследований (испытаний) и измерений вредных и (или) опасных производственных факторов;</w:t>
      </w:r>
    </w:p>
    <w:p w14:paraId="1FF53A94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- протокол, содержащий решение комиссии о невозможности проведения на рабочих местах исследований (испытаний) и измерений в связи с созданием угрозы для жизни работников и экспертов (при наличии такого решения);</w:t>
      </w:r>
    </w:p>
    <w:p w14:paraId="1DD4FABD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- сводную ведомость результатов проведения СОУТ;</w:t>
      </w:r>
    </w:p>
    <w:p w14:paraId="0EA3D644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- перечень мероприятий по улучшению условий труда работников, на рабочих местах которых проводилась СОУТ;</w:t>
      </w:r>
    </w:p>
    <w:p w14:paraId="3E5FAB9F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- заключения эксперта организации, проводящей СОУТ.</w:t>
      </w:r>
    </w:p>
    <w:p w14:paraId="7747C016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 xml:space="preserve">2.1.10. подготовка сведений о результатах проведения СОУТ, предусмотренных </w:t>
      </w:r>
      <w:r w:rsidRPr="00EC5AEA">
        <w:rPr>
          <w:b/>
          <w:bCs/>
          <w:sz w:val="22"/>
          <w:szCs w:val="22"/>
        </w:rPr>
        <w:t>частью 2 статьи 18</w:t>
      </w:r>
      <w:r w:rsidRPr="00EC5AEA">
        <w:rPr>
          <w:sz w:val="22"/>
          <w:szCs w:val="22"/>
        </w:rPr>
        <w:t xml:space="preserve"> Федерального закона от 28.12.2013 N 426-ФЗ, и передача их во ФГИС СОУТ;</w:t>
      </w:r>
    </w:p>
    <w:p w14:paraId="16A0F738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i/>
          <w:sz w:val="22"/>
          <w:szCs w:val="22"/>
        </w:rPr>
      </w:pPr>
      <w:r w:rsidRPr="00EC5AEA">
        <w:rPr>
          <w:i/>
          <w:sz w:val="22"/>
          <w:szCs w:val="22"/>
        </w:rPr>
        <w:t>2.2. Требования к методам исследований (испытаний) и методикам измерений при проведении СОУТ:</w:t>
      </w:r>
    </w:p>
    <w:p w14:paraId="3838D01F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2.2.1. 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соответствующие им средства измерений;</w:t>
      </w:r>
    </w:p>
    <w:p w14:paraId="7695189D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proofErr w:type="gramStart"/>
      <w:r w:rsidRPr="00EC5AEA">
        <w:rPr>
          <w:sz w:val="22"/>
          <w:szCs w:val="22"/>
        </w:rPr>
        <w:t xml:space="preserve">2.2.2. испытательная лаборатория (центр) должна быть укомплектована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оценки вредных и (или) опасных факторов производственной среды и трудового процесса, предусмотренных </w:t>
      </w:r>
      <w:r w:rsidRPr="00EC5AEA">
        <w:rPr>
          <w:b/>
          <w:bCs/>
          <w:sz w:val="22"/>
          <w:szCs w:val="22"/>
        </w:rPr>
        <w:t>пунктами 1 - 11</w:t>
      </w:r>
      <w:r w:rsidRPr="00EC5AEA">
        <w:rPr>
          <w:sz w:val="22"/>
          <w:szCs w:val="22"/>
        </w:rPr>
        <w:t xml:space="preserve"> и </w:t>
      </w:r>
      <w:r w:rsidRPr="00EC5AEA">
        <w:rPr>
          <w:b/>
          <w:bCs/>
          <w:sz w:val="22"/>
          <w:szCs w:val="22"/>
        </w:rPr>
        <w:t>15 - 23 части 3 статьи 13</w:t>
      </w:r>
      <w:r w:rsidRPr="00EC5AEA">
        <w:rPr>
          <w:sz w:val="22"/>
          <w:szCs w:val="22"/>
        </w:rPr>
        <w:t xml:space="preserve"> Федерального закона от 28.12.2013 N 426-ФЗ.</w:t>
      </w:r>
      <w:proofErr w:type="gramEnd"/>
    </w:p>
    <w:p w14:paraId="50DE39B1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i/>
          <w:sz w:val="22"/>
          <w:szCs w:val="22"/>
        </w:rPr>
      </w:pPr>
      <w:r w:rsidRPr="00EC5AEA">
        <w:rPr>
          <w:i/>
          <w:sz w:val="22"/>
          <w:szCs w:val="22"/>
        </w:rPr>
        <w:t>2.3. Требования к организации, оказывающей услуги по проведению СОУТ:</w:t>
      </w:r>
    </w:p>
    <w:p w14:paraId="78582279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 xml:space="preserve">2.3.1. указание в уставных документах организации в качестве основного вида деятельности или одного из видов ее </w:t>
      </w:r>
      <w:proofErr w:type="gramStart"/>
      <w:r w:rsidRPr="00EC5AEA">
        <w:rPr>
          <w:sz w:val="22"/>
          <w:szCs w:val="22"/>
        </w:rPr>
        <w:t>деятельности проведения специальной оценки условий труда</w:t>
      </w:r>
      <w:proofErr w:type="gramEnd"/>
      <w:r w:rsidRPr="00EC5AEA">
        <w:rPr>
          <w:sz w:val="22"/>
          <w:szCs w:val="22"/>
        </w:rPr>
        <w:t>;</w:t>
      </w:r>
    </w:p>
    <w:p w14:paraId="682F80BA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2.3.2. наличие в организации не менее пяти экспертов, работающих по трудовому договору и имеющих сертификат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- общая гигиена, гигиена труда, санитарно-гигиенические лабораторные исследования;</w:t>
      </w:r>
    </w:p>
    <w:p w14:paraId="016A5AAE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proofErr w:type="gramStart"/>
      <w:r w:rsidRPr="00EC5AEA">
        <w:rPr>
          <w:sz w:val="22"/>
          <w:szCs w:val="22"/>
        </w:rPr>
        <w:t xml:space="preserve">2.3.3. наличие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</w:t>
      </w:r>
      <w:r w:rsidRPr="00EC5AEA">
        <w:rPr>
          <w:b/>
          <w:bCs/>
          <w:sz w:val="22"/>
          <w:szCs w:val="22"/>
        </w:rPr>
        <w:t>пунктами 1 - 11</w:t>
      </w:r>
      <w:r w:rsidRPr="00EC5AEA">
        <w:rPr>
          <w:sz w:val="22"/>
          <w:szCs w:val="22"/>
        </w:rPr>
        <w:t xml:space="preserve"> и </w:t>
      </w:r>
      <w:r w:rsidRPr="00EC5AEA">
        <w:rPr>
          <w:b/>
          <w:bCs/>
          <w:sz w:val="22"/>
          <w:szCs w:val="22"/>
        </w:rPr>
        <w:t>15 - 23 части 3 статьи 13</w:t>
      </w:r>
      <w:r w:rsidRPr="00EC5AEA">
        <w:rPr>
          <w:sz w:val="22"/>
          <w:szCs w:val="22"/>
        </w:rPr>
        <w:t xml:space="preserve"> Федерального закона</w:t>
      </w:r>
      <w:proofErr w:type="gramEnd"/>
      <w:r w:rsidRPr="00EC5AEA">
        <w:rPr>
          <w:sz w:val="22"/>
          <w:szCs w:val="22"/>
        </w:rPr>
        <w:t xml:space="preserve"> от 28.12.2013 N 426-ФЗ;</w:t>
      </w:r>
    </w:p>
    <w:p w14:paraId="68258965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 xml:space="preserve">2.3.4. наличие регистрации в реестре организаций, проводящих СОУТ, согласно </w:t>
      </w:r>
      <w:r w:rsidRPr="00EC5AEA">
        <w:rPr>
          <w:b/>
          <w:bCs/>
          <w:sz w:val="22"/>
          <w:szCs w:val="22"/>
        </w:rPr>
        <w:t>части 3 статьи 19</w:t>
      </w:r>
      <w:r w:rsidRPr="00EC5AEA">
        <w:rPr>
          <w:sz w:val="22"/>
          <w:szCs w:val="22"/>
        </w:rPr>
        <w:t xml:space="preserve"> Федерального закона от 28.12.2013 N 426-ФЗ;</w:t>
      </w:r>
    </w:p>
    <w:p w14:paraId="0314CCC6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 xml:space="preserve">2.4. Привлечение соисполнителей допускается в соответствии с </w:t>
      </w:r>
      <w:r w:rsidRPr="00EC5AEA">
        <w:rPr>
          <w:b/>
          <w:bCs/>
          <w:sz w:val="22"/>
          <w:szCs w:val="22"/>
        </w:rPr>
        <w:t>частью 2 статьи 19</w:t>
      </w:r>
      <w:r w:rsidRPr="00EC5AEA">
        <w:rPr>
          <w:sz w:val="22"/>
          <w:szCs w:val="22"/>
        </w:rPr>
        <w:t xml:space="preserve"> Федерального закона от 28.12.2013 N 426-ФЗ.</w:t>
      </w:r>
    </w:p>
    <w:p w14:paraId="50008825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>2.5. Требования к качественным характеристикам оказываемых Услуг:</w:t>
      </w:r>
    </w:p>
    <w:p w14:paraId="3F73C078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C5AEA">
        <w:rPr>
          <w:sz w:val="22"/>
          <w:szCs w:val="22"/>
        </w:rPr>
        <w:t xml:space="preserve">проведение СОУТ осуществляется в соответствии с требованиями </w:t>
      </w:r>
      <w:r w:rsidRPr="00EC5AEA">
        <w:rPr>
          <w:b/>
          <w:bCs/>
          <w:sz w:val="22"/>
          <w:szCs w:val="22"/>
        </w:rPr>
        <w:t>Федерального закона</w:t>
      </w:r>
      <w:r w:rsidRPr="00EC5AEA">
        <w:rPr>
          <w:sz w:val="22"/>
          <w:szCs w:val="22"/>
        </w:rPr>
        <w:t xml:space="preserve"> от 28.12.2013 N 426-ФЗ, </w:t>
      </w:r>
      <w:r w:rsidRPr="00EC5AEA">
        <w:rPr>
          <w:b/>
          <w:bCs/>
          <w:sz w:val="22"/>
          <w:szCs w:val="22"/>
        </w:rPr>
        <w:t>Приказа</w:t>
      </w:r>
      <w:r w:rsidR="00B04CED">
        <w:rPr>
          <w:sz w:val="22"/>
          <w:szCs w:val="22"/>
        </w:rPr>
        <w:t xml:space="preserve"> Минтруда России от 21.11.2023 N 817</w:t>
      </w:r>
      <w:r w:rsidRPr="00EC5AEA">
        <w:rPr>
          <w:sz w:val="22"/>
          <w:szCs w:val="22"/>
        </w:rPr>
        <w:t>н с учетом специфики деятельности Заказчика.</w:t>
      </w:r>
    </w:p>
    <w:p w14:paraId="56ABA1F2" w14:textId="77777777" w:rsidR="00BD4115" w:rsidRPr="00F10901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2"/>
          <w:szCs w:val="22"/>
          <w:highlight w:val="yellow"/>
        </w:rPr>
      </w:pPr>
      <w:r w:rsidRPr="00F10901">
        <w:rPr>
          <w:sz w:val="22"/>
          <w:szCs w:val="22"/>
          <w:highlight w:val="yellow"/>
        </w:rPr>
        <w:t xml:space="preserve">3. Место оказания Услуг:  </w:t>
      </w:r>
    </w:p>
    <w:p w14:paraId="289FE7C5" w14:textId="77777777" w:rsidR="002C4C5A" w:rsidRPr="00F10901" w:rsidRDefault="00C0106C" w:rsidP="00BB4A26">
      <w:pPr>
        <w:pStyle w:val="a5"/>
        <w:rPr>
          <w:highlight w:val="yellow"/>
        </w:rPr>
      </w:pPr>
      <w:r w:rsidRPr="00F10901">
        <w:rPr>
          <w:highlight w:val="yellow"/>
        </w:rPr>
        <w:t xml:space="preserve">- </w:t>
      </w:r>
      <w:r w:rsidR="00BB4A26" w:rsidRPr="00F10901">
        <w:rPr>
          <w:highlight w:val="yellow"/>
        </w:rPr>
        <w:t>ЛСС «Справедливый»</w:t>
      </w:r>
      <w:r w:rsidRPr="00F10901">
        <w:rPr>
          <w:highlight w:val="yellow"/>
        </w:rPr>
        <w:t>,</w:t>
      </w:r>
      <w:r w:rsidR="00BB4A26" w:rsidRPr="00F10901">
        <w:rPr>
          <w:highlight w:val="yellow"/>
        </w:rPr>
        <w:t xml:space="preserve"> </w:t>
      </w:r>
      <w:r w:rsidRPr="00F10901">
        <w:rPr>
          <w:highlight w:val="yellow"/>
        </w:rPr>
        <w:t xml:space="preserve">ЛСС «Суворовец» </w:t>
      </w:r>
      <w:r w:rsidR="00BB4A26" w:rsidRPr="00F10901">
        <w:rPr>
          <w:highlight w:val="yellow"/>
        </w:rPr>
        <w:t xml:space="preserve">- г. </w:t>
      </w:r>
      <w:r w:rsidR="00BB4A26" w:rsidRPr="00F10901">
        <w:rPr>
          <w:bCs/>
          <w:highlight w:val="yellow"/>
        </w:rPr>
        <w:t>Петропавловск-Камчатский</w:t>
      </w:r>
      <w:r w:rsidR="00BB4A26" w:rsidRPr="00F10901">
        <w:rPr>
          <w:highlight w:val="yellow"/>
        </w:rPr>
        <w:t>;</w:t>
      </w:r>
      <w:r w:rsidR="009D4D96" w:rsidRPr="00F10901">
        <w:rPr>
          <w:highlight w:val="yellow"/>
        </w:rPr>
        <w:t xml:space="preserve"> ул. </w:t>
      </w:r>
      <w:proofErr w:type="gramStart"/>
      <w:r w:rsidR="009D4D96" w:rsidRPr="00F10901">
        <w:rPr>
          <w:highlight w:val="yellow"/>
        </w:rPr>
        <w:t>Индустриальная</w:t>
      </w:r>
      <w:proofErr w:type="gramEnd"/>
      <w:r w:rsidR="00CB1171" w:rsidRPr="00F10901">
        <w:rPr>
          <w:highlight w:val="yellow"/>
        </w:rPr>
        <w:t>, д.</w:t>
      </w:r>
      <w:r w:rsidR="009D4D96" w:rsidRPr="00F10901">
        <w:rPr>
          <w:highlight w:val="yellow"/>
        </w:rPr>
        <w:t xml:space="preserve"> 38</w:t>
      </w:r>
      <w:r w:rsidR="00CB1171" w:rsidRPr="00F10901">
        <w:rPr>
          <w:highlight w:val="yellow"/>
        </w:rPr>
        <w:t>.</w:t>
      </w:r>
    </w:p>
    <w:p w14:paraId="198B30A2" w14:textId="77777777" w:rsidR="00C0106C" w:rsidRPr="00F10901" w:rsidRDefault="00C0106C" w:rsidP="00BB4A26">
      <w:pPr>
        <w:pStyle w:val="a5"/>
        <w:rPr>
          <w:highlight w:val="yellow"/>
        </w:rPr>
      </w:pPr>
      <w:r w:rsidRPr="00F10901">
        <w:rPr>
          <w:highlight w:val="yellow"/>
        </w:rPr>
        <w:lastRenderedPageBreak/>
        <w:t>- ЛСС «Сибирский» - г. Владивосток;</w:t>
      </w:r>
      <w:r w:rsidR="004401C9" w:rsidRPr="00F10901">
        <w:rPr>
          <w:highlight w:val="yellow"/>
        </w:rPr>
        <w:t xml:space="preserve"> ул. </w:t>
      </w:r>
      <w:proofErr w:type="spellStart"/>
      <w:r w:rsidR="0001418A" w:rsidRPr="00F10901">
        <w:rPr>
          <w:highlight w:val="yellow"/>
        </w:rPr>
        <w:t>Дальзаводская</w:t>
      </w:r>
      <w:proofErr w:type="spellEnd"/>
      <w:r w:rsidR="0001418A" w:rsidRPr="00F10901">
        <w:rPr>
          <w:highlight w:val="yellow"/>
        </w:rPr>
        <w:t>, д. 2.</w:t>
      </w:r>
    </w:p>
    <w:p w14:paraId="171A7625" w14:textId="77777777" w:rsidR="004401C9" w:rsidRDefault="004401C9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6D3329E1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  <w:u w:val="single"/>
        </w:rPr>
      </w:pPr>
      <w:r w:rsidRPr="00EC5AEA">
        <w:rPr>
          <w:sz w:val="22"/>
          <w:szCs w:val="22"/>
        </w:rPr>
        <w:t>4. Сроки оказания Услуг:</w:t>
      </w:r>
    </w:p>
    <w:p w14:paraId="5EDA7EAB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  <w:u w:val="single"/>
        </w:rPr>
      </w:pPr>
      <w:r w:rsidRPr="00EC5AEA">
        <w:rPr>
          <w:sz w:val="22"/>
          <w:szCs w:val="22"/>
        </w:rPr>
        <w:t xml:space="preserve">Начало оказания Услуг: </w:t>
      </w:r>
      <w:r w:rsidR="00F10901">
        <w:rPr>
          <w:color w:val="000000"/>
          <w:sz w:val="22"/>
          <w:szCs w:val="22"/>
        </w:rPr>
        <w:t>с момента заключения договора</w:t>
      </w:r>
      <w:r w:rsidRPr="00EC5AEA">
        <w:rPr>
          <w:sz w:val="22"/>
          <w:szCs w:val="22"/>
          <w:u w:val="single"/>
        </w:rPr>
        <w:t>.</w:t>
      </w:r>
    </w:p>
    <w:p w14:paraId="7F3A4F8B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  <w:u w:val="single"/>
        </w:rPr>
      </w:pPr>
      <w:r w:rsidRPr="00EC5AEA">
        <w:rPr>
          <w:sz w:val="22"/>
          <w:szCs w:val="22"/>
        </w:rPr>
        <w:t>Окончание оказания Услуг:</w:t>
      </w:r>
      <w:r w:rsidR="00C35D6C">
        <w:rPr>
          <w:sz w:val="22"/>
          <w:szCs w:val="22"/>
        </w:rPr>
        <w:t xml:space="preserve"> в соответствии с договором</w:t>
      </w:r>
      <w:r w:rsidRPr="00EC5AEA">
        <w:rPr>
          <w:sz w:val="22"/>
          <w:szCs w:val="22"/>
          <w:u w:val="single"/>
        </w:rPr>
        <w:t>.</w:t>
      </w:r>
    </w:p>
    <w:p w14:paraId="7B0A7723" w14:textId="77777777" w:rsidR="00BD4115" w:rsidRPr="00EC5AEA" w:rsidRDefault="00BD4115" w:rsidP="00BD4115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  <w:u w:val="single"/>
        </w:rPr>
      </w:pPr>
      <w:r w:rsidRPr="00EC5AEA">
        <w:rPr>
          <w:sz w:val="22"/>
          <w:szCs w:val="22"/>
          <w:u w:val="single"/>
        </w:rPr>
        <w:t>5. Срок сдачи Исполнителем отчета о проведении СОУТ и представления документов на оплату оказанных Услуг: 10 (десять) рабочих</w:t>
      </w:r>
      <w:r w:rsidR="00C7415A">
        <w:rPr>
          <w:sz w:val="22"/>
          <w:szCs w:val="22"/>
          <w:u w:val="single"/>
        </w:rPr>
        <w:t xml:space="preserve"> дней с момента оказания Услуг.</w:t>
      </w:r>
    </w:p>
    <w:p w14:paraId="5B896C6E" w14:textId="77777777" w:rsidR="00D57CA3" w:rsidRDefault="00F10901" w:rsidP="00D46EB1">
      <w:pPr>
        <w:pStyle w:val="11"/>
        <w:widowControl/>
        <w:tabs>
          <w:tab w:val="left" w:pos="284"/>
        </w:tabs>
        <w:suppressAutoHyphens w:val="0"/>
        <w:jc w:val="both"/>
        <w:rPr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D4115" w:rsidRPr="00EC5AEA">
        <w:rPr>
          <w:sz w:val="22"/>
          <w:szCs w:val="22"/>
        </w:rPr>
        <w:t xml:space="preserve">6. Место сдачи результатов оказанных Услуг: </w:t>
      </w:r>
      <w:r w:rsidR="00F92C00">
        <w:rPr>
          <w:bCs/>
          <w:sz w:val="22"/>
          <w:szCs w:val="22"/>
        </w:rPr>
        <w:t xml:space="preserve">ФГБУ «Дальневосточный </w:t>
      </w:r>
      <w:r w:rsidR="00F92C00" w:rsidRPr="00F92C00">
        <w:rPr>
          <w:bCs/>
          <w:sz w:val="22"/>
          <w:szCs w:val="22"/>
        </w:rPr>
        <w:t xml:space="preserve">ЭО АСР», </w:t>
      </w:r>
      <w:r w:rsidR="00BD4115" w:rsidRPr="00F92C00">
        <w:rPr>
          <w:bCs/>
          <w:sz w:val="22"/>
          <w:szCs w:val="22"/>
        </w:rPr>
        <w:t>(</w:t>
      </w:r>
      <w:r w:rsidR="00BD4115" w:rsidRPr="00F92C00">
        <w:rPr>
          <w:sz w:val="22"/>
          <w:szCs w:val="22"/>
        </w:rPr>
        <w:t>6900</w:t>
      </w:r>
      <w:r w:rsidR="00F92C00" w:rsidRPr="00F92C00">
        <w:rPr>
          <w:sz w:val="22"/>
          <w:szCs w:val="22"/>
        </w:rPr>
        <w:t>01</w:t>
      </w:r>
      <w:r w:rsidR="00BD4115" w:rsidRPr="00F92C00">
        <w:rPr>
          <w:sz w:val="22"/>
          <w:szCs w:val="22"/>
        </w:rPr>
        <w:t xml:space="preserve">, Приморский край, </w:t>
      </w:r>
      <w:r w:rsidR="00F92C00" w:rsidRPr="00F92C00">
        <w:rPr>
          <w:bCs/>
          <w:sz w:val="22"/>
          <w:szCs w:val="22"/>
        </w:rPr>
        <w:t xml:space="preserve">г. Владивосток, ул. </w:t>
      </w:r>
      <w:proofErr w:type="spellStart"/>
      <w:r w:rsidR="00F92C00" w:rsidRPr="00F92C00">
        <w:rPr>
          <w:bCs/>
          <w:sz w:val="22"/>
          <w:szCs w:val="22"/>
        </w:rPr>
        <w:t>Светланская</w:t>
      </w:r>
      <w:proofErr w:type="spellEnd"/>
      <w:r w:rsidR="00F92C00" w:rsidRPr="00F92C00">
        <w:rPr>
          <w:bCs/>
          <w:sz w:val="22"/>
          <w:szCs w:val="22"/>
        </w:rPr>
        <w:t>, д. 165)</w:t>
      </w:r>
    </w:p>
    <w:p w14:paraId="42119566" w14:textId="77777777" w:rsidR="00C37089" w:rsidRDefault="00C37089" w:rsidP="00D46EB1">
      <w:pPr>
        <w:pStyle w:val="11"/>
        <w:widowControl/>
        <w:tabs>
          <w:tab w:val="left" w:pos="284"/>
        </w:tabs>
        <w:suppressAutoHyphens w:val="0"/>
        <w:jc w:val="both"/>
        <w:rPr>
          <w:bCs/>
          <w:sz w:val="22"/>
          <w:szCs w:val="22"/>
        </w:rPr>
      </w:pPr>
    </w:p>
    <w:p w14:paraId="379D30F0" w14:textId="77777777" w:rsidR="00C37089" w:rsidRPr="00C37089" w:rsidRDefault="00C37089" w:rsidP="00C37089">
      <w:pPr>
        <w:pStyle w:val="11"/>
        <w:widowControl/>
        <w:tabs>
          <w:tab w:val="left" w:pos="284"/>
        </w:tabs>
        <w:jc w:val="both"/>
        <w:rPr>
          <w:sz w:val="22"/>
          <w:szCs w:val="22"/>
        </w:rPr>
      </w:pPr>
    </w:p>
    <w:tbl>
      <w:tblPr>
        <w:tblStyle w:val="af1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817"/>
      </w:tblGrid>
      <w:tr w:rsidR="00C37089" w:rsidRPr="00EA3529" w14:paraId="1D273797" w14:textId="77777777" w:rsidTr="003479F8">
        <w:trPr>
          <w:trHeight w:val="1774"/>
        </w:trPr>
        <w:tc>
          <w:tcPr>
            <w:tcW w:w="5235" w:type="dxa"/>
          </w:tcPr>
          <w:p w14:paraId="5D9C95D9" w14:textId="10FF2F2A" w:rsidR="00EA3529" w:rsidRPr="007218B0" w:rsidRDefault="007218B0" w:rsidP="00EA3529">
            <w:pPr>
              <w:rPr>
                <w:i/>
              </w:rPr>
            </w:pPr>
            <w:r w:rsidRPr="007218B0">
              <w:rPr>
                <w:i/>
              </w:rPr>
              <w:t xml:space="preserve">Должность </w:t>
            </w:r>
          </w:p>
          <w:p w14:paraId="5B2D8703" w14:textId="77777777" w:rsidR="00EA3529" w:rsidRPr="00EA3529" w:rsidRDefault="00EA3529" w:rsidP="00EA3529">
            <w:r w:rsidRPr="00EA3529">
              <w:t xml:space="preserve">                      </w:t>
            </w:r>
          </w:p>
          <w:p w14:paraId="7CA16E7B" w14:textId="77777777" w:rsidR="00EA3529" w:rsidRPr="00EA3529" w:rsidRDefault="00EA3529" w:rsidP="00EA3529"/>
          <w:p w14:paraId="58185034" w14:textId="60B76476" w:rsidR="00EA3529" w:rsidRPr="00EA3529" w:rsidRDefault="007218B0" w:rsidP="00EA3529">
            <w:r>
              <w:t xml:space="preserve">   _______________ </w:t>
            </w:r>
            <w:r w:rsidRPr="007218B0">
              <w:rPr>
                <w:i/>
              </w:rPr>
              <w:t>ФИО</w:t>
            </w:r>
            <w:r w:rsidR="00EA3529" w:rsidRPr="007218B0">
              <w:rPr>
                <w:i/>
              </w:rPr>
              <w:t xml:space="preserve"> </w:t>
            </w:r>
            <w:r w:rsidR="00EA3529" w:rsidRPr="00EA3529">
              <w:t xml:space="preserve">                                  </w:t>
            </w:r>
          </w:p>
          <w:p w14:paraId="7FCFD287" w14:textId="77777777" w:rsidR="00C37089" w:rsidRPr="00EA3529" w:rsidRDefault="00C37089" w:rsidP="00C37089">
            <w:pPr>
              <w:pStyle w:val="11"/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14:paraId="62CC84A5" w14:textId="77777777" w:rsidR="00C37089" w:rsidRPr="00EA3529" w:rsidRDefault="00C37089" w:rsidP="00C37089">
            <w:pPr>
              <w:pStyle w:val="11"/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 w:rsidRPr="00EA3529">
              <w:rPr>
                <w:sz w:val="24"/>
                <w:szCs w:val="24"/>
              </w:rPr>
              <w:t>м.п</w:t>
            </w:r>
            <w:proofErr w:type="spellEnd"/>
            <w:r w:rsidRPr="00EA3529">
              <w:rPr>
                <w:sz w:val="24"/>
                <w:szCs w:val="24"/>
              </w:rPr>
              <w:t>.</w:t>
            </w:r>
          </w:p>
        </w:tc>
        <w:tc>
          <w:tcPr>
            <w:tcW w:w="5236" w:type="dxa"/>
          </w:tcPr>
          <w:p w14:paraId="5B0994AB" w14:textId="77777777" w:rsidR="00C37089" w:rsidRPr="00EA3529" w:rsidRDefault="00C37089" w:rsidP="00C37089">
            <w:pPr>
              <w:pStyle w:val="11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A3529">
              <w:rPr>
                <w:sz w:val="24"/>
                <w:szCs w:val="24"/>
              </w:rPr>
              <w:t xml:space="preserve">ВРИО </w:t>
            </w:r>
            <w:r w:rsidRPr="00EA3529">
              <w:rPr>
                <w:sz w:val="24"/>
                <w:szCs w:val="24"/>
              </w:rPr>
              <w:fldChar w:fldCharType="begin">
                <w:ffData>
                  <w:name w:val="Контр_ДолжностьПодпи"/>
                  <w:enabled/>
                  <w:calcOnExit w:val="0"/>
                  <w:textInput>
                    <w:default w:val="Должность подписывающего"/>
                  </w:textInput>
                </w:ffData>
              </w:fldChar>
            </w:r>
            <w:r w:rsidRPr="00EA3529">
              <w:rPr>
                <w:sz w:val="24"/>
                <w:szCs w:val="24"/>
              </w:rPr>
              <w:instrText xml:space="preserve"> FORMTEXT </w:instrText>
            </w:r>
            <w:r w:rsidRPr="00EA3529">
              <w:rPr>
                <w:sz w:val="24"/>
                <w:szCs w:val="24"/>
              </w:rPr>
            </w:r>
            <w:r w:rsidRPr="00EA3529">
              <w:rPr>
                <w:sz w:val="24"/>
                <w:szCs w:val="24"/>
              </w:rPr>
              <w:fldChar w:fldCharType="separate"/>
            </w:r>
            <w:r w:rsidRPr="00EA3529">
              <w:rPr>
                <w:sz w:val="24"/>
                <w:szCs w:val="24"/>
              </w:rPr>
              <w:t>начальника учреждения</w:t>
            </w:r>
            <w:r w:rsidRPr="00EA3529">
              <w:rPr>
                <w:sz w:val="24"/>
                <w:szCs w:val="24"/>
              </w:rPr>
              <w:fldChar w:fldCharType="end"/>
            </w:r>
          </w:p>
          <w:p w14:paraId="19993F16" w14:textId="77777777" w:rsidR="00C37089" w:rsidRPr="00EA3529" w:rsidRDefault="00C37089" w:rsidP="00C37089">
            <w:pPr>
              <w:pStyle w:val="11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A3529">
              <w:rPr>
                <w:sz w:val="24"/>
                <w:szCs w:val="24"/>
              </w:rPr>
              <w:fldChar w:fldCharType="begin">
                <w:ffData>
                  <w:name w:val="Контр_Наименование2"/>
                  <w:enabled/>
                  <w:calcOnExit w:val="0"/>
                  <w:textInput>
                    <w:default w:val="Сокращенное наименование контрагента"/>
                  </w:textInput>
                </w:ffData>
              </w:fldChar>
            </w:r>
            <w:r w:rsidRPr="00EA3529">
              <w:rPr>
                <w:sz w:val="24"/>
                <w:szCs w:val="24"/>
              </w:rPr>
              <w:instrText xml:space="preserve"> FORMTEXT </w:instrText>
            </w:r>
            <w:r w:rsidRPr="00EA3529">
              <w:rPr>
                <w:sz w:val="24"/>
                <w:szCs w:val="24"/>
              </w:rPr>
            </w:r>
            <w:r w:rsidRPr="00EA3529">
              <w:rPr>
                <w:sz w:val="24"/>
                <w:szCs w:val="24"/>
              </w:rPr>
              <w:fldChar w:fldCharType="separate"/>
            </w:r>
            <w:r w:rsidRPr="00EA3529">
              <w:rPr>
                <w:sz w:val="24"/>
                <w:szCs w:val="24"/>
              </w:rPr>
              <w:t>ФГБУ "ДАЛЬНЕВОСТОЧНЫЙ ЭО АСР"</w:t>
            </w:r>
            <w:r w:rsidRPr="00EA3529">
              <w:rPr>
                <w:sz w:val="24"/>
                <w:szCs w:val="24"/>
              </w:rPr>
              <w:fldChar w:fldCharType="end"/>
            </w:r>
          </w:p>
          <w:p w14:paraId="2715F61A" w14:textId="77777777" w:rsidR="00C37089" w:rsidRPr="00EA3529" w:rsidRDefault="00C37089" w:rsidP="00C37089">
            <w:pPr>
              <w:pStyle w:val="11"/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14:paraId="108F0563" w14:textId="77777777" w:rsidR="00C37089" w:rsidRPr="00EA3529" w:rsidRDefault="00C37089" w:rsidP="00C37089">
            <w:pPr>
              <w:pStyle w:val="11"/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14:paraId="59CE5472" w14:textId="77777777" w:rsidR="00C37089" w:rsidRPr="00EA3529" w:rsidRDefault="00C37089" w:rsidP="00C37089">
            <w:pPr>
              <w:pStyle w:val="11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r w:rsidRPr="00EA3529">
              <w:rPr>
                <w:sz w:val="24"/>
                <w:szCs w:val="24"/>
              </w:rPr>
              <w:t xml:space="preserve">________________ А.П. </w:t>
            </w:r>
            <w:proofErr w:type="spellStart"/>
            <w:r w:rsidRPr="00EA3529">
              <w:rPr>
                <w:sz w:val="24"/>
                <w:szCs w:val="24"/>
              </w:rPr>
              <w:t>Зарубкин</w:t>
            </w:r>
            <w:proofErr w:type="spellEnd"/>
          </w:p>
          <w:p w14:paraId="5B8A7D11" w14:textId="77777777" w:rsidR="00C37089" w:rsidRPr="00EA3529" w:rsidRDefault="00C37089" w:rsidP="00C37089">
            <w:pPr>
              <w:pStyle w:val="11"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</w:p>
          <w:p w14:paraId="6AECE557" w14:textId="77777777" w:rsidR="00C37089" w:rsidRPr="00EA3529" w:rsidRDefault="00C37089" w:rsidP="00C37089">
            <w:pPr>
              <w:pStyle w:val="11"/>
              <w:widowControl/>
              <w:tabs>
                <w:tab w:val="left" w:pos="284"/>
              </w:tabs>
              <w:jc w:val="both"/>
              <w:rPr>
                <w:sz w:val="24"/>
                <w:szCs w:val="24"/>
              </w:rPr>
            </w:pPr>
            <w:proofErr w:type="spellStart"/>
            <w:r w:rsidRPr="00EA3529">
              <w:rPr>
                <w:sz w:val="24"/>
                <w:szCs w:val="24"/>
              </w:rPr>
              <w:t>м.п</w:t>
            </w:r>
            <w:proofErr w:type="spellEnd"/>
            <w:r w:rsidRPr="00EA3529">
              <w:rPr>
                <w:sz w:val="24"/>
                <w:szCs w:val="24"/>
              </w:rPr>
              <w:t>.</w:t>
            </w:r>
          </w:p>
        </w:tc>
      </w:tr>
    </w:tbl>
    <w:p w14:paraId="048C4E70" w14:textId="77777777" w:rsidR="00C37089" w:rsidRPr="00DC422F" w:rsidRDefault="00C37089" w:rsidP="00D46EB1">
      <w:pPr>
        <w:pStyle w:val="11"/>
        <w:widowControl/>
        <w:tabs>
          <w:tab w:val="left" w:pos="284"/>
        </w:tabs>
        <w:suppressAutoHyphens w:val="0"/>
        <w:jc w:val="both"/>
        <w:rPr>
          <w:sz w:val="22"/>
          <w:szCs w:val="22"/>
        </w:rPr>
      </w:pPr>
    </w:p>
    <w:sectPr w:rsidR="00C37089" w:rsidRPr="00DC422F" w:rsidSect="000E5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D977BA" w14:textId="77777777" w:rsidR="00AD042A" w:rsidRDefault="00AD042A" w:rsidP="00FC0BDC">
      <w:r>
        <w:separator/>
      </w:r>
    </w:p>
  </w:endnote>
  <w:endnote w:type="continuationSeparator" w:id="0">
    <w:p w14:paraId="10E9AC04" w14:textId="77777777" w:rsidR="00AD042A" w:rsidRDefault="00AD042A" w:rsidP="00FC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234C5A" w14:textId="77777777" w:rsidR="00AD042A" w:rsidRDefault="00AD042A" w:rsidP="00FC0BDC">
      <w:r>
        <w:separator/>
      </w:r>
    </w:p>
  </w:footnote>
  <w:footnote w:type="continuationSeparator" w:id="0">
    <w:p w14:paraId="543FF5CA" w14:textId="77777777" w:rsidR="00AD042A" w:rsidRDefault="00AD042A" w:rsidP="00FC0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36DB6"/>
    <w:multiLevelType w:val="hybridMultilevel"/>
    <w:tmpl w:val="50A2C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A3E63"/>
    <w:multiLevelType w:val="multilevel"/>
    <w:tmpl w:val="E2E054F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BDC"/>
    <w:rsid w:val="0001418A"/>
    <w:rsid w:val="0005251E"/>
    <w:rsid w:val="000824B1"/>
    <w:rsid w:val="0008393E"/>
    <w:rsid w:val="000D6DBC"/>
    <w:rsid w:val="000E11AD"/>
    <w:rsid w:val="000E5F76"/>
    <w:rsid w:val="000F6354"/>
    <w:rsid w:val="000F7C34"/>
    <w:rsid w:val="00154C54"/>
    <w:rsid w:val="00170491"/>
    <w:rsid w:val="00170624"/>
    <w:rsid w:val="001B0128"/>
    <w:rsid w:val="001C5534"/>
    <w:rsid w:val="001F5996"/>
    <w:rsid w:val="00220B93"/>
    <w:rsid w:val="00244888"/>
    <w:rsid w:val="00277701"/>
    <w:rsid w:val="002C4C5A"/>
    <w:rsid w:val="002E29E3"/>
    <w:rsid w:val="002E5BA6"/>
    <w:rsid w:val="003D75C8"/>
    <w:rsid w:val="00416C58"/>
    <w:rsid w:val="004176DD"/>
    <w:rsid w:val="00417A50"/>
    <w:rsid w:val="004223EC"/>
    <w:rsid w:val="004265EA"/>
    <w:rsid w:val="00432B66"/>
    <w:rsid w:val="004401C9"/>
    <w:rsid w:val="00490FDA"/>
    <w:rsid w:val="004937CE"/>
    <w:rsid w:val="004A1A71"/>
    <w:rsid w:val="004B3947"/>
    <w:rsid w:val="004B6ED2"/>
    <w:rsid w:val="004D0D90"/>
    <w:rsid w:val="00501766"/>
    <w:rsid w:val="005049C1"/>
    <w:rsid w:val="00504A86"/>
    <w:rsid w:val="005062C1"/>
    <w:rsid w:val="00507030"/>
    <w:rsid w:val="00527AAD"/>
    <w:rsid w:val="00595ED9"/>
    <w:rsid w:val="005C4977"/>
    <w:rsid w:val="005E1AFC"/>
    <w:rsid w:val="005F7A08"/>
    <w:rsid w:val="0060434D"/>
    <w:rsid w:val="006335C6"/>
    <w:rsid w:val="006347F1"/>
    <w:rsid w:val="00635FE8"/>
    <w:rsid w:val="00636693"/>
    <w:rsid w:val="00650B7D"/>
    <w:rsid w:val="00650BDB"/>
    <w:rsid w:val="0066733C"/>
    <w:rsid w:val="006718D3"/>
    <w:rsid w:val="006B671F"/>
    <w:rsid w:val="006D317A"/>
    <w:rsid w:val="00706FE5"/>
    <w:rsid w:val="007218B0"/>
    <w:rsid w:val="00784970"/>
    <w:rsid w:val="007C6EC2"/>
    <w:rsid w:val="00813C47"/>
    <w:rsid w:val="00896AE7"/>
    <w:rsid w:val="008B4566"/>
    <w:rsid w:val="008C4956"/>
    <w:rsid w:val="008C72AE"/>
    <w:rsid w:val="008D4B4D"/>
    <w:rsid w:val="00903498"/>
    <w:rsid w:val="00916746"/>
    <w:rsid w:val="00931F05"/>
    <w:rsid w:val="00935878"/>
    <w:rsid w:val="0099379B"/>
    <w:rsid w:val="00994301"/>
    <w:rsid w:val="00996A49"/>
    <w:rsid w:val="009971D6"/>
    <w:rsid w:val="009A757E"/>
    <w:rsid w:val="009B3F7B"/>
    <w:rsid w:val="009C247A"/>
    <w:rsid w:val="009D4D96"/>
    <w:rsid w:val="00A22719"/>
    <w:rsid w:val="00A8210E"/>
    <w:rsid w:val="00AB5BF0"/>
    <w:rsid w:val="00AB6437"/>
    <w:rsid w:val="00AD042A"/>
    <w:rsid w:val="00AD390B"/>
    <w:rsid w:val="00AF6ED5"/>
    <w:rsid w:val="00B04CED"/>
    <w:rsid w:val="00B04D14"/>
    <w:rsid w:val="00B3073B"/>
    <w:rsid w:val="00B33395"/>
    <w:rsid w:val="00B578CE"/>
    <w:rsid w:val="00B75DE8"/>
    <w:rsid w:val="00BB4A26"/>
    <w:rsid w:val="00BC4F08"/>
    <w:rsid w:val="00BD4115"/>
    <w:rsid w:val="00C0106C"/>
    <w:rsid w:val="00C02568"/>
    <w:rsid w:val="00C10C49"/>
    <w:rsid w:val="00C228D0"/>
    <w:rsid w:val="00C35D6C"/>
    <w:rsid w:val="00C37089"/>
    <w:rsid w:val="00C614B3"/>
    <w:rsid w:val="00C714BC"/>
    <w:rsid w:val="00C7415A"/>
    <w:rsid w:val="00C827EF"/>
    <w:rsid w:val="00CB1171"/>
    <w:rsid w:val="00CC00CC"/>
    <w:rsid w:val="00CE5687"/>
    <w:rsid w:val="00CF37C5"/>
    <w:rsid w:val="00CF6C04"/>
    <w:rsid w:val="00D00D68"/>
    <w:rsid w:val="00D151B3"/>
    <w:rsid w:val="00D31660"/>
    <w:rsid w:val="00D46EB1"/>
    <w:rsid w:val="00D57CA3"/>
    <w:rsid w:val="00D90F63"/>
    <w:rsid w:val="00DB3782"/>
    <w:rsid w:val="00DC422F"/>
    <w:rsid w:val="00DE5BBC"/>
    <w:rsid w:val="00EA3529"/>
    <w:rsid w:val="00EA3986"/>
    <w:rsid w:val="00EC5AEA"/>
    <w:rsid w:val="00F10901"/>
    <w:rsid w:val="00F1599B"/>
    <w:rsid w:val="00F30BE8"/>
    <w:rsid w:val="00F65F9C"/>
    <w:rsid w:val="00F92C00"/>
    <w:rsid w:val="00FC0BDC"/>
    <w:rsid w:val="00FC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77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5FE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C0BDC"/>
    <w:rPr>
      <w:color w:val="0000FF"/>
      <w:u w:val="single"/>
    </w:rPr>
  </w:style>
  <w:style w:type="character" w:styleId="a4">
    <w:name w:val="footnote reference"/>
    <w:aliases w:val="Знак сноски-FN,Ciae niinee-FN,Ссылка на сноску 45"/>
    <w:uiPriority w:val="99"/>
    <w:rsid w:val="00FC0BDC"/>
    <w:rPr>
      <w:rFonts w:cs="Times New Roman"/>
      <w:vertAlign w:val="superscript"/>
    </w:rPr>
  </w:style>
  <w:style w:type="paragraph" w:styleId="a5">
    <w:name w:val="No Spacing"/>
    <w:link w:val="a6"/>
    <w:uiPriority w:val="1"/>
    <w:qFormat/>
    <w:rsid w:val="000F6354"/>
    <w:pPr>
      <w:spacing w:after="0" w:line="240" w:lineRule="auto"/>
    </w:pPr>
    <w:rPr>
      <w:rFonts w:ascii="Times New Roman" w:hAnsi="Times New Roman"/>
    </w:rPr>
  </w:style>
  <w:style w:type="character" w:customStyle="1" w:styleId="a6">
    <w:name w:val="Без интервала Знак"/>
    <w:link w:val="a5"/>
    <w:locked/>
    <w:rsid w:val="000F6354"/>
    <w:rPr>
      <w:rFonts w:ascii="Times New Roman" w:hAnsi="Times New Roman"/>
    </w:rPr>
  </w:style>
  <w:style w:type="paragraph" w:customStyle="1" w:styleId="ConsPlusNormal">
    <w:name w:val="ConsPlusNormal"/>
    <w:link w:val="ConsPlusNormal0"/>
    <w:qFormat/>
    <w:rsid w:val="00784970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qFormat/>
    <w:rsid w:val="00784970"/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784970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7">
    <w:name w:val="footnote text"/>
    <w:aliases w:val="Знак2,Знак21, Знак,Основной текст с отступом 22,Основной текст с отступом 221,Normal (Web),Знак4 Знак,Обычный (веб) Знак1 Знак Знак,Обычный (веб) Знак1 Знак Знак Знак Знак,Обычный (веб)1,Текст сноски Знак Знак1"/>
    <w:basedOn w:val="a"/>
    <w:link w:val="a8"/>
    <w:uiPriority w:val="99"/>
    <w:unhideWhenUsed/>
    <w:qFormat/>
    <w:rsid w:val="002E29E3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сноски Знак"/>
    <w:aliases w:val="Знак2 Знак,Знак21 Знак, Знак Знак,Основной текст с отступом 22 Знак,Основной текст с отступом 221 Знак,Normal (Web) Знак,Знак4 Знак Знак,Обычный (веб) Знак1 Знак Знак Знак,Обычный (веб) Знак1 Знак Знак Знак Знак Знак"/>
    <w:basedOn w:val="a0"/>
    <w:link w:val="a7"/>
    <w:uiPriority w:val="99"/>
    <w:rsid w:val="002E29E3"/>
    <w:rPr>
      <w:rFonts w:ascii="Times New Roman" w:hAnsi="Times New Roman" w:cs="Times New Roman"/>
      <w:sz w:val="20"/>
      <w:szCs w:val="20"/>
    </w:rPr>
  </w:style>
  <w:style w:type="paragraph" w:styleId="a9">
    <w:name w:val="List Paragraph"/>
    <w:aliases w:val="1Булет,4.2.2,Bullet 1,Bullet List,FooterText,Paragraphe de liste1,SL_Абзац списка,Use Case List Paragraph,it_List1,lp1,numbered,Абзац списка литеральный,Булет1,Маркер,Нумерованый список,Список дефисный,ТЗ список"/>
    <w:basedOn w:val="a"/>
    <w:link w:val="aa"/>
    <w:uiPriority w:val="34"/>
    <w:qFormat/>
    <w:rsid w:val="00F30B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a">
    <w:name w:val="Абзац списка Знак"/>
    <w:aliases w:val="1Булет Знак,4.2.2 Знак,Bullet 1 Знак,Bullet List Знак,FooterText Знак,Paragraphe de liste1 Знак,SL_Абзац списка Знак,Use Case List Paragraph Знак,it_List1 Знак,lp1 Знак,numbered Знак,Абзац списка литеральный Знак,Булет1 Знак"/>
    <w:link w:val="a9"/>
    <w:uiPriority w:val="34"/>
    <w:locked/>
    <w:rsid w:val="00F30BE8"/>
    <w:rPr>
      <w:rFonts w:ascii="Calibri" w:eastAsia="Calibri" w:hAnsi="Calibri" w:cs="Times New Roman"/>
      <w:lang w:eastAsia="ru-RU"/>
    </w:rPr>
  </w:style>
  <w:style w:type="paragraph" w:customStyle="1" w:styleId="11">
    <w:name w:val="Обычный1"/>
    <w:rsid w:val="00CC00CC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635FE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b">
    <w:name w:val="Цветовое выделение"/>
    <w:uiPriority w:val="99"/>
    <w:rsid w:val="00635FE8"/>
    <w:rPr>
      <w:b/>
      <w:bCs/>
      <w:color w:val="26282F"/>
    </w:rPr>
  </w:style>
  <w:style w:type="character" w:customStyle="1" w:styleId="ac">
    <w:name w:val="Гипертекстовая ссылка"/>
    <w:basedOn w:val="ab"/>
    <w:uiPriority w:val="99"/>
    <w:rsid w:val="00635FE8"/>
    <w:rPr>
      <w:b/>
      <w:bCs/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635FE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e">
    <w:name w:val="Таблицы (моноширинный)"/>
    <w:basedOn w:val="a"/>
    <w:next w:val="a"/>
    <w:uiPriority w:val="99"/>
    <w:rsid w:val="00635FE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">
    <w:name w:val="Balloon Text"/>
    <w:basedOn w:val="a"/>
    <w:link w:val="af0"/>
    <w:uiPriority w:val="99"/>
    <w:semiHidden/>
    <w:unhideWhenUsed/>
    <w:rsid w:val="00B3339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33395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uiPriority w:val="39"/>
    <w:rsid w:val="00C37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35FE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C0BDC"/>
    <w:rPr>
      <w:color w:val="0000FF"/>
      <w:u w:val="single"/>
    </w:rPr>
  </w:style>
  <w:style w:type="character" w:styleId="a4">
    <w:name w:val="footnote reference"/>
    <w:aliases w:val="Знак сноски-FN,Ciae niinee-FN,Ссылка на сноску 45"/>
    <w:uiPriority w:val="99"/>
    <w:rsid w:val="00FC0BDC"/>
    <w:rPr>
      <w:rFonts w:cs="Times New Roman"/>
      <w:vertAlign w:val="superscript"/>
    </w:rPr>
  </w:style>
  <w:style w:type="paragraph" w:styleId="a5">
    <w:name w:val="No Spacing"/>
    <w:link w:val="a6"/>
    <w:uiPriority w:val="1"/>
    <w:qFormat/>
    <w:rsid w:val="000F6354"/>
    <w:pPr>
      <w:spacing w:after="0" w:line="240" w:lineRule="auto"/>
    </w:pPr>
    <w:rPr>
      <w:rFonts w:ascii="Times New Roman" w:hAnsi="Times New Roman"/>
    </w:rPr>
  </w:style>
  <w:style w:type="character" w:customStyle="1" w:styleId="a6">
    <w:name w:val="Без интервала Знак"/>
    <w:link w:val="a5"/>
    <w:locked/>
    <w:rsid w:val="000F6354"/>
    <w:rPr>
      <w:rFonts w:ascii="Times New Roman" w:hAnsi="Times New Roman"/>
    </w:rPr>
  </w:style>
  <w:style w:type="paragraph" w:customStyle="1" w:styleId="ConsPlusNormal">
    <w:name w:val="ConsPlusNormal"/>
    <w:link w:val="ConsPlusNormal0"/>
    <w:qFormat/>
    <w:rsid w:val="00784970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qFormat/>
    <w:rsid w:val="00784970"/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784970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7">
    <w:name w:val="footnote text"/>
    <w:aliases w:val="Знак2,Знак21, Знак,Основной текст с отступом 22,Основной текст с отступом 221,Normal (Web),Знак4 Знак,Обычный (веб) Знак1 Знак Знак,Обычный (веб) Знак1 Знак Знак Знак Знак,Обычный (веб)1,Текст сноски Знак Знак1"/>
    <w:basedOn w:val="a"/>
    <w:link w:val="a8"/>
    <w:uiPriority w:val="99"/>
    <w:unhideWhenUsed/>
    <w:qFormat/>
    <w:rsid w:val="002E29E3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8">
    <w:name w:val="Текст сноски Знак"/>
    <w:aliases w:val="Знак2 Знак,Знак21 Знак, Знак Знак,Основной текст с отступом 22 Знак,Основной текст с отступом 221 Знак,Normal (Web) Знак,Знак4 Знак Знак,Обычный (веб) Знак1 Знак Знак Знак,Обычный (веб) Знак1 Знак Знак Знак Знак Знак"/>
    <w:basedOn w:val="a0"/>
    <w:link w:val="a7"/>
    <w:uiPriority w:val="99"/>
    <w:rsid w:val="002E29E3"/>
    <w:rPr>
      <w:rFonts w:ascii="Times New Roman" w:hAnsi="Times New Roman" w:cs="Times New Roman"/>
      <w:sz w:val="20"/>
      <w:szCs w:val="20"/>
    </w:rPr>
  </w:style>
  <w:style w:type="paragraph" w:styleId="a9">
    <w:name w:val="List Paragraph"/>
    <w:aliases w:val="1Булет,4.2.2,Bullet 1,Bullet List,FooterText,Paragraphe de liste1,SL_Абзац списка,Use Case List Paragraph,it_List1,lp1,numbered,Абзац списка литеральный,Булет1,Маркер,Нумерованый список,Список дефисный,ТЗ список"/>
    <w:basedOn w:val="a"/>
    <w:link w:val="aa"/>
    <w:uiPriority w:val="34"/>
    <w:qFormat/>
    <w:rsid w:val="00F30BE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aa">
    <w:name w:val="Абзац списка Знак"/>
    <w:aliases w:val="1Булет Знак,4.2.2 Знак,Bullet 1 Знак,Bullet List Знак,FooterText Знак,Paragraphe de liste1 Знак,SL_Абзац списка Знак,Use Case List Paragraph Знак,it_List1 Знак,lp1 Знак,numbered Знак,Абзац списка литеральный Знак,Булет1 Знак"/>
    <w:link w:val="a9"/>
    <w:uiPriority w:val="34"/>
    <w:locked/>
    <w:rsid w:val="00F30BE8"/>
    <w:rPr>
      <w:rFonts w:ascii="Calibri" w:eastAsia="Calibri" w:hAnsi="Calibri" w:cs="Times New Roman"/>
      <w:lang w:eastAsia="ru-RU"/>
    </w:rPr>
  </w:style>
  <w:style w:type="paragraph" w:customStyle="1" w:styleId="11">
    <w:name w:val="Обычный1"/>
    <w:rsid w:val="00CC00CC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635FE8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b">
    <w:name w:val="Цветовое выделение"/>
    <w:uiPriority w:val="99"/>
    <w:rsid w:val="00635FE8"/>
    <w:rPr>
      <w:b/>
      <w:bCs/>
      <w:color w:val="26282F"/>
    </w:rPr>
  </w:style>
  <w:style w:type="character" w:customStyle="1" w:styleId="ac">
    <w:name w:val="Гипертекстовая ссылка"/>
    <w:basedOn w:val="ab"/>
    <w:uiPriority w:val="99"/>
    <w:rsid w:val="00635FE8"/>
    <w:rPr>
      <w:b/>
      <w:bCs/>
      <w:color w:val="106BBE"/>
    </w:rPr>
  </w:style>
  <w:style w:type="paragraph" w:customStyle="1" w:styleId="ad">
    <w:name w:val="Нормальный (таблица)"/>
    <w:basedOn w:val="a"/>
    <w:next w:val="a"/>
    <w:uiPriority w:val="99"/>
    <w:rsid w:val="00635FE8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e">
    <w:name w:val="Таблицы (моноширинный)"/>
    <w:basedOn w:val="a"/>
    <w:next w:val="a"/>
    <w:uiPriority w:val="99"/>
    <w:rsid w:val="00635FE8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">
    <w:name w:val="Balloon Text"/>
    <w:basedOn w:val="a"/>
    <w:link w:val="af0"/>
    <w:uiPriority w:val="99"/>
    <w:semiHidden/>
    <w:unhideWhenUsed/>
    <w:rsid w:val="00B3339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33395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uiPriority w:val="39"/>
    <w:rsid w:val="00C37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2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gregatoreat.ru/classifier/ktru-list?search=71.20.19.130&amp;expanded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4BE28-C857-4B19-8867-A5A2D6436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КГБУЗ "ВДП № 2"</Company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ПОКД</dc:creator>
  <cp:lastModifiedBy>user</cp:lastModifiedBy>
  <cp:revision>23</cp:revision>
  <cp:lastPrinted>2025-04-21T05:41:00Z</cp:lastPrinted>
  <dcterms:created xsi:type="dcterms:W3CDTF">2025-04-17T05:14:00Z</dcterms:created>
  <dcterms:modified xsi:type="dcterms:W3CDTF">2026-03-19T01:28:00Z</dcterms:modified>
</cp:coreProperties>
</file>