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E00DE" w14:textId="77777777" w:rsidR="000C2B28" w:rsidRDefault="000C2B28">
      <w:pPr>
        <w:jc w:val="both"/>
        <w:rPr>
          <w:b/>
          <w:bCs/>
          <w:sz w:val="24"/>
        </w:rPr>
      </w:pPr>
    </w:p>
    <w:p w14:paraId="17F84446" w14:textId="326962B7" w:rsidR="000C2B28" w:rsidRDefault="001476BB">
      <w:pPr>
        <w:jc w:val="center"/>
        <w:rPr>
          <w:b/>
          <w:bCs/>
          <w:sz w:val="24"/>
        </w:rPr>
      </w:pPr>
      <w:r>
        <w:rPr>
          <w:b/>
          <w:bCs/>
          <w:sz w:val="24"/>
        </w:rPr>
        <w:t xml:space="preserve">ПРОЕКТ </w:t>
      </w:r>
      <w:r w:rsidR="00EA1E6B">
        <w:rPr>
          <w:b/>
          <w:bCs/>
          <w:sz w:val="24"/>
        </w:rPr>
        <w:t>КОНТРАКТ</w:t>
      </w:r>
      <w:r>
        <w:rPr>
          <w:b/>
          <w:bCs/>
          <w:sz w:val="24"/>
        </w:rPr>
        <w:t>А</w:t>
      </w:r>
      <w:r w:rsidR="00EA1E6B">
        <w:rPr>
          <w:b/>
          <w:bCs/>
          <w:sz w:val="24"/>
        </w:rPr>
        <w:t xml:space="preserve"> №</w:t>
      </w:r>
      <w:r w:rsidR="00D36101">
        <w:rPr>
          <w:b/>
          <w:bCs/>
          <w:sz w:val="24"/>
        </w:rPr>
        <w:t>____________________</w:t>
      </w:r>
    </w:p>
    <w:p w14:paraId="308D13B5" w14:textId="76AC3A08" w:rsidR="000C2B28" w:rsidRDefault="00467D29" w:rsidP="00467D29">
      <w:pPr>
        <w:jc w:val="center"/>
        <w:rPr>
          <w:sz w:val="24"/>
        </w:rPr>
      </w:pPr>
      <w:r>
        <w:rPr>
          <w:sz w:val="24"/>
        </w:rPr>
        <w:t xml:space="preserve">на поставку </w:t>
      </w:r>
      <w:r w:rsidR="004F7E7D">
        <w:rPr>
          <w:sz w:val="24"/>
        </w:rPr>
        <w:t>папок</w:t>
      </w:r>
    </w:p>
    <w:p w14:paraId="07C80110" w14:textId="0B6660EC" w:rsidR="00467D29" w:rsidRDefault="00467D29" w:rsidP="00467D29">
      <w:pPr>
        <w:jc w:val="center"/>
        <w:rPr>
          <w:sz w:val="24"/>
        </w:rPr>
      </w:pPr>
    </w:p>
    <w:p w14:paraId="71A0E43F" w14:textId="77777777" w:rsidR="00467D29" w:rsidRDefault="00467D29" w:rsidP="00467D29">
      <w:pPr>
        <w:jc w:val="center"/>
        <w:rPr>
          <w:sz w:val="24"/>
        </w:rPr>
      </w:pPr>
    </w:p>
    <w:p w14:paraId="61E87A9F" w14:textId="77777777" w:rsidR="000C2B28" w:rsidRDefault="00EA1E6B">
      <w:pPr>
        <w:jc w:val="both"/>
        <w:rPr>
          <w:sz w:val="24"/>
        </w:rPr>
      </w:pPr>
      <w:r>
        <w:rPr>
          <w:sz w:val="24"/>
        </w:rPr>
        <w:t xml:space="preserve">г. Хабаровск                                                                                                 </w:t>
      </w:r>
      <w:proofErr w:type="gramStart"/>
      <w:r>
        <w:rPr>
          <w:sz w:val="24"/>
        </w:rPr>
        <w:t xml:space="preserve">   «</w:t>
      </w:r>
      <w:proofErr w:type="gramEnd"/>
      <w:r>
        <w:rPr>
          <w:sz w:val="24"/>
        </w:rPr>
        <w:t xml:space="preserve">___ »_________ 2026 г. </w:t>
      </w:r>
    </w:p>
    <w:p w14:paraId="1503A836" w14:textId="5BFA2A99" w:rsidR="000C2B28" w:rsidRDefault="000C2B28">
      <w:pPr>
        <w:rPr>
          <w:sz w:val="24"/>
        </w:rPr>
      </w:pPr>
    </w:p>
    <w:p w14:paraId="274121D9" w14:textId="77777777" w:rsidR="00E303E7" w:rsidRDefault="00E303E7">
      <w:pPr>
        <w:rPr>
          <w:sz w:val="24"/>
        </w:rPr>
      </w:pPr>
    </w:p>
    <w:p w14:paraId="536C193D" w14:textId="77777777" w:rsidR="004F7E7D" w:rsidRPr="004F7E7D" w:rsidRDefault="00EA1E6B" w:rsidP="004F7E7D">
      <w:pPr>
        <w:widowControl w:val="0"/>
        <w:ind w:left="57" w:right="57" w:firstLine="794"/>
        <w:jc w:val="both"/>
        <w:rPr>
          <w:rFonts w:eastAsia="NSimSun"/>
          <w:kern w:val="2"/>
          <w:sz w:val="24"/>
          <w:lang w:bidi="hi-IN"/>
        </w:rPr>
      </w:pPr>
      <w:r>
        <w:rPr>
          <w:sz w:val="24"/>
        </w:rPr>
        <w:t>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 (ХФИЦ ДВО РАН), в лице</w:t>
      </w:r>
      <w:r w:rsidR="00D36101">
        <w:rPr>
          <w:sz w:val="24"/>
        </w:rPr>
        <w:t>_____________________________</w:t>
      </w:r>
      <w:r>
        <w:rPr>
          <w:sz w:val="24"/>
        </w:rPr>
        <w:t>, действующего на основании</w:t>
      </w:r>
      <w:r w:rsidR="00D36101">
        <w:rPr>
          <w:sz w:val="24"/>
        </w:rPr>
        <w:t>______________________</w:t>
      </w:r>
      <w:r>
        <w:rPr>
          <w:sz w:val="24"/>
        </w:rPr>
        <w:t xml:space="preserve">, именуемый в дальнейшем </w:t>
      </w:r>
      <w:r w:rsidR="00A408EB">
        <w:rPr>
          <w:sz w:val="24"/>
        </w:rPr>
        <w:t>«</w:t>
      </w:r>
      <w:r>
        <w:rPr>
          <w:sz w:val="24"/>
        </w:rPr>
        <w:t>Заказчик</w:t>
      </w:r>
      <w:r w:rsidR="00A408EB">
        <w:rPr>
          <w:sz w:val="24"/>
        </w:rPr>
        <w:t>»</w:t>
      </w:r>
      <w:r>
        <w:rPr>
          <w:rFonts w:eastAsiaTheme="minorEastAsia"/>
          <w:sz w:val="24"/>
        </w:rPr>
        <w:t xml:space="preserve">, с одной стороны, и </w:t>
      </w:r>
      <w:r>
        <w:rPr>
          <w:color w:val="000000"/>
        </w:rPr>
        <w:t xml:space="preserve"> </w:t>
      </w:r>
      <w:r w:rsidR="00D36101">
        <w:rPr>
          <w:rFonts w:eastAsia="Roboto"/>
          <w:sz w:val="24"/>
        </w:rPr>
        <w:t>________________________</w:t>
      </w:r>
      <w:r>
        <w:rPr>
          <w:sz w:val="24"/>
        </w:rPr>
        <w:t>, именуемое в дальнейшем «Поставщик», с другой стороны</w:t>
      </w:r>
      <w:r>
        <w:rPr>
          <w:rFonts w:eastAsiaTheme="minorEastAsia"/>
          <w:sz w:val="24"/>
        </w:rPr>
        <w:t>, действующего на основании</w:t>
      </w:r>
      <w:r w:rsidR="00D36101">
        <w:rPr>
          <w:rFonts w:eastAsiaTheme="minorEastAsia"/>
          <w:sz w:val="24"/>
        </w:rPr>
        <w:t>____________________</w:t>
      </w:r>
      <w:r>
        <w:rPr>
          <w:rFonts w:eastAsiaTheme="minorEastAsia"/>
          <w:sz w:val="24"/>
        </w:rPr>
        <w:t xml:space="preserve">, с другой стороны, вместе именуемые в дальнейшем "Стороны", </w:t>
      </w:r>
      <w:r w:rsidR="00467D29" w:rsidRPr="00467D29">
        <w:rPr>
          <w:rFonts w:eastAsia="NSimSun"/>
          <w:kern w:val="2"/>
          <w:sz w:val="24"/>
          <w:lang w:bidi="hi-IN"/>
        </w:rPr>
        <w:t xml:space="preserve">с соблюдением требований Гражданского кодекса Российской Федерации, </w:t>
      </w:r>
      <w:r w:rsidR="004F7E7D" w:rsidRPr="004F7E7D">
        <w:rPr>
          <w:rFonts w:eastAsia="NSimSun"/>
          <w:kern w:val="2"/>
          <w:sz w:val="24"/>
          <w:lang w:bidi="hi-IN"/>
        </w:rPr>
        <w:t>на основании п.4 ч.1 ст.93 Федерального Закона от 05 апреля 2013 г. №44ФЗ «О контрактной системе в сфере  закупок товаров, Услуг, услуг для обеспечения государственных и муниципальных нужд» заключили  настоящий Договор о нижеследующем:</w:t>
      </w:r>
    </w:p>
    <w:p w14:paraId="23D6453C" w14:textId="5DC46BE5" w:rsidR="000C2B28" w:rsidRDefault="000C2B28" w:rsidP="00467D29">
      <w:pPr>
        <w:widowControl w:val="0"/>
        <w:ind w:left="57" w:right="57" w:firstLine="794"/>
        <w:jc w:val="both"/>
        <w:rPr>
          <w:rFonts w:eastAsiaTheme="minorEastAsia"/>
          <w:sz w:val="24"/>
        </w:rPr>
      </w:pPr>
    </w:p>
    <w:p w14:paraId="761D7DFA" w14:textId="77777777" w:rsidR="000C2B28" w:rsidRDefault="00EA1E6B">
      <w:pPr>
        <w:numPr>
          <w:ilvl w:val="0"/>
          <w:numId w:val="1"/>
        </w:numPr>
        <w:ind w:firstLine="709"/>
        <w:jc w:val="center"/>
        <w:rPr>
          <w:b/>
          <w:bCs/>
          <w:color w:val="000000"/>
          <w:sz w:val="24"/>
        </w:rPr>
      </w:pPr>
      <w:r>
        <w:rPr>
          <w:b/>
          <w:bCs/>
          <w:color w:val="000000"/>
          <w:sz w:val="24"/>
        </w:rPr>
        <w:t>Предмет Контракта</w:t>
      </w:r>
    </w:p>
    <w:p w14:paraId="6CD6AC7F" w14:textId="05DC0066" w:rsidR="00E303E7" w:rsidRPr="00E303E7" w:rsidRDefault="00E303E7" w:rsidP="00576A3C">
      <w:pPr>
        <w:widowControl w:val="0"/>
        <w:suppressAutoHyphens/>
        <w:ind w:right="57"/>
        <w:jc w:val="both"/>
        <w:rPr>
          <w:rFonts w:ascii="Calibri" w:eastAsia="SimSun" w:hAnsi="Calibri" w:cs="Calibri"/>
          <w:sz w:val="24"/>
          <w:lang w:eastAsia="en-US"/>
        </w:rPr>
      </w:pPr>
      <w:r w:rsidRPr="00E303E7">
        <w:rPr>
          <w:rFonts w:eastAsia="NSimSun"/>
          <w:kern w:val="2"/>
          <w:sz w:val="24"/>
          <w:lang w:bidi="hi-IN"/>
        </w:rPr>
        <w:t xml:space="preserve">1.1. Поставщик обязуется поставить </w:t>
      </w:r>
      <w:r w:rsidR="004F7E7D">
        <w:rPr>
          <w:rFonts w:eastAsia="NSimSun"/>
          <w:kern w:val="2"/>
          <w:sz w:val="24"/>
          <w:lang w:bidi="hi-IN"/>
        </w:rPr>
        <w:t>папки</w:t>
      </w:r>
      <w:r w:rsidRPr="00E303E7">
        <w:rPr>
          <w:rFonts w:eastAsia="NSimSun"/>
          <w:kern w:val="2"/>
          <w:sz w:val="24"/>
          <w:lang w:bidi="hi-IN"/>
        </w:rPr>
        <w:t xml:space="preserve"> для нужд аспирантуры ХВИЦ ДВО РАН в соответствии со спецификацией (далее - Товар), а Заказчик обязуется принять и оплатить поставленный Товар в порядке и в сроки, установленные настоящим Контрактом.</w:t>
      </w:r>
    </w:p>
    <w:p w14:paraId="02A478CE" w14:textId="24D21A40" w:rsidR="00E303E7" w:rsidRPr="00E303E7" w:rsidRDefault="00E303E7" w:rsidP="00576A3C">
      <w:pPr>
        <w:widowControl w:val="0"/>
        <w:suppressAutoHyphens/>
        <w:ind w:right="57"/>
        <w:jc w:val="both"/>
        <w:rPr>
          <w:rFonts w:ascii="Calibri" w:eastAsia="SimSun" w:hAnsi="Calibri" w:cs="Calibri"/>
          <w:sz w:val="24"/>
          <w:lang w:eastAsia="en-US"/>
        </w:rPr>
      </w:pPr>
      <w:r w:rsidRPr="00E303E7">
        <w:rPr>
          <w:rFonts w:eastAsia="NSimSun"/>
          <w:kern w:val="2"/>
          <w:sz w:val="24"/>
          <w:lang w:bidi="hi-IN"/>
        </w:rPr>
        <w:t xml:space="preserve">1.2. </w:t>
      </w:r>
      <w:r w:rsidRPr="00E303E7">
        <w:rPr>
          <w:rFonts w:eastAsia="NSimSun"/>
          <w:kern w:val="2"/>
          <w:sz w:val="24"/>
          <w:lang w:eastAsia="zh-CN" w:bidi="hi-IN"/>
        </w:rPr>
        <w:t xml:space="preserve">Место поставки товара: 680000, г. Хабаровск, ул. </w:t>
      </w:r>
      <w:r w:rsidR="00576A3C">
        <w:rPr>
          <w:rFonts w:eastAsia="NSimSun"/>
          <w:kern w:val="2"/>
          <w:sz w:val="24"/>
          <w:lang w:eastAsia="zh-CN" w:bidi="hi-IN"/>
        </w:rPr>
        <w:t>Дзержинского</w:t>
      </w:r>
      <w:r w:rsidRPr="00E303E7">
        <w:rPr>
          <w:rFonts w:eastAsia="NSimSun"/>
          <w:kern w:val="2"/>
          <w:sz w:val="24"/>
          <w:lang w:eastAsia="zh-CN" w:bidi="hi-IN"/>
        </w:rPr>
        <w:t xml:space="preserve">, </w:t>
      </w:r>
      <w:r w:rsidR="00576A3C">
        <w:rPr>
          <w:rFonts w:eastAsia="NSimSun"/>
          <w:kern w:val="2"/>
          <w:sz w:val="24"/>
          <w:lang w:eastAsia="zh-CN" w:bidi="hi-IN"/>
        </w:rPr>
        <w:t>54.</w:t>
      </w:r>
    </w:p>
    <w:p w14:paraId="7ABB2344" w14:textId="21BEA752" w:rsidR="00E303E7" w:rsidRDefault="00E303E7" w:rsidP="00576A3C">
      <w:pPr>
        <w:widowControl w:val="0"/>
        <w:suppressAutoHyphens/>
        <w:ind w:right="57"/>
        <w:jc w:val="both"/>
        <w:rPr>
          <w:rFonts w:eastAsia="NSimSun"/>
          <w:kern w:val="2"/>
          <w:sz w:val="24"/>
          <w:lang w:bidi="hi-IN"/>
        </w:rPr>
      </w:pPr>
      <w:r w:rsidRPr="00E303E7">
        <w:rPr>
          <w:rFonts w:eastAsia="NSimSun"/>
          <w:kern w:val="2"/>
          <w:sz w:val="24"/>
          <w:lang w:bidi="hi-IN"/>
        </w:rPr>
        <w:t>1.3. Наименование, объем и требования к Товару определены Сторонами в спецификации, являющейся неотъемлемой частью Контракта (Приложение № 1 к настоящему Контракту).</w:t>
      </w:r>
    </w:p>
    <w:p w14:paraId="2A25B4B4" w14:textId="77777777" w:rsidR="00576A3C" w:rsidRDefault="00576A3C" w:rsidP="00E303E7">
      <w:pPr>
        <w:widowControl w:val="0"/>
        <w:suppressAutoHyphens/>
        <w:ind w:left="57" w:right="57" w:firstLine="652"/>
        <w:jc w:val="both"/>
        <w:rPr>
          <w:rFonts w:eastAsia="NSimSun"/>
          <w:kern w:val="2"/>
          <w:sz w:val="24"/>
          <w:lang w:bidi="hi-IN"/>
        </w:rPr>
      </w:pPr>
    </w:p>
    <w:p w14:paraId="2CFF6EF2" w14:textId="77777777" w:rsidR="00576A3C" w:rsidRPr="00576A3C" w:rsidRDefault="00576A3C" w:rsidP="00576A3C">
      <w:pPr>
        <w:widowControl w:val="0"/>
        <w:ind w:left="57" w:right="57"/>
        <w:rPr>
          <w:rFonts w:ascii="Calibri" w:eastAsia="SimSun" w:hAnsi="Calibri" w:cs="Calibri"/>
          <w:sz w:val="24"/>
          <w:lang w:eastAsia="en-US"/>
        </w:rPr>
      </w:pPr>
      <w:r>
        <w:rPr>
          <w:rFonts w:ascii="Calibri" w:eastAsia="SimSun" w:hAnsi="Calibri" w:cs="Calibri"/>
          <w:sz w:val="24"/>
          <w:lang w:eastAsia="en-US"/>
        </w:rPr>
        <w:t xml:space="preserve">                                                                            </w:t>
      </w:r>
      <w:r w:rsidRPr="00576A3C">
        <w:rPr>
          <w:rFonts w:eastAsia="NSimSun"/>
          <w:b/>
          <w:kern w:val="2"/>
          <w:sz w:val="24"/>
          <w:lang w:eastAsia="zh-CN" w:bidi="hi-IN"/>
        </w:rPr>
        <w:t>2. Цена Контракта</w:t>
      </w:r>
    </w:p>
    <w:p w14:paraId="5E500F55"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color w:val="000000"/>
          <w:spacing w:val="-3"/>
          <w:kern w:val="2"/>
          <w:sz w:val="24"/>
          <w:lang w:eastAsia="zh-CN" w:bidi="hi-IN"/>
        </w:rPr>
        <w:t>2.1. Цена Контракта составляет _____________ (сумма прописью), включая НДС (в случае, если Контракт заключается с Поставщиком не являющимся плательщиком НДС, либо если поставляемый Товар не подлежат обложению (освобождаются от обложения) налогом на добавленную стоимость, указать «НДС не облагается».</w:t>
      </w:r>
    </w:p>
    <w:p w14:paraId="40690C6A"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color w:val="000000"/>
          <w:spacing w:val="-3"/>
          <w:kern w:val="2"/>
          <w:sz w:val="24"/>
          <w:lang w:eastAsia="zh-CN" w:bidi="hi-IN"/>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0E24DD"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color w:val="000000"/>
          <w:spacing w:val="-3"/>
          <w:kern w:val="2"/>
          <w:sz w:val="24"/>
          <w:lang w:eastAsia="zh-CN" w:bidi="hi-IN"/>
        </w:rPr>
        <w:t>2.2. Валютой для установления цены Контракта и расчетов с Поставщиком является Российский рубль.</w:t>
      </w:r>
    </w:p>
    <w:p w14:paraId="4EA8EA68" w14:textId="09709918"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color w:val="000000"/>
          <w:spacing w:val="-3"/>
          <w:kern w:val="2"/>
          <w:sz w:val="24"/>
          <w:lang w:eastAsia="zh-CN" w:bidi="hi-IN"/>
        </w:rPr>
        <w:t xml:space="preserve">2.3. Источник финансирования </w:t>
      </w:r>
      <w:r w:rsidR="00A408EB" w:rsidRPr="00576A3C">
        <w:rPr>
          <w:rFonts w:eastAsia="NSimSun"/>
          <w:color w:val="000000"/>
          <w:spacing w:val="-3"/>
          <w:kern w:val="2"/>
          <w:sz w:val="24"/>
          <w:lang w:eastAsia="zh-CN" w:bidi="hi-IN"/>
        </w:rPr>
        <w:t>Контракта: средства</w:t>
      </w:r>
      <w:r w:rsidR="000934EA">
        <w:rPr>
          <w:rFonts w:eastAsia="NSimSun"/>
          <w:color w:val="000000"/>
          <w:spacing w:val="-3"/>
          <w:kern w:val="2"/>
          <w:sz w:val="24"/>
          <w:lang w:eastAsia="zh-CN" w:bidi="hi-IN"/>
        </w:rPr>
        <w:t xml:space="preserve"> бюджетного учреждения</w:t>
      </w:r>
      <w:r w:rsidRPr="00576A3C">
        <w:rPr>
          <w:rFonts w:eastAsia="NSimSun"/>
          <w:color w:val="000000"/>
          <w:spacing w:val="-3"/>
          <w:kern w:val="2"/>
          <w:sz w:val="24"/>
          <w:lang w:eastAsia="zh-CN" w:bidi="hi-IN"/>
        </w:rPr>
        <w:t>.</w:t>
      </w:r>
    </w:p>
    <w:p w14:paraId="4135737E"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color w:val="000000"/>
          <w:spacing w:val="-3"/>
          <w:kern w:val="2"/>
          <w:sz w:val="24"/>
          <w:lang w:eastAsia="zh-CN" w:bidi="hi-IN"/>
        </w:rPr>
        <w:t>2.4. Цена Контракта включает в себя стоимость поставки Товара, все затраты и издержки, а также налоги, сборы и другие обязательные платежи, взимаемые с Поставщика в связи с исполнением Контракта.</w:t>
      </w:r>
    </w:p>
    <w:p w14:paraId="3A9C8F33"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color w:val="000000"/>
          <w:spacing w:val="-3"/>
          <w:kern w:val="2"/>
          <w:sz w:val="24"/>
          <w:lang w:eastAsia="zh-CN" w:bidi="hi-IN"/>
        </w:rPr>
        <w:t xml:space="preserve">2.5. 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14:paraId="232E7CFB"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color w:val="000000"/>
          <w:spacing w:val="-3"/>
          <w:kern w:val="2"/>
          <w:sz w:val="24"/>
          <w:lang w:eastAsia="zh-CN" w:bidi="hi-IN"/>
        </w:rPr>
        <w:t>2.5.1. Цена Контракта может быть снижена по соглашению Сторон без изменения предусмотренных Контрактом объема Товара, качества Товара и иных условий Контракта.</w:t>
      </w:r>
    </w:p>
    <w:p w14:paraId="497D80C6"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color w:val="000000"/>
          <w:spacing w:val="-3"/>
          <w:kern w:val="2"/>
          <w:sz w:val="24"/>
          <w:lang w:eastAsia="zh-CN" w:bidi="hi-IN"/>
        </w:rPr>
        <w:t>2.5.2.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объем предусмотренного Контрактом Товара.</w:t>
      </w:r>
    </w:p>
    <w:p w14:paraId="6EC212BB"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color w:val="000000"/>
          <w:spacing w:val="-3"/>
          <w:kern w:val="2"/>
          <w:sz w:val="24"/>
          <w:lang w:eastAsia="zh-CN" w:bidi="hi-IN"/>
        </w:rPr>
        <w:t xml:space="preserve">При поставке дополнительного объема Товара Заказчик по согласованию с Поставщиком вправе изменить первоначальную цену Контракта пропорционально дополнительному объему Товара, исходя из установленной в Контракте цены Товара, но не более чем на десять процентов такой цены </w:t>
      </w:r>
      <w:r w:rsidRPr="00576A3C">
        <w:rPr>
          <w:rFonts w:eastAsia="NSimSun"/>
          <w:color w:val="000000"/>
          <w:spacing w:val="-3"/>
          <w:kern w:val="2"/>
          <w:sz w:val="24"/>
          <w:lang w:eastAsia="zh-CN" w:bidi="hi-IN"/>
        </w:rPr>
        <w:lastRenderedPageBreak/>
        <w:t xml:space="preserve">Контракта, а при внесении соответствующих изменений в Контракт в связи с сокращением объема поставляемого Товара Заказчик обязан изменить цену Контракта указанным образом. </w:t>
      </w:r>
    </w:p>
    <w:p w14:paraId="265571DE" w14:textId="77777777" w:rsidR="00576A3C" w:rsidRPr="00576A3C" w:rsidRDefault="00576A3C" w:rsidP="00576A3C">
      <w:pPr>
        <w:widowControl w:val="0"/>
        <w:suppressAutoHyphens/>
        <w:ind w:left="57" w:right="57"/>
        <w:jc w:val="both"/>
        <w:rPr>
          <w:rFonts w:eastAsia="NSimSun"/>
          <w:color w:val="000000"/>
          <w:spacing w:val="-3"/>
          <w:kern w:val="2"/>
          <w:sz w:val="22"/>
          <w:szCs w:val="22"/>
          <w:lang w:eastAsia="zh-CN" w:bidi="hi-IN"/>
        </w:rPr>
      </w:pPr>
    </w:p>
    <w:p w14:paraId="36FE14B6" w14:textId="77777777"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rFonts w:eastAsia="NSimSun"/>
          <w:b/>
          <w:kern w:val="2"/>
          <w:sz w:val="24"/>
          <w:lang w:bidi="hi-IN"/>
        </w:rPr>
        <w:t>3. Порядок, сроки и условия поставки и приемки Товара</w:t>
      </w:r>
    </w:p>
    <w:p w14:paraId="4C6D5366" w14:textId="32AB3EDB"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 xml:space="preserve">3.1. Поставщик самостоятельно доставляет Товар Заказчику по адресу: г. Хабаровск, ул. </w:t>
      </w:r>
      <w:r w:rsidR="000934EA">
        <w:rPr>
          <w:rFonts w:eastAsia="NSimSun"/>
          <w:kern w:val="2"/>
          <w:sz w:val="24"/>
          <w:lang w:eastAsia="zh-CN" w:bidi="hi-IN"/>
        </w:rPr>
        <w:t>Дзержинского</w:t>
      </w:r>
      <w:r w:rsidRPr="00576A3C">
        <w:rPr>
          <w:rFonts w:eastAsia="NSimSun"/>
          <w:kern w:val="2"/>
          <w:sz w:val="24"/>
          <w:lang w:eastAsia="zh-CN" w:bidi="hi-IN"/>
        </w:rPr>
        <w:t xml:space="preserve">, </w:t>
      </w:r>
      <w:r w:rsidR="000934EA">
        <w:rPr>
          <w:rFonts w:eastAsia="NSimSun"/>
          <w:kern w:val="2"/>
          <w:sz w:val="24"/>
          <w:lang w:eastAsia="zh-CN" w:bidi="hi-IN"/>
        </w:rPr>
        <w:t>54</w:t>
      </w:r>
      <w:r w:rsidRPr="00576A3C">
        <w:rPr>
          <w:rFonts w:eastAsia="NSimSun"/>
          <w:kern w:val="2"/>
          <w:sz w:val="24"/>
          <w:lang w:eastAsia="zh-CN" w:bidi="hi-IN"/>
        </w:rPr>
        <w:t xml:space="preserve"> (далее – место доставки).</w:t>
      </w:r>
    </w:p>
    <w:p w14:paraId="19253C42" w14:textId="2AC10234"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Доставка Товара Заказчику должна осуществляться по предварительному согласованию, в рабочие дни, в рабочее время Заказчика (с понедельника по пятницу (включительно) с 8:30-</w:t>
      </w:r>
      <w:r w:rsidR="000934EA">
        <w:rPr>
          <w:rFonts w:eastAsia="NSimSun"/>
          <w:kern w:val="2"/>
          <w:sz w:val="24"/>
          <w:lang w:eastAsia="zh-CN" w:bidi="hi-IN"/>
        </w:rPr>
        <w:t>16</w:t>
      </w:r>
      <w:r w:rsidRPr="00576A3C">
        <w:rPr>
          <w:rFonts w:eastAsia="NSimSun"/>
          <w:kern w:val="2"/>
          <w:sz w:val="24"/>
          <w:lang w:eastAsia="zh-CN" w:bidi="hi-IN"/>
        </w:rPr>
        <w:t>, обед с 12</w:t>
      </w:r>
      <w:r w:rsidR="000934EA">
        <w:rPr>
          <w:rFonts w:eastAsia="NSimSun"/>
          <w:kern w:val="2"/>
          <w:sz w:val="24"/>
          <w:lang w:eastAsia="zh-CN" w:bidi="hi-IN"/>
        </w:rPr>
        <w:t>:00-13:0</w:t>
      </w:r>
      <w:r w:rsidRPr="00576A3C">
        <w:rPr>
          <w:rFonts w:eastAsia="NSimSun"/>
          <w:kern w:val="2"/>
          <w:sz w:val="24"/>
          <w:lang w:eastAsia="zh-CN" w:bidi="hi-IN"/>
        </w:rPr>
        <w:t>0).</w:t>
      </w:r>
    </w:p>
    <w:p w14:paraId="44857F67" w14:textId="73988FCE"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Поставка Товара осуществляется с момента заключения</w:t>
      </w:r>
      <w:r w:rsidR="00A408EB">
        <w:rPr>
          <w:rFonts w:eastAsia="NSimSun"/>
          <w:kern w:val="2"/>
          <w:sz w:val="24"/>
          <w:lang w:eastAsia="zh-CN" w:bidi="hi-IN"/>
        </w:rPr>
        <w:t xml:space="preserve"> </w:t>
      </w:r>
      <w:r w:rsidR="00574E17">
        <w:rPr>
          <w:rFonts w:eastAsia="NSimSun"/>
          <w:kern w:val="2"/>
          <w:sz w:val="24"/>
          <w:lang w:eastAsia="zh-CN" w:bidi="hi-IN"/>
        </w:rPr>
        <w:t>К</w:t>
      </w:r>
      <w:r w:rsidR="00A408EB">
        <w:rPr>
          <w:rFonts w:eastAsia="NSimSun"/>
          <w:kern w:val="2"/>
          <w:sz w:val="24"/>
          <w:lang w:eastAsia="zh-CN" w:bidi="hi-IN"/>
        </w:rPr>
        <w:t>онтракта, в течение 10 рабочих дней.</w:t>
      </w:r>
    </w:p>
    <w:p w14:paraId="50755A93"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120902B"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947A880"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3.3.1. В срок не позднее 3 (трех) рабочих дней с даты поставки Товара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14:paraId="6D17F909"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 xml:space="preserve">а) включенные в Контракт в соответствии с пунктом 1 части 2 статьи 51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w:t>
      </w:r>
      <w:r w:rsidRPr="00576A3C">
        <w:rPr>
          <w:rFonts w:eastAsia="NSimSun"/>
          <w:kern w:val="2"/>
          <w:sz w:val="24"/>
          <w:lang w:eastAsia="zh-CN" w:bidi="hi-IN"/>
        </w:rPr>
        <w:br/>
        <w:t>статьи 43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единицу измерения поставленного Товара;</w:t>
      </w:r>
    </w:p>
    <w:p w14:paraId="4BB9B37F"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б) наименование поставленного Товара;</w:t>
      </w:r>
    </w:p>
    <w:p w14:paraId="2E27F843"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в) наименование страны происхождения поставленного Товара;</w:t>
      </w:r>
    </w:p>
    <w:p w14:paraId="4E6BF61C"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г) информацию о количестве поставленного Товара;</w:t>
      </w:r>
    </w:p>
    <w:p w14:paraId="1ECD6CDC"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д) стоимость исполненных Поставщиком обязательств, предусмотренных Контрактом, с указанием цены за единицу поставленного Товара;</w:t>
      </w:r>
    </w:p>
    <w:p w14:paraId="49D601D9"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 xml:space="preserve">е) иную информацию с учетом требований, установленных в соответствии с частью 3 </w:t>
      </w:r>
      <w:r w:rsidRPr="00576A3C">
        <w:rPr>
          <w:rFonts w:eastAsia="NSimSun"/>
          <w:kern w:val="2"/>
          <w:sz w:val="24"/>
          <w:lang w:eastAsia="zh-CN" w:bidi="hi-IN"/>
        </w:rPr>
        <w:br/>
        <w:t>статьи 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211B813"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3.3.2. К документу о приемке, предусмотренному пунктом 3.3.1.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3.3.1. Контракта информация, содержащаяся в документе о приемке.</w:t>
      </w:r>
    </w:p>
    <w:p w14:paraId="6CCF8D5D"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3.3.3. Документ о приемке, подписанный Поставщиком, не позднее одного часа с момента его размещения в единой информационной системе в соответствии с пунктом 3.3.1. Контракта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716F082B" w14:textId="77777777" w:rsidR="00576A3C" w:rsidRPr="00576A3C" w:rsidRDefault="00576A3C" w:rsidP="00576A3C">
      <w:pPr>
        <w:widowControl w:val="0"/>
        <w:suppressAutoHyphens/>
        <w:ind w:left="57" w:right="57"/>
        <w:rPr>
          <w:rFonts w:ascii="Calibri" w:eastAsia="SimSun" w:hAnsi="Calibri" w:cs="Calibri"/>
          <w:sz w:val="24"/>
          <w:lang w:eastAsia="en-US"/>
        </w:rPr>
      </w:pPr>
      <w:r w:rsidRPr="00576A3C">
        <w:rPr>
          <w:rFonts w:eastAsia="NSimSun"/>
          <w:kern w:val="2"/>
          <w:sz w:val="24"/>
          <w:lang w:eastAsia="zh-CN" w:bidi="hi-IN"/>
        </w:rPr>
        <w:t>3.3.4. В срок не позднее 20 (двадцати) рабочих дней, следующих за днем поступления документа о приемке в соответствии с пунктом 3.3.3. Контракта, Заказчик (за исключением случая создания приемочной комиссии в соответствии с частью 6 статьи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осуществляет одно из следующих действий:</w:t>
      </w:r>
    </w:p>
    <w:p w14:paraId="4B993C4D"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 xml:space="preserve">а) подписывает усиленной электронной подписью лица, имеющего право действовать от имени </w:t>
      </w:r>
      <w:r w:rsidRPr="00576A3C">
        <w:rPr>
          <w:rFonts w:eastAsia="NSimSun"/>
          <w:kern w:val="2"/>
          <w:sz w:val="24"/>
          <w:lang w:eastAsia="zh-CN" w:bidi="hi-IN"/>
        </w:rPr>
        <w:lastRenderedPageBreak/>
        <w:t>Заказчика, и размещает в единой информационной системе документ о приемке;</w:t>
      </w:r>
    </w:p>
    <w:p w14:paraId="50AB385A"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39DC17E" w14:textId="77777777" w:rsidR="00576A3C" w:rsidRPr="00576A3C" w:rsidRDefault="00576A3C" w:rsidP="00576A3C">
      <w:pPr>
        <w:widowControl w:val="0"/>
        <w:suppressAutoHyphens/>
        <w:ind w:left="57" w:right="57"/>
        <w:rPr>
          <w:rFonts w:ascii="Calibri" w:eastAsia="SimSun" w:hAnsi="Calibri" w:cs="Calibri"/>
          <w:sz w:val="24"/>
          <w:lang w:eastAsia="en-US"/>
        </w:rPr>
      </w:pPr>
      <w:r w:rsidRPr="00576A3C">
        <w:rPr>
          <w:rFonts w:eastAsia="NSimSun"/>
          <w:kern w:val="2"/>
          <w:sz w:val="24"/>
          <w:lang w:eastAsia="zh-CN" w:bidi="hi-IN"/>
        </w:rPr>
        <w:t xml:space="preserve">3.3.5. В случае создания в соответствии с частью 6 статьи 94 Федерального закона </w:t>
      </w:r>
      <w:r w:rsidRPr="00576A3C">
        <w:rPr>
          <w:rFonts w:eastAsia="NSimSun"/>
          <w:kern w:val="2"/>
          <w:sz w:val="24"/>
          <w:lang w:eastAsia="zh-CN" w:bidi="hi-IN"/>
        </w:rPr>
        <w:br/>
        <w:t>от 5 апреля 2013 г. № 44-ФЗ «О контрактной системе в сфере закупок товаров, работ, услуг для обеспечения государственных и муниципальных нужд» приемочной комиссии, не позднее 20 (двадцати) рабочих дней, следующих за днем поступления Заказчику документа о приемке в соответствии с пунктом 3.3.3. Контракта:</w:t>
      </w:r>
    </w:p>
    <w:p w14:paraId="6614CEB8"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474B61C7"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31F2EF94"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3.3.6.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«а» и «б» пункта 3.3.4. или подпунктом «б» пункта 3.3.5. Контракта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14:paraId="4FDDC3E7"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3.3.7. В случае получения в соответствии с пунктом 3.3.6.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14:paraId="09B1452B"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3.3.8. Датой приемки поставленного Товара считается дата размещения в единой информационной системе документа о приемке, подписанного Заказчиком.</w:t>
      </w:r>
    </w:p>
    <w:p w14:paraId="70B74AB3"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3.4. Внесение исправлений в документ о приемке, оформленный в соответствии с пунктами 3.3.1. – 3.3.8.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14:paraId="42B9AB30" w14:textId="77777777" w:rsidR="00576A3C" w:rsidRPr="00576A3C" w:rsidRDefault="00576A3C" w:rsidP="00576A3C">
      <w:pPr>
        <w:widowControl w:val="0"/>
        <w:suppressAutoHyphens/>
        <w:ind w:left="57" w:right="57"/>
        <w:rPr>
          <w:rFonts w:ascii="Calibri" w:eastAsia="SimSun" w:hAnsi="Calibri" w:cs="Calibri"/>
          <w:sz w:val="24"/>
          <w:lang w:eastAsia="en-US"/>
        </w:rPr>
      </w:pPr>
      <w:r w:rsidRPr="00576A3C">
        <w:rPr>
          <w:rFonts w:eastAsia="NSimSun"/>
          <w:kern w:val="2"/>
          <w:sz w:val="24"/>
          <w:lang w:eastAsia="zh-CN" w:bidi="hi-IN"/>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67E93B82"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 xml:space="preserve">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Pr="00576A3C">
        <w:rPr>
          <w:rFonts w:eastAsia="NSimSun"/>
          <w:kern w:val="2"/>
          <w:sz w:val="24"/>
          <w:lang w:eastAsia="zh-CN" w:bidi="hi-IN"/>
        </w:rPr>
        <w:lastRenderedPageBreak/>
        <w:t>с принятием Товара на ответственное хранение и (или) его возвратом (заменой), подлежат возмещению Поставщиком.</w:t>
      </w:r>
    </w:p>
    <w:p w14:paraId="799CD9B7"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3.7. Право собственности и риск случайной гибели или порчи Товара переходит от Поставщика к Заказчику с момента приемки Товара Заказчиком.</w:t>
      </w:r>
    </w:p>
    <w:p w14:paraId="11594C7A"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9D795B3" w14:textId="77777777" w:rsidR="00576A3C" w:rsidRPr="00576A3C" w:rsidRDefault="00576A3C" w:rsidP="00576A3C">
      <w:pPr>
        <w:widowControl w:val="0"/>
        <w:suppressAutoHyphens/>
        <w:ind w:left="57" w:right="57"/>
        <w:jc w:val="both"/>
        <w:rPr>
          <w:rFonts w:ascii="Calibri" w:eastAsia="SimSun" w:hAnsi="Calibri" w:cs="Calibri"/>
          <w:sz w:val="24"/>
          <w:lang w:eastAsia="en-US"/>
        </w:rPr>
      </w:pPr>
    </w:p>
    <w:p w14:paraId="4E96C267" w14:textId="77777777"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rFonts w:eastAsia="NSimSun"/>
          <w:b/>
          <w:kern w:val="2"/>
          <w:sz w:val="24"/>
          <w:lang w:eastAsia="zh-CN" w:bidi="hi-IN"/>
        </w:rPr>
        <w:t>4. Взаимодействие Сторон</w:t>
      </w:r>
    </w:p>
    <w:p w14:paraId="08ACC31C"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b/>
          <w:bCs/>
          <w:sz w:val="22"/>
          <w:szCs w:val="22"/>
          <w:lang w:eastAsia="en-US"/>
        </w:rPr>
      </w:pPr>
      <w:r w:rsidRPr="00576A3C">
        <w:rPr>
          <w:rFonts w:eastAsia="NSimSun"/>
          <w:b/>
          <w:bCs/>
          <w:kern w:val="2"/>
          <w:sz w:val="24"/>
          <w:lang w:val="x-none" w:eastAsia="zh-CN" w:bidi="hi-IN"/>
        </w:rPr>
        <w:t xml:space="preserve">4.1. Поставщик обязан: </w:t>
      </w:r>
    </w:p>
    <w:p w14:paraId="66C5CCE8"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4.1.1. поставить Товар в порядке, количестве, в срок и на условиях, предусмотренных Контрактом и спецификацией;</w:t>
      </w:r>
    </w:p>
    <w:p w14:paraId="4D52C1EA"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AE5FB7B"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3ED96D7"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4.1.4. в случае принятия решения об одностороннем отказе от исполнения Контракта направить такое решение Заказчику в следующем порядке:</w:t>
      </w:r>
    </w:p>
    <w:p w14:paraId="2CC0AB5F"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4.1.4.1.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w:t>
      </w:r>
    </w:p>
    <w:p w14:paraId="767B1940"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4.1.4.2.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4.1.4.1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6B849FDD"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4.1.4.3. поступление решения об одностороннем отказе от исполнения Контракта в соответствии с пунктом 4.1.4.2 считается надлежащим уведомлением Заказчика об одностороннем отказе от исполнения Контракта;</w:t>
      </w:r>
    </w:p>
    <w:p w14:paraId="59F5C59D"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4AAFA44"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b/>
          <w:bCs/>
          <w:sz w:val="22"/>
          <w:szCs w:val="22"/>
          <w:lang w:eastAsia="en-US"/>
        </w:rPr>
      </w:pPr>
      <w:r w:rsidRPr="00576A3C">
        <w:rPr>
          <w:rFonts w:eastAsia="NSimSun"/>
          <w:b/>
          <w:bCs/>
          <w:kern w:val="2"/>
          <w:sz w:val="24"/>
          <w:lang w:val="x-none" w:eastAsia="zh-CN" w:bidi="hi-IN"/>
        </w:rPr>
        <w:t>4.2. Поставщик вправе:</w:t>
      </w:r>
    </w:p>
    <w:p w14:paraId="6E4FE18F"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4.2.1. требовать от Заказчика произвести приемку Товара в порядке и в сроки, предусмотренные Контрактом;</w:t>
      </w:r>
    </w:p>
    <w:p w14:paraId="098D2982"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77E0BC4"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 xml:space="preserve">4.2.3. принять решение об одностороннем отказе от исполнения Контракта в соответствии с гражданским законодательством; </w:t>
      </w:r>
    </w:p>
    <w:p w14:paraId="0995FFC6"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4.2.4. требовать возмещения убытков, уплаты неустоек (штрафов, пеней) в соответствии с разделом VI Контракта;</w:t>
      </w:r>
    </w:p>
    <w:p w14:paraId="5A8210CA" w14:textId="77777777" w:rsidR="00576A3C" w:rsidRPr="00576A3C" w:rsidRDefault="00576A3C" w:rsidP="00576A3C">
      <w:pPr>
        <w:widowControl w:val="0"/>
        <w:tabs>
          <w:tab w:val="left" w:pos="360"/>
          <w:tab w:val="left" w:pos="720"/>
          <w:tab w:val="left" w:pos="1440"/>
        </w:tabs>
        <w:suppressAutoHyphens/>
        <w:ind w:left="57" w:right="57"/>
        <w:rPr>
          <w:rFonts w:ascii="Calibri" w:eastAsia="SimSun" w:hAnsi="Calibri" w:cs="Calibri"/>
          <w:sz w:val="22"/>
          <w:szCs w:val="22"/>
          <w:lang w:eastAsia="en-US"/>
        </w:rPr>
      </w:pPr>
      <w:r w:rsidRPr="00576A3C">
        <w:rPr>
          <w:rFonts w:eastAsia="NSimSun"/>
          <w:kern w:val="2"/>
          <w:sz w:val="24"/>
          <w:lang w:val="x-none" w:eastAsia="zh-CN" w:bidi="hi-I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случая, предусмотренного подпунктом «в» пункта 1 части 4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ACB089F"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b/>
          <w:bCs/>
          <w:sz w:val="22"/>
          <w:szCs w:val="22"/>
          <w:lang w:eastAsia="en-US"/>
        </w:rPr>
      </w:pPr>
      <w:r w:rsidRPr="00576A3C">
        <w:rPr>
          <w:rFonts w:eastAsia="NSimSun"/>
          <w:b/>
          <w:bCs/>
          <w:kern w:val="2"/>
          <w:sz w:val="24"/>
          <w:lang w:val="x-none" w:eastAsia="zh-CN" w:bidi="hi-IN"/>
        </w:rPr>
        <w:t>4.3. Заказчик обязуется:</w:t>
      </w:r>
    </w:p>
    <w:p w14:paraId="6A16A389"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lastRenderedPageBreak/>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18CAE91"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4.3.2. принять решение об одностороннем отказе от исполнения Контракта в случае, если в ходе исполнения Контракта установлено, что:</w:t>
      </w:r>
    </w:p>
    <w:p w14:paraId="0D11A474" w14:textId="77777777" w:rsidR="00576A3C" w:rsidRPr="00576A3C" w:rsidRDefault="00576A3C" w:rsidP="00576A3C">
      <w:pPr>
        <w:widowControl w:val="0"/>
        <w:tabs>
          <w:tab w:val="left" w:pos="360"/>
          <w:tab w:val="left" w:pos="720"/>
          <w:tab w:val="left" w:pos="1440"/>
        </w:tabs>
        <w:suppressAutoHyphens/>
        <w:ind w:left="57" w:right="57"/>
        <w:rPr>
          <w:rFonts w:ascii="Calibri" w:eastAsia="SimSun" w:hAnsi="Calibri" w:cs="Calibri"/>
          <w:sz w:val="22"/>
          <w:szCs w:val="22"/>
          <w:lang w:eastAsia="en-US"/>
        </w:rPr>
      </w:pPr>
      <w:r w:rsidRPr="00576A3C">
        <w:rPr>
          <w:rFonts w:eastAsia="NSimSun"/>
          <w:kern w:val="2"/>
          <w:sz w:val="24"/>
          <w:lang w:val="x-none" w:eastAsia="zh-CN" w:bidi="hi-IN"/>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(или) поставляемому Товару;</w:t>
      </w:r>
    </w:p>
    <w:p w14:paraId="78DEBD52"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
    <w:p w14:paraId="1411ED90"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4.3.3. в случае принятия решения об одностороннем отказе от исполнения Контракта:</w:t>
      </w:r>
    </w:p>
    <w:p w14:paraId="0ED36570"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4.3.3.1.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5EE72F09"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4.3.3.2.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4.3.3.1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14:paraId="660452B2"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4.3.3.3 поступление решения об одностороннем отказе от исполнения Контракта в соответствии с пунктом 4.3.3.2 считается надлежащим уведомлением Поставщика об одностороннем отказе от исполнения Контракта;</w:t>
      </w:r>
    </w:p>
    <w:p w14:paraId="4EE55C1E"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4.3.4. требовать уплаты неустоек (штрафов, пеней) в соответствии с разделом 7 Контракта;</w:t>
      </w:r>
    </w:p>
    <w:p w14:paraId="500BC27D"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6E311C36"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b/>
          <w:bCs/>
          <w:sz w:val="22"/>
          <w:szCs w:val="22"/>
          <w:lang w:eastAsia="en-US"/>
        </w:rPr>
      </w:pPr>
      <w:r w:rsidRPr="00576A3C">
        <w:rPr>
          <w:rFonts w:eastAsia="NSimSun"/>
          <w:b/>
          <w:bCs/>
          <w:kern w:val="2"/>
          <w:sz w:val="24"/>
          <w:lang w:val="x-none" w:eastAsia="zh-CN" w:bidi="hi-IN"/>
        </w:rPr>
        <w:t>4.4. Заказчик вправе:</w:t>
      </w:r>
    </w:p>
    <w:p w14:paraId="6D14258C"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4.4.1. требовать от Поставщика надлежащего исполнения обязательств по Контракту;</w:t>
      </w:r>
    </w:p>
    <w:p w14:paraId="38F15549"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4.4.2. требовать от Поставщика своевременного устранения недостатков, выявленных в ходе приемки;</w:t>
      </w:r>
    </w:p>
    <w:p w14:paraId="1D619AE0"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47F568C"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4.4.4. требовать возмещения убытков в соответствии с разделом 7 Контракта, причиненных по вине Поставщика;</w:t>
      </w:r>
    </w:p>
    <w:p w14:paraId="64280429"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6E3487C9"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4.4.6. отказаться от приемки и оплаты Товара, не соответствующего условиям Контракта;</w:t>
      </w:r>
    </w:p>
    <w:p w14:paraId="704A23A0"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 xml:space="preserve">4.4.7. принять решение об одностороннем отказе от исполнения Контракта в соответствии с гражданским законодательством; </w:t>
      </w:r>
    </w:p>
    <w:p w14:paraId="6745A9D5" w14:textId="77777777" w:rsidR="00576A3C" w:rsidRPr="00576A3C" w:rsidRDefault="00576A3C" w:rsidP="00576A3C">
      <w:pPr>
        <w:widowControl w:val="0"/>
        <w:tabs>
          <w:tab w:val="left" w:pos="360"/>
          <w:tab w:val="left" w:pos="720"/>
          <w:tab w:val="left" w:pos="1440"/>
        </w:tabs>
        <w:suppressAutoHyphens/>
        <w:ind w:left="57" w:right="57"/>
        <w:jc w:val="both"/>
        <w:rPr>
          <w:rFonts w:ascii="Calibri" w:eastAsia="SimSun" w:hAnsi="Calibri" w:cs="Calibri"/>
          <w:sz w:val="22"/>
          <w:szCs w:val="22"/>
          <w:lang w:eastAsia="en-US"/>
        </w:rPr>
      </w:pPr>
      <w:r w:rsidRPr="00576A3C">
        <w:rPr>
          <w:rFonts w:eastAsia="NSimSun"/>
          <w:kern w:val="2"/>
          <w:sz w:val="24"/>
          <w:lang w:val="x-none" w:eastAsia="zh-CN" w:bidi="hi-IN"/>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6914231" w14:textId="77777777" w:rsidR="00576A3C" w:rsidRPr="00576A3C" w:rsidRDefault="00576A3C" w:rsidP="00576A3C">
      <w:pPr>
        <w:widowControl w:val="0"/>
        <w:tabs>
          <w:tab w:val="left" w:pos="360"/>
          <w:tab w:val="left" w:pos="720"/>
          <w:tab w:val="left" w:pos="1440"/>
        </w:tabs>
        <w:suppressAutoHyphens/>
        <w:ind w:left="57" w:right="57"/>
        <w:jc w:val="both"/>
        <w:rPr>
          <w:rFonts w:eastAsia="NSimSun"/>
          <w:kern w:val="2"/>
          <w:sz w:val="24"/>
          <w:lang w:val="x-none" w:eastAsia="zh-CN" w:bidi="hi-IN"/>
        </w:rPr>
      </w:pPr>
    </w:p>
    <w:p w14:paraId="3DA54EA2" w14:textId="77777777" w:rsidR="00576A3C" w:rsidRPr="00576A3C" w:rsidRDefault="00576A3C" w:rsidP="00576A3C">
      <w:pPr>
        <w:widowControl w:val="0"/>
        <w:shd w:val="clear" w:color="auto" w:fill="FFFFFF"/>
        <w:suppressAutoHyphens/>
        <w:ind w:left="57" w:right="57"/>
        <w:jc w:val="center"/>
        <w:rPr>
          <w:rFonts w:ascii="Calibri" w:eastAsia="SimSun" w:hAnsi="Calibri" w:cs="Calibri"/>
          <w:sz w:val="24"/>
          <w:lang w:eastAsia="en-US"/>
        </w:rPr>
      </w:pPr>
      <w:r w:rsidRPr="00576A3C">
        <w:rPr>
          <w:rFonts w:eastAsia="NSimSun"/>
          <w:b/>
          <w:kern w:val="2"/>
          <w:sz w:val="24"/>
          <w:lang w:eastAsia="zh-CN" w:bidi="hi-IN"/>
        </w:rPr>
        <w:t>5. Порядок расчетов</w:t>
      </w:r>
    </w:p>
    <w:p w14:paraId="09C66802"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kern w:val="2"/>
          <w:sz w:val="24"/>
          <w:lang w:eastAsia="zh-CN" w:bidi="hi-IN"/>
        </w:rPr>
        <w:t>5.1. Оплата за поставленный Товар осуществляется по цене, установленной п. 2.1 Контракта.</w:t>
      </w:r>
    </w:p>
    <w:p w14:paraId="1B90CF53" w14:textId="143D9A9D"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kern w:val="2"/>
          <w:sz w:val="24"/>
          <w:lang w:eastAsia="zh-CN" w:bidi="hi-IN"/>
        </w:rPr>
        <w:t xml:space="preserve">5.2. Оплата за Товар осуществляется по безналичному расчету путем перечисления Заказчиком денежных средств на расчетный счет Поставщика, указанный в Контракте, в течение 7 (семи) </w:t>
      </w:r>
      <w:r w:rsidRPr="00576A3C">
        <w:rPr>
          <w:kern w:val="2"/>
          <w:sz w:val="24"/>
          <w:lang w:eastAsia="zh-CN" w:bidi="hi-IN"/>
        </w:rPr>
        <w:lastRenderedPageBreak/>
        <w:t xml:space="preserve">рабочих дней с даты подписания Заказчиком документа о приемке. </w:t>
      </w:r>
    </w:p>
    <w:p w14:paraId="1D6E5847"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kern w:val="2"/>
          <w:sz w:val="24"/>
          <w:lang w:eastAsia="zh-CN" w:bidi="hi-IN"/>
        </w:rPr>
        <w:t>5.3. В случае изменения расчетного счета Поставщик обязан не позднее трех дней, следующих за днем такого изменения, сообщить об этом Заказчику в письменной форме с указанием новых реквизитов расчетного счета. В противном случае все риски, связанные с перечислением Заказчиком средств на указанный в Контракте счет Поставщика, несет Поставщик.</w:t>
      </w:r>
    </w:p>
    <w:p w14:paraId="2D3D6D51"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kern w:val="2"/>
          <w:sz w:val="24"/>
          <w:lang w:eastAsia="zh-CN" w:bidi="hi-IN"/>
        </w:rPr>
        <w:t>5.4. В случае неисполнения или ненадлежащего исполнения Поставщиком предусмотренных Контрактом обязательств, Заказчик вправе произвести оплату по Контракту только после перечисления Поставщиком соответствующего размера неустойки (штрафа, пени) или произвести оплату путем выплаты Поставщику суммы, уменьшенной на сумму неустойки (штрафа, пени).</w:t>
      </w:r>
    </w:p>
    <w:p w14:paraId="58449934" w14:textId="48E0E299" w:rsidR="00576A3C" w:rsidRPr="00576A3C" w:rsidRDefault="0078087E" w:rsidP="0078087E">
      <w:pPr>
        <w:widowControl w:val="0"/>
        <w:suppressAutoHyphens/>
        <w:ind w:right="57"/>
        <w:jc w:val="both"/>
        <w:rPr>
          <w:rFonts w:ascii="Calibri" w:eastAsia="SimSun" w:hAnsi="Calibri" w:cs="Calibri"/>
          <w:sz w:val="24"/>
          <w:lang w:eastAsia="en-US"/>
        </w:rPr>
      </w:pPr>
      <w:r>
        <w:rPr>
          <w:kern w:val="2"/>
          <w:sz w:val="24"/>
          <w:lang w:eastAsia="zh-CN" w:bidi="hi-IN"/>
        </w:rPr>
        <w:t>5</w:t>
      </w:r>
      <w:r w:rsidR="00576A3C" w:rsidRPr="00576A3C">
        <w:rPr>
          <w:kern w:val="2"/>
          <w:sz w:val="24"/>
          <w:lang w:eastAsia="zh-CN" w:bidi="hi-IN"/>
        </w:rPr>
        <w:t>.</w:t>
      </w:r>
      <w:r>
        <w:rPr>
          <w:kern w:val="2"/>
          <w:sz w:val="24"/>
          <w:lang w:eastAsia="zh-CN" w:bidi="hi-IN"/>
        </w:rPr>
        <w:t>5</w:t>
      </w:r>
      <w:r w:rsidR="00576A3C" w:rsidRPr="00576A3C">
        <w:rPr>
          <w:kern w:val="2"/>
          <w:sz w:val="24"/>
          <w:lang w:eastAsia="zh-CN" w:bidi="hi-IN"/>
        </w:rPr>
        <w:t>. Обязательство Заказчика по оплате за поставленный Товар считается исполненным с момента списания денежных средств со счета Заказчика.</w:t>
      </w:r>
    </w:p>
    <w:p w14:paraId="5AB65141" w14:textId="77777777" w:rsidR="00576A3C" w:rsidRPr="00576A3C" w:rsidRDefault="00576A3C" w:rsidP="00576A3C">
      <w:pPr>
        <w:widowControl w:val="0"/>
        <w:suppressAutoHyphens/>
        <w:ind w:left="57" w:right="57"/>
        <w:jc w:val="both"/>
        <w:rPr>
          <w:rFonts w:ascii="Calibri" w:eastAsia="SimSun" w:hAnsi="Calibri" w:cs="Calibri"/>
          <w:sz w:val="24"/>
          <w:lang w:eastAsia="en-US"/>
        </w:rPr>
      </w:pPr>
    </w:p>
    <w:p w14:paraId="1F582400" w14:textId="26127567" w:rsidR="00576A3C" w:rsidRDefault="00576A3C" w:rsidP="00576A3C">
      <w:pPr>
        <w:widowControl w:val="0"/>
        <w:suppressAutoHyphens/>
        <w:ind w:left="57" w:right="57"/>
        <w:jc w:val="center"/>
        <w:rPr>
          <w:rFonts w:eastAsia="NSimSun"/>
          <w:b/>
          <w:bCs/>
          <w:kern w:val="2"/>
          <w:sz w:val="24"/>
          <w:lang w:eastAsia="zh-CN" w:bidi="hi-IN"/>
        </w:rPr>
      </w:pPr>
      <w:r w:rsidRPr="00576A3C">
        <w:rPr>
          <w:rFonts w:eastAsia="NSimSun"/>
          <w:b/>
          <w:bCs/>
          <w:kern w:val="2"/>
          <w:sz w:val="24"/>
          <w:lang w:eastAsia="zh-CN" w:bidi="hi-IN"/>
        </w:rPr>
        <w:t>6. Обеспечение исполнения Контракта</w:t>
      </w:r>
    </w:p>
    <w:p w14:paraId="2D2EB5BA" w14:textId="77777777" w:rsidR="00AB2675" w:rsidRPr="00576A3C" w:rsidRDefault="00AB2675" w:rsidP="00576A3C">
      <w:pPr>
        <w:widowControl w:val="0"/>
        <w:suppressAutoHyphens/>
        <w:ind w:left="57" w:right="57"/>
        <w:jc w:val="center"/>
        <w:rPr>
          <w:rFonts w:ascii="Calibri" w:eastAsia="SimSun" w:hAnsi="Calibri" w:cs="Calibri"/>
          <w:sz w:val="24"/>
          <w:lang w:eastAsia="en-US"/>
        </w:rPr>
      </w:pPr>
    </w:p>
    <w:p w14:paraId="5A2AADB3" w14:textId="4BC79804" w:rsidR="00662F03" w:rsidRPr="00662F03" w:rsidRDefault="00AB2675" w:rsidP="00AB2675">
      <w:pPr>
        <w:widowControl w:val="0"/>
        <w:suppressAutoHyphens/>
        <w:ind w:left="57" w:right="57"/>
        <w:jc w:val="both"/>
        <w:rPr>
          <w:rFonts w:eastAsia="SimSun"/>
          <w:kern w:val="2"/>
          <w:sz w:val="24"/>
          <w:lang w:eastAsia="zh-CN" w:bidi="hi-IN"/>
        </w:rPr>
      </w:pPr>
      <w:r>
        <w:rPr>
          <w:rFonts w:eastAsia="NSimSun"/>
          <w:kern w:val="2"/>
          <w:sz w:val="24"/>
          <w:lang w:eastAsia="zh-CN" w:bidi="hi-IN"/>
        </w:rPr>
        <w:t>Обеспечение исполнения Контракта не предусмотрено.</w:t>
      </w:r>
    </w:p>
    <w:p w14:paraId="25E01540" w14:textId="77777777" w:rsidR="00E4223E" w:rsidRPr="00576A3C" w:rsidRDefault="00E4223E" w:rsidP="00576A3C">
      <w:pPr>
        <w:widowControl w:val="0"/>
        <w:suppressAutoHyphens/>
        <w:ind w:left="57" w:right="57"/>
        <w:jc w:val="both"/>
        <w:rPr>
          <w:rFonts w:ascii="Calibri" w:eastAsia="SimSun" w:hAnsi="Calibri" w:cs="Calibri"/>
          <w:sz w:val="24"/>
          <w:lang w:eastAsia="en-US"/>
        </w:rPr>
      </w:pPr>
    </w:p>
    <w:p w14:paraId="26B20740" w14:textId="77777777"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rFonts w:eastAsia="NSimSun"/>
          <w:b/>
          <w:kern w:val="2"/>
          <w:sz w:val="24"/>
          <w:lang w:eastAsia="zh-CN" w:bidi="hi-IN"/>
        </w:rPr>
        <w:t>7. Ответственность Сторон</w:t>
      </w:r>
    </w:p>
    <w:p w14:paraId="16CCF918"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7.1.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07CD533"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7.2. Неустойка по Контракту выплачивается только на основании обоснованного письменного требования Стороны.</w:t>
      </w:r>
    </w:p>
    <w:p w14:paraId="600BEA4E"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7.3. Ответственность Заказчика:</w:t>
      </w:r>
    </w:p>
    <w:p w14:paraId="442897F0"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7.3.1.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ставки рефинансирования Банка России от не уплаченной в срок суммы.</w:t>
      </w:r>
    </w:p>
    <w:p w14:paraId="6459B7B7"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7.3.2. За ненадлежащее исполнение Заказчиком обязательств, предусмотренных в Контракте, за исключением просрочки исполнения обязательств, начисляются штрафы. За каждый факт неисполнения обязательств по Контракту, за исключением просрочки исполнения обязательств, предусмотренных Контрактом, Заказчик уплачивает 1 000,00 рублей.</w:t>
      </w:r>
    </w:p>
    <w:p w14:paraId="60E9C60A" w14:textId="77777777" w:rsidR="00576A3C" w:rsidRPr="00576A3C" w:rsidRDefault="00DE6B86" w:rsidP="00576A3C">
      <w:pPr>
        <w:widowControl w:val="0"/>
        <w:suppressAutoHyphens/>
        <w:ind w:left="57" w:right="57"/>
        <w:jc w:val="both"/>
        <w:rPr>
          <w:rFonts w:ascii="Calibri" w:eastAsia="SimSun" w:hAnsi="Calibri" w:cs="Calibri"/>
          <w:sz w:val="22"/>
          <w:szCs w:val="22"/>
          <w:lang w:eastAsia="en-US"/>
        </w:rPr>
      </w:pPr>
      <w:hyperlink r:id="rId8">
        <w:r w:rsidR="00576A3C" w:rsidRPr="00576A3C">
          <w:rPr>
            <w:rFonts w:eastAsia="NSimSun"/>
            <w:color w:val="000080"/>
            <w:kern w:val="2"/>
            <w:sz w:val="24"/>
            <w:u w:val="single"/>
            <w:lang w:eastAsia="en-US"/>
          </w:rPr>
          <w:t>Правила</w:t>
        </w:r>
      </w:hyperlink>
      <w:r w:rsidR="00576A3C" w:rsidRPr="00576A3C">
        <w:rPr>
          <w:rFonts w:eastAsia="NSimSun"/>
          <w:kern w:val="2"/>
          <w:sz w:val="24"/>
          <w:lang w:eastAsia="zh-CN" w:bidi="hi-IN"/>
        </w:rPr>
        <w:t xml:space="preserve"> определения размера штрафа за ненадлежащее исполнение заказчиком обязательств по Контракту установлены в Постановлении Правительства РФ от 30.08.2017 N 1042.</w:t>
      </w:r>
    </w:p>
    <w:p w14:paraId="035F5051"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7.3.3.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14:paraId="7A98EF5D"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7.4. Ответственность Поставщика:</w:t>
      </w:r>
    </w:p>
    <w:p w14:paraId="5823CEFA"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7.4.1. В случае несвоевременного выполнения Поставщиком обязательств, предусмотренных в Контракте, Поставщик обязуется выплатить Заказчику пени.</w:t>
      </w:r>
    </w:p>
    <w:p w14:paraId="70C820F6"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пени ставки рефинансирования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8A57CE5"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цены Контракта.</w:t>
      </w:r>
    </w:p>
    <w:p w14:paraId="0FB53D07" w14:textId="77777777" w:rsidR="00576A3C" w:rsidRPr="00576A3C" w:rsidRDefault="00DE6B86" w:rsidP="00576A3C">
      <w:pPr>
        <w:widowControl w:val="0"/>
        <w:suppressAutoHyphens/>
        <w:ind w:left="57" w:right="57"/>
        <w:jc w:val="both"/>
        <w:rPr>
          <w:rFonts w:ascii="Calibri" w:eastAsia="SimSun" w:hAnsi="Calibri" w:cs="Calibri"/>
          <w:sz w:val="22"/>
          <w:szCs w:val="22"/>
          <w:lang w:eastAsia="en-US"/>
        </w:rPr>
      </w:pPr>
      <w:hyperlink r:id="rId9">
        <w:r w:rsidR="00576A3C" w:rsidRPr="00576A3C">
          <w:rPr>
            <w:rFonts w:eastAsia="NSimSun"/>
            <w:color w:val="000080"/>
            <w:kern w:val="2"/>
            <w:sz w:val="24"/>
            <w:u w:val="single"/>
            <w:lang w:eastAsia="en-US"/>
          </w:rPr>
          <w:t>Правила</w:t>
        </w:r>
      </w:hyperlink>
      <w:r w:rsidR="00576A3C" w:rsidRPr="00576A3C">
        <w:rPr>
          <w:rFonts w:eastAsia="NSimSun"/>
          <w:kern w:val="2"/>
          <w:sz w:val="24"/>
          <w:lang w:eastAsia="zh-CN" w:bidi="hi-IN"/>
        </w:rPr>
        <w:t xml:space="preserve"> определения размера штрафа за неисполнение или ненадлежащее исполнение поставщиком обязательств по Контракту установлены в Постановлении Правительства РФ от 30.08.2017 N 1042. </w:t>
      </w:r>
    </w:p>
    <w:p w14:paraId="36F2F53C"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7.4.3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w:t>
      </w:r>
    </w:p>
    <w:p w14:paraId="21B6C169"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lastRenderedPageBreak/>
        <w:t>7.4.4.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B269EF9" w14:textId="77777777" w:rsidR="00576A3C" w:rsidRPr="00576A3C" w:rsidRDefault="00576A3C" w:rsidP="00576A3C">
      <w:pPr>
        <w:widowControl w:val="0"/>
        <w:suppressAutoHyphens/>
        <w:ind w:left="57" w:right="57"/>
        <w:jc w:val="both"/>
        <w:rPr>
          <w:rFonts w:ascii="Calibri" w:eastAsia="SimSun" w:hAnsi="Calibri" w:cs="Calibri"/>
          <w:sz w:val="24"/>
          <w:lang w:eastAsia="en-US"/>
        </w:rPr>
      </w:pPr>
    </w:p>
    <w:p w14:paraId="13ADC1C0" w14:textId="77777777"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b/>
          <w:bCs/>
          <w:kern w:val="2"/>
          <w:sz w:val="24"/>
          <w:lang w:eastAsia="zh-CN" w:bidi="hi-IN"/>
        </w:rPr>
        <w:t>8. Гарантии</w:t>
      </w:r>
    </w:p>
    <w:p w14:paraId="0BEEB001"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kern w:val="2"/>
          <w:sz w:val="24"/>
          <w:lang w:eastAsia="zh-CN" w:bidi="hi-IN"/>
        </w:rPr>
        <w:t>8.1. Поставщик гарантирует качество товара, а также, что товар свободен от прав и притязаний третьих лиц, не находится под запретом (арестом),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5EE2D441" w14:textId="2DC0E5A0" w:rsidR="00576A3C" w:rsidRDefault="00576A3C" w:rsidP="00576A3C">
      <w:pPr>
        <w:widowControl w:val="0"/>
        <w:suppressAutoHyphens/>
        <w:ind w:left="57" w:right="57"/>
        <w:jc w:val="both"/>
        <w:rPr>
          <w:kern w:val="2"/>
          <w:sz w:val="24"/>
          <w:lang w:eastAsia="zh-CN" w:bidi="hi-IN"/>
        </w:rPr>
      </w:pPr>
      <w:r w:rsidRPr="00576A3C">
        <w:rPr>
          <w:kern w:val="2"/>
          <w:sz w:val="24"/>
          <w:lang w:eastAsia="zh-CN" w:bidi="hi-IN"/>
        </w:rPr>
        <w:t>8.2. В случае выявления Заказчиком недостатков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эксплуатации Товара. Замена Товара производится в срок не более 2 (двух) дней с даты письменного уведомления Поставщика.</w:t>
      </w:r>
    </w:p>
    <w:p w14:paraId="5C36075C" w14:textId="77777777" w:rsidR="00E4223E" w:rsidRPr="00576A3C" w:rsidRDefault="00E4223E" w:rsidP="00576A3C">
      <w:pPr>
        <w:widowControl w:val="0"/>
        <w:suppressAutoHyphens/>
        <w:ind w:left="57" w:right="57"/>
        <w:jc w:val="both"/>
        <w:rPr>
          <w:rFonts w:ascii="Calibri" w:eastAsia="SimSun" w:hAnsi="Calibri" w:cs="Calibri"/>
          <w:sz w:val="24"/>
          <w:lang w:eastAsia="en-US"/>
        </w:rPr>
      </w:pPr>
    </w:p>
    <w:p w14:paraId="3EF59CCD" w14:textId="77777777"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rFonts w:eastAsia="NSimSun"/>
          <w:b/>
          <w:kern w:val="2"/>
          <w:sz w:val="24"/>
          <w:lang w:eastAsia="zh-CN" w:bidi="hi-IN"/>
        </w:rPr>
        <w:t>9. Порядок расторжения и/или изменения Контракта</w:t>
      </w:r>
    </w:p>
    <w:p w14:paraId="6F8D407B"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9.1. Расторжение Контракта допускается по соглашению Сторон, а также в одностороннем порядке по письменному заявлению и по основаниям, предусмотренным Контрактом и законодательством.</w:t>
      </w:r>
    </w:p>
    <w:p w14:paraId="18EFB0FD"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9.2. Заказчик вправе отказаться от исполнения Контракта в одностороннем внесудебном порядке в случаях:</w:t>
      </w:r>
    </w:p>
    <w:p w14:paraId="3E658897"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9.2.1. оказания услуг ненадлежащего качества с недостатками, которые не могут быть устранены в приемлемый для Заказчика срок;</w:t>
      </w:r>
    </w:p>
    <w:p w14:paraId="5835E8EA"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 xml:space="preserve">9.2.2. неоднократного нарушения Поставщиком сроков и качества поставки Товаров; </w:t>
      </w:r>
    </w:p>
    <w:p w14:paraId="27352D9B"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9.2.3. в иных случаях, предусмотренных гражданским законодательством.</w:t>
      </w:r>
    </w:p>
    <w:p w14:paraId="3E23498F"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9.3. Поставщик вправе отказаться от исполнения Контракта в одностороннем внесудебном порядке в случае необоснованного уклонения Заказчика от принятия и (или) оплаты Товаров.</w:t>
      </w:r>
    </w:p>
    <w:p w14:paraId="6AC9B9E7"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kern w:val="2"/>
          <w:sz w:val="24"/>
          <w:lang w:eastAsia="zh-CN"/>
        </w:rPr>
        <w:t xml:space="preserve">9.4. При исполнении Контракта допускаются следующие изменения условий Контракта по соглашению сторон: </w:t>
      </w:r>
    </w:p>
    <w:p w14:paraId="57EDD3A5"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kern w:val="2"/>
          <w:sz w:val="24"/>
          <w:lang w:eastAsia="zh-CN"/>
        </w:rPr>
        <w:t>- снижение цены Контракта без изменений иных условий Контракта;</w:t>
      </w:r>
    </w:p>
    <w:p w14:paraId="59DD3D2D"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kern w:val="2"/>
          <w:sz w:val="24"/>
          <w:lang w:eastAsia="zh-CN"/>
        </w:rPr>
        <w:t>- увеличение или уменьшение предусмотренного Контрактом объема услуг не более чем на десять процентов с пропорциональным изменением цены Контракта;</w:t>
      </w:r>
    </w:p>
    <w:p w14:paraId="1780D831"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kern w:val="2"/>
          <w:sz w:val="24"/>
          <w:lang w:eastAsia="zh-CN"/>
        </w:rPr>
        <w:t>- улучшение качественных, функциональных характеристик товара, работ, услуг по сравнению с характеристиками, установленными Контрактом.</w:t>
      </w:r>
    </w:p>
    <w:p w14:paraId="44F29868"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9.5. Контракт может быть изменен с учетом положений статьи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29CDA7FF" w14:textId="77777777" w:rsidR="00576A3C" w:rsidRPr="00576A3C" w:rsidRDefault="00576A3C" w:rsidP="00576A3C">
      <w:pPr>
        <w:widowControl w:val="0"/>
        <w:suppressAutoHyphens/>
        <w:ind w:left="57" w:right="57"/>
        <w:jc w:val="both"/>
        <w:rPr>
          <w:rFonts w:ascii="Calibri" w:eastAsia="SimSun" w:hAnsi="Calibri" w:cs="Calibri"/>
          <w:sz w:val="24"/>
          <w:lang w:eastAsia="en-US"/>
        </w:rPr>
      </w:pPr>
    </w:p>
    <w:p w14:paraId="51B2AFC9" w14:textId="77777777"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rFonts w:eastAsia="NSimSun"/>
          <w:b/>
          <w:bCs/>
          <w:kern w:val="2"/>
          <w:sz w:val="24"/>
          <w:lang w:eastAsia="zh-CN" w:bidi="hi-IN"/>
        </w:rPr>
        <w:t>10. Обстоятельства непреодолимой силы</w:t>
      </w:r>
    </w:p>
    <w:p w14:paraId="4F0E9D2B"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10.1. Стороны освобождаются от ответственности за частичное или полное неисполнение своих обязательств по Контракту, если оно является результатом действия непреодолимой силы.</w:t>
      </w:r>
    </w:p>
    <w:p w14:paraId="7EB04AB7"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Для целей настоящего Контракта «непреодолимая сила» означает чрезвычайное, непредотвратимое при данных условиях обстоятельство, предусмотренное п. 3 статьи 401 Гражданского кодекса Российской Федерации, неподвластное контролю Сторон Контракта, не связанное с их просчетом или небрежностью.</w:t>
      </w:r>
    </w:p>
    <w:p w14:paraId="4C2F555A"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10.2.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4EEA35BC"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10.3. При возникновении обстоятельств непреодолимой силы Сторона должна незамедлительно направить другой Стороне письменное уведомление о возникновении таких обстоятельств и их влиянии на способность исполнить обязательство.</w:t>
      </w:r>
    </w:p>
    <w:p w14:paraId="0A1C578C" w14:textId="77777777" w:rsidR="00576A3C" w:rsidRPr="00576A3C" w:rsidRDefault="00576A3C" w:rsidP="00576A3C">
      <w:pPr>
        <w:widowControl w:val="0"/>
        <w:suppressAutoHyphens/>
        <w:ind w:left="57" w:right="57"/>
        <w:jc w:val="both"/>
        <w:rPr>
          <w:rFonts w:ascii="Calibri" w:eastAsia="SimSun" w:hAnsi="Calibri" w:cs="Calibri"/>
          <w:sz w:val="24"/>
          <w:lang w:eastAsia="en-US"/>
        </w:rPr>
      </w:pPr>
    </w:p>
    <w:p w14:paraId="7C575F10" w14:textId="77777777"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rFonts w:eastAsia="NSimSun"/>
          <w:b/>
          <w:bCs/>
          <w:kern w:val="2"/>
          <w:sz w:val="24"/>
          <w:lang w:eastAsia="zh-CN" w:bidi="hi-IN"/>
        </w:rPr>
        <w:t>11. Разрешение споров</w:t>
      </w:r>
    </w:p>
    <w:p w14:paraId="3EE6D469"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 xml:space="preserve">11.1. Стороны обязуются прилагать все усилия к разрешению разногласий, возникающих между </w:t>
      </w:r>
      <w:r w:rsidRPr="00576A3C">
        <w:rPr>
          <w:rFonts w:eastAsia="NSimSun"/>
          <w:kern w:val="2"/>
          <w:sz w:val="24"/>
          <w:lang w:eastAsia="zh-CN" w:bidi="hi-IN"/>
        </w:rPr>
        <w:lastRenderedPageBreak/>
        <w:t>ними по Контракту, путем переговоров.</w:t>
      </w:r>
    </w:p>
    <w:p w14:paraId="386F93B1" w14:textId="246B12D6" w:rsidR="00576A3C" w:rsidRDefault="00576A3C" w:rsidP="00576A3C">
      <w:pPr>
        <w:widowControl w:val="0"/>
        <w:suppressAutoHyphens/>
        <w:ind w:left="57" w:right="57"/>
        <w:jc w:val="both"/>
        <w:rPr>
          <w:rFonts w:eastAsia="NSimSun"/>
          <w:kern w:val="2"/>
          <w:sz w:val="24"/>
          <w:lang w:eastAsia="zh-CN" w:bidi="hi-IN"/>
        </w:rPr>
      </w:pPr>
      <w:r w:rsidRPr="00576A3C">
        <w:rPr>
          <w:rFonts w:eastAsia="NSimSun"/>
          <w:kern w:val="2"/>
          <w:sz w:val="24"/>
          <w:lang w:eastAsia="zh-CN" w:bidi="hi-IN"/>
        </w:rPr>
        <w:t>11.2. Если в течение 30 дней после начала таких переговоров Стороны не смогут разрешить возникшие разногласия, любая из Сторон может обратиться в суд.</w:t>
      </w:r>
    </w:p>
    <w:p w14:paraId="3ABE55F6" w14:textId="77777777" w:rsidR="00E4223E" w:rsidRPr="00576A3C" w:rsidRDefault="00E4223E" w:rsidP="00576A3C">
      <w:pPr>
        <w:widowControl w:val="0"/>
        <w:suppressAutoHyphens/>
        <w:ind w:left="57" w:right="57"/>
        <w:jc w:val="both"/>
        <w:rPr>
          <w:rFonts w:ascii="Calibri" w:eastAsia="SimSun" w:hAnsi="Calibri" w:cs="Calibri"/>
          <w:sz w:val="24"/>
          <w:lang w:eastAsia="en-US"/>
        </w:rPr>
      </w:pPr>
    </w:p>
    <w:p w14:paraId="2B81B515" w14:textId="77777777"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rFonts w:eastAsia="NSimSun"/>
          <w:b/>
          <w:kern w:val="2"/>
          <w:sz w:val="24"/>
          <w:lang w:eastAsia="zh-CN" w:bidi="hi-IN"/>
        </w:rPr>
        <w:t>12. Неустойка</w:t>
      </w:r>
    </w:p>
    <w:p w14:paraId="2A0CC0EB"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12.1. Неустойка по Контракту выплачивается только на основании обоснованного письменного требования Стороны.</w:t>
      </w:r>
    </w:p>
    <w:p w14:paraId="4651CC7D" w14:textId="77777777"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rFonts w:eastAsia="NSimSun"/>
          <w:b/>
          <w:kern w:val="2"/>
          <w:sz w:val="24"/>
          <w:lang w:eastAsia="zh-CN" w:bidi="hi-IN"/>
        </w:rPr>
        <w:t>13. Срок действия Контракта</w:t>
      </w:r>
    </w:p>
    <w:p w14:paraId="4B1EBE70"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bidi="hi-IN"/>
        </w:rPr>
        <w:t>13.1. Обязательства Сторон по настоящему Контракту возникают в день подписания его Сторонами.</w:t>
      </w:r>
    </w:p>
    <w:p w14:paraId="757C9F28" w14:textId="75ECB388" w:rsidR="00576A3C" w:rsidRPr="00663C74"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bidi="hi-IN"/>
        </w:rPr>
        <w:t xml:space="preserve">13.2. Настоящий Контракт вступает в силу с даты его подписания </w:t>
      </w:r>
      <w:r w:rsidR="00E4223E" w:rsidRPr="00663C74">
        <w:rPr>
          <w:rFonts w:eastAsia="NSimSun"/>
          <w:bCs/>
          <w:iCs/>
          <w:kern w:val="2"/>
          <w:sz w:val="24"/>
          <w:lang w:bidi="hi-IN"/>
        </w:rPr>
        <w:t>и действует по 30.09</w:t>
      </w:r>
      <w:r w:rsidRPr="00663C74">
        <w:rPr>
          <w:rFonts w:eastAsia="NSimSun"/>
          <w:bCs/>
          <w:iCs/>
          <w:kern w:val="2"/>
          <w:sz w:val="24"/>
          <w:lang w:bidi="hi-IN"/>
        </w:rPr>
        <w:t>.2026 (включительно).</w:t>
      </w:r>
    </w:p>
    <w:p w14:paraId="48F2C4E1" w14:textId="17764105" w:rsidR="00576A3C" w:rsidRDefault="00576A3C" w:rsidP="00576A3C">
      <w:pPr>
        <w:widowControl w:val="0"/>
        <w:suppressAutoHyphens/>
        <w:ind w:left="57" w:right="57"/>
        <w:jc w:val="both"/>
        <w:rPr>
          <w:rFonts w:eastAsia="NSimSun"/>
          <w:kern w:val="2"/>
          <w:sz w:val="24"/>
          <w:lang w:bidi="hi-IN"/>
        </w:rPr>
      </w:pPr>
      <w:r w:rsidRPr="00576A3C">
        <w:rPr>
          <w:rFonts w:eastAsia="NSimSun"/>
          <w:kern w:val="2"/>
          <w:sz w:val="24"/>
          <w:lang w:bidi="hi-IN"/>
        </w:rPr>
        <w:t>13.3. Действие Контракта в части оплаты поставленного Товара распространяется до полного исполнения Сторонами своих обязательств.</w:t>
      </w:r>
    </w:p>
    <w:p w14:paraId="2EA90F78" w14:textId="77777777" w:rsidR="00E4223E" w:rsidRPr="00576A3C" w:rsidRDefault="00E4223E" w:rsidP="00576A3C">
      <w:pPr>
        <w:widowControl w:val="0"/>
        <w:suppressAutoHyphens/>
        <w:ind w:left="57" w:right="57"/>
        <w:jc w:val="both"/>
        <w:rPr>
          <w:rFonts w:ascii="Calibri" w:eastAsia="SimSun" w:hAnsi="Calibri" w:cs="Calibri"/>
          <w:sz w:val="24"/>
          <w:lang w:eastAsia="en-US"/>
        </w:rPr>
      </w:pPr>
    </w:p>
    <w:p w14:paraId="2477D59D" w14:textId="77777777"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rFonts w:eastAsia="NSimSun"/>
          <w:b/>
          <w:kern w:val="2"/>
          <w:sz w:val="24"/>
          <w:lang w:eastAsia="zh-CN" w:bidi="hi-IN"/>
        </w:rPr>
        <w:t>14. Прочие условия</w:t>
      </w:r>
    </w:p>
    <w:p w14:paraId="244AB4C4"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bidi="hi-IN"/>
        </w:rPr>
        <w:t>14.1. 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10576AD"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bidi="hi-IN"/>
        </w:rPr>
        <w:t>14.2.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29A6C2E2"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bidi="hi-IN"/>
        </w:rPr>
        <w:t>14.3. В случае изменения у какой – 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D8F317D"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bidi="hi-IN"/>
        </w:rPr>
        <w:t>14.4. Вопросы, не урегулированные настоящим Контрактом, разрешаются в соответствии с действующим законодательством Российской Федерации.</w:t>
      </w:r>
    </w:p>
    <w:p w14:paraId="796A7CFF"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bidi="hi-IN"/>
        </w:rPr>
        <w:t>14.5. Настоящий Контракт составлен в форме электронного документа, подписанного ЭП уполномоченными на подписание Контракта представителями Сторон.</w:t>
      </w:r>
    </w:p>
    <w:p w14:paraId="054A34C2"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bidi="hi-IN"/>
        </w:rPr>
        <w:t>14.6. Стороны заключили настоящий Контракт в 2-х подлинных и имеющих равную юридическую силу экземплярах – по одному для каждой из Сторон.</w:t>
      </w:r>
    </w:p>
    <w:p w14:paraId="0AD69C2B" w14:textId="77777777" w:rsidR="00576A3C" w:rsidRPr="00576A3C" w:rsidRDefault="00576A3C" w:rsidP="00576A3C">
      <w:pPr>
        <w:widowControl w:val="0"/>
        <w:suppressAutoHyphens/>
        <w:ind w:left="57" w:right="57"/>
        <w:jc w:val="both"/>
        <w:rPr>
          <w:rFonts w:ascii="Calibri" w:eastAsia="SimSun" w:hAnsi="Calibri" w:cs="Calibri"/>
          <w:sz w:val="24"/>
          <w:lang w:eastAsia="en-US"/>
        </w:rPr>
      </w:pPr>
      <w:r w:rsidRPr="00576A3C">
        <w:rPr>
          <w:rFonts w:eastAsia="NSimSun"/>
          <w:kern w:val="2"/>
          <w:sz w:val="24"/>
          <w:lang w:eastAsia="zh-CN" w:bidi="hi-IN"/>
        </w:rPr>
        <w:t>14.7. Приложение № 1 «Спецификация» к Контракту являются неотъемлемой частью настоящего Контракта.</w:t>
      </w:r>
    </w:p>
    <w:p w14:paraId="6631DF1B" w14:textId="77777777" w:rsidR="00576A3C" w:rsidRPr="00576A3C" w:rsidRDefault="00576A3C" w:rsidP="00576A3C">
      <w:pPr>
        <w:widowControl w:val="0"/>
        <w:suppressAutoHyphens/>
        <w:ind w:left="57" w:right="57"/>
        <w:jc w:val="both"/>
        <w:rPr>
          <w:rFonts w:eastAsia="NSimSun"/>
          <w:kern w:val="2"/>
          <w:sz w:val="24"/>
          <w:lang w:eastAsia="zh-CN" w:bidi="hi-IN"/>
        </w:rPr>
      </w:pPr>
    </w:p>
    <w:p w14:paraId="22490592" w14:textId="77777777"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rFonts w:eastAsia="NSimSun"/>
          <w:b/>
          <w:kern w:val="2"/>
          <w:sz w:val="24"/>
          <w:lang w:eastAsia="zh-CN" w:bidi="hi-IN"/>
        </w:rPr>
        <w:t>15. Адреса и платежные реквизиты Сторон</w:t>
      </w:r>
    </w:p>
    <w:p w14:paraId="6667880E" w14:textId="284C143E" w:rsidR="00576A3C" w:rsidRDefault="00576A3C" w:rsidP="00576A3C">
      <w:pPr>
        <w:widowControl w:val="0"/>
        <w:suppressAutoHyphens/>
        <w:ind w:left="57" w:right="57"/>
        <w:rPr>
          <w:rFonts w:eastAsia="NSimSun"/>
          <w:b/>
          <w:kern w:val="2"/>
          <w:sz w:val="24"/>
          <w:lang w:eastAsia="zh-CN" w:bidi="hi-IN"/>
        </w:rPr>
      </w:pPr>
    </w:p>
    <w:p w14:paraId="09B1466C" w14:textId="4D16AAB2" w:rsidR="00E4223E" w:rsidRDefault="00E4223E" w:rsidP="00576A3C">
      <w:pPr>
        <w:widowControl w:val="0"/>
        <w:suppressAutoHyphens/>
        <w:ind w:left="57" w:right="57"/>
        <w:rPr>
          <w:rFonts w:eastAsia="NSimSun"/>
          <w:b/>
          <w:kern w:val="2"/>
          <w:sz w:val="24"/>
          <w:lang w:eastAsia="zh-CN" w:bidi="hi-IN"/>
        </w:rPr>
      </w:pPr>
    </w:p>
    <w:tbl>
      <w:tblPr>
        <w:tblW w:w="5322" w:type="pct"/>
        <w:tblInd w:w="-108" w:type="dxa"/>
        <w:tblLook w:val="01E0" w:firstRow="1" w:lastRow="1" w:firstColumn="1" w:lastColumn="1" w:noHBand="0" w:noVBand="0"/>
      </w:tblPr>
      <w:tblGrid>
        <w:gridCol w:w="5228"/>
        <w:gridCol w:w="5453"/>
      </w:tblGrid>
      <w:tr w:rsidR="00E4223E" w:rsidRPr="00FA00B5" w14:paraId="46E41274" w14:textId="77777777" w:rsidTr="00755703">
        <w:tc>
          <w:tcPr>
            <w:tcW w:w="5228" w:type="dxa"/>
          </w:tcPr>
          <w:p w14:paraId="01DA8367" w14:textId="77777777" w:rsidR="00E4223E" w:rsidRPr="00E4223E" w:rsidRDefault="00E4223E" w:rsidP="00E4223E">
            <w:pPr>
              <w:widowControl w:val="0"/>
              <w:suppressAutoHyphens/>
              <w:ind w:left="57" w:right="57"/>
              <w:jc w:val="both"/>
              <w:rPr>
                <w:rFonts w:eastAsia="NSimSun"/>
                <w:b/>
                <w:kern w:val="2"/>
                <w:sz w:val="24"/>
                <w:lang w:bidi="hi-IN"/>
              </w:rPr>
            </w:pPr>
            <w:r w:rsidRPr="00E4223E">
              <w:rPr>
                <w:rFonts w:eastAsia="NSimSun"/>
                <w:b/>
                <w:kern w:val="2"/>
                <w:sz w:val="24"/>
                <w:lang w:bidi="hi-IN"/>
              </w:rPr>
              <w:t>Заказчик</w:t>
            </w:r>
          </w:p>
        </w:tc>
        <w:tc>
          <w:tcPr>
            <w:tcW w:w="5453" w:type="dxa"/>
          </w:tcPr>
          <w:p w14:paraId="36EFABA9" w14:textId="77777777" w:rsidR="00E4223E" w:rsidRPr="00E4223E" w:rsidRDefault="00E4223E" w:rsidP="00E4223E">
            <w:pPr>
              <w:suppressAutoHyphens/>
              <w:ind w:left="57" w:right="57"/>
              <w:jc w:val="both"/>
              <w:rPr>
                <w:rFonts w:eastAsia="NSimSun"/>
                <w:b/>
                <w:kern w:val="2"/>
                <w:sz w:val="24"/>
                <w:lang w:bidi="hi-IN"/>
              </w:rPr>
            </w:pPr>
            <w:r w:rsidRPr="00E4223E">
              <w:rPr>
                <w:rFonts w:eastAsia="NSimSun"/>
                <w:b/>
                <w:kern w:val="2"/>
                <w:sz w:val="24"/>
                <w:lang w:bidi="hi-IN"/>
              </w:rPr>
              <w:t xml:space="preserve">Поставщик </w:t>
            </w:r>
          </w:p>
          <w:p w14:paraId="23993071" w14:textId="77777777" w:rsidR="00E4223E" w:rsidRPr="00E4223E" w:rsidRDefault="00E4223E" w:rsidP="00E4223E">
            <w:pPr>
              <w:suppressAutoHyphens/>
              <w:ind w:left="57" w:right="57"/>
              <w:jc w:val="both"/>
              <w:rPr>
                <w:rFonts w:eastAsia="NSimSun"/>
                <w:b/>
                <w:kern w:val="2"/>
                <w:sz w:val="24"/>
                <w:lang w:bidi="hi-IN"/>
              </w:rPr>
            </w:pPr>
          </w:p>
        </w:tc>
      </w:tr>
      <w:tr w:rsidR="00E4223E" w:rsidRPr="00FA00B5" w14:paraId="7D13C008" w14:textId="77777777" w:rsidTr="00755703">
        <w:tc>
          <w:tcPr>
            <w:tcW w:w="5228" w:type="dxa"/>
          </w:tcPr>
          <w:p w14:paraId="36A4B6D8" w14:textId="77777777" w:rsidR="00E4223E" w:rsidRPr="00E4223E" w:rsidRDefault="00E4223E" w:rsidP="00E4223E">
            <w:pPr>
              <w:widowControl w:val="0"/>
              <w:suppressAutoHyphens/>
              <w:ind w:left="57" w:right="57"/>
              <w:jc w:val="both"/>
              <w:rPr>
                <w:rFonts w:eastAsia="NSimSun"/>
                <w:kern w:val="2"/>
                <w:sz w:val="24"/>
                <w:lang w:bidi="hi-IN"/>
              </w:rPr>
            </w:pPr>
            <w:r w:rsidRPr="00E4223E">
              <w:rPr>
                <w:rFonts w:eastAsia="NSimSun"/>
                <w:kern w:val="2"/>
                <w:sz w:val="24"/>
                <w:lang w:bidi="hi-IN"/>
              </w:rPr>
              <w:t xml:space="preserve"> ______________________ </w:t>
            </w:r>
          </w:p>
        </w:tc>
        <w:tc>
          <w:tcPr>
            <w:tcW w:w="5453" w:type="dxa"/>
          </w:tcPr>
          <w:p w14:paraId="680759FA" w14:textId="77777777" w:rsidR="00E4223E" w:rsidRPr="00E4223E" w:rsidRDefault="00E4223E" w:rsidP="00E4223E">
            <w:pPr>
              <w:widowControl w:val="0"/>
              <w:suppressAutoHyphens/>
              <w:ind w:left="57" w:right="57"/>
              <w:jc w:val="both"/>
              <w:rPr>
                <w:rFonts w:eastAsia="NSimSun"/>
                <w:kern w:val="2"/>
                <w:sz w:val="24"/>
                <w:lang w:bidi="hi-IN"/>
              </w:rPr>
            </w:pPr>
            <w:r w:rsidRPr="00E4223E">
              <w:rPr>
                <w:rFonts w:eastAsia="NSimSun"/>
                <w:kern w:val="2"/>
                <w:sz w:val="24"/>
                <w:lang w:bidi="hi-IN"/>
              </w:rPr>
              <w:t xml:space="preserve">_____________________ </w:t>
            </w:r>
          </w:p>
        </w:tc>
      </w:tr>
      <w:tr w:rsidR="00E4223E" w:rsidRPr="00FA00B5" w14:paraId="203A8718" w14:textId="77777777" w:rsidTr="00755703">
        <w:trPr>
          <w:trHeight w:val="327"/>
        </w:trPr>
        <w:tc>
          <w:tcPr>
            <w:tcW w:w="5228" w:type="dxa"/>
          </w:tcPr>
          <w:p w14:paraId="79BAE88A" w14:textId="77777777" w:rsidR="00E4223E" w:rsidRPr="00E4223E" w:rsidRDefault="00E4223E" w:rsidP="00E4223E">
            <w:pPr>
              <w:widowControl w:val="0"/>
              <w:suppressAutoHyphens/>
              <w:ind w:left="57" w:right="57"/>
              <w:jc w:val="both"/>
              <w:rPr>
                <w:rFonts w:eastAsia="NSimSun"/>
                <w:kern w:val="2"/>
                <w:sz w:val="24"/>
                <w:lang w:bidi="hi-IN"/>
              </w:rPr>
            </w:pPr>
            <w:r w:rsidRPr="00E4223E">
              <w:rPr>
                <w:rFonts w:eastAsia="NSimSun"/>
                <w:kern w:val="2"/>
                <w:sz w:val="24"/>
                <w:lang w:bidi="hi-IN"/>
              </w:rPr>
              <w:t>«___» ____________________ 20__ г.</w:t>
            </w:r>
          </w:p>
        </w:tc>
        <w:tc>
          <w:tcPr>
            <w:tcW w:w="5453" w:type="dxa"/>
          </w:tcPr>
          <w:p w14:paraId="1277FD3B" w14:textId="77777777" w:rsidR="00E4223E" w:rsidRPr="00E4223E" w:rsidRDefault="00E4223E" w:rsidP="00E4223E">
            <w:pPr>
              <w:widowControl w:val="0"/>
              <w:suppressAutoHyphens/>
              <w:ind w:left="57" w:right="57"/>
              <w:jc w:val="both"/>
              <w:rPr>
                <w:rFonts w:eastAsia="NSimSun"/>
                <w:kern w:val="2"/>
                <w:sz w:val="24"/>
                <w:lang w:bidi="hi-IN"/>
              </w:rPr>
            </w:pPr>
            <w:r w:rsidRPr="00E4223E">
              <w:rPr>
                <w:rFonts w:eastAsia="NSimSun"/>
                <w:kern w:val="2"/>
                <w:sz w:val="24"/>
                <w:lang w:bidi="hi-IN"/>
              </w:rPr>
              <w:t>«___» _______________________ 20__ г.</w:t>
            </w:r>
          </w:p>
        </w:tc>
      </w:tr>
      <w:tr w:rsidR="00E4223E" w:rsidRPr="00FA00B5" w14:paraId="633ABB0F" w14:textId="77777777" w:rsidTr="00755703">
        <w:trPr>
          <w:trHeight w:val="471"/>
        </w:trPr>
        <w:tc>
          <w:tcPr>
            <w:tcW w:w="5228" w:type="dxa"/>
          </w:tcPr>
          <w:p w14:paraId="005D6237" w14:textId="77777777" w:rsidR="00E4223E" w:rsidRPr="00E4223E" w:rsidRDefault="00E4223E" w:rsidP="00E4223E">
            <w:pPr>
              <w:widowControl w:val="0"/>
              <w:suppressAutoHyphens/>
              <w:ind w:left="57" w:right="57"/>
              <w:jc w:val="both"/>
              <w:rPr>
                <w:rFonts w:eastAsia="NSimSun"/>
                <w:kern w:val="2"/>
                <w:sz w:val="24"/>
                <w:lang w:bidi="hi-IN"/>
              </w:rPr>
            </w:pPr>
            <w:r w:rsidRPr="00E4223E">
              <w:rPr>
                <w:rFonts w:eastAsia="NSimSun"/>
                <w:kern w:val="2"/>
                <w:sz w:val="24"/>
                <w:lang w:bidi="hi-IN"/>
              </w:rPr>
              <w:t>М.П.</w:t>
            </w:r>
          </w:p>
        </w:tc>
        <w:tc>
          <w:tcPr>
            <w:tcW w:w="5453" w:type="dxa"/>
          </w:tcPr>
          <w:p w14:paraId="198D77D4" w14:textId="77777777" w:rsidR="00E4223E" w:rsidRPr="00E4223E" w:rsidRDefault="00E4223E" w:rsidP="00E4223E">
            <w:pPr>
              <w:widowControl w:val="0"/>
              <w:suppressAutoHyphens/>
              <w:ind w:left="57" w:right="57"/>
              <w:jc w:val="both"/>
              <w:rPr>
                <w:rFonts w:eastAsia="NSimSun"/>
                <w:kern w:val="2"/>
                <w:sz w:val="24"/>
                <w:lang w:bidi="hi-IN"/>
              </w:rPr>
            </w:pPr>
            <w:r w:rsidRPr="00E4223E">
              <w:rPr>
                <w:rFonts w:eastAsia="NSimSun"/>
                <w:kern w:val="2"/>
                <w:sz w:val="24"/>
                <w:lang w:bidi="hi-IN"/>
              </w:rPr>
              <w:t>М.П.</w:t>
            </w:r>
          </w:p>
        </w:tc>
      </w:tr>
    </w:tbl>
    <w:p w14:paraId="31300317" w14:textId="32E3B6B6" w:rsidR="00576A3C" w:rsidRDefault="00576A3C" w:rsidP="00576A3C">
      <w:pPr>
        <w:widowControl w:val="0"/>
        <w:suppressAutoHyphens/>
        <w:ind w:left="57" w:right="57"/>
        <w:rPr>
          <w:rFonts w:eastAsia="NSimSun"/>
          <w:bCs/>
          <w:kern w:val="2"/>
          <w:sz w:val="24"/>
          <w:lang w:eastAsia="zh-CN" w:bidi="hi-IN"/>
        </w:rPr>
      </w:pPr>
    </w:p>
    <w:p w14:paraId="64E543A6" w14:textId="5325C4C0" w:rsidR="00755703" w:rsidRDefault="00755703" w:rsidP="00576A3C">
      <w:pPr>
        <w:widowControl w:val="0"/>
        <w:suppressAutoHyphens/>
        <w:ind w:left="57" w:right="57"/>
        <w:rPr>
          <w:rFonts w:eastAsia="NSimSun"/>
          <w:bCs/>
          <w:kern w:val="2"/>
          <w:sz w:val="24"/>
          <w:lang w:eastAsia="zh-CN" w:bidi="hi-IN"/>
        </w:rPr>
      </w:pPr>
    </w:p>
    <w:p w14:paraId="6AF9EAF7" w14:textId="46C7BE8F" w:rsidR="00755703" w:rsidRDefault="00755703" w:rsidP="00576A3C">
      <w:pPr>
        <w:widowControl w:val="0"/>
        <w:suppressAutoHyphens/>
        <w:ind w:left="57" w:right="57"/>
        <w:rPr>
          <w:rFonts w:eastAsia="NSimSun"/>
          <w:bCs/>
          <w:kern w:val="2"/>
          <w:sz w:val="24"/>
          <w:lang w:eastAsia="zh-CN" w:bidi="hi-IN"/>
        </w:rPr>
      </w:pPr>
    </w:p>
    <w:p w14:paraId="77E65A39" w14:textId="5C2CB7CC" w:rsidR="00755703" w:rsidRDefault="00755703" w:rsidP="00576A3C">
      <w:pPr>
        <w:widowControl w:val="0"/>
        <w:suppressAutoHyphens/>
        <w:ind w:left="57" w:right="57"/>
        <w:rPr>
          <w:rFonts w:eastAsia="NSimSun"/>
          <w:bCs/>
          <w:kern w:val="2"/>
          <w:sz w:val="24"/>
          <w:lang w:eastAsia="zh-CN" w:bidi="hi-IN"/>
        </w:rPr>
      </w:pPr>
    </w:p>
    <w:p w14:paraId="3A93E30E" w14:textId="2D2EB0E5" w:rsidR="00D529CE" w:rsidRDefault="00D529CE" w:rsidP="00576A3C">
      <w:pPr>
        <w:widowControl w:val="0"/>
        <w:suppressAutoHyphens/>
        <w:ind w:left="57" w:right="57"/>
        <w:rPr>
          <w:rFonts w:eastAsia="NSimSun"/>
          <w:bCs/>
          <w:kern w:val="2"/>
          <w:sz w:val="24"/>
          <w:lang w:eastAsia="zh-CN" w:bidi="hi-IN"/>
        </w:rPr>
      </w:pPr>
    </w:p>
    <w:p w14:paraId="7345035A" w14:textId="11D8D5F1" w:rsidR="00D529CE" w:rsidRDefault="00D529CE" w:rsidP="00576A3C">
      <w:pPr>
        <w:widowControl w:val="0"/>
        <w:suppressAutoHyphens/>
        <w:ind w:left="57" w:right="57"/>
        <w:rPr>
          <w:rFonts w:eastAsia="NSimSun"/>
          <w:bCs/>
          <w:kern w:val="2"/>
          <w:sz w:val="24"/>
          <w:lang w:eastAsia="zh-CN" w:bidi="hi-IN"/>
        </w:rPr>
      </w:pPr>
    </w:p>
    <w:p w14:paraId="4694419D" w14:textId="77777777" w:rsidR="00D529CE" w:rsidRDefault="00D529CE" w:rsidP="00576A3C">
      <w:pPr>
        <w:widowControl w:val="0"/>
        <w:suppressAutoHyphens/>
        <w:ind w:left="57" w:right="57"/>
        <w:rPr>
          <w:rFonts w:eastAsia="NSimSun"/>
          <w:bCs/>
          <w:kern w:val="2"/>
          <w:sz w:val="24"/>
          <w:lang w:eastAsia="zh-CN" w:bidi="hi-IN"/>
        </w:rPr>
      </w:pPr>
    </w:p>
    <w:p w14:paraId="5AFA7585" w14:textId="77777777" w:rsidR="004A015F" w:rsidRDefault="004A015F" w:rsidP="00576A3C">
      <w:pPr>
        <w:widowControl w:val="0"/>
        <w:suppressAutoHyphens/>
        <w:ind w:left="57" w:right="57"/>
        <w:rPr>
          <w:rFonts w:eastAsia="NSimSun"/>
          <w:bCs/>
          <w:kern w:val="2"/>
          <w:sz w:val="24"/>
          <w:lang w:eastAsia="zh-CN" w:bidi="hi-IN"/>
        </w:rPr>
      </w:pPr>
    </w:p>
    <w:p w14:paraId="1BB8DC5D" w14:textId="77777777" w:rsidR="00755703" w:rsidRPr="00576A3C" w:rsidRDefault="00755703" w:rsidP="00576A3C">
      <w:pPr>
        <w:widowControl w:val="0"/>
        <w:suppressAutoHyphens/>
        <w:ind w:left="57" w:right="57"/>
        <w:rPr>
          <w:rFonts w:eastAsia="NSimSun"/>
          <w:bCs/>
          <w:kern w:val="2"/>
          <w:sz w:val="24"/>
          <w:lang w:eastAsia="zh-CN" w:bidi="hi-IN"/>
        </w:rPr>
      </w:pPr>
    </w:p>
    <w:p w14:paraId="19F34A05" w14:textId="77777777" w:rsidR="00576A3C" w:rsidRPr="00576A3C" w:rsidRDefault="00576A3C" w:rsidP="00576A3C">
      <w:pPr>
        <w:widowControl w:val="0"/>
        <w:suppressAutoHyphens/>
        <w:ind w:left="57" w:right="57"/>
        <w:rPr>
          <w:rFonts w:eastAsia="NSimSun"/>
          <w:bCs/>
          <w:kern w:val="2"/>
          <w:sz w:val="24"/>
          <w:lang w:eastAsia="zh-CN" w:bidi="hi-IN"/>
        </w:rPr>
      </w:pPr>
    </w:p>
    <w:p w14:paraId="256B724B" w14:textId="77777777" w:rsidR="00576A3C" w:rsidRPr="00576A3C" w:rsidRDefault="00576A3C" w:rsidP="00576A3C">
      <w:pPr>
        <w:widowControl w:val="0"/>
        <w:suppressAutoHyphens/>
        <w:ind w:left="57" w:right="57"/>
        <w:rPr>
          <w:rFonts w:ascii="Calibri" w:eastAsia="SimSun" w:hAnsi="Calibri" w:cs="Calibri"/>
          <w:sz w:val="24"/>
          <w:lang w:eastAsia="en-US"/>
        </w:rPr>
      </w:pPr>
      <w:r w:rsidRPr="00576A3C">
        <w:rPr>
          <w:rFonts w:eastAsia="NSimSun"/>
          <w:bCs/>
          <w:kern w:val="2"/>
          <w:sz w:val="24"/>
          <w:lang w:eastAsia="zh-CN" w:bidi="hi-IN"/>
        </w:rPr>
        <w:lastRenderedPageBreak/>
        <w:t>Приложение №1</w:t>
      </w:r>
    </w:p>
    <w:p w14:paraId="260C5DDF" w14:textId="397AF2EC" w:rsidR="00576A3C" w:rsidRPr="00576A3C" w:rsidRDefault="00576A3C" w:rsidP="00576A3C">
      <w:pPr>
        <w:widowControl w:val="0"/>
        <w:suppressAutoHyphens/>
        <w:ind w:left="57" w:right="57"/>
        <w:rPr>
          <w:rFonts w:ascii="Calibri" w:eastAsia="SimSun" w:hAnsi="Calibri" w:cs="Calibri"/>
          <w:sz w:val="24"/>
          <w:lang w:eastAsia="en-US"/>
        </w:rPr>
      </w:pPr>
      <w:r w:rsidRPr="00576A3C">
        <w:rPr>
          <w:rFonts w:eastAsia="NSimSun"/>
          <w:bCs/>
          <w:kern w:val="2"/>
          <w:sz w:val="24"/>
          <w:lang w:eastAsia="zh-CN" w:bidi="hi-IN"/>
        </w:rPr>
        <w:t>к Контракту</w:t>
      </w:r>
      <w:r w:rsidR="00755703">
        <w:rPr>
          <w:rFonts w:eastAsia="NSimSun"/>
          <w:bCs/>
          <w:kern w:val="2"/>
          <w:sz w:val="24"/>
          <w:lang w:eastAsia="zh-CN" w:bidi="hi-IN"/>
        </w:rPr>
        <w:t xml:space="preserve"> №</w:t>
      </w:r>
    </w:p>
    <w:p w14:paraId="4379F773" w14:textId="6DF89BA5" w:rsidR="00576A3C" w:rsidRPr="00576A3C" w:rsidRDefault="00576A3C" w:rsidP="00576A3C">
      <w:pPr>
        <w:widowControl w:val="0"/>
        <w:suppressAutoHyphens/>
        <w:ind w:left="57" w:right="57"/>
        <w:rPr>
          <w:rFonts w:ascii="Calibri" w:eastAsia="SimSun" w:hAnsi="Calibri" w:cs="Calibri"/>
          <w:sz w:val="24"/>
          <w:lang w:eastAsia="en-US"/>
        </w:rPr>
      </w:pPr>
      <w:r w:rsidRPr="00576A3C">
        <w:rPr>
          <w:rFonts w:eastAsia="NSimSun"/>
          <w:bCs/>
          <w:kern w:val="2"/>
          <w:sz w:val="24"/>
          <w:lang w:eastAsia="zh-CN" w:bidi="hi-IN"/>
        </w:rPr>
        <w:t>от «___» ____</w:t>
      </w:r>
      <w:r w:rsidR="00755703">
        <w:rPr>
          <w:rFonts w:eastAsia="NSimSun"/>
          <w:bCs/>
          <w:kern w:val="2"/>
          <w:sz w:val="24"/>
          <w:lang w:eastAsia="zh-CN" w:bidi="hi-IN"/>
        </w:rPr>
        <w:t xml:space="preserve">_________ </w:t>
      </w:r>
      <w:r w:rsidRPr="00576A3C">
        <w:rPr>
          <w:rFonts w:eastAsia="NSimSun"/>
          <w:bCs/>
          <w:kern w:val="2"/>
          <w:sz w:val="24"/>
          <w:lang w:eastAsia="zh-CN" w:bidi="hi-IN"/>
        </w:rPr>
        <w:t>2026 г.</w:t>
      </w:r>
    </w:p>
    <w:p w14:paraId="3916BC89" w14:textId="77777777"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rFonts w:eastAsia="NSimSun"/>
          <w:b/>
          <w:kern w:val="2"/>
          <w:sz w:val="24"/>
          <w:lang w:eastAsia="zh-CN" w:bidi="hi-IN"/>
        </w:rPr>
        <w:t xml:space="preserve">Спецификация </w:t>
      </w:r>
    </w:p>
    <w:p w14:paraId="384BB1BB" w14:textId="3B15717D" w:rsidR="00576A3C" w:rsidRPr="00576A3C" w:rsidRDefault="00576A3C" w:rsidP="00576A3C">
      <w:pPr>
        <w:widowControl w:val="0"/>
        <w:suppressAutoHyphens/>
        <w:ind w:left="57" w:right="57"/>
        <w:jc w:val="center"/>
        <w:rPr>
          <w:rFonts w:ascii="Calibri" w:eastAsia="SimSun" w:hAnsi="Calibri" w:cs="Calibri"/>
          <w:sz w:val="24"/>
          <w:lang w:eastAsia="en-US"/>
        </w:rPr>
      </w:pPr>
      <w:r w:rsidRPr="00576A3C">
        <w:rPr>
          <w:rFonts w:eastAsia="NSimSun"/>
          <w:kern w:val="2"/>
          <w:sz w:val="24"/>
          <w:lang w:eastAsia="zh-CN" w:bidi="hi-IN"/>
        </w:rPr>
        <w:t xml:space="preserve">на поставку </w:t>
      </w:r>
      <w:r w:rsidR="00D529CE">
        <w:rPr>
          <w:rFonts w:eastAsia="NSimSun"/>
          <w:kern w:val="2"/>
          <w:sz w:val="24"/>
          <w:lang w:eastAsia="zh-CN" w:bidi="hi-IN"/>
        </w:rPr>
        <w:t>папок</w:t>
      </w:r>
      <w:r w:rsidRPr="00576A3C">
        <w:rPr>
          <w:rFonts w:eastAsia="NSimSun"/>
          <w:kern w:val="2"/>
          <w:sz w:val="24"/>
          <w:lang w:eastAsia="zh-CN" w:bidi="hi-IN"/>
        </w:rPr>
        <w:t xml:space="preserve"> </w:t>
      </w:r>
    </w:p>
    <w:p w14:paraId="4AEE243B" w14:textId="77777777" w:rsidR="00576A3C" w:rsidRPr="00576A3C" w:rsidRDefault="00576A3C" w:rsidP="00576A3C">
      <w:pPr>
        <w:widowControl w:val="0"/>
        <w:suppressAutoHyphens/>
        <w:ind w:left="57" w:right="57"/>
        <w:jc w:val="center"/>
        <w:rPr>
          <w:rFonts w:eastAsia="NSimSun"/>
          <w:b/>
          <w:bCs/>
          <w:kern w:val="2"/>
          <w:sz w:val="24"/>
          <w:lang w:eastAsia="zh-CN" w:bidi="hi-IN"/>
        </w:rPr>
      </w:pPr>
    </w:p>
    <w:tbl>
      <w:tblPr>
        <w:tblW w:w="10773" w:type="dxa"/>
        <w:jc w:val="center"/>
        <w:tblLayout w:type="fixed"/>
        <w:tblLook w:val="0000" w:firstRow="0" w:lastRow="0" w:firstColumn="0" w:lastColumn="0" w:noHBand="0" w:noVBand="0"/>
      </w:tblPr>
      <w:tblGrid>
        <w:gridCol w:w="595"/>
        <w:gridCol w:w="2325"/>
        <w:gridCol w:w="2017"/>
        <w:gridCol w:w="1844"/>
        <w:gridCol w:w="831"/>
        <w:gridCol w:w="956"/>
        <w:gridCol w:w="1246"/>
        <w:gridCol w:w="959"/>
      </w:tblGrid>
      <w:tr w:rsidR="00576A3C" w:rsidRPr="00576A3C" w14:paraId="3EBF6E7A" w14:textId="77777777" w:rsidTr="00755703">
        <w:trPr>
          <w:trHeight w:val="615"/>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0C859" w14:textId="77777777" w:rsidR="00576A3C" w:rsidRPr="00E54C00" w:rsidRDefault="00576A3C" w:rsidP="00576A3C">
            <w:pPr>
              <w:widowControl w:val="0"/>
              <w:suppressAutoHyphens/>
              <w:jc w:val="center"/>
              <w:rPr>
                <w:rFonts w:eastAsia="Calibri"/>
                <w:sz w:val="20"/>
                <w:szCs w:val="20"/>
                <w:lang w:eastAsia="zh-CN"/>
              </w:rPr>
            </w:pPr>
            <w:r w:rsidRPr="00E54C00">
              <w:rPr>
                <w:rFonts w:eastAsia="Calibri"/>
                <w:sz w:val="20"/>
                <w:szCs w:val="20"/>
                <w:lang w:eastAsia="zh-CN"/>
              </w:rPr>
              <w:t>п/п №</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2BACD" w14:textId="77777777" w:rsidR="00576A3C" w:rsidRPr="00E54C00" w:rsidRDefault="00576A3C" w:rsidP="00576A3C">
            <w:pPr>
              <w:widowControl w:val="0"/>
              <w:suppressAutoHyphens/>
              <w:jc w:val="center"/>
              <w:rPr>
                <w:rFonts w:eastAsia="Calibri"/>
                <w:sz w:val="20"/>
                <w:szCs w:val="20"/>
                <w:lang w:eastAsia="zh-CN"/>
              </w:rPr>
            </w:pPr>
            <w:r w:rsidRPr="00E54C00">
              <w:rPr>
                <w:rFonts w:eastAsia="Calibri"/>
                <w:sz w:val="20"/>
                <w:szCs w:val="20"/>
                <w:lang w:eastAsia="zh-CN"/>
              </w:rPr>
              <w:t>Наименование товара</w:t>
            </w:r>
          </w:p>
          <w:p w14:paraId="1705145B" w14:textId="77777777" w:rsidR="00576A3C" w:rsidRPr="00E54C00" w:rsidRDefault="00576A3C" w:rsidP="00576A3C">
            <w:pPr>
              <w:widowControl w:val="0"/>
              <w:suppressAutoHyphens/>
              <w:jc w:val="center"/>
              <w:rPr>
                <w:rFonts w:eastAsia="Calibri"/>
                <w:i/>
                <w:sz w:val="20"/>
                <w:szCs w:val="20"/>
                <w:u w:val="single"/>
                <w:lang w:eastAsia="zh-CN"/>
              </w:rPr>
            </w:pPr>
            <w:r w:rsidRPr="00E54C00">
              <w:rPr>
                <w:rFonts w:eastAsia="Calibri"/>
                <w:i/>
                <w:color w:val="7030A0"/>
                <w:sz w:val="20"/>
                <w:szCs w:val="20"/>
                <w:u w:val="single"/>
                <w:lang w:eastAsia="zh-CN"/>
              </w:rPr>
              <w:t>Участником указывается информация о товарном знаке (при наличии)</w:t>
            </w:r>
          </w:p>
        </w:tc>
        <w:tc>
          <w:tcPr>
            <w:tcW w:w="2017" w:type="dxa"/>
            <w:tcBorders>
              <w:top w:val="single" w:sz="4" w:space="0" w:color="000000"/>
              <w:left w:val="single" w:sz="4" w:space="0" w:color="000000"/>
              <w:bottom w:val="single" w:sz="4" w:space="0" w:color="000000"/>
              <w:right w:val="single" w:sz="4" w:space="0" w:color="000000"/>
            </w:tcBorders>
            <w:shd w:val="clear" w:color="auto" w:fill="auto"/>
          </w:tcPr>
          <w:p w14:paraId="38EA9E48" w14:textId="77777777" w:rsidR="00576A3C" w:rsidRPr="00E54C00" w:rsidRDefault="00576A3C" w:rsidP="00576A3C">
            <w:pPr>
              <w:widowControl w:val="0"/>
              <w:suppressAutoHyphens/>
              <w:jc w:val="center"/>
              <w:rPr>
                <w:rFonts w:eastAsia="Calibri"/>
                <w:sz w:val="20"/>
                <w:szCs w:val="20"/>
                <w:lang w:eastAsia="zh-CN"/>
              </w:rPr>
            </w:pPr>
            <w:r w:rsidRPr="00E54C00">
              <w:rPr>
                <w:rFonts w:eastAsia="Calibri"/>
                <w:sz w:val="20"/>
                <w:szCs w:val="20"/>
                <w:lang w:eastAsia="zh-CN"/>
              </w:rPr>
              <w:t>Страна производитель</w:t>
            </w:r>
          </w:p>
          <w:p w14:paraId="1BC704FA" w14:textId="77777777" w:rsidR="00576A3C" w:rsidRPr="00E54C00" w:rsidRDefault="00576A3C" w:rsidP="00576A3C">
            <w:pPr>
              <w:widowControl w:val="0"/>
              <w:suppressAutoHyphens/>
              <w:jc w:val="center"/>
              <w:rPr>
                <w:rFonts w:eastAsia="Calibri"/>
                <w:i/>
                <w:sz w:val="20"/>
                <w:szCs w:val="20"/>
                <w:u w:val="single"/>
                <w:lang w:eastAsia="zh-CN"/>
              </w:rPr>
            </w:pPr>
            <w:r w:rsidRPr="00E54C00">
              <w:rPr>
                <w:rFonts w:eastAsia="Calibri"/>
                <w:i/>
                <w:color w:val="7030A0"/>
                <w:sz w:val="20"/>
                <w:szCs w:val="20"/>
                <w:u w:val="single"/>
                <w:lang w:eastAsia="zh-CN"/>
              </w:rPr>
              <w:t>Указывается Участником аукциона при подачи заявки по каждой позиции</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6B5F9" w14:textId="77777777" w:rsidR="00576A3C" w:rsidRPr="00E54C00" w:rsidRDefault="00576A3C" w:rsidP="00576A3C">
            <w:pPr>
              <w:widowControl w:val="0"/>
              <w:suppressAutoHyphens/>
              <w:jc w:val="center"/>
              <w:rPr>
                <w:rFonts w:eastAsia="Calibri"/>
                <w:sz w:val="20"/>
                <w:szCs w:val="20"/>
                <w:lang w:eastAsia="zh-CN"/>
              </w:rPr>
            </w:pPr>
            <w:r w:rsidRPr="00E54C00">
              <w:rPr>
                <w:rFonts w:eastAsia="Calibri"/>
                <w:sz w:val="20"/>
                <w:szCs w:val="20"/>
                <w:lang w:eastAsia="zh-CN"/>
              </w:rPr>
              <w:t>Технические характеристики</w:t>
            </w:r>
          </w:p>
          <w:p w14:paraId="2B4FF26A" w14:textId="77777777" w:rsidR="00576A3C" w:rsidRPr="00E54C00" w:rsidRDefault="00576A3C" w:rsidP="00576A3C">
            <w:pPr>
              <w:widowControl w:val="0"/>
              <w:suppressAutoHyphens/>
              <w:jc w:val="center"/>
              <w:rPr>
                <w:rFonts w:eastAsia="Calibri"/>
                <w:i/>
                <w:sz w:val="20"/>
                <w:szCs w:val="20"/>
                <w:u w:val="single"/>
                <w:lang w:eastAsia="zh-CN"/>
              </w:rPr>
            </w:pPr>
            <w:r w:rsidRPr="00E54C00">
              <w:rPr>
                <w:rFonts w:eastAsia="Calibri"/>
                <w:i/>
                <w:color w:val="7030A0"/>
                <w:sz w:val="20"/>
                <w:szCs w:val="20"/>
                <w:u w:val="single"/>
                <w:lang w:eastAsia="zh-CN"/>
              </w:rPr>
              <w:t>Участником закупки указываются конкретные показатели товара</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3A7FF" w14:textId="77777777" w:rsidR="00576A3C" w:rsidRPr="00E54C00" w:rsidRDefault="00576A3C" w:rsidP="00576A3C">
            <w:pPr>
              <w:widowControl w:val="0"/>
              <w:suppressAutoHyphens/>
              <w:jc w:val="center"/>
              <w:rPr>
                <w:rFonts w:eastAsia="Calibri"/>
                <w:sz w:val="20"/>
                <w:szCs w:val="20"/>
                <w:lang w:eastAsia="zh-CN"/>
              </w:rPr>
            </w:pPr>
            <w:r w:rsidRPr="00E54C00">
              <w:rPr>
                <w:rFonts w:eastAsia="Calibri"/>
                <w:sz w:val="20"/>
                <w:szCs w:val="20"/>
                <w:lang w:eastAsia="zh-CN"/>
              </w:rPr>
              <w:t>Ед. изм.</w:t>
            </w:r>
          </w:p>
        </w:tc>
        <w:tc>
          <w:tcPr>
            <w:tcW w:w="956" w:type="dxa"/>
            <w:tcBorders>
              <w:top w:val="single" w:sz="4" w:space="0" w:color="000000"/>
              <w:left w:val="single" w:sz="4" w:space="0" w:color="000000"/>
              <w:bottom w:val="single" w:sz="4" w:space="0" w:color="000000"/>
            </w:tcBorders>
            <w:shd w:val="clear" w:color="auto" w:fill="auto"/>
            <w:vAlign w:val="center"/>
          </w:tcPr>
          <w:p w14:paraId="4E20B328" w14:textId="77777777" w:rsidR="00576A3C" w:rsidRPr="00E54C00" w:rsidRDefault="00576A3C" w:rsidP="00576A3C">
            <w:pPr>
              <w:widowControl w:val="0"/>
              <w:suppressAutoHyphens/>
              <w:jc w:val="center"/>
              <w:rPr>
                <w:rFonts w:eastAsia="Calibri"/>
                <w:sz w:val="20"/>
                <w:szCs w:val="20"/>
                <w:lang w:eastAsia="zh-CN"/>
              </w:rPr>
            </w:pPr>
            <w:r w:rsidRPr="00E54C00">
              <w:rPr>
                <w:rFonts w:eastAsia="Calibri"/>
                <w:sz w:val="20"/>
                <w:szCs w:val="20"/>
                <w:lang w:eastAsia="zh-CN"/>
              </w:rPr>
              <w:t>Кол-во</w:t>
            </w:r>
          </w:p>
        </w:tc>
        <w:tc>
          <w:tcPr>
            <w:tcW w:w="1246" w:type="dxa"/>
            <w:tcBorders>
              <w:top w:val="single" w:sz="4" w:space="0" w:color="000000"/>
              <w:left w:val="single" w:sz="4" w:space="0" w:color="000000"/>
              <w:bottom w:val="single" w:sz="4" w:space="0" w:color="000000"/>
            </w:tcBorders>
            <w:shd w:val="clear" w:color="auto" w:fill="auto"/>
            <w:vAlign w:val="center"/>
          </w:tcPr>
          <w:p w14:paraId="5785F759" w14:textId="77777777" w:rsidR="00576A3C" w:rsidRPr="00E54C00" w:rsidRDefault="00576A3C" w:rsidP="00576A3C">
            <w:pPr>
              <w:widowControl w:val="0"/>
              <w:suppressAutoHyphens/>
              <w:jc w:val="center"/>
              <w:rPr>
                <w:rFonts w:eastAsia="Calibri"/>
                <w:sz w:val="20"/>
                <w:szCs w:val="20"/>
                <w:lang w:eastAsia="zh-CN"/>
              </w:rPr>
            </w:pPr>
            <w:r w:rsidRPr="00E54C00">
              <w:rPr>
                <w:rFonts w:eastAsia="Calibri"/>
                <w:sz w:val="20"/>
                <w:szCs w:val="20"/>
                <w:lang w:eastAsia="zh-CN"/>
              </w:rPr>
              <w:t>Цена за ед.</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EE7CD" w14:textId="77777777" w:rsidR="00576A3C" w:rsidRPr="00E54C00" w:rsidRDefault="00576A3C" w:rsidP="00576A3C">
            <w:pPr>
              <w:widowControl w:val="0"/>
              <w:suppressAutoHyphens/>
              <w:jc w:val="center"/>
              <w:rPr>
                <w:rFonts w:eastAsia="Calibri"/>
                <w:sz w:val="20"/>
                <w:szCs w:val="20"/>
                <w:lang w:eastAsia="zh-CN"/>
              </w:rPr>
            </w:pPr>
            <w:r w:rsidRPr="00E54C00">
              <w:rPr>
                <w:rFonts w:eastAsia="Calibri"/>
                <w:sz w:val="20"/>
                <w:szCs w:val="20"/>
                <w:lang w:eastAsia="zh-CN"/>
              </w:rPr>
              <w:t>Стоимость, руб.</w:t>
            </w:r>
          </w:p>
        </w:tc>
      </w:tr>
      <w:tr w:rsidR="00576A3C" w:rsidRPr="00576A3C" w14:paraId="43BE4498" w14:textId="77777777" w:rsidTr="001640F7">
        <w:trPr>
          <w:trHeight w:val="615"/>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61E00" w14:textId="03C01F59" w:rsidR="00576A3C" w:rsidRPr="00576A3C" w:rsidRDefault="00755703" w:rsidP="00576A3C">
            <w:pPr>
              <w:widowControl w:val="0"/>
              <w:suppressLineNumbers/>
              <w:suppressAutoHyphens/>
              <w:jc w:val="right"/>
              <w:rPr>
                <w:rFonts w:eastAsia="Calibri"/>
                <w:color w:val="000000"/>
                <w:sz w:val="24"/>
                <w:lang w:eastAsia="zh-CN"/>
              </w:rPr>
            </w:pPr>
            <w:r>
              <w:rPr>
                <w:rFonts w:eastAsia="Calibri"/>
                <w:color w:val="000000"/>
                <w:sz w:val="24"/>
                <w:lang w:eastAsia="zh-CN"/>
              </w:rPr>
              <w:t>1</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EFEE3" w14:textId="79188F85" w:rsidR="00576A3C" w:rsidRPr="00576A3C" w:rsidRDefault="001640F7" w:rsidP="00576A3C">
            <w:pPr>
              <w:widowControl w:val="0"/>
              <w:tabs>
                <w:tab w:val="left" w:pos="1923"/>
              </w:tabs>
              <w:suppressAutoHyphens/>
              <w:jc w:val="both"/>
              <w:rPr>
                <w:rFonts w:eastAsia="Calibri"/>
                <w:color w:val="000000"/>
                <w:sz w:val="24"/>
                <w:lang w:eastAsia="zh-CN"/>
              </w:rPr>
            </w:pPr>
            <w:r>
              <w:rPr>
                <w:rFonts w:eastAsia="SimSun"/>
                <w:color w:val="000000"/>
                <w:sz w:val="24"/>
              </w:rPr>
              <w:t>Папка Дело со скоросшивателем</w:t>
            </w:r>
          </w:p>
        </w:tc>
        <w:tc>
          <w:tcPr>
            <w:tcW w:w="2017" w:type="dxa"/>
            <w:tcBorders>
              <w:top w:val="single" w:sz="4" w:space="0" w:color="000000"/>
              <w:left w:val="single" w:sz="4" w:space="0" w:color="000000"/>
              <w:bottom w:val="single" w:sz="4" w:space="0" w:color="000000"/>
              <w:right w:val="single" w:sz="4" w:space="0" w:color="000000"/>
            </w:tcBorders>
            <w:shd w:val="clear" w:color="auto" w:fill="auto"/>
          </w:tcPr>
          <w:p w14:paraId="7444FEFD" w14:textId="77777777" w:rsidR="00576A3C" w:rsidRPr="00576A3C" w:rsidRDefault="00576A3C" w:rsidP="00576A3C">
            <w:pPr>
              <w:widowControl w:val="0"/>
              <w:suppressAutoHyphens/>
              <w:jc w:val="both"/>
              <w:rPr>
                <w:rFonts w:eastAsia="Calibri"/>
                <w:color w:val="000000"/>
                <w:sz w:val="24"/>
                <w:lang w:eastAsia="zh-CN"/>
              </w:rPr>
            </w:pPr>
            <w:bookmarkStart w:id="0" w:name="_GoBack"/>
            <w:bookmarkEnd w:id="0"/>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7166B" w14:textId="77777777" w:rsidR="00576A3C" w:rsidRPr="00576A3C" w:rsidRDefault="00576A3C" w:rsidP="00576A3C">
            <w:pPr>
              <w:widowControl w:val="0"/>
              <w:suppressAutoHyphens/>
              <w:jc w:val="both"/>
              <w:rPr>
                <w:rFonts w:eastAsia="Calibri"/>
                <w:sz w:val="24"/>
                <w:lang w:eastAsia="zh-CN"/>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3BDA5" w14:textId="77777777" w:rsidR="00576A3C" w:rsidRPr="00576A3C" w:rsidRDefault="00576A3C" w:rsidP="00576A3C">
            <w:pPr>
              <w:widowControl w:val="0"/>
              <w:suppressAutoHyphens/>
              <w:jc w:val="center"/>
              <w:rPr>
                <w:rFonts w:eastAsia="Calibri"/>
                <w:sz w:val="24"/>
                <w:lang w:eastAsia="zh-CN"/>
              </w:rPr>
            </w:pPr>
            <w:r w:rsidRPr="00576A3C">
              <w:rPr>
                <w:rFonts w:eastAsia="Calibri"/>
                <w:sz w:val="24"/>
                <w:lang w:eastAsia="zh-CN"/>
              </w:rPr>
              <w:t>шт.</w:t>
            </w:r>
          </w:p>
        </w:tc>
        <w:tc>
          <w:tcPr>
            <w:tcW w:w="956" w:type="dxa"/>
            <w:tcBorders>
              <w:top w:val="single" w:sz="4" w:space="0" w:color="000000"/>
              <w:left w:val="single" w:sz="4" w:space="0" w:color="000000"/>
              <w:bottom w:val="single" w:sz="4" w:space="0" w:color="000000"/>
            </w:tcBorders>
            <w:shd w:val="clear" w:color="auto" w:fill="auto"/>
            <w:vAlign w:val="center"/>
          </w:tcPr>
          <w:p w14:paraId="4D2F3450" w14:textId="73879046" w:rsidR="00576A3C" w:rsidRPr="00576A3C" w:rsidRDefault="00D529CE" w:rsidP="00576A3C">
            <w:pPr>
              <w:widowControl w:val="0"/>
              <w:suppressAutoHyphens/>
              <w:jc w:val="center"/>
              <w:rPr>
                <w:rFonts w:eastAsia="Calibri"/>
                <w:color w:val="000000"/>
                <w:sz w:val="22"/>
                <w:szCs w:val="22"/>
                <w:lang w:eastAsia="zh-CN"/>
              </w:rPr>
            </w:pPr>
            <w:r>
              <w:rPr>
                <w:rFonts w:eastAsia="Calibri"/>
                <w:color w:val="000000"/>
                <w:sz w:val="22"/>
                <w:szCs w:val="22"/>
                <w:lang w:eastAsia="zh-CN"/>
              </w:rPr>
              <w:t>70</w:t>
            </w:r>
          </w:p>
        </w:tc>
        <w:tc>
          <w:tcPr>
            <w:tcW w:w="1246" w:type="dxa"/>
            <w:tcBorders>
              <w:top w:val="single" w:sz="4" w:space="0" w:color="000000"/>
              <w:left w:val="single" w:sz="4" w:space="0" w:color="000000"/>
              <w:bottom w:val="single" w:sz="4" w:space="0" w:color="000000"/>
            </w:tcBorders>
            <w:shd w:val="clear" w:color="auto" w:fill="auto"/>
            <w:vAlign w:val="center"/>
          </w:tcPr>
          <w:p w14:paraId="26F6C4F2" w14:textId="77777777" w:rsidR="00576A3C" w:rsidRPr="00576A3C" w:rsidRDefault="00576A3C" w:rsidP="00576A3C">
            <w:pPr>
              <w:widowControl w:val="0"/>
              <w:suppressAutoHyphens/>
              <w:jc w:val="center"/>
              <w:rPr>
                <w:rFonts w:eastAsia="Calibri"/>
                <w:sz w:val="24"/>
                <w:highlight w:val="yellow"/>
                <w:lang w:eastAsia="zh-CN"/>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E3042" w14:textId="77777777" w:rsidR="00576A3C" w:rsidRPr="00576A3C" w:rsidRDefault="00576A3C" w:rsidP="00576A3C">
            <w:pPr>
              <w:widowControl w:val="0"/>
              <w:suppressAutoHyphens/>
              <w:jc w:val="center"/>
              <w:rPr>
                <w:rFonts w:eastAsia="Calibri"/>
                <w:sz w:val="24"/>
                <w:lang w:eastAsia="zh-CN"/>
              </w:rPr>
            </w:pPr>
          </w:p>
        </w:tc>
      </w:tr>
      <w:tr w:rsidR="00576A3C" w:rsidRPr="00576A3C" w14:paraId="6CFE2E8A" w14:textId="77777777" w:rsidTr="00755703">
        <w:trPr>
          <w:trHeight w:val="315"/>
          <w:jc w:val="center"/>
        </w:trPr>
        <w:tc>
          <w:tcPr>
            <w:tcW w:w="595" w:type="dxa"/>
            <w:tcBorders>
              <w:left w:val="single" w:sz="4" w:space="0" w:color="000000"/>
              <w:bottom w:val="single" w:sz="4" w:space="0" w:color="000000"/>
              <w:right w:val="single" w:sz="4" w:space="0" w:color="000000"/>
            </w:tcBorders>
            <w:shd w:val="clear" w:color="auto" w:fill="auto"/>
            <w:vAlign w:val="center"/>
          </w:tcPr>
          <w:p w14:paraId="2D8F4269" w14:textId="156FFFC3" w:rsidR="00576A3C" w:rsidRPr="00576A3C" w:rsidRDefault="00663C74" w:rsidP="00576A3C">
            <w:pPr>
              <w:widowControl w:val="0"/>
              <w:suppressLineNumbers/>
              <w:suppressAutoHyphens/>
              <w:jc w:val="right"/>
              <w:rPr>
                <w:rFonts w:eastAsia="Calibri"/>
                <w:color w:val="000000"/>
                <w:sz w:val="24"/>
                <w:lang w:eastAsia="zh-CN"/>
              </w:rPr>
            </w:pPr>
            <w:r>
              <w:rPr>
                <w:rFonts w:eastAsia="Calibri"/>
                <w:color w:val="000000"/>
                <w:sz w:val="24"/>
                <w:lang w:eastAsia="zh-CN"/>
              </w:rPr>
              <w:t>2</w:t>
            </w:r>
          </w:p>
        </w:tc>
        <w:tc>
          <w:tcPr>
            <w:tcW w:w="2325" w:type="dxa"/>
            <w:tcBorders>
              <w:left w:val="single" w:sz="4" w:space="0" w:color="000000"/>
              <w:bottom w:val="single" w:sz="4" w:space="0" w:color="000000"/>
              <w:right w:val="single" w:sz="4" w:space="0" w:color="000000"/>
            </w:tcBorders>
            <w:shd w:val="clear" w:color="auto" w:fill="auto"/>
            <w:vAlign w:val="center"/>
          </w:tcPr>
          <w:p w14:paraId="6BF38BEF" w14:textId="0332C312" w:rsidR="00576A3C" w:rsidRPr="00576A3C" w:rsidRDefault="00D529CE" w:rsidP="00576A3C">
            <w:pPr>
              <w:widowControl w:val="0"/>
              <w:tabs>
                <w:tab w:val="left" w:pos="1923"/>
              </w:tabs>
              <w:suppressAutoHyphens/>
              <w:jc w:val="both"/>
              <w:rPr>
                <w:rFonts w:eastAsia="Calibri"/>
                <w:color w:val="000000"/>
                <w:sz w:val="24"/>
                <w:lang w:eastAsia="zh-CN"/>
              </w:rPr>
            </w:pPr>
            <w:r>
              <w:rPr>
                <w:rFonts w:eastAsia="Calibri"/>
                <w:color w:val="000000"/>
                <w:sz w:val="24"/>
                <w:lang w:eastAsia="zh-CN"/>
              </w:rPr>
              <w:t>Папка-регистратор на кольцах</w:t>
            </w:r>
          </w:p>
        </w:tc>
        <w:tc>
          <w:tcPr>
            <w:tcW w:w="2017" w:type="dxa"/>
            <w:tcBorders>
              <w:left w:val="single" w:sz="4" w:space="0" w:color="000000"/>
              <w:bottom w:val="single" w:sz="4" w:space="0" w:color="000000"/>
              <w:right w:val="single" w:sz="4" w:space="0" w:color="000000"/>
            </w:tcBorders>
            <w:shd w:val="clear" w:color="auto" w:fill="auto"/>
          </w:tcPr>
          <w:p w14:paraId="794C4F33" w14:textId="77777777" w:rsidR="00576A3C" w:rsidRPr="00576A3C" w:rsidRDefault="00576A3C" w:rsidP="00576A3C">
            <w:pPr>
              <w:widowControl w:val="0"/>
              <w:suppressAutoHyphens/>
              <w:jc w:val="both"/>
              <w:rPr>
                <w:rFonts w:eastAsia="Calibri"/>
                <w:color w:val="000000"/>
                <w:sz w:val="24"/>
                <w:lang w:eastAsia="zh-CN"/>
              </w:rPr>
            </w:pPr>
          </w:p>
        </w:tc>
        <w:tc>
          <w:tcPr>
            <w:tcW w:w="1844" w:type="dxa"/>
            <w:tcBorders>
              <w:left w:val="single" w:sz="4" w:space="0" w:color="000000"/>
              <w:bottom w:val="single" w:sz="4" w:space="0" w:color="000000"/>
              <w:right w:val="single" w:sz="4" w:space="0" w:color="000000"/>
            </w:tcBorders>
            <w:shd w:val="clear" w:color="auto" w:fill="auto"/>
            <w:vAlign w:val="center"/>
          </w:tcPr>
          <w:p w14:paraId="7F874FA2" w14:textId="77777777" w:rsidR="00576A3C" w:rsidRPr="00576A3C" w:rsidRDefault="00576A3C" w:rsidP="00576A3C">
            <w:pPr>
              <w:widowControl w:val="0"/>
              <w:suppressAutoHyphens/>
              <w:jc w:val="both"/>
              <w:rPr>
                <w:rFonts w:eastAsia="Calibri"/>
                <w:sz w:val="24"/>
                <w:lang w:eastAsia="zh-CN"/>
              </w:rPr>
            </w:pPr>
          </w:p>
        </w:tc>
        <w:tc>
          <w:tcPr>
            <w:tcW w:w="831" w:type="dxa"/>
            <w:tcBorders>
              <w:left w:val="single" w:sz="4" w:space="0" w:color="000000"/>
              <w:bottom w:val="single" w:sz="4" w:space="0" w:color="000000"/>
              <w:right w:val="single" w:sz="4" w:space="0" w:color="000000"/>
            </w:tcBorders>
            <w:shd w:val="clear" w:color="auto" w:fill="auto"/>
            <w:vAlign w:val="center"/>
          </w:tcPr>
          <w:p w14:paraId="050700A7" w14:textId="77777777" w:rsidR="00576A3C" w:rsidRPr="00576A3C" w:rsidRDefault="00576A3C" w:rsidP="00576A3C">
            <w:pPr>
              <w:widowControl w:val="0"/>
              <w:suppressAutoHyphens/>
              <w:jc w:val="center"/>
              <w:rPr>
                <w:rFonts w:eastAsia="Calibri"/>
                <w:sz w:val="24"/>
                <w:lang w:eastAsia="zh-CN"/>
              </w:rPr>
            </w:pPr>
            <w:r w:rsidRPr="00576A3C">
              <w:rPr>
                <w:rFonts w:eastAsia="Calibri"/>
                <w:sz w:val="24"/>
                <w:lang w:eastAsia="zh-CN"/>
              </w:rPr>
              <w:t>шт.</w:t>
            </w:r>
          </w:p>
        </w:tc>
        <w:tc>
          <w:tcPr>
            <w:tcW w:w="956" w:type="dxa"/>
            <w:tcBorders>
              <w:left w:val="single" w:sz="4" w:space="0" w:color="000000"/>
              <w:bottom w:val="single" w:sz="4" w:space="0" w:color="000000"/>
            </w:tcBorders>
            <w:shd w:val="clear" w:color="auto" w:fill="auto"/>
            <w:vAlign w:val="center"/>
          </w:tcPr>
          <w:p w14:paraId="78B0B173" w14:textId="7B1B3E9B" w:rsidR="00576A3C" w:rsidRPr="00576A3C" w:rsidRDefault="00D529CE" w:rsidP="00576A3C">
            <w:pPr>
              <w:widowControl w:val="0"/>
              <w:suppressAutoHyphens/>
              <w:jc w:val="center"/>
              <w:rPr>
                <w:rFonts w:eastAsia="Calibri"/>
                <w:color w:val="000000"/>
                <w:sz w:val="22"/>
                <w:szCs w:val="22"/>
                <w:lang w:eastAsia="zh-CN"/>
              </w:rPr>
            </w:pPr>
            <w:r>
              <w:rPr>
                <w:rFonts w:eastAsia="Calibri"/>
                <w:color w:val="000000"/>
                <w:sz w:val="22"/>
                <w:szCs w:val="22"/>
                <w:lang w:eastAsia="zh-CN"/>
              </w:rPr>
              <w:t>1</w:t>
            </w:r>
            <w:r w:rsidR="00663C74">
              <w:rPr>
                <w:rFonts w:eastAsia="Calibri"/>
                <w:color w:val="000000"/>
                <w:sz w:val="22"/>
                <w:szCs w:val="22"/>
                <w:lang w:eastAsia="zh-CN"/>
              </w:rPr>
              <w:t>0</w:t>
            </w:r>
          </w:p>
        </w:tc>
        <w:tc>
          <w:tcPr>
            <w:tcW w:w="1246" w:type="dxa"/>
            <w:tcBorders>
              <w:left w:val="single" w:sz="4" w:space="0" w:color="000000"/>
              <w:bottom w:val="single" w:sz="4" w:space="0" w:color="000000"/>
            </w:tcBorders>
            <w:shd w:val="clear" w:color="auto" w:fill="auto"/>
            <w:vAlign w:val="center"/>
          </w:tcPr>
          <w:p w14:paraId="2D947E1E" w14:textId="77777777" w:rsidR="00576A3C" w:rsidRPr="00576A3C" w:rsidRDefault="00576A3C" w:rsidP="00576A3C">
            <w:pPr>
              <w:widowControl w:val="0"/>
              <w:suppressAutoHyphens/>
              <w:jc w:val="center"/>
              <w:rPr>
                <w:rFonts w:eastAsia="Calibri"/>
                <w:sz w:val="24"/>
                <w:highlight w:val="yellow"/>
                <w:lang w:eastAsia="zh-CN"/>
              </w:rPr>
            </w:pPr>
          </w:p>
        </w:tc>
        <w:tc>
          <w:tcPr>
            <w:tcW w:w="959" w:type="dxa"/>
            <w:tcBorders>
              <w:left w:val="single" w:sz="4" w:space="0" w:color="000000"/>
              <w:bottom w:val="single" w:sz="4" w:space="0" w:color="000000"/>
              <w:right w:val="single" w:sz="4" w:space="0" w:color="000000"/>
            </w:tcBorders>
            <w:shd w:val="clear" w:color="auto" w:fill="auto"/>
            <w:vAlign w:val="center"/>
          </w:tcPr>
          <w:p w14:paraId="34B709C2" w14:textId="77777777" w:rsidR="00576A3C" w:rsidRPr="00576A3C" w:rsidRDefault="00576A3C" w:rsidP="00576A3C">
            <w:pPr>
              <w:widowControl w:val="0"/>
              <w:suppressAutoHyphens/>
              <w:jc w:val="center"/>
              <w:rPr>
                <w:rFonts w:eastAsia="Calibri"/>
                <w:sz w:val="24"/>
                <w:lang w:eastAsia="zh-CN"/>
              </w:rPr>
            </w:pPr>
          </w:p>
        </w:tc>
      </w:tr>
      <w:tr w:rsidR="00576A3C" w:rsidRPr="00576A3C" w14:paraId="2A981170" w14:textId="77777777" w:rsidTr="00755703">
        <w:trPr>
          <w:trHeight w:val="315"/>
          <w:jc w:val="center"/>
        </w:trPr>
        <w:tc>
          <w:tcPr>
            <w:tcW w:w="6781" w:type="dxa"/>
            <w:gridSpan w:val="4"/>
            <w:tcBorders>
              <w:left w:val="single" w:sz="4" w:space="0" w:color="000000"/>
              <w:bottom w:val="single" w:sz="4" w:space="0" w:color="000000"/>
            </w:tcBorders>
            <w:shd w:val="clear" w:color="auto" w:fill="auto"/>
          </w:tcPr>
          <w:p w14:paraId="55631529" w14:textId="77777777" w:rsidR="00576A3C" w:rsidRPr="00576A3C" w:rsidRDefault="00576A3C" w:rsidP="00576A3C">
            <w:pPr>
              <w:widowControl w:val="0"/>
              <w:suppressAutoHyphens/>
              <w:rPr>
                <w:rFonts w:eastAsia="Calibri"/>
                <w:sz w:val="24"/>
                <w:lang w:eastAsia="zh-CN"/>
              </w:rPr>
            </w:pPr>
          </w:p>
        </w:tc>
        <w:tc>
          <w:tcPr>
            <w:tcW w:w="3033" w:type="dxa"/>
            <w:gridSpan w:val="3"/>
            <w:tcBorders>
              <w:left w:val="single" w:sz="4" w:space="0" w:color="000000"/>
              <w:bottom w:val="single" w:sz="4" w:space="0" w:color="000000"/>
            </w:tcBorders>
            <w:shd w:val="clear" w:color="auto" w:fill="auto"/>
            <w:vAlign w:val="center"/>
          </w:tcPr>
          <w:p w14:paraId="552FA281" w14:textId="77777777" w:rsidR="00576A3C" w:rsidRPr="00576A3C" w:rsidRDefault="00576A3C" w:rsidP="00576A3C">
            <w:pPr>
              <w:widowControl w:val="0"/>
              <w:suppressAutoHyphens/>
              <w:rPr>
                <w:rFonts w:eastAsia="Calibri"/>
                <w:sz w:val="24"/>
                <w:lang w:eastAsia="zh-CN"/>
              </w:rPr>
            </w:pPr>
            <w:r w:rsidRPr="00576A3C">
              <w:rPr>
                <w:rFonts w:eastAsia="Calibri"/>
                <w:sz w:val="24"/>
                <w:lang w:eastAsia="zh-CN"/>
              </w:rPr>
              <w:t>ИТОГО</w:t>
            </w:r>
          </w:p>
        </w:tc>
        <w:tc>
          <w:tcPr>
            <w:tcW w:w="959" w:type="dxa"/>
            <w:tcBorders>
              <w:left w:val="single" w:sz="4" w:space="0" w:color="000000"/>
              <w:bottom w:val="single" w:sz="4" w:space="0" w:color="000000"/>
              <w:right w:val="single" w:sz="4" w:space="0" w:color="000000"/>
            </w:tcBorders>
            <w:shd w:val="clear" w:color="auto" w:fill="auto"/>
            <w:vAlign w:val="center"/>
          </w:tcPr>
          <w:p w14:paraId="1F7A1C30" w14:textId="77777777" w:rsidR="00576A3C" w:rsidRPr="00576A3C" w:rsidRDefault="00576A3C" w:rsidP="00576A3C">
            <w:pPr>
              <w:widowControl w:val="0"/>
              <w:suppressAutoHyphens/>
              <w:jc w:val="center"/>
              <w:rPr>
                <w:rFonts w:eastAsia="Calibri"/>
                <w:sz w:val="24"/>
                <w:lang w:eastAsia="zh-CN"/>
              </w:rPr>
            </w:pPr>
          </w:p>
        </w:tc>
      </w:tr>
    </w:tbl>
    <w:p w14:paraId="26E1D1C7" w14:textId="77777777" w:rsidR="00576A3C" w:rsidRPr="00576A3C" w:rsidRDefault="00576A3C" w:rsidP="00576A3C">
      <w:pPr>
        <w:widowControl w:val="0"/>
        <w:suppressAutoHyphens/>
        <w:ind w:left="57" w:right="57"/>
        <w:jc w:val="center"/>
        <w:rPr>
          <w:rFonts w:eastAsia="NSimSun"/>
          <w:b/>
          <w:bCs/>
          <w:kern w:val="2"/>
          <w:sz w:val="24"/>
          <w:lang w:eastAsia="zh-CN" w:bidi="hi-IN"/>
        </w:rPr>
      </w:pPr>
    </w:p>
    <w:p w14:paraId="7117A212" w14:textId="77777777" w:rsidR="00A812E7" w:rsidRPr="00A812E7" w:rsidRDefault="00A812E7" w:rsidP="00A812E7">
      <w:pPr>
        <w:widowControl w:val="0"/>
        <w:numPr>
          <w:ilvl w:val="0"/>
          <w:numId w:val="4"/>
        </w:numPr>
        <w:suppressAutoHyphens/>
        <w:spacing w:after="160" w:line="259" w:lineRule="auto"/>
        <w:ind w:right="57"/>
        <w:jc w:val="both"/>
        <w:rPr>
          <w:sz w:val="24"/>
          <w:lang w:eastAsia="zh-CN"/>
        </w:rPr>
      </w:pPr>
      <w:r w:rsidRPr="00A812E7">
        <w:rPr>
          <w:sz w:val="24"/>
          <w:lang w:eastAsia="zh-CN"/>
        </w:rPr>
        <w:t>Поставщик самостоятельно доставляет Товар Заказчику по адресу: г. Хабаровск, ул. Дзержинского, 54 (далее – место доставки).</w:t>
      </w:r>
    </w:p>
    <w:p w14:paraId="32B17404" w14:textId="77777777" w:rsidR="00A812E7" w:rsidRPr="00A812E7" w:rsidRDefault="00A812E7" w:rsidP="00A812E7">
      <w:pPr>
        <w:widowControl w:val="0"/>
        <w:numPr>
          <w:ilvl w:val="0"/>
          <w:numId w:val="4"/>
        </w:numPr>
        <w:suppressAutoHyphens/>
        <w:spacing w:after="160" w:line="259" w:lineRule="auto"/>
        <w:ind w:right="57"/>
        <w:jc w:val="both"/>
        <w:rPr>
          <w:sz w:val="24"/>
          <w:lang w:eastAsia="zh-CN"/>
        </w:rPr>
      </w:pPr>
      <w:r w:rsidRPr="00A812E7">
        <w:rPr>
          <w:sz w:val="24"/>
          <w:lang w:eastAsia="zh-CN"/>
        </w:rPr>
        <w:t>Доставка Товара Заказчику должна осуществляться по предварительному согласованию, в рабочие дни, в рабочее время Заказчика (с понедельника по пятницу (включительно) с 8:30-16, обед с 12:00-13:00).</w:t>
      </w:r>
    </w:p>
    <w:p w14:paraId="45EE2752" w14:textId="76DEBCA0" w:rsidR="00576A3C" w:rsidRPr="00576A3C" w:rsidRDefault="00A812E7" w:rsidP="00A812E7">
      <w:pPr>
        <w:widowControl w:val="0"/>
        <w:numPr>
          <w:ilvl w:val="0"/>
          <w:numId w:val="4"/>
        </w:numPr>
        <w:suppressAutoHyphens/>
        <w:spacing w:after="160" w:line="259" w:lineRule="auto"/>
        <w:ind w:right="57"/>
        <w:jc w:val="both"/>
        <w:rPr>
          <w:rFonts w:ascii="Calibri" w:eastAsia="SimSun" w:hAnsi="Calibri" w:cs="Calibri"/>
          <w:sz w:val="24"/>
          <w:lang w:eastAsia="en-US"/>
        </w:rPr>
      </w:pPr>
      <w:r w:rsidRPr="00A812E7">
        <w:rPr>
          <w:sz w:val="24"/>
          <w:lang w:eastAsia="zh-CN"/>
        </w:rPr>
        <w:t xml:space="preserve">Поставка Товара осуществляется с момента заключения </w:t>
      </w:r>
      <w:r>
        <w:rPr>
          <w:sz w:val="24"/>
          <w:lang w:eastAsia="zh-CN"/>
        </w:rPr>
        <w:t>К</w:t>
      </w:r>
      <w:r w:rsidRPr="00A812E7">
        <w:rPr>
          <w:sz w:val="24"/>
          <w:lang w:eastAsia="zh-CN"/>
        </w:rPr>
        <w:t>онтракта, в течение 10 рабочих дней.</w:t>
      </w:r>
      <w:r>
        <w:rPr>
          <w:sz w:val="24"/>
          <w:lang w:eastAsia="zh-CN"/>
        </w:rPr>
        <w:t xml:space="preserve"> </w:t>
      </w:r>
      <w:r w:rsidR="00576A3C" w:rsidRPr="00576A3C">
        <w:rPr>
          <w:rFonts w:eastAsia="Calibri"/>
          <w:kern w:val="2"/>
          <w:sz w:val="24"/>
          <w:lang w:eastAsia="en-US" w:bidi="hi-IN"/>
        </w:rPr>
        <w:t>Время поставки предварительно согласовывается с Заказчиком.</w:t>
      </w:r>
    </w:p>
    <w:p w14:paraId="0193CFEC" w14:textId="77777777" w:rsidR="00576A3C" w:rsidRPr="00576A3C" w:rsidRDefault="00576A3C" w:rsidP="00576A3C">
      <w:pPr>
        <w:suppressAutoHyphens/>
        <w:ind w:left="57" w:right="57"/>
        <w:jc w:val="both"/>
        <w:rPr>
          <w:sz w:val="24"/>
          <w:lang w:eastAsia="zh-CN"/>
        </w:rPr>
      </w:pPr>
    </w:p>
    <w:p w14:paraId="1E9C54D9" w14:textId="77777777" w:rsidR="00576A3C" w:rsidRPr="00576A3C" w:rsidRDefault="00576A3C" w:rsidP="00576A3C">
      <w:pPr>
        <w:widowControl w:val="0"/>
        <w:suppressAutoHyphens/>
        <w:ind w:left="57" w:right="57"/>
        <w:jc w:val="both"/>
        <w:rPr>
          <w:rFonts w:eastAsia="Calibri"/>
          <w:b/>
          <w:kern w:val="2"/>
          <w:sz w:val="24"/>
          <w:lang w:eastAsia="en-US" w:bidi="hi-IN"/>
        </w:rPr>
      </w:pPr>
    </w:p>
    <w:tbl>
      <w:tblPr>
        <w:tblW w:w="5322" w:type="pct"/>
        <w:tblInd w:w="-108" w:type="dxa"/>
        <w:tblLook w:val="01E0" w:firstRow="1" w:lastRow="1" w:firstColumn="1" w:lastColumn="1" w:noHBand="0" w:noVBand="0"/>
      </w:tblPr>
      <w:tblGrid>
        <w:gridCol w:w="5228"/>
        <w:gridCol w:w="5453"/>
      </w:tblGrid>
      <w:tr w:rsidR="00755703" w:rsidRPr="00FA00B5" w14:paraId="4CA2CA95" w14:textId="77777777" w:rsidTr="00AF05A9">
        <w:tc>
          <w:tcPr>
            <w:tcW w:w="5228" w:type="dxa"/>
          </w:tcPr>
          <w:p w14:paraId="66345AAD" w14:textId="77777777" w:rsidR="00755703" w:rsidRPr="00E4223E" w:rsidRDefault="00755703" w:rsidP="00AF05A9">
            <w:pPr>
              <w:widowControl w:val="0"/>
              <w:suppressAutoHyphens/>
              <w:ind w:left="57" w:right="57"/>
              <w:jc w:val="both"/>
              <w:rPr>
                <w:rFonts w:eastAsia="NSimSun"/>
                <w:b/>
                <w:kern w:val="2"/>
                <w:sz w:val="24"/>
                <w:lang w:bidi="hi-IN"/>
              </w:rPr>
            </w:pPr>
            <w:r w:rsidRPr="00E4223E">
              <w:rPr>
                <w:rFonts w:eastAsia="NSimSun"/>
                <w:b/>
                <w:kern w:val="2"/>
                <w:sz w:val="24"/>
                <w:lang w:bidi="hi-IN"/>
              </w:rPr>
              <w:t>Заказчик</w:t>
            </w:r>
          </w:p>
        </w:tc>
        <w:tc>
          <w:tcPr>
            <w:tcW w:w="5453" w:type="dxa"/>
          </w:tcPr>
          <w:p w14:paraId="01879CA8" w14:textId="77777777" w:rsidR="00755703" w:rsidRPr="00E4223E" w:rsidRDefault="00755703" w:rsidP="00AF05A9">
            <w:pPr>
              <w:suppressAutoHyphens/>
              <w:ind w:left="57" w:right="57"/>
              <w:jc w:val="both"/>
              <w:rPr>
                <w:rFonts w:eastAsia="NSimSun"/>
                <w:b/>
                <w:kern w:val="2"/>
                <w:sz w:val="24"/>
                <w:lang w:bidi="hi-IN"/>
              </w:rPr>
            </w:pPr>
            <w:r w:rsidRPr="00E4223E">
              <w:rPr>
                <w:rFonts w:eastAsia="NSimSun"/>
                <w:b/>
                <w:kern w:val="2"/>
                <w:sz w:val="24"/>
                <w:lang w:bidi="hi-IN"/>
              </w:rPr>
              <w:t xml:space="preserve">Поставщик </w:t>
            </w:r>
          </w:p>
          <w:p w14:paraId="4A918B88" w14:textId="77777777" w:rsidR="00755703" w:rsidRPr="00E4223E" w:rsidRDefault="00755703" w:rsidP="00AF05A9">
            <w:pPr>
              <w:suppressAutoHyphens/>
              <w:ind w:left="57" w:right="57"/>
              <w:jc w:val="both"/>
              <w:rPr>
                <w:rFonts w:eastAsia="NSimSun"/>
                <w:b/>
                <w:kern w:val="2"/>
                <w:sz w:val="24"/>
                <w:lang w:bidi="hi-IN"/>
              </w:rPr>
            </w:pPr>
          </w:p>
        </w:tc>
      </w:tr>
      <w:tr w:rsidR="00755703" w:rsidRPr="00FA00B5" w14:paraId="23DAAC4F" w14:textId="77777777" w:rsidTr="00AF05A9">
        <w:tc>
          <w:tcPr>
            <w:tcW w:w="5228" w:type="dxa"/>
          </w:tcPr>
          <w:p w14:paraId="1C4283D5" w14:textId="77777777" w:rsidR="00755703" w:rsidRPr="00E4223E" w:rsidRDefault="00755703" w:rsidP="00AF05A9">
            <w:pPr>
              <w:widowControl w:val="0"/>
              <w:suppressAutoHyphens/>
              <w:ind w:left="57" w:right="57"/>
              <w:jc w:val="both"/>
              <w:rPr>
                <w:rFonts w:eastAsia="NSimSun"/>
                <w:kern w:val="2"/>
                <w:sz w:val="24"/>
                <w:lang w:bidi="hi-IN"/>
              </w:rPr>
            </w:pPr>
            <w:r w:rsidRPr="00E4223E">
              <w:rPr>
                <w:rFonts w:eastAsia="NSimSun"/>
                <w:kern w:val="2"/>
                <w:sz w:val="24"/>
                <w:lang w:bidi="hi-IN"/>
              </w:rPr>
              <w:t xml:space="preserve"> ______________________ </w:t>
            </w:r>
          </w:p>
        </w:tc>
        <w:tc>
          <w:tcPr>
            <w:tcW w:w="5453" w:type="dxa"/>
          </w:tcPr>
          <w:p w14:paraId="3EC843B7" w14:textId="77777777" w:rsidR="00755703" w:rsidRPr="00E4223E" w:rsidRDefault="00755703" w:rsidP="00AF05A9">
            <w:pPr>
              <w:widowControl w:val="0"/>
              <w:suppressAutoHyphens/>
              <w:ind w:left="57" w:right="57"/>
              <w:jc w:val="both"/>
              <w:rPr>
                <w:rFonts w:eastAsia="NSimSun"/>
                <w:kern w:val="2"/>
                <w:sz w:val="24"/>
                <w:lang w:bidi="hi-IN"/>
              </w:rPr>
            </w:pPr>
            <w:r w:rsidRPr="00E4223E">
              <w:rPr>
                <w:rFonts w:eastAsia="NSimSun"/>
                <w:kern w:val="2"/>
                <w:sz w:val="24"/>
                <w:lang w:bidi="hi-IN"/>
              </w:rPr>
              <w:t xml:space="preserve">_____________________ </w:t>
            </w:r>
          </w:p>
        </w:tc>
      </w:tr>
      <w:tr w:rsidR="00755703" w:rsidRPr="00FA00B5" w14:paraId="6A8F06C1" w14:textId="77777777" w:rsidTr="00AF05A9">
        <w:trPr>
          <w:trHeight w:val="327"/>
        </w:trPr>
        <w:tc>
          <w:tcPr>
            <w:tcW w:w="5228" w:type="dxa"/>
          </w:tcPr>
          <w:p w14:paraId="17110A99" w14:textId="77777777" w:rsidR="00755703" w:rsidRPr="00E4223E" w:rsidRDefault="00755703" w:rsidP="00AF05A9">
            <w:pPr>
              <w:widowControl w:val="0"/>
              <w:suppressAutoHyphens/>
              <w:ind w:left="57" w:right="57"/>
              <w:jc w:val="both"/>
              <w:rPr>
                <w:rFonts w:eastAsia="NSimSun"/>
                <w:kern w:val="2"/>
                <w:sz w:val="24"/>
                <w:lang w:bidi="hi-IN"/>
              </w:rPr>
            </w:pPr>
            <w:r w:rsidRPr="00E4223E">
              <w:rPr>
                <w:rFonts w:eastAsia="NSimSun"/>
                <w:kern w:val="2"/>
                <w:sz w:val="24"/>
                <w:lang w:bidi="hi-IN"/>
              </w:rPr>
              <w:t>«___» ____________________ 20__ г.</w:t>
            </w:r>
          </w:p>
        </w:tc>
        <w:tc>
          <w:tcPr>
            <w:tcW w:w="5453" w:type="dxa"/>
          </w:tcPr>
          <w:p w14:paraId="03D05665" w14:textId="77777777" w:rsidR="00755703" w:rsidRPr="00E4223E" w:rsidRDefault="00755703" w:rsidP="00AF05A9">
            <w:pPr>
              <w:widowControl w:val="0"/>
              <w:suppressAutoHyphens/>
              <w:ind w:left="57" w:right="57"/>
              <w:jc w:val="both"/>
              <w:rPr>
                <w:rFonts w:eastAsia="NSimSun"/>
                <w:kern w:val="2"/>
                <w:sz w:val="24"/>
                <w:lang w:bidi="hi-IN"/>
              </w:rPr>
            </w:pPr>
            <w:r w:rsidRPr="00E4223E">
              <w:rPr>
                <w:rFonts w:eastAsia="NSimSun"/>
                <w:kern w:val="2"/>
                <w:sz w:val="24"/>
                <w:lang w:bidi="hi-IN"/>
              </w:rPr>
              <w:t>«___» _______________________ 20__ г.</w:t>
            </w:r>
          </w:p>
        </w:tc>
      </w:tr>
      <w:tr w:rsidR="00755703" w:rsidRPr="00FA00B5" w14:paraId="07CF2426" w14:textId="77777777" w:rsidTr="00AF05A9">
        <w:trPr>
          <w:trHeight w:val="471"/>
        </w:trPr>
        <w:tc>
          <w:tcPr>
            <w:tcW w:w="5228" w:type="dxa"/>
          </w:tcPr>
          <w:p w14:paraId="0C02FE72" w14:textId="77777777" w:rsidR="00755703" w:rsidRPr="00E4223E" w:rsidRDefault="00755703" w:rsidP="00AF05A9">
            <w:pPr>
              <w:widowControl w:val="0"/>
              <w:suppressAutoHyphens/>
              <w:ind w:left="57" w:right="57"/>
              <w:jc w:val="both"/>
              <w:rPr>
                <w:rFonts w:eastAsia="NSimSun"/>
                <w:kern w:val="2"/>
                <w:sz w:val="24"/>
                <w:lang w:bidi="hi-IN"/>
              </w:rPr>
            </w:pPr>
            <w:r w:rsidRPr="00E4223E">
              <w:rPr>
                <w:rFonts w:eastAsia="NSimSun"/>
                <w:kern w:val="2"/>
                <w:sz w:val="24"/>
                <w:lang w:bidi="hi-IN"/>
              </w:rPr>
              <w:t>М.П.</w:t>
            </w:r>
          </w:p>
        </w:tc>
        <w:tc>
          <w:tcPr>
            <w:tcW w:w="5453" w:type="dxa"/>
          </w:tcPr>
          <w:p w14:paraId="69E81734" w14:textId="77777777" w:rsidR="00755703" w:rsidRPr="00E4223E" w:rsidRDefault="00755703" w:rsidP="00AF05A9">
            <w:pPr>
              <w:widowControl w:val="0"/>
              <w:suppressAutoHyphens/>
              <w:ind w:left="57" w:right="57"/>
              <w:jc w:val="both"/>
              <w:rPr>
                <w:rFonts w:eastAsia="NSimSun"/>
                <w:kern w:val="2"/>
                <w:sz w:val="24"/>
                <w:lang w:bidi="hi-IN"/>
              </w:rPr>
            </w:pPr>
            <w:r w:rsidRPr="00E4223E">
              <w:rPr>
                <w:rFonts w:eastAsia="NSimSun"/>
                <w:kern w:val="2"/>
                <w:sz w:val="24"/>
                <w:lang w:bidi="hi-IN"/>
              </w:rPr>
              <w:t>М.П.</w:t>
            </w:r>
          </w:p>
        </w:tc>
      </w:tr>
    </w:tbl>
    <w:p w14:paraId="30AA7BC1" w14:textId="77777777" w:rsidR="00755703" w:rsidRDefault="00755703" w:rsidP="00755703">
      <w:pPr>
        <w:widowControl w:val="0"/>
        <w:suppressAutoHyphens/>
        <w:ind w:left="57" w:right="57"/>
        <w:rPr>
          <w:rFonts w:eastAsia="NSimSun"/>
          <w:bCs/>
          <w:kern w:val="2"/>
          <w:sz w:val="24"/>
          <w:lang w:eastAsia="zh-CN" w:bidi="hi-IN"/>
        </w:rPr>
      </w:pPr>
    </w:p>
    <w:p w14:paraId="175A6C90" w14:textId="77777777" w:rsidR="00755703" w:rsidRDefault="00755703" w:rsidP="00755703">
      <w:pPr>
        <w:widowControl w:val="0"/>
        <w:suppressAutoHyphens/>
        <w:ind w:left="57" w:right="57"/>
        <w:rPr>
          <w:rFonts w:eastAsia="NSimSun"/>
          <w:bCs/>
          <w:kern w:val="2"/>
          <w:sz w:val="24"/>
          <w:lang w:eastAsia="zh-CN" w:bidi="hi-IN"/>
        </w:rPr>
      </w:pPr>
    </w:p>
    <w:p w14:paraId="6E6FC094" w14:textId="77777777" w:rsidR="00576A3C" w:rsidRPr="00576A3C" w:rsidRDefault="00576A3C" w:rsidP="00576A3C">
      <w:pPr>
        <w:widowControl w:val="0"/>
        <w:suppressAutoHyphens/>
        <w:ind w:left="57" w:right="57"/>
        <w:rPr>
          <w:rFonts w:eastAsia="Calibri"/>
          <w:b/>
          <w:kern w:val="2"/>
          <w:sz w:val="24"/>
          <w:lang w:eastAsia="en-US" w:bidi="hi-IN"/>
        </w:rPr>
      </w:pPr>
    </w:p>
    <w:sectPr w:rsidR="00576A3C" w:rsidRPr="00576A3C">
      <w:headerReference w:type="default" r:id="rId10"/>
      <w:pgSz w:w="11906" w:h="16838"/>
      <w:pgMar w:top="850" w:right="680" w:bottom="850" w:left="1191" w:header="709" w:footer="709" w:gutter="0"/>
      <w:pgNumType w:start="1"/>
      <w:cols w:space="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60AD1" w14:textId="77777777" w:rsidR="00DE6B86" w:rsidRDefault="00DE6B86">
      <w:r>
        <w:separator/>
      </w:r>
    </w:p>
  </w:endnote>
  <w:endnote w:type="continuationSeparator" w:id="0">
    <w:p w14:paraId="5DA46454" w14:textId="77777777" w:rsidR="00DE6B86" w:rsidRDefault="00DE6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Roboto">
    <w:altName w:val="Segoe Print"/>
    <w:charset w:val="00"/>
    <w:family w:val="auto"/>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D44E7" w14:textId="77777777" w:rsidR="00DE6B86" w:rsidRDefault="00DE6B86">
      <w:r>
        <w:separator/>
      </w:r>
    </w:p>
  </w:footnote>
  <w:footnote w:type="continuationSeparator" w:id="0">
    <w:p w14:paraId="317994BD" w14:textId="77777777" w:rsidR="00DE6B86" w:rsidRDefault="00DE6B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2969774"/>
    </w:sdtPr>
    <w:sdtEndPr>
      <w:rPr>
        <w:sz w:val="20"/>
        <w:szCs w:val="20"/>
      </w:rPr>
    </w:sdtEndPr>
    <w:sdtContent>
      <w:p w14:paraId="6A12DC36" w14:textId="7B8BBB09" w:rsidR="000C2B28" w:rsidRDefault="00EA1E6B">
        <w:pPr>
          <w:pStyle w:val="af0"/>
          <w:jc w:val="center"/>
          <w:rPr>
            <w:sz w:val="20"/>
            <w:szCs w:val="20"/>
          </w:rPr>
        </w:pPr>
        <w:r>
          <w:rPr>
            <w:sz w:val="20"/>
            <w:szCs w:val="20"/>
          </w:rPr>
          <w:fldChar w:fldCharType="begin"/>
        </w:r>
        <w:r>
          <w:rPr>
            <w:sz w:val="20"/>
            <w:szCs w:val="20"/>
          </w:rPr>
          <w:instrText>PAGE   \* MERGEFORMAT</w:instrText>
        </w:r>
        <w:r>
          <w:rPr>
            <w:sz w:val="20"/>
            <w:szCs w:val="20"/>
          </w:rPr>
          <w:fldChar w:fldCharType="separate"/>
        </w:r>
        <w:r w:rsidR="001640F7">
          <w:rPr>
            <w:noProof/>
            <w:sz w:val="20"/>
            <w:szCs w:val="20"/>
          </w:rPr>
          <w:t>8</w:t>
        </w:r>
        <w:r>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BDDC88"/>
    <w:multiLevelType w:val="singleLevel"/>
    <w:tmpl w:val="D4BDDC88"/>
    <w:lvl w:ilvl="0">
      <w:start w:val="5"/>
      <w:numFmt w:val="decimal"/>
      <w:suff w:val="space"/>
      <w:lvlText w:val="%1."/>
      <w:lvlJc w:val="left"/>
    </w:lvl>
  </w:abstractNum>
  <w:abstractNum w:abstractNumId="1" w15:restartNumberingAfterBreak="0">
    <w:nsid w:val="EFDCCD51"/>
    <w:multiLevelType w:val="multilevel"/>
    <w:tmpl w:val="EFDCCD51"/>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0B2B2625"/>
    <w:multiLevelType w:val="multilevel"/>
    <w:tmpl w:val="09741B8C"/>
    <w:lvl w:ilvl="0">
      <w:start w:val="1"/>
      <w:numFmt w:val="decimal"/>
      <w:lvlText w:val="%1."/>
      <w:lvlJc w:val="left"/>
      <w:pPr>
        <w:tabs>
          <w:tab w:val="num" w:pos="0"/>
        </w:tabs>
        <w:ind w:left="720" w:hanging="360"/>
      </w:pPr>
      <w:rPr>
        <w:rFonts w:ascii="Times New Roman" w:hAnsi="Times New Roman"/>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5EAA750"/>
    <w:multiLevelType w:val="singleLevel"/>
    <w:tmpl w:val="65EAA750"/>
    <w:lvl w:ilvl="0">
      <w:start w:val="1"/>
      <w:numFmt w:val="decimal"/>
      <w:suff w:val="space"/>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E17"/>
    <w:rsid w:val="000007FE"/>
    <w:rsid w:val="00004D2B"/>
    <w:rsid w:val="000053F3"/>
    <w:rsid w:val="000060F2"/>
    <w:rsid w:val="000062E4"/>
    <w:rsid w:val="00006368"/>
    <w:rsid w:val="00013EF5"/>
    <w:rsid w:val="0001419A"/>
    <w:rsid w:val="00020183"/>
    <w:rsid w:val="000205DA"/>
    <w:rsid w:val="00020FC7"/>
    <w:rsid w:val="00021A84"/>
    <w:rsid w:val="000232AB"/>
    <w:rsid w:val="000250A2"/>
    <w:rsid w:val="000315C1"/>
    <w:rsid w:val="00034A4B"/>
    <w:rsid w:val="000351F6"/>
    <w:rsid w:val="00037093"/>
    <w:rsid w:val="00037F13"/>
    <w:rsid w:val="00040948"/>
    <w:rsid w:val="00042155"/>
    <w:rsid w:val="000426C6"/>
    <w:rsid w:val="000449FC"/>
    <w:rsid w:val="00053671"/>
    <w:rsid w:val="000565EE"/>
    <w:rsid w:val="00056D92"/>
    <w:rsid w:val="00061C94"/>
    <w:rsid w:val="000620AC"/>
    <w:rsid w:val="00070313"/>
    <w:rsid w:val="000733D5"/>
    <w:rsid w:val="0007370B"/>
    <w:rsid w:val="00075FC8"/>
    <w:rsid w:val="00076180"/>
    <w:rsid w:val="00080C15"/>
    <w:rsid w:val="0008290E"/>
    <w:rsid w:val="000836B1"/>
    <w:rsid w:val="00083EAB"/>
    <w:rsid w:val="00086AC2"/>
    <w:rsid w:val="00090F2F"/>
    <w:rsid w:val="0009215A"/>
    <w:rsid w:val="000934EA"/>
    <w:rsid w:val="0009496F"/>
    <w:rsid w:val="000A0E08"/>
    <w:rsid w:val="000A3A27"/>
    <w:rsid w:val="000A5350"/>
    <w:rsid w:val="000A7787"/>
    <w:rsid w:val="000B2684"/>
    <w:rsid w:val="000C07CB"/>
    <w:rsid w:val="000C24A7"/>
    <w:rsid w:val="000C2B28"/>
    <w:rsid w:val="000C308F"/>
    <w:rsid w:val="000C3235"/>
    <w:rsid w:val="000D6ECA"/>
    <w:rsid w:val="000D7C50"/>
    <w:rsid w:val="000E1A85"/>
    <w:rsid w:val="000E5CAA"/>
    <w:rsid w:val="000E7250"/>
    <w:rsid w:val="000F035E"/>
    <w:rsid w:val="000F7C5E"/>
    <w:rsid w:val="00104D54"/>
    <w:rsid w:val="00110961"/>
    <w:rsid w:val="001117ED"/>
    <w:rsid w:val="00115A56"/>
    <w:rsid w:val="00117978"/>
    <w:rsid w:val="00122F93"/>
    <w:rsid w:val="00131830"/>
    <w:rsid w:val="001318AB"/>
    <w:rsid w:val="0013509D"/>
    <w:rsid w:val="001356AC"/>
    <w:rsid w:val="00137F19"/>
    <w:rsid w:val="00142C7C"/>
    <w:rsid w:val="0014420A"/>
    <w:rsid w:val="001476BB"/>
    <w:rsid w:val="00150B16"/>
    <w:rsid w:val="001521FF"/>
    <w:rsid w:val="0015348E"/>
    <w:rsid w:val="001538AD"/>
    <w:rsid w:val="00161E42"/>
    <w:rsid w:val="001634B6"/>
    <w:rsid w:val="001640F7"/>
    <w:rsid w:val="00164F8C"/>
    <w:rsid w:val="001659A4"/>
    <w:rsid w:val="00165D95"/>
    <w:rsid w:val="001661BF"/>
    <w:rsid w:val="00170546"/>
    <w:rsid w:val="00171B5D"/>
    <w:rsid w:val="00174883"/>
    <w:rsid w:val="001750A7"/>
    <w:rsid w:val="00187616"/>
    <w:rsid w:val="001903CA"/>
    <w:rsid w:val="00190603"/>
    <w:rsid w:val="00192113"/>
    <w:rsid w:val="00193101"/>
    <w:rsid w:val="001936AA"/>
    <w:rsid w:val="001967A0"/>
    <w:rsid w:val="001A3716"/>
    <w:rsid w:val="001A48DD"/>
    <w:rsid w:val="001B291D"/>
    <w:rsid w:val="001B43FF"/>
    <w:rsid w:val="001B596B"/>
    <w:rsid w:val="001B7C72"/>
    <w:rsid w:val="001C4914"/>
    <w:rsid w:val="001C4B48"/>
    <w:rsid w:val="001C6D6E"/>
    <w:rsid w:val="001D4F94"/>
    <w:rsid w:val="001E2B5F"/>
    <w:rsid w:val="001E55DA"/>
    <w:rsid w:val="001E607E"/>
    <w:rsid w:val="001F09C2"/>
    <w:rsid w:val="001F10DE"/>
    <w:rsid w:val="0020104F"/>
    <w:rsid w:val="002022CD"/>
    <w:rsid w:val="002036B0"/>
    <w:rsid w:val="00206F5C"/>
    <w:rsid w:val="002073A3"/>
    <w:rsid w:val="00211BE2"/>
    <w:rsid w:val="00212366"/>
    <w:rsid w:val="002155CA"/>
    <w:rsid w:val="00216347"/>
    <w:rsid w:val="0021660F"/>
    <w:rsid w:val="00220228"/>
    <w:rsid w:val="002206D4"/>
    <w:rsid w:val="00222C49"/>
    <w:rsid w:val="00223631"/>
    <w:rsid w:val="002246D2"/>
    <w:rsid w:val="00225252"/>
    <w:rsid w:val="002330B9"/>
    <w:rsid w:val="002351EA"/>
    <w:rsid w:val="002379BD"/>
    <w:rsid w:val="00245F3F"/>
    <w:rsid w:val="00246262"/>
    <w:rsid w:val="00246550"/>
    <w:rsid w:val="0025147E"/>
    <w:rsid w:val="00252B4A"/>
    <w:rsid w:val="002548FC"/>
    <w:rsid w:val="00256B2C"/>
    <w:rsid w:val="002576BD"/>
    <w:rsid w:val="00257DA1"/>
    <w:rsid w:val="00261689"/>
    <w:rsid w:val="00261C5D"/>
    <w:rsid w:val="002630EF"/>
    <w:rsid w:val="00263F10"/>
    <w:rsid w:val="002656C2"/>
    <w:rsid w:val="002730D9"/>
    <w:rsid w:val="00274A7D"/>
    <w:rsid w:val="00281EED"/>
    <w:rsid w:val="00283287"/>
    <w:rsid w:val="002951BB"/>
    <w:rsid w:val="002956DC"/>
    <w:rsid w:val="00296C3B"/>
    <w:rsid w:val="002A3D10"/>
    <w:rsid w:val="002B00BF"/>
    <w:rsid w:val="002B145F"/>
    <w:rsid w:val="002B4B75"/>
    <w:rsid w:val="002B5D61"/>
    <w:rsid w:val="002B697A"/>
    <w:rsid w:val="002C54AA"/>
    <w:rsid w:val="002D04B0"/>
    <w:rsid w:val="002D0723"/>
    <w:rsid w:val="002D1069"/>
    <w:rsid w:val="002D1CCE"/>
    <w:rsid w:val="002D522C"/>
    <w:rsid w:val="002D54BD"/>
    <w:rsid w:val="002D62E3"/>
    <w:rsid w:val="002E06F8"/>
    <w:rsid w:val="002E0FE0"/>
    <w:rsid w:val="002F078F"/>
    <w:rsid w:val="002F26E7"/>
    <w:rsid w:val="002F4DCF"/>
    <w:rsid w:val="002F5924"/>
    <w:rsid w:val="00300065"/>
    <w:rsid w:val="0030184C"/>
    <w:rsid w:val="00304AFB"/>
    <w:rsid w:val="00307254"/>
    <w:rsid w:val="00311707"/>
    <w:rsid w:val="003118B5"/>
    <w:rsid w:val="00322B3E"/>
    <w:rsid w:val="00322E3F"/>
    <w:rsid w:val="00323B8F"/>
    <w:rsid w:val="0032422D"/>
    <w:rsid w:val="003308FE"/>
    <w:rsid w:val="0033223E"/>
    <w:rsid w:val="00334A3E"/>
    <w:rsid w:val="0033642E"/>
    <w:rsid w:val="003415F1"/>
    <w:rsid w:val="00341B98"/>
    <w:rsid w:val="00345FAD"/>
    <w:rsid w:val="003536BF"/>
    <w:rsid w:val="0035490D"/>
    <w:rsid w:val="00355915"/>
    <w:rsid w:val="00356DBA"/>
    <w:rsid w:val="003604CE"/>
    <w:rsid w:val="00360E06"/>
    <w:rsid w:val="003648B1"/>
    <w:rsid w:val="003727AE"/>
    <w:rsid w:val="00375859"/>
    <w:rsid w:val="003811C1"/>
    <w:rsid w:val="00382944"/>
    <w:rsid w:val="0038615C"/>
    <w:rsid w:val="00391039"/>
    <w:rsid w:val="003A1C0A"/>
    <w:rsid w:val="003A1E7F"/>
    <w:rsid w:val="003A237A"/>
    <w:rsid w:val="003B22C0"/>
    <w:rsid w:val="003C05F4"/>
    <w:rsid w:val="003C24E1"/>
    <w:rsid w:val="003C397E"/>
    <w:rsid w:val="003C57D8"/>
    <w:rsid w:val="003D503C"/>
    <w:rsid w:val="003E0EEE"/>
    <w:rsid w:val="003E4335"/>
    <w:rsid w:val="003E4DFF"/>
    <w:rsid w:val="003F1019"/>
    <w:rsid w:val="003F138B"/>
    <w:rsid w:val="003F39EB"/>
    <w:rsid w:val="004007EC"/>
    <w:rsid w:val="004078C5"/>
    <w:rsid w:val="00414F4C"/>
    <w:rsid w:val="00416F88"/>
    <w:rsid w:val="00417D8C"/>
    <w:rsid w:val="00421049"/>
    <w:rsid w:val="00421551"/>
    <w:rsid w:val="00424BFF"/>
    <w:rsid w:val="0042772D"/>
    <w:rsid w:val="00431656"/>
    <w:rsid w:val="00437543"/>
    <w:rsid w:val="004377E9"/>
    <w:rsid w:val="00452141"/>
    <w:rsid w:val="00453398"/>
    <w:rsid w:val="00456D21"/>
    <w:rsid w:val="00460C51"/>
    <w:rsid w:val="00466C1A"/>
    <w:rsid w:val="00466FC6"/>
    <w:rsid w:val="00467D29"/>
    <w:rsid w:val="00471F6F"/>
    <w:rsid w:val="004755B7"/>
    <w:rsid w:val="00477369"/>
    <w:rsid w:val="0048215B"/>
    <w:rsid w:val="00483B58"/>
    <w:rsid w:val="00486049"/>
    <w:rsid w:val="004A015F"/>
    <w:rsid w:val="004A099E"/>
    <w:rsid w:val="004A54E3"/>
    <w:rsid w:val="004A5ECF"/>
    <w:rsid w:val="004A7776"/>
    <w:rsid w:val="004B1505"/>
    <w:rsid w:val="004B2E25"/>
    <w:rsid w:val="004B5B0C"/>
    <w:rsid w:val="004B68AC"/>
    <w:rsid w:val="004C22B6"/>
    <w:rsid w:val="004C42A8"/>
    <w:rsid w:val="004C44E5"/>
    <w:rsid w:val="004C6EAD"/>
    <w:rsid w:val="004D7B3B"/>
    <w:rsid w:val="004E0642"/>
    <w:rsid w:val="004E1916"/>
    <w:rsid w:val="004E21C3"/>
    <w:rsid w:val="004F1013"/>
    <w:rsid w:val="004F3A03"/>
    <w:rsid w:val="004F5E6E"/>
    <w:rsid w:val="004F7E7D"/>
    <w:rsid w:val="005041B9"/>
    <w:rsid w:val="0050677C"/>
    <w:rsid w:val="00510E3F"/>
    <w:rsid w:val="0051260D"/>
    <w:rsid w:val="005144FA"/>
    <w:rsid w:val="00515FD0"/>
    <w:rsid w:val="00532055"/>
    <w:rsid w:val="00541C94"/>
    <w:rsid w:val="005434BF"/>
    <w:rsid w:val="0054585D"/>
    <w:rsid w:val="005465F0"/>
    <w:rsid w:val="0054791C"/>
    <w:rsid w:val="00552381"/>
    <w:rsid w:val="005534E8"/>
    <w:rsid w:val="00553E1B"/>
    <w:rsid w:val="005615DB"/>
    <w:rsid w:val="0056323F"/>
    <w:rsid w:val="005647EE"/>
    <w:rsid w:val="00567F43"/>
    <w:rsid w:val="005705BA"/>
    <w:rsid w:val="00570EAF"/>
    <w:rsid w:val="00571A2E"/>
    <w:rsid w:val="00574E17"/>
    <w:rsid w:val="00575614"/>
    <w:rsid w:val="00576A3C"/>
    <w:rsid w:val="0058080C"/>
    <w:rsid w:val="00582705"/>
    <w:rsid w:val="00582C46"/>
    <w:rsid w:val="00591538"/>
    <w:rsid w:val="00592228"/>
    <w:rsid w:val="00592734"/>
    <w:rsid w:val="00594613"/>
    <w:rsid w:val="00597206"/>
    <w:rsid w:val="005977E0"/>
    <w:rsid w:val="005A23A3"/>
    <w:rsid w:val="005A3F25"/>
    <w:rsid w:val="005A7DC4"/>
    <w:rsid w:val="005B6DF3"/>
    <w:rsid w:val="005C1CD7"/>
    <w:rsid w:val="005C6FF0"/>
    <w:rsid w:val="005D2C71"/>
    <w:rsid w:val="005D4FE5"/>
    <w:rsid w:val="005E0729"/>
    <w:rsid w:val="005E1EF3"/>
    <w:rsid w:val="005E3F9D"/>
    <w:rsid w:val="005E582E"/>
    <w:rsid w:val="005F47B8"/>
    <w:rsid w:val="0060145D"/>
    <w:rsid w:val="006017E8"/>
    <w:rsid w:val="00606187"/>
    <w:rsid w:val="00610D80"/>
    <w:rsid w:val="00611AAC"/>
    <w:rsid w:val="00612133"/>
    <w:rsid w:val="00614B38"/>
    <w:rsid w:val="00614EB1"/>
    <w:rsid w:val="00615453"/>
    <w:rsid w:val="0061581A"/>
    <w:rsid w:val="00622B35"/>
    <w:rsid w:val="00623A85"/>
    <w:rsid w:val="00625DD0"/>
    <w:rsid w:val="006378D3"/>
    <w:rsid w:val="00650F8F"/>
    <w:rsid w:val="006510DC"/>
    <w:rsid w:val="006531F3"/>
    <w:rsid w:val="0066027B"/>
    <w:rsid w:val="00662308"/>
    <w:rsid w:val="006623E9"/>
    <w:rsid w:val="00662F03"/>
    <w:rsid w:val="00663C74"/>
    <w:rsid w:val="00663E00"/>
    <w:rsid w:val="006655FC"/>
    <w:rsid w:val="006661FA"/>
    <w:rsid w:val="00666320"/>
    <w:rsid w:val="00666A6C"/>
    <w:rsid w:val="006674D2"/>
    <w:rsid w:val="00673914"/>
    <w:rsid w:val="00694E7F"/>
    <w:rsid w:val="006A0F84"/>
    <w:rsid w:val="006A27D3"/>
    <w:rsid w:val="006A2FA2"/>
    <w:rsid w:val="006A4CDD"/>
    <w:rsid w:val="006A5DA3"/>
    <w:rsid w:val="006A7EC9"/>
    <w:rsid w:val="006B0A7D"/>
    <w:rsid w:val="006B1CCB"/>
    <w:rsid w:val="006B296D"/>
    <w:rsid w:val="006B3883"/>
    <w:rsid w:val="006B41DD"/>
    <w:rsid w:val="006B7BBE"/>
    <w:rsid w:val="006C3741"/>
    <w:rsid w:val="006C3F93"/>
    <w:rsid w:val="006C4B40"/>
    <w:rsid w:val="006D4FB2"/>
    <w:rsid w:val="006E1713"/>
    <w:rsid w:val="006E1A78"/>
    <w:rsid w:val="006E26AF"/>
    <w:rsid w:val="006E32BE"/>
    <w:rsid w:val="006E516A"/>
    <w:rsid w:val="006F114D"/>
    <w:rsid w:val="007029E2"/>
    <w:rsid w:val="00706710"/>
    <w:rsid w:val="00715734"/>
    <w:rsid w:val="007167A2"/>
    <w:rsid w:val="00721A5C"/>
    <w:rsid w:val="00724298"/>
    <w:rsid w:val="00730403"/>
    <w:rsid w:val="0073171E"/>
    <w:rsid w:val="0073221C"/>
    <w:rsid w:val="00737BDC"/>
    <w:rsid w:val="00741BDF"/>
    <w:rsid w:val="007519E8"/>
    <w:rsid w:val="00755703"/>
    <w:rsid w:val="00755F20"/>
    <w:rsid w:val="0076177E"/>
    <w:rsid w:val="00763C37"/>
    <w:rsid w:val="00763E9B"/>
    <w:rsid w:val="0077046A"/>
    <w:rsid w:val="007709E0"/>
    <w:rsid w:val="0078087E"/>
    <w:rsid w:val="00781F07"/>
    <w:rsid w:val="00783705"/>
    <w:rsid w:val="007844DA"/>
    <w:rsid w:val="00785F24"/>
    <w:rsid w:val="007876BB"/>
    <w:rsid w:val="00793DB8"/>
    <w:rsid w:val="00794F37"/>
    <w:rsid w:val="0079618A"/>
    <w:rsid w:val="007964AC"/>
    <w:rsid w:val="007A0CF7"/>
    <w:rsid w:val="007A69A0"/>
    <w:rsid w:val="007A6F2E"/>
    <w:rsid w:val="007B3047"/>
    <w:rsid w:val="007C6CD5"/>
    <w:rsid w:val="007C7473"/>
    <w:rsid w:val="007C7AD9"/>
    <w:rsid w:val="007D27CF"/>
    <w:rsid w:val="007D680D"/>
    <w:rsid w:val="007D7996"/>
    <w:rsid w:val="007E05DB"/>
    <w:rsid w:val="007E08C8"/>
    <w:rsid w:val="007E23CD"/>
    <w:rsid w:val="007F0D3F"/>
    <w:rsid w:val="007F2950"/>
    <w:rsid w:val="007F53A7"/>
    <w:rsid w:val="007F72BF"/>
    <w:rsid w:val="00805A09"/>
    <w:rsid w:val="00820D18"/>
    <w:rsid w:val="008223EC"/>
    <w:rsid w:val="008274D7"/>
    <w:rsid w:val="008336E1"/>
    <w:rsid w:val="00833B9C"/>
    <w:rsid w:val="00833BFA"/>
    <w:rsid w:val="00837B5B"/>
    <w:rsid w:val="00841C32"/>
    <w:rsid w:val="00845693"/>
    <w:rsid w:val="00850990"/>
    <w:rsid w:val="008523C2"/>
    <w:rsid w:val="00854537"/>
    <w:rsid w:val="0085550B"/>
    <w:rsid w:val="008572EC"/>
    <w:rsid w:val="00860DC9"/>
    <w:rsid w:val="00862263"/>
    <w:rsid w:val="00863F4A"/>
    <w:rsid w:val="00867421"/>
    <w:rsid w:val="0086743A"/>
    <w:rsid w:val="008678C9"/>
    <w:rsid w:val="00872438"/>
    <w:rsid w:val="0087630F"/>
    <w:rsid w:val="008920FF"/>
    <w:rsid w:val="0089484B"/>
    <w:rsid w:val="008A03A2"/>
    <w:rsid w:val="008B0449"/>
    <w:rsid w:val="008B18E7"/>
    <w:rsid w:val="008B33F9"/>
    <w:rsid w:val="008B4399"/>
    <w:rsid w:val="008B4EED"/>
    <w:rsid w:val="008B672E"/>
    <w:rsid w:val="008B6D4F"/>
    <w:rsid w:val="008C2234"/>
    <w:rsid w:val="008C314B"/>
    <w:rsid w:val="008C75D6"/>
    <w:rsid w:val="008C7EEE"/>
    <w:rsid w:val="008D0E8E"/>
    <w:rsid w:val="008F0C45"/>
    <w:rsid w:val="008F4B61"/>
    <w:rsid w:val="008F6B4C"/>
    <w:rsid w:val="009004AF"/>
    <w:rsid w:val="00907F1D"/>
    <w:rsid w:val="00910DE3"/>
    <w:rsid w:val="00912E52"/>
    <w:rsid w:val="00913C64"/>
    <w:rsid w:val="00915635"/>
    <w:rsid w:val="009300CD"/>
    <w:rsid w:val="00935324"/>
    <w:rsid w:val="009354E9"/>
    <w:rsid w:val="0093680A"/>
    <w:rsid w:val="009460DD"/>
    <w:rsid w:val="009536A8"/>
    <w:rsid w:val="00955CDE"/>
    <w:rsid w:val="00961816"/>
    <w:rsid w:val="009638E7"/>
    <w:rsid w:val="00964181"/>
    <w:rsid w:val="00964F5B"/>
    <w:rsid w:val="00965585"/>
    <w:rsid w:val="0096635B"/>
    <w:rsid w:val="00972580"/>
    <w:rsid w:val="009829D6"/>
    <w:rsid w:val="00983CA5"/>
    <w:rsid w:val="00993617"/>
    <w:rsid w:val="009A6F44"/>
    <w:rsid w:val="009B322C"/>
    <w:rsid w:val="009B3F18"/>
    <w:rsid w:val="009B5BBF"/>
    <w:rsid w:val="009B7105"/>
    <w:rsid w:val="009C0DBE"/>
    <w:rsid w:val="009C5E4D"/>
    <w:rsid w:val="009D049E"/>
    <w:rsid w:val="009D05AA"/>
    <w:rsid w:val="009D310A"/>
    <w:rsid w:val="009D370E"/>
    <w:rsid w:val="009D3B4E"/>
    <w:rsid w:val="009D53AD"/>
    <w:rsid w:val="009D58B8"/>
    <w:rsid w:val="009D7852"/>
    <w:rsid w:val="009E3C41"/>
    <w:rsid w:val="009E438B"/>
    <w:rsid w:val="009E4CC1"/>
    <w:rsid w:val="009E55AA"/>
    <w:rsid w:val="009F3F07"/>
    <w:rsid w:val="00A032EF"/>
    <w:rsid w:val="00A04072"/>
    <w:rsid w:val="00A04436"/>
    <w:rsid w:val="00A05505"/>
    <w:rsid w:val="00A10702"/>
    <w:rsid w:val="00A10FC2"/>
    <w:rsid w:val="00A12D12"/>
    <w:rsid w:val="00A14BA7"/>
    <w:rsid w:val="00A17C0B"/>
    <w:rsid w:val="00A17D97"/>
    <w:rsid w:val="00A26267"/>
    <w:rsid w:val="00A278BB"/>
    <w:rsid w:val="00A3390B"/>
    <w:rsid w:val="00A408EB"/>
    <w:rsid w:val="00A40D3A"/>
    <w:rsid w:val="00A41095"/>
    <w:rsid w:val="00A4219B"/>
    <w:rsid w:val="00A422EA"/>
    <w:rsid w:val="00A43D19"/>
    <w:rsid w:val="00A46C60"/>
    <w:rsid w:val="00A47664"/>
    <w:rsid w:val="00A47907"/>
    <w:rsid w:val="00A54079"/>
    <w:rsid w:val="00A655E2"/>
    <w:rsid w:val="00A657EE"/>
    <w:rsid w:val="00A65CF9"/>
    <w:rsid w:val="00A72A40"/>
    <w:rsid w:val="00A731E4"/>
    <w:rsid w:val="00A812E7"/>
    <w:rsid w:val="00A82B85"/>
    <w:rsid w:val="00A83400"/>
    <w:rsid w:val="00A846EF"/>
    <w:rsid w:val="00A85416"/>
    <w:rsid w:val="00A87D28"/>
    <w:rsid w:val="00A9345F"/>
    <w:rsid w:val="00AA064B"/>
    <w:rsid w:val="00AA611C"/>
    <w:rsid w:val="00AA617E"/>
    <w:rsid w:val="00AA6350"/>
    <w:rsid w:val="00AA6354"/>
    <w:rsid w:val="00AA713A"/>
    <w:rsid w:val="00AA732A"/>
    <w:rsid w:val="00AA73A1"/>
    <w:rsid w:val="00AB15F0"/>
    <w:rsid w:val="00AB2675"/>
    <w:rsid w:val="00AB2797"/>
    <w:rsid w:val="00AB4E1B"/>
    <w:rsid w:val="00AB514D"/>
    <w:rsid w:val="00AC32C5"/>
    <w:rsid w:val="00AC4266"/>
    <w:rsid w:val="00AC5291"/>
    <w:rsid w:val="00AD7E55"/>
    <w:rsid w:val="00AF4BB8"/>
    <w:rsid w:val="00AF613A"/>
    <w:rsid w:val="00B00411"/>
    <w:rsid w:val="00B043BC"/>
    <w:rsid w:val="00B07CE4"/>
    <w:rsid w:val="00B07D8A"/>
    <w:rsid w:val="00B16D58"/>
    <w:rsid w:val="00B22CAC"/>
    <w:rsid w:val="00B230E2"/>
    <w:rsid w:val="00B258B8"/>
    <w:rsid w:val="00B328B0"/>
    <w:rsid w:val="00B32C6D"/>
    <w:rsid w:val="00B35BD0"/>
    <w:rsid w:val="00B37E0B"/>
    <w:rsid w:val="00B435C1"/>
    <w:rsid w:val="00B4551E"/>
    <w:rsid w:val="00B46AEB"/>
    <w:rsid w:val="00B505B3"/>
    <w:rsid w:val="00B50863"/>
    <w:rsid w:val="00B545B1"/>
    <w:rsid w:val="00B5614E"/>
    <w:rsid w:val="00B603B3"/>
    <w:rsid w:val="00B619AC"/>
    <w:rsid w:val="00B64A4A"/>
    <w:rsid w:val="00B67C53"/>
    <w:rsid w:val="00B73F12"/>
    <w:rsid w:val="00B754E9"/>
    <w:rsid w:val="00B8215D"/>
    <w:rsid w:val="00B84614"/>
    <w:rsid w:val="00B90483"/>
    <w:rsid w:val="00B93A92"/>
    <w:rsid w:val="00B93B9C"/>
    <w:rsid w:val="00B94A33"/>
    <w:rsid w:val="00BA0B2D"/>
    <w:rsid w:val="00BA37CB"/>
    <w:rsid w:val="00BA4A7B"/>
    <w:rsid w:val="00BB055B"/>
    <w:rsid w:val="00BB6832"/>
    <w:rsid w:val="00BB7BF3"/>
    <w:rsid w:val="00BC08D1"/>
    <w:rsid w:val="00BC1CCE"/>
    <w:rsid w:val="00BC33EA"/>
    <w:rsid w:val="00BC770A"/>
    <w:rsid w:val="00BD05D8"/>
    <w:rsid w:val="00BD0B52"/>
    <w:rsid w:val="00BD3CA3"/>
    <w:rsid w:val="00BD66D6"/>
    <w:rsid w:val="00BD6E25"/>
    <w:rsid w:val="00BD6E56"/>
    <w:rsid w:val="00BD7006"/>
    <w:rsid w:val="00BE2DC8"/>
    <w:rsid w:val="00BE43EA"/>
    <w:rsid w:val="00BE461F"/>
    <w:rsid w:val="00BE567B"/>
    <w:rsid w:val="00BE6DF8"/>
    <w:rsid w:val="00BE7255"/>
    <w:rsid w:val="00BF2EDB"/>
    <w:rsid w:val="00BF376B"/>
    <w:rsid w:val="00BF38FB"/>
    <w:rsid w:val="00BF4E17"/>
    <w:rsid w:val="00BF70E0"/>
    <w:rsid w:val="00BF7993"/>
    <w:rsid w:val="00BF7FB1"/>
    <w:rsid w:val="00C05B2B"/>
    <w:rsid w:val="00C107FF"/>
    <w:rsid w:val="00C1293E"/>
    <w:rsid w:val="00C21328"/>
    <w:rsid w:val="00C221F0"/>
    <w:rsid w:val="00C22CDB"/>
    <w:rsid w:val="00C22EB5"/>
    <w:rsid w:val="00C246E4"/>
    <w:rsid w:val="00C26B7F"/>
    <w:rsid w:val="00C26F38"/>
    <w:rsid w:val="00C277EE"/>
    <w:rsid w:val="00C36F47"/>
    <w:rsid w:val="00C409A7"/>
    <w:rsid w:val="00C412CD"/>
    <w:rsid w:val="00C51117"/>
    <w:rsid w:val="00C53853"/>
    <w:rsid w:val="00C572A7"/>
    <w:rsid w:val="00C60943"/>
    <w:rsid w:val="00C62447"/>
    <w:rsid w:val="00C66663"/>
    <w:rsid w:val="00C710F3"/>
    <w:rsid w:val="00C7302C"/>
    <w:rsid w:val="00C743DD"/>
    <w:rsid w:val="00C7777D"/>
    <w:rsid w:val="00C80193"/>
    <w:rsid w:val="00C817B7"/>
    <w:rsid w:val="00C94720"/>
    <w:rsid w:val="00C97697"/>
    <w:rsid w:val="00CA615A"/>
    <w:rsid w:val="00CB54F7"/>
    <w:rsid w:val="00CB58F4"/>
    <w:rsid w:val="00CB71CF"/>
    <w:rsid w:val="00CB7BB6"/>
    <w:rsid w:val="00CC00D6"/>
    <w:rsid w:val="00CC3696"/>
    <w:rsid w:val="00CC64E4"/>
    <w:rsid w:val="00CD274B"/>
    <w:rsid w:val="00CD354F"/>
    <w:rsid w:val="00CD7831"/>
    <w:rsid w:val="00CD791C"/>
    <w:rsid w:val="00CE48D9"/>
    <w:rsid w:val="00CF208A"/>
    <w:rsid w:val="00CF2CDB"/>
    <w:rsid w:val="00CF2E2A"/>
    <w:rsid w:val="00CF67BA"/>
    <w:rsid w:val="00CF6FF0"/>
    <w:rsid w:val="00CF782D"/>
    <w:rsid w:val="00CF78C8"/>
    <w:rsid w:val="00D05A87"/>
    <w:rsid w:val="00D0633C"/>
    <w:rsid w:val="00D06C7D"/>
    <w:rsid w:val="00D06E6C"/>
    <w:rsid w:val="00D06EC8"/>
    <w:rsid w:val="00D14180"/>
    <w:rsid w:val="00D20004"/>
    <w:rsid w:val="00D20282"/>
    <w:rsid w:val="00D21D61"/>
    <w:rsid w:val="00D2442A"/>
    <w:rsid w:val="00D25F2A"/>
    <w:rsid w:val="00D33697"/>
    <w:rsid w:val="00D36101"/>
    <w:rsid w:val="00D361E2"/>
    <w:rsid w:val="00D36E7C"/>
    <w:rsid w:val="00D36F69"/>
    <w:rsid w:val="00D40D8E"/>
    <w:rsid w:val="00D44E0C"/>
    <w:rsid w:val="00D50662"/>
    <w:rsid w:val="00D529CE"/>
    <w:rsid w:val="00D54914"/>
    <w:rsid w:val="00D55447"/>
    <w:rsid w:val="00D569BB"/>
    <w:rsid w:val="00D570FE"/>
    <w:rsid w:val="00D61623"/>
    <w:rsid w:val="00D672E8"/>
    <w:rsid w:val="00D71103"/>
    <w:rsid w:val="00D75F15"/>
    <w:rsid w:val="00D765E3"/>
    <w:rsid w:val="00D774AA"/>
    <w:rsid w:val="00D81693"/>
    <w:rsid w:val="00D82DA0"/>
    <w:rsid w:val="00D8485C"/>
    <w:rsid w:val="00D849BF"/>
    <w:rsid w:val="00D86052"/>
    <w:rsid w:val="00D958E5"/>
    <w:rsid w:val="00D97B3F"/>
    <w:rsid w:val="00DA272B"/>
    <w:rsid w:val="00DA78E0"/>
    <w:rsid w:val="00DB1D80"/>
    <w:rsid w:val="00DB2425"/>
    <w:rsid w:val="00DB602F"/>
    <w:rsid w:val="00DC215E"/>
    <w:rsid w:val="00DC33ED"/>
    <w:rsid w:val="00DC50DE"/>
    <w:rsid w:val="00DC5426"/>
    <w:rsid w:val="00DE562D"/>
    <w:rsid w:val="00DE6402"/>
    <w:rsid w:val="00DE6B86"/>
    <w:rsid w:val="00DE6FFC"/>
    <w:rsid w:val="00DF1B3D"/>
    <w:rsid w:val="00E01747"/>
    <w:rsid w:val="00E021AB"/>
    <w:rsid w:val="00E03CD0"/>
    <w:rsid w:val="00E1079D"/>
    <w:rsid w:val="00E11BA0"/>
    <w:rsid w:val="00E12328"/>
    <w:rsid w:val="00E12E82"/>
    <w:rsid w:val="00E141BE"/>
    <w:rsid w:val="00E21399"/>
    <w:rsid w:val="00E2409C"/>
    <w:rsid w:val="00E26CE0"/>
    <w:rsid w:val="00E26E16"/>
    <w:rsid w:val="00E27D0F"/>
    <w:rsid w:val="00E303E7"/>
    <w:rsid w:val="00E31DC7"/>
    <w:rsid w:val="00E3343D"/>
    <w:rsid w:val="00E3658A"/>
    <w:rsid w:val="00E37AB4"/>
    <w:rsid w:val="00E405A6"/>
    <w:rsid w:val="00E40A82"/>
    <w:rsid w:val="00E41F6A"/>
    <w:rsid w:val="00E4223E"/>
    <w:rsid w:val="00E423AF"/>
    <w:rsid w:val="00E460D3"/>
    <w:rsid w:val="00E46360"/>
    <w:rsid w:val="00E4769B"/>
    <w:rsid w:val="00E47C7E"/>
    <w:rsid w:val="00E54C00"/>
    <w:rsid w:val="00E72E19"/>
    <w:rsid w:val="00E7402A"/>
    <w:rsid w:val="00E74F92"/>
    <w:rsid w:val="00E7709E"/>
    <w:rsid w:val="00E80898"/>
    <w:rsid w:val="00E8314C"/>
    <w:rsid w:val="00E866A2"/>
    <w:rsid w:val="00E87FCB"/>
    <w:rsid w:val="00E91A1C"/>
    <w:rsid w:val="00E93096"/>
    <w:rsid w:val="00E947A8"/>
    <w:rsid w:val="00E95D60"/>
    <w:rsid w:val="00E961B5"/>
    <w:rsid w:val="00E979BD"/>
    <w:rsid w:val="00EA158B"/>
    <w:rsid w:val="00EA1E6B"/>
    <w:rsid w:val="00EA30B8"/>
    <w:rsid w:val="00EA518B"/>
    <w:rsid w:val="00EA638C"/>
    <w:rsid w:val="00EB1CEC"/>
    <w:rsid w:val="00EB2541"/>
    <w:rsid w:val="00EB28F4"/>
    <w:rsid w:val="00EB709F"/>
    <w:rsid w:val="00EB72BC"/>
    <w:rsid w:val="00EC0014"/>
    <w:rsid w:val="00EC25EE"/>
    <w:rsid w:val="00EC2F35"/>
    <w:rsid w:val="00EC42C0"/>
    <w:rsid w:val="00ED21A4"/>
    <w:rsid w:val="00ED37A1"/>
    <w:rsid w:val="00ED39E6"/>
    <w:rsid w:val="00ED3CC8"/>
    <w:rsid w:val="00ED62A3"/>
    <w:rsid w:val="00ED6FCE"/>
    <w:rsid w:val="00EE0DE3"/>
    <w:rsid w:val="00EE179E"/>
    <w:rsid w:val="00F026E0"/>
    <w:rsid w:val="00F04F59"/>
    <w:rsid w:val="00F11132"/>
    <w:rsid w:val="00F1377B"/>
    <w:rsid w:val="00F13EED"/>
    <w:rsid w:val="00F15B07"/>
    <w:rsid w:val="00F166A9"/>
    <w:rsid w:val="00F21B24"/>
    <w:rsid w:val="00F21D26"/>
    <w:rsid w:val="00F305C7"/>
    <w:rsid w:val="00F30B52"/>
    <w:rsid w:val="00F31367"/>
    <w:rsid w:val="00F313DB"/>
    <w:rsid w:val="00F340EB"/>
    <w:rsid w:val="00F348AE"/>
    <w:rsid w:val="00F47F4B"/>
    <w:rsid w:val="00F52382"/>
    <w:rsid w:val="00F54560"/>
    <w:rsid w:val="00F56289"/>
    <w:rsid w:val="00F60981"/>
    <w:rsid w:val="00F61824"/>
    <w:rsid w:val="00F641AD"/>
    <w:rsid w:val="00F647BC"/>
    <w:rsid w:val="00F64E47"/>
    <w:rsid w:val="00F66050"/>
    <w:rsid w:val="00F711BE"/>
    <w:rsid w:val="00F71DAA"/>
    <w:rsid w:val="00F73DC8"/>
    <w:rsid w:val="00F74FFE"/>
    <w:rsid w:val="00F75526"/>
    <w:rsid w:val="00F76494"/>
    <w:rsid w:val="00F8635D"/>
    <w:rsid w:val="00F9175E"/>
    <w:rsid w:val="00F91C75"/>
    <w:rsid w:val="00F9313C"/>
    <w:rsid w:val="00F97F0C"/>
    <w:rsid w:val="00FA0619"/>
    <w:rsid w:val="00FA78BA"/>
    <w:rsid w:val="00FA7D78"/>
    <w:rsid w:val="00FB23A1"/>
    <w:rsid w:val="00FB25B3"/>
    <w:rsid w:val="00FB3820"/>
    <w:rsid w:val="00FB3FC5"/>
    <w:rsid w:val="00FB4A77"/>
    <w:rsid w:val="00FB78AE"/>
    <w:rsid w:val="00FC0EED"/>
    <w:rsid w:val="00FC426F"/>
    <w:rsid w:val="00FD1442"/>
    <w:rsid w:val="00FD71D2"/>
    <w:rsid w:val="00FD7411"/>
    <w:rsid w:val="00FE4880"/>
    <w:rsid w:val="00FE7040"/>
    <w:rsid w:val="065777DA"/>
    <w:rsid w:val="1EE65164"/>
    <w:rsid w:val="59982D53"/>
    <w:rsid w:val="5D405F82"/>
    <w:rsid w:val="5DBC1802"/>
    <w:rsid w:val="6F7F1E08"/>
    <w:rsid w:val="79B56FB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4DAA"/>
  <w15:docId w15:val="{8B93F914-4660-4D85-A63E-85588A7F5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iPriority="0" w:unhideWhenUsed="1" w:qFormat="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703"/>
    <w:rPr>
      <w:rFonts w:eastAsia="Times New Roman"/>
      <w:sz w:val="28"/>
      <w:szCs w:val="24"/>
    </w:rPr>
  </w:style>
  <w:style w:type="paragraph" w:styleId="1">
    <w:name w:val="heading 1"/>
    <w:basedOn w:val="a"/>
    <w:next w:val="a"/>
    <w:link w:val="10"/>
    <w:qFormat/>
    <w:pPr>
      <w:keepNext/>
      <w:jc w:val="center"/>
      <w:outlineLvl w:val="0"/>
    </w:p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character" w:styleId="a4">
    <w:name w:val="footnote reference"/>
    <w:uiPriority w:val="99"/>
    <w:qFormat/>
    <w:rPr>
      <w:vertAlign w:val="superscript"/>
    </w:rPr>
  </w:style>
  <w:style w:type="character" w:styleId="a5">
    <w:name w:val="annotation reference"/>
    <w:basedOn w:val="a0"/>
    <w:uiPriority w:val="99"/>
    <w:semiHidden/>
    <w:unhideWhenUsed/>
    <w:qFormat/>
    <w:rPr>
      <w:sz w:val="16"/>
      <w:szCs w:val="16"/>
    </w:rPr>
  </w:style>
  <w:style w:type="character" w:styleId="a6">
    <w:name w:val="Emphasis"/>
    <w:basedOn w:val="a0"/>
    <w:uiPriority w:val="20"/>
    <w:qFormat/>
    <w:rPr>
      <w:i/>
      <w:iCs/>
    </w:rPr>
  </w:style>
  <w:style w:type="character" w:styleId="a7">
    <w:name w:val="Hyperlink"/>
    <w:basedOn w:val="a0"/>
    <w:uiPriority w:val="99"/>
    <w:qFormat/>
    <w:rPr>
      <w:color w:val="0000FF"/>
      <w:u w:val="single"/>
    </w:rPr>
  </w:style>
  <w:style w:type="paragraph" w:styleId="a8">
    <w:name w:val="Balloon Text"/>
    <w:basedOn w:val="a"/>
    <w:link w:val="a9"/>
    <w:uiPriority w:val="99"/>
    <w:semiHidden/>
    <w:unhideWhenUsed/>
    <w:qFormat/>
    <w:rPr>
      <w:rFonts w:ascii="Tahoma" w:hAnsi="Tahoma" w:cs="Tahoma"/>
      <w:sz w:val="16"/>
      <w:szCs w:val="16"/>
    </w:rPr>
  </w:style>
  <w:style w:type="paragraph" w:styleId="21">
    <w:name w:val="Body Text 2"/>
    <w:basedOn w:val="a"/>
    <w:link w:val="22"/>
    <w:uiPriority w:val="99"/>
    <w:unhideWhenUsed/>
    <w:qFormat/>
    <w:pPr>
      <w:spacing w:after="120" w:line="480" w:lineRule="auto"/>
    </w:pPr>
  </w:style>
  <w:style w:type="paragraph" w:styleId="aa">
    <w:name w:val="annotation text"/>
    <w:basedOn w:val="a"/>
    <w:link w:val="ab"/>
    <w:uiPriority w:val="99"/>
    <w:semiHidden/>
    <w:unhideWhenUsed/>
    <w:qFormat/>
    <w:rPr>
      <w:sz w:val="20"/>
      <w:szCs w:val="20"/>
    </w:rPr>
  </w:style>
  <w:style w:type="paragraph" w:styleId="ac">
    <w:name w:val="annotation subject"/>
    <w:basedOn w:val="aa"/>
    <w:next w:val="aa"/>
    <w:link w:val="ad"/>
    <w:uiPriority w:val="99"/>
    <w:semiHidden/>
    <w:unhideWhenUsed/>
    <w:qFormat/>
    <w:rPr>
      <w:b/>
      <w:bCs/>
    </w:rPr>
  </w:style>
  <w:style w:type="paragraph" w:styleId="ae">
    <w:name w:val="footnote text"/>
    <w:basedOn w:val="a"/>
    <w:link w:val="af"/>
    <w:uiPriority w:val="99"/>
    <w:qFormat/>
    <w:pPr>
      <w:suppressAutoHyphens/>
    </w:pPr>
    <w:rPr>
      <w:sz w:val="20"/>
      <w:szCs w:val="20"/>
      <w:lang w:eastAsia="ar-SA"/>
    </w:rPr>
  </w:style>
  <w:style w:type="paragraph" w:styleId="af0">
    <w:name w:val="header"/>
    <w:basedOn w:val="a"/>
    <w:link w:val="af1"/>
    <w:uiPriority w:val="99"/>
    <w:unhideWhenUsed/>
    <w:qFormat/>
    <w:pPr>
      <w:tabs>
        <w:tab w:val="center" w:pos="4677"/>
        <w:tab w:val="right" w:pos="9355"/>
      </w:tabs>
    </w:pPr>
  </w:style>
  <w:style w:type="paragraph" w:styleId="af2">
    <w:name w:val="Body Text"/>
    <w:basedOn w:val="a"/>
    <w:link w:val="af3"/>
    <w:uiPriority w:val="99"/>
    <w:qFormat/>
    <w:pPr>
      <w:spacing w:after="120"/>
    </w:pPr>
  </w:style>
  <w:style w:type="paragraph" w:styleId="af4">
    <w:name w:val="Body Text Indent"/>
    <w:basedOn w:val="a"/>
    <w:link w:val="af5"/>
    <w:qFormat/>
    <w:pPr>
      <w:ind w:firstLine="709"/>
      <w:jc w:val="both"/>
    </w:pPr>
    <w:rPr>
      <w:szCs w:val="20"/>
    </w:rPr>
  </w:style>
  <w:style w:type="paragraph" w:styleId="af6">
    <w:name w:val="footer"/>
    <w:basedOn w:val="a"/>
    <w:link w:val="af7"/>
    <w:uiPriority w:val="99"/>
    <w:unhideWhenUsed/>
    <w:qFormat/>
    <w:pPr>
      <w:tabs>
        <w:tab w:val="center" w:pos="4677"/>
        <w:tab w:val="right" w:pos="9355"/>
      </w:tabs>
    </w:pPr>
  </w:style>
  <w:style w:type="paragraph" w:styleId="af8">
    <w:name w:val="Normal (Web)"/>
    <w:basedOn w:val="a"/>
    <w:uiPriority w:val="99"/>
    <w:semiHidden/>
    <w:unhideWhenUsed/>
    <w:qFormat/>
    <w:pPr>
      <w:spacing w:before="100" w:beforeAutospacing="1" w:after="100" w:afterAutospacing="1"/>
    </w:pPr>
    <w:rPr>
      <w:sz w:val="24"/>
    </w:rPr>
  </w:style>
  <w:style w:type="paragraph" w:styleId="23">
    <w:name w:val="Body Text Indent 2"/>
    <w:basedOn w:val="a"/>
    <w:link w:val="24"/>
    <w:unhideWhenUsed/>
    <w:qFormat/>
    <w:pPr>
      <w:spacing w:after="120" w:line="480" w:lineRule="auto"/>
      <w:ind w:left="283"/>
    </w:pPr>
  </w:style>
  <w:style w:type="table" w:styleId="af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Основной текст с отступом Знак"/>
    <w:basedOn w:val="a0"/>
    <w:link w:val="af4"/>
    <w:qFormat/>
    <w:rPr>
      <w:rFonts w:ascii="Times New Roman" w:eastAsia="Times New Roman" w:hAnsi="Times New Roman" w:cs="Times New Roman"/>
      <w:sz w:val="28"/>
      <w:szCs w:val="20"/>
      <w:lang w:eastAsia="ru-RU"/>
    </w:rPr>
  </w:style>
  <w:style w:type="character" w:customStyle="1" w:styleId="af3">
    <w:name w:val="Основной текст Знак"/>
    <w:basedOn w:val="a0"/>
    <w:link w:val="af2"/>
    <w:uiPriority w:val="99"/>
    <w:qFormat/>
    <w:rPr>
      <w:rFonts w:ascii="Times New Roman" w:eastAsia="Times New Roman" w:hAnsi="Times New Roman" w:cs="Times New Roman"/>
      <w:sz w:val="28"/>
      <w:szCs w:val="24"/>
      <w:lang w:eastAsia="ru-RU"/>
    </w:rPr>
  </w:style>
  <w:style w:type="character" w:customStyle="1" w:styleId="24">
    <w:name w:val="Основной текст с отступом 2 Знак"/>
    <w:basedOn w:val="a0"/>
    <w:link w:val="23"/>
    <w:qFormat/>
    <w:rPr>
      <w:rFonts w:ascii="Times New Roman" w:eastAsia="Times New Roman" w:hAnsi="Times New Roman" w:cs="Times New Roman"/>
      <w:sz w:val="28"/>
      <w:szCs w:val="24"/>
      <w:lang w:eastAsia="ru-RU"/>
    </w:rPr>
  </w:style>
  <w:style w:type="paragraph" w:styleId="afa">
    <w:name w:val="No Spacing"/>
    <w:link w:val="afb"/>
    <w:uiPriority w:val="1"/>
    <w:qFormat/>
    <w:rPr>
      <w:rFonts w:eastAsia="Times New Roman"/>
      <w:sz w:val="28"/>
      <w:szCs w:val="24"/>
    </w:rPr>
  </w:style>
  <w:style w:type="paragraph" w:customStyle="1" w:styleId="ConsPlusNormal">
    <w:name w:val="ConsPlusNormal"/>
    <w:link w:val="ConsPlusNormal0"/>
    <w:uiPriority w:val="99"/>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qFormat/>
    <w:locked/>
    <w:rPr>
      <w:rFonts w:ascii="Arial" w:eastAsia="Times New Roman" w:hAnsi="Arial" w:cs="Arial"/>
      <w:sz w:val="20"/>
      <w:szCs w:val="20"/>
      <w:lang w:eastAsia="ru-RU"/>
    </w:rPr>
  </w:style>
  <w:style w:type="character" w:customStyle="1" w:styleId="22">
    <w:name w:val="Основной текст 2 Знак"/>
    <w:basedOn w:val="a0"/>
    <w:link w:val="21"/>
    <w:uiPriority w:val="99"/>
    <w:qFormat/>
    <w:rPr>
      <w:rFonts w:ascii="Times New Roman" w:eastAsia="Times New Roman" w:hAnsi="Times New Roman" w:cs="Times New Roman"/>
      <w:sz w:val="28"/>
      <w:szCs w:val="24"/>
      <w:lang w:eastAsia="ru-RU"/>
    </w:rPr>
  </w:style>
  <w:style w:type="paragraph" w:styleId="afc">
    <w:name w:val="List Paragraph"/>
    <w:basedOn w:val="a"/>
    <w:link w:val="afd"/>
    <w:uiPriority w:val="34"/>
    <w:qFormat/>
    <w:pPr>
      <w:ind w:left="720"/>
      <w:contextualSpacing/>
    </w:pPr>
  </w:style>
  <w:style w:type="character" w:customStyle="1" w:styleId="a9">
    <w:name w:val="Текст выноски Знак"/>
    <w:basedOn w:val="a0"/>
    <w:link w:val="a8"/>
    <w:uiPriority w:val="99"/>
    <w:semiHidden/>
    <w:qFormat/>
    <w:rPr>
      <w:rFonts w:ascii="Tahoma" w:eastAsia="Times New Roman" w:hAnsi="Tahoma" w:cs="Tahoma"/>
      <w:sz w:val="16"/>
      <w:szCs w:val="16"/>
      <w:lang w:eastAsia="ru-RU"/>
    </w:rPr>
  </w:style>
  <w:style w:type="character" w:customStyle="1" w:styleId="apple-converted-space">
    <w:name w:val="apple-converted-space"/>
    <w:basedOn w:val="a0"/>
    <w:qFormat/>
  </w:style>
  <w:style w:type="character" w:customStyle="1" w:styleId="af1">
    <w:name w:val="Верхний колонтитул Знак"/>
    <w:basedOn w:val="a0"/>
    <w:link w:val="af0"/>
    <w:uiPriority w:val="99"/>
    <w:qFormat/>
    <w:rPr>
      <w:rFonts w:ascii="Times New Roman" w:eastAsia="Times New Roman" w:hAnsi="Times New Roman" w:cs="Times New Roman"/>
      <w:sz w:val="28"/>
      <w:szCs w:val="24"/>
      <w:lang w:eastAsia="ru-RU"/>
    </w:rPr>
  </w:style>
  <w:style w:type="character" w:customStyle="1" w:styleId="af7">
    <w:name w:val="Нижний колонтитул Знак"/>
    <w:basedOn w:val="a0"/>
    <w:link w:val="af6"/>
    <w:uiPriority w:val="99"/>
    <w:qFormat/>
    <w:rPr>
      <w:rFonts w:ascii="Times New Roman" w:eastAsia="Times New Roman" w:hAnsi="Times New Roman" w:cs="Times New Roman"/>
      <w:sz w:val="28"/>
      <w:szCs w:val="24"/>
      <w:lang w:eastAsia="ru-RU"/>
    </w:rPr>
  </w:style>
  <w:style w:type="paragraph" w:customStyle="1" w:styleId="afe">
    <w:name w:val="Íàçâàíèå"/>
    <w:basedOn w:val="a"/>
    <w:uiPriority w:val="99"/>
    <w:qFormat/>
    <w:pPr>
      <w:tabs>
        <w:tab w:val="left" w:pos="426"/>
      </w:tabs>
      <w:spacing w:before="120" w:line="360" w:lineRule="auto"/>
      <w:jc w:val="center"/>
    </w:pPr>
    <w:rPr>
      <w:b/>
      <w:sz w:val="22"/>
      <w:szCs w:val="20"/>
    </w:rPr>
  </w:style>
  <w:style w:type="paragraph" w:customStyle="1" w:styleId="11">
    <w:name w:val="Подзаголовок1"/>
    <w:basedOn w:val="a"/>
    <w:qFormat/>
    <w:pPr>
      <w:spacing w:before="100" w:beforeAutospacing="1" w:after="100" w:afterAutospacing="1"/>
    </w:pPr>
    <w:rPr>
      <w:sz w:val="24"/>
    </w:rPr>
  </w:style>
  <w:style w:type="character" w:customStyle="1" w:styleId="text1">
    <w:name w:val="text1"/>
    <w:qFormat/>
    <w:rPr>
      <w:rFonts w:ascii="Tahoma" w:hAnsi="Tahoma" w:cs="Tahoma" w:hint="default"/>
      <w:color w:val="000000"/>
      <w:sz w:val="18"/>
      <w:szCs w:val="18"/>
    </w:rPr>
  </w:style>
  <w:style w:type="character" w:customStyle="1" w:styleId="af">
    <w:name w:val="Текст сноски Знак"/>
    <w:basedOn w:val="a0"/>
    <w:link w:val="ae"/>
    <w:uiPriority w:val="99"/>
    <w:qFormat/>
    <w:rPr>
      <w:rFonts w:ascii="Times New Roman" w:eastAsia="Times New Roman" w:hAnsi="Times New Roman" w:cs="Times New Roman"/>
      <w:sz w:val="20"/>
      <w:szCs w:val="20"/>
      <w:lang w:eastAsia="ar-SA"/>
    </w:rPr>
  </w:style>
  <w:style w:type="character" w:customStyle="1" w:styleId="20">
    <w:name w:val="Заголовок 2 Знак"/>
    <w:basedOn w:val="a0"/>
    <w:link w:val="2"/>
    <w:uiPriority w:val="9"/>
    <w:qFormat/>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qFormat/>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qFormat/>
    <w:rPr>
      <w:rFonts w:asciiTheme="majorHAnsi" w:eastAsiaTheme="majorEastAsia" w:hAnsiTheme="majorHAnsi" w:cstheme="majorBidi"/>
      <w:i/>
      <w:iCs/>
      <w:color w:val="365F91" w:themeColor="accent1" w:themeShade="BF"/>
      <w:sz w:val="28"/>
      <w:szCs w:val="24"/>
      <w:lang w:eastAsia="ru-RU"/>
    </w:rPr>
  </w:style>
  <w:style w:type="character" w:customStyle="1" w:styleId="afd">
    <w:name w:val="Абзац списка Знак"/>
    <w:basedOn w:val="a0"/>
    <w:link w:val="afc"/>
    <w:uiPriority w:val="34"/>
    <w:qFormat/>
    <w:locked/>
    <w:rPr>
      <w:rFonts w:ascii="Times New Roman" w:eastAsia="Times New Roman" w:hAnsi="Times New Roman" w:cs="Times New Roman"/>
      <w:sz w:val="28"/>
      <w:szCs w:val="24"/>
      <w:lang w:eastAsia="ru-RU"/>
    </w:rPr>
  </w:style>
  <w:style w:type="character" w:customStyle="1" w:styleId="afb">
    <w:name w:val="Без интервала Знак"/>
    <w:link w:val="afa"/>
    <w:uiPriority w:val="99"/>
    <w:qFormat/>
    <w:locked/>
    <w:rPr>
      <w:rFonts w:ascii="Times New Roman" w:eastAsia="Times New Roman" w:hAnsi="Times New Roman" w:cs="Times New Roman"/>
      <w:sz w:val="28"/>
      <w:szCs w:val="24"/>
      <w:lang w:eastAsia="ru-RU"/>
    </w:rPr>
  </w:style>
  <w:style w:type="paragraph" w:customStyle="1" w:styleId="font5">
    <w:name w:val="font5"/>
    <w:basedOn w:val="a"/>
    <w:qFormat/>
    <w:pPr>
      <w:spacing w:before="100" w:beforeAutospacing="1" w:after="100" w:afterAutospacing="1"/>
    </w:pPr>
    <w:rPr>
      <w:color w:val="000000"/>
      <w:sz w:val="18"/>
      <w:szCs w:val="18"/>
    </w:rPr>
  </w:style>
  <w:style w:type="paragraph" w:customStyle="1" w:styleId="font6">
    <w:name w:val="font6"/>
    <w:basedOn w:val="a"/>
    <w:qFormat/>
    <w:pPr>
      <w:spacing w:before="100" w:beforeAutospacing="1" w:after="100" w:afterAutospacing="1"/>
    </w:pPr>
    <w:rPr>
      <w:color w:val="000000"/>
      <w:sz w:val="20"/>
      <w:szCs w:val="20"/>
    </w:rPr>
  </w:style>
  <w:style w:type="paragraph" w:customStyle="1" w:styleId="font7">
    <w:name w:val="font7"/>
    <w:basedOn w:val="a"/>
    <w:qFormat/>
    <w:pPr>
      <w:spacing w:before="100" w:beforeAutospacing="1" w:after="100" w:afterAutospacing="1"/>
    </w:pPr>
    <w:rPr>
      <w:b/>
      <w:bCs/>
      <w:color w:val="000000"/>
      <w:sz w:val="20"/>
      <w:szCs w:val="20"/>
    </w:rPr>
  </w:style>
  <w:style w:type="paragraph" w:customStyle="1" w:styleId="xl63">
    <w:name w:val="xl63"/>
    <w:basedOn w:val="a"/>
    <w:qFormat/>
    <w:pPr>
      <w:pBdr>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64">
    <w:name w:val="xl64"/>
    <w:basedOn w:val="a"/>
    <w:qFormat/>
    <w:pPr>
      <w:pBdr>
        <w:bottom w:val="single" w:sz="8" w:space="0" w:color="auto"/>
        <w:right w:val="single" w:sz="8" w:space="0" w:color="auto"/>
      </w:pBdr>
      <w:spacing w:before="100" w:beforeAutospacing="1" w:after="100" w:afterAutospacing="1"/>
      <w:textAlignment w:val="center"/>
    </w:pPr>
    <w:rPr>
      <w:b/>
      <w:bCs/>
      <w:sz w:val="20"/>
      <w:szCs w:val="20"/>
    </w:rPr>
  </w:style>
  <w:style w:type="paragraph" w:customStyle="1" w:styleId="xl65">
    <w:name w:val="xl65"/>
    <w:basedOn w:val="a"/>
    <w:qFormat/>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66">
    <w:name w:val="xl66"/>
    <w:basedOn w:val="a"/>
    <w:qFormat/>
    <w:pPr>
      <w:pBdr>
        <w:bottom w:val="single" w:sz="8" w:space="0" w:color="auto"/>
        <w:right w:val="single" w:sz="8" w:space="0" w:color="auto"/>
      </w:pBdr>
      <w:spacing w:before="100" w:beforeAutospacing="1" w:after="100" w:afterAutospacing="1"/>
      <w:jc w:val="right"/>
      <w:textAlignment w:val="center"/>
    </w:pPr>
    <w:rPr>
      <w:sz w:val="16"/>
      <w:szCs w:val="16"/>
    </w:rPr>
  </w:style>
  <w:style w:type="paragraph" w:customStyle="1" w:styleId="xl67">
    <w:name w:val="xl67"/>
    <w:basedOn w:val="a"/>
    <w:qFormat/>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8">
    <w:name w:val="xl68"/>
    <w:basedOn w:val="a"/>
    <w:qFormat/>
    <w:pPr>
      <w:pBdr>
        <w:top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9">
    <w:name w:val="xl69"/>
    <w:basedOn w:val="a"/>
    <w:qFormat/>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70">
    <w:name w:val="xl70"/>
    <w:basedOn w:val="a"/>
    <w:qFormat/>
    <w:pPr>
      <w:pBdr>
        <w:right w:val="single" w:sz="8" w:space="0" w:color="auto"/>
      </w:pBdr>
      <w:spacing w:before="100" w:beforeAutospacing="1" w:after="100" w:afterAutospacing="1"/>
      <w:textAlignment w:val="center"/>
    </w:pPr>
    <w:rPr>
      <w:b/>
      <w:bCs/>
      <w:sz w:val="20"/>
      <w:szCs w:val="20"/>
    </w:rPr>
  </w:style>
  <w:style w:type="paragraph" w:customStyle="1" w:styleId="xl71">
    <w:name w:val="xl71"/>
    <w:basedOn w:val="a"/>
    <w:qFormat/>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72">
    <w:name w:val="xl72"/>
    <w:basedOn w:val="a"/>
    <w:qFormat/>
    <w:pPr>
      <w:pBdr>
        <w:bottom w:val="single" w:sz="8" w:space="0" w:color="auto"/>
        <w:right w:val="single" w:sz="8" w:space="0" w:color="auto"/>
      </w:pBdr>
      <w:spacing w:before="100" w:beforeAutospacing="1" w:after="100" w:afterAutospacing="1"/>
      <w:textAlignment w:val="center"/>
    </w:pPr>
    <w:rPr>
      <w:rFonts w:ascii="Calibri" w:hAnsi="Calibri"/>
      <w:sz w:val="24"/>
    </w:rPr>
  </w:style>
  <w:style w:type="paragraph" w:customStyle="1" w:styleId="xl73">
    <w:name w:val="xl73"/>
    <w:basedOn w:val="a"/>
    <w:qFormat/>
    <w:pPr>
      <w:pBdr>
        <w:bottom w:val="single" w:sz="8" w:space="0" w:color="auto"/>
        <w:right w:val="single" w:sz="8" w:space="0" w:color="auto"/>
      </w:pBdr>
      <w:spacing w:before="100" w:beforeAutospacing="1" w:after="100" w:afterAutospacing="1"/>
      <w:textAlignment w:val="center"/>
    </w:pPr>
    <w:rPr>
      <w:b/>
      <w:bCs/>
      <w:sz w:val="16"/>
      <w:szCs w:val="16"/>
    </w:rPr>
  </w:style>
  <w:style w:type="paragraph" w:customStyle="1" w:styleId="xl74">
    <w:name w:val="xl74"/>
    <w:basedOn w:val="a"/>
    <w:qFormat/>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sz w:val="20"/>
      <w:szCs w:val="20"/>
    </w:rPr>
  </w:style>
  <w:style w:type="paragraph" w:customStyle="1" w:styleId="xl75">
    <w:name w:val="xl75"/>
    <w:basedOn w:val="a"/>
    <w:qFormat/>
    <w:pPr>
      <w:pBdr>
        <w:bottom w:val="single" w:sz="8" w:space="0" w:color="auto"/>
        <w:right w:val="single" w:sz="8" w:space="0" w:color="auto"/>
      </w:pBdr>
      <w:shd w:val="clear" w:color="000000" w:fill="FFFF00"/>
      <w:spacing w:before="100" w:beforeAutospacing="1" w:after="100" w:afterAutospacing="1"/>
      <w:textAlignment w:val="center"/>
    </w:pPr>
    <w:rPr>
      <w:sz w:val="20"/>
      <w:szCs w:val="20"/>
    </w:rPr>
  </w:style>
  <w:style w:type="paragraph" w:customStyle="1" w:styleId="xl76">
    <w:name w:val="xl76"/>
    <w:basedOn w:val="a"/>
    <w:qFormat/>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7">
    <w:name w:val="xl77"/>
    <w:basedOn w:val="a"/>
    <w:qFormat/>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8">
    <w:name w:val="xl78"/>
    <w:basedOn w:val="a"/>
    <w:qFormat/>
    <w:pPr>
      <w:pBdr>
        <w:left w:val="single" w:sz="8" w:space="0" w:color="auto"/>
        <w:right w:val="single" w:sz="8" w:space="0" w:color="auto"/>
      </w:pBdr>
      <w:spacing w:before="100" w:beforeAutospacing="1" w:after="100" w:afterAutospacing="1"/>
      <w:jc w:val="right"/>
      <w:textAlignment w:val="center"/>
    </w:pPr>
    <w:rPr>
      <w:sz w:val="16"/>
      <w:szCs w:val="16"/>
    </w:rPr>
  </w:style>
  <w:style w:type="paragraph" w:customStyle="1" w:styleId="xl79">
    <w:name w:val="xl79"/>
    <w:basedOn w:val="a"/>
    <w:qFormat/>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0">
    <w:name w:val="xl80"/>
    <w:basedOn w:val="a"/>
    <w:qFormat/>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qFormat/>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82">
    <w:name w:val="xl82"/>
    <w:basedOn w:val="a"/>
    <w:qFormat/>
    <w:pPr>
      <w:pBdr>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83">
    <w:name w:val="xl83"/>
    <w:basedOn w:val="a"/>
    <w:qFormat/>
    <w:pPr>
      <w:pBdr>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84">
    <w:name w:val="xl84"/>
    <w:basedOn w:val="a"/>
    <w:qFormat/>
    <w:pPr>
      <w:pBdr>
        <w:left w:val="single" w:sz="8" w:space="0" w:color="auto"/>
      </w:pBdr>
      <w:spacing w:before="100" w:beforeAutospacing="1" w:after="100" w:afterAutospacing="1"/>
      <w:jc w:val="center"/>
      <w:textAlignment w:val="center"/>
    </w:pPr>
    <w:rPr>
      <w:sz w:val="18"/>
      <w:szCs w:val="18"/>
    </w:rPr>
  </w:style>
  <w:style w:type="paragraph" w:customStyle="1" w:styleId="xl85">
    <w:name w:val="xl85"/>
    <w:basedOn w:val="a"/>
    <w:qFormat/>
    <w:pPr>
      <w:spacing w:before="100" w:beforeAutospacing="1" w:after="100" w:afterAutospacing="1"/>
      <w:jc w:val="center"/>
      <w:textAlignment w:val="center"/>
    </w:pPr>
    <w:rPr>
      <w:sz w:val="18"/>
      <w:szCs w:val="18"/>
    </w:rPr>
  </w:style>
  <w:style w:type="paragraph" w:customStyle="1" w:styleId="xl86">
    <w:name w:val="xl86"/>
    <w:basedOn w:val="a"/>
    <w:qFormat/>
    <w:pPr>
      <w:pBdr>
        <w:right w:val="single" w:sz="8" w:space="0" w:color="000000"/>
      </w:pBdr>
      <w:spacing w:before="100" w:beforeAutospacing="1" w:after="100" w:afterAutospacing="1"/>
      <w:jc w:val="center"/>
      <w:textAlignment w:val="center"/>
    </w:pPr>
    <w:rPr>
      <w:sz w:val="18"/>
      <w:szCs w:val="18"/>
    </w:rPr>
  </w:style>
  <w:style w:type="paragraph" w:customStyle="1" w:styleId="xl87">
    <w:name w:val="xl87"/>
    <w:basedOn w:val="a"/>
    <w:qFormat/>
    <w:pPr>
      <w:pBdr>
        <w:left w:val="single" w:sz="8" w:space="0" w:color="auto"/>
        <w:right w:val="single" w:sz="8" w:space="0" w:color="auto"/>
      </w:pBdr>
      <w:spacing w:before="100" w:beforeAutospacing="1" w:after="100" w:afterAutospacing="1"/>
      <w:jc w:val="right"/>
      <w:textAlignment w:val="center"/>
    </w:pPr>
    <w:rPr>
      <w:szCs w:val="28"/>
    </w:rPr>
  </w:style>
  <w:style w:type="paragraph" w:customStyle="1" w:styleId="xl88">
    <w:name w:val="xl88"/>
    <w:basedOn w:val="a"/>
    <w:qFormat/>
    <w:pPr>
      <w:spacing w:before="100" w:beforeAutospacing="1" w:after="100" w:afterAutospacing="1"/>
    </w:pPr>
    <w:rPr>
      <w:szCs w:val="28"/>
    </w:rPr>
  </w:style>
  <w:style w:type="paragraph" w:customStyle="1" w:styleId="xl89">
    <w:name w:val="xl89"/>
    <w:basedOn w:val="a"/>
    <w:qFormat/>
    <w:pPr>
      <w:pBdr>
        <w:top w:val="single" w:sz="8" w:space="0" w:color="auto"/>
        <w:right w:val="single" w:sz="8" w:space="0" w:color="auto"/>
      </w:pBdr>
      <w:spacing w:before="100" w:beforeAutospacing="1" w:after="100" w:afterAutospacing="1"/>
      <w:jc w:val="center"/>
      <w:textAlignment w:val="center"/>
    </w:pPr>
    <w:rPr>
      <w:szCs w:val="28"/>
    </w:rPr>
  </w:style>
  <w:style w:type="paragraph" w:customStyle="1" w:styleId="xl90">
    <w:name w:val="xl90"/>
    <w:basedOn w:val="a"/>
    <w:qFormat/>
    <w:pPr>
      <w:pBdr>
        <w:bottom w:val="single" w:sz="8" w:space="0" w:color="auto"/>
        <w:right w:val="single" w:sz="8" w:space="0" w:color="auto"/>
      </w:pBdr>
      <w:spacing w:before="100" w:beforeAutospacing="1" w:after="100" w:afterAutospacing="1"/>
      <w:jc w:val="center"/>
      <w:textAlignment w:val="center"/>
    </w:pPr>
    <w:rPr>
      <w:szCs w:val="28"/>
    </w:rPr>
  </w:style>
  <w:style w:type="paragraph" w:customStyle="1" w:styleId="xl91">
    <w:name w:val="xl91"/>
    <w:basedOn w:val="a"/>
    <w:qFormat/>
    <w:pPr>
      <w:spacing w:before="100" w:beforeAutospacing="1" w:after="100" w:afterAutospacing="1"/>
      <w:jc w:val="center"/>
      <w:textAlignment w:val="center"/>
    </w:pPr>
    <w:rPr>
      <w:szCs w:val="28"/>
    </w:rPr>
  </w:style>
  <w:style w:type="paragraph" w:customStyle="1" w:styleId="xl92">
    <w:name w:val="xl92"/>
    <w:basedOn w:val="a"/>
    <w:qFormat/>
    <w:pPr>
      <w:pBdr>
        <w:bottom w:val="single" w:sz="8" w:space="0" w:color="000000"/>
      </w:pBdr>
      <w:spacing w:before="100" w:beforeAutospacing="1" w:after="100" w:afterAutospacing="1"/>
      <w:jc w:val="center"/>
      <w:textAlignment w:val="center"/>
    </w:pPr>
    <w:rPr>
      <w:szCs w:val="28"/>
    </w:rPr>
  </w:style>
  <w:style w:type="paragraph" w:customStyle="1" w:styleId="xl93">
    <w:name w:val="xl93"/>
    <w:basedOn w:val="a"/>
    <w:qFormat/>
    <w:pPr>
      <w:pBdr>
        <w:left w:val="single" w:sz="8" w:space="0" w:color="auto"/>
        <w:right w:val="single" w:sz="8" w:space="0" w:color="auto"/>
      </w:pBdr>
      <w:spacing w:before="100" w:beforeAutospacing="1" w:after="100" w:afterAutospacing="1"/>
      <w:jc w:val="right"/>
      <w:textAlignment w:val="center"/>
    </w:pPr>
    <w:rPr>
      <w:szCs w:val="28"/>
    </w:rPr>
  </w:style>
  <w:style w:type="paragraph" w:customStyle="1" w:styleId="xl94">
    <w:name w:val="xl94"/>
    <w:basedOn w:val="a"/>
    <w:qFormat/>
    <w:pPr>
      <w:pBdr>
        <w:bottom w:val="single" w:sz="8" w:space="0" w:color="auto"/>
        <w:right w:val="single" w:sz="8" w:space="0" w:color="auto"/>
      </w:pBdr>
      <w:spacing w:before="100" w:beforeAutospacing="1" w:after="100" w:afterAutospacing="1"/>
      <w:jc w:val="right"/>
      <w:textAlignment w:val="center"/>
    </w:pPr>
    <w:rPr>
      <w:szCs w:val="28"/>
    </w:rPr>
  </w:style>
  <w:style w:type="paragraph" w:customStyle="1" w:styleId="xl95">
    <w:name w:val="xl95"/>
    <w:basedOn w:val="a"/>
    <w:qFormat/>
    <w:pPr>
      <w:pBdr>
        <w:bottom w:val="single" w:sz="8" w:space="0" w:color="auto"/>
        <w:right w:val="single" w:sz="8" w:space="0" w:color="auto"/>
      </w:pBdr>
      <w:spacing w:before="100" w:beforeAutospacing="1" w:after="100" w:afterAutospacing="1"/>
      <w:textAlignment w:val="center"/>
    </w:pPr>
    <w:rPr>
      <w:rFonts w:ascii="Calibri" w:hAnsi="Calibri"/>
      <w:szCs w:val="28"/>
    </w:rPr>
  </w:style>
  <w:style w:type="paragraph" w:customStyle="1" w:styleId="xl96">
    <w:name w:val="xl96"/>
    <w:basedOn w:val="a"/>
    <w:qFormat/>
    <w:pPr>
      <w:shd w:val="clear" w:color="000000" w:fill="D9D9D9"/>
      <w:spacing w:before="100" w:beforeAutospacing="1" w:after="100" w:afterAutospacing="1"/>
    </w:pPr>
    <w:rPr>
      <w:sz w:val="24"/>
    </w:rPr>
  </w:style>
  <w:style w:type="paragraph" w:customStyle="1" w:styleId="xl97">
    <w:name w:val="xl97"/>
    <w:basedOn w:val="a"/>
    <w:qFormat/>
    <w:pPr>
      <w:pBdr>
        <w:top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98">
    <w:name w:val="xl98"/>
    <w:basedOn w:val="a"/>
    <w:qFormat/>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99">
    <w:name w:val="xl99"/>
    <w:basedOn w:val="a"/>
    <w:qFormat/>
    <w:pPr>
      <w:pBdr>
        <w:bottom w:val="single" w:sz="8" w:space="0" w:color="auto"/>
        <w:right w:val="single" w:sz="8" w:space="0" w:color="auto"/>
      </w:pBdr>
      <w:shd w:val="clear" w:color="000000" w:fill="D9D9D9"/>
      <w:spacing w:before="100" w:beforeAutospacing="1" w:after="100" w:afterAutospacing="1"/>
      <w:jc w:val="right"/>
      <w:textAlignment w:val="center"/>
    </w:pPr>
    <w:rPr>
      <w:sz w:val="16"/>
      <w:szCs w:val="16"/>
    </w:rPr>
  </w:style>
  <w:style w:type="paragraph" w:customStyle="1" w:styleId="xl100">
    <w:name w:val="xl100"/>
    <w:basedOn w:val="a"/>
    <w:qFormat/>
    <w:pPr>
      <w:pBdr>
        <w:bottom w:val="single" w:sz="8" w:space="0" w:color="auto"/>
        <w:right w:val="single" w:sz="8" w:space="0" w:color="auto"/>
      </w:pBdr>
      <w:shd w:val="clear" w:color="000000" w:fill="D9D9D9"/>
      <w:spacing w:before="100" w:beforeAutospacing="1" w:after="100" w:afterAutospacing="1"/>
      <w:jc w:val="center"/>
      <w:textAlignment w:val="center"/>
    </w:pPr>
    <w:rPr>
      <w:sz w:val="16"/>
      <w:szCs w:val="16"/>
    </w:rPr>
  </w:style>
  <w:style w:type="paragraph" w:customStyle="1" w:styleId="xl101">
    <w:name w:val="xl101"/>
    <w:basedOn w:val="a"/>
    <w:qFormat/>
    <w:pPr>
      <w:pBdr>
        <w:top w:val="single" w:sz="8" w:space="0" w:color="auto"/>
        <w:left w:val="single" w:sz="8" w:space="0" w:color="auto"/>
        <w:right w:val="single" w:sz="8" w:space="0" w:color="auto"/>
      </w:pBdr>
      <w:shd w:val="clear" w:color="000000" w:fill="D9D9D9"/>
      <w:spacing w:before="100" w:beforeAutospacing="1" w:after="100" w:afterAutospacing="1"/>
      <w:jc w:val="right"/>
      <w:textAlignment w:val="center"/>
    </w:pPr>
    <w:rPr>
      <w:sz w:val="16"/>
      <w:szCs w:val="16"/>
    </w:rPr>
  </w:style>
  <w:style w:type="paragraph" w:customStyle="1" w:styleId="xl102">
    <w:name w:val="xl102"/>
    <w:basedOn w:val="a"/>
    <w:qFormat/>
    <w:pPr>
      <w:pBdr>
        <w:left w:val="single" w:sz="8" w:space="0" w:color="auto"/>
        <w:right w:val="single" w:sz="8" w:space="0" w:color="auto"/>
      </w:pBdr>
      <w:shd w:val="clear" w:color="000000" w:fill="D9D9D9"/>
      <w:spacing w:before="100" w:beforeAutospacing="1" w:after="100" w:afterAutospacing="1"/>
      <w:jc w:val="right"/>
      <w:textAlignment w:val="center"/>
    </w:pPr>
    <w:rPr>
      <w:sz w:val="16"/>
      <w:szCs w:val="16"/>
    </w:rPr>
  </w:style>
  <w:style w:type="paragraph" w:customStyle="1" w:styleId="xl103">
    <w:name w:val="xl103"/>
    <w:basedOn w:val="a"/>
    <w:qFormat/>
    <w:pPr>
      <w:pBdr>
        <w:left w:val="single" w:sz="8" w:space="0" w:color="auto"/>
        <w:bottom w:val="single" w:sz="8" w:space="0" w:color="auto"/>
        <w:right w:val="single" w:sz="8" w:space="0" w:color="auto"/>
      </w:pBdr>
      <w:shd w:val="clear" w:color="000000" w:fill="D9D9D9"/>
      <w:spacing w:before="100" w:beforeAutospacing="1" w:after="100" w:afterAutospacing="1"/>
      <w:jc w:val="right"/>
      <w:textAlignment w:val="center"/>
    </w:pPr>
    <w:rPr>
      <w:sz w:val="16"/>
      <w:szCs w:val="16"/>
    </w:rPr>
  </w:style>
  <w:style w:type="paragraph" w:customStyle="1" w:styleId="xl104">
    <w:name w:val="xl104"/>
    <w:basedOn w:val="a"/>
    <w:qFormat/>
    <w:pPr>
      <w:pBdr>
        <w:bottom w:val="single" w:sz="8" w:space="0" w:color="auto"/>
        <w:right w:val="single" w:sz="8" w:space="0" w:color="auto"/>
      </w:pBdr>
      <w:shd w:val="clear" w:color="000000" w:fill="D9D9D9"/>
      <w:spacing w:before="100" w:beforeAutospacing="1" w:after="100" w:afterAutospacing="1"/>
      <w:textAlignment w:val="center"/>
    </w:pPr>
    <w:rPr>
      <w:b/>
      <w:bCs/>
      <w:sz w:val="16"/>
      <w:szCs w:val="16"/>
    </w:rPr>
  </w:style>
  <w:style w:type="paragraph" w:customStyle="1" w:styleId="xl105">
    <w:name w:val="xl105"/>
    <w:basedOn w:val="a"/>
    <w:qFormat/>
    <w:pPr>
      <w:pBdr>
        <w:bottom w:val="single" w:sz="8" w:space="0" w:color="auto"/>
        <w:right w:val="single" w:sz="8" w:space="0" w:color="auto"/>
      </w:pBdr>
      <w:shd w:val="clear" w:color="000000" w:fill="D9D9D9"/>
      <w:spacing w:before="100" w:beforeAutospacing="1" w:after="100" w:afterAutospacing="1"/>
      <w:jc w:val="right"/>
      <w:textAlignment w:val="center"/>
    </w:pPr>
    <w:rPr>
      <w:b/>
      <w:bCs/>
      <w:sz w:val="16"/>
      <w:szCs w:val="16"/>
    </w:rPr>
  </w:style>
  <w:style w:type="paragraph" w:customStyle="1" w:styleId="xl106">
    <w:name w:val="xl106"/>
    <w:basedOn w:val="a"/>
    <w:qFormat/>
    <w:pPr>
      <w:spacing w:before="100" w:beforeAutospacing="1" w:after="100" w:afterAutospacing="1"/>
    </w:pPr>
    <w:rPr>
      <w:sz w:val="24"/>
    </w:rPr>
  </w:style>
  <w:style w:type="paragraph" w:customStyle="1" w:styleId="xl107">
    <w:name w:val="xl107"/>
    <w:basedOn w:val="a"/>
    <w:qFormat/>
    <w:pPr>
      <w:pBdr>
        <w:top w:val="single" w:sz="8" w:space="0" w:color="auto"/>
        <w:right w:val="single" w:sz="8" w:space="0" w:color="auto"/>
      </w:pBdr>
      <w:spacing w:before="100" w:beforeAutospacing="1" w:after="100" w:afterAutospacing="1"/>
      <w:jc w:val="center"/>
      <w:textAlignment w:val="center"/>
    </w:pPr>
    <w:rPr>
      <w:sz w:val="24"/>
    </w:rPr>
  </w:style>
  <w:style w:type="paragraph" w:customStyle="1" w:styleId="xl108">
    <w:name w:val="xl108"/>
    <w:basedOn w:val="a"/>
    <w:qFormat/>
    <w:pPr>
      <w:pBdr>
        <w:bottom w:val="single" w:sz="8" w:space="0" w:color="auto"/>
        <w:right w:val="single" w:sz="8" w:space="0" w:color="auto"/>
      </w:pBdr>
      <w:spacing w:before="100" w:beforeAutospacing="1" w:after="100" w:afterAutospacing="1"/>
      <w:jc w:val="center"/>
      <w:textAlignment w:val="center"/>
    </w:pPr>
    <w:rPr>
      <w:sz w:val="24"/>
    </w:rPr>
  </w:style>
  <w:style w:type="paragraph" w:customStyle="1" w:styleId="xl109">
    <w:name w:val="xl109"/>
    <w:basedOn w:val="a"/>
    <w:qFormat/>
    <w:pPr>
      <w:pBdr>
        <w:left w:val="single" w:sz="8" w:space="0" w:color="auto"/>
        <w:right w:val="single" w:sz="8" w:space="0" w:color="auto"/>
      </w:pBdr>
      <w:spacing w:before="100" w:beforeAutospacing="1" w:after="100" w:afterAutospacing="1"/>
      <w:jc w:val="right"/>
      <w:textAlignment w:val="center"/>
    </w:pPr>
    <w:rPr>
      <w:sz w:val="24"/>
    </w:rPr>
  </w:style>
  <w:style w:type="paragraph" w:customStyle="1" w:styleId="xl110">
    <w:name w:val="xl110"/>
    <w:basedOn w:val="a"/>
    <w:qFormat/>
    <w:pPr>
      <w:pBdr>
        <w:bottom w:val="single" w:sz="8" w:space="0" w:color="auto"/>
        <w:right w:val="single" w:sz="8" w:space="0" w:color="auto"/>
      </w:pBdr>
      <w:spacing w:before="100" w:beforeAutospacing="1" w:after="100" w:afterAutospacing="1"/>
      <w:jc w:val="right"/>
      <w:textAlignment w:val="center"/>
    </w:pPr>
    <w:rPr>
      <w:sz w:val="24"/>
    </w:rPr>
  </w:style>
  <w:style w:type="paragraph" w:customStyle="1" w:styleId="xl111">
    <w:name w:val="xl111"/>
    <w:basedOn w:val="a"/>
    <w:qFormat/>
    <w:pPr>
      <w:pBdr>
        <w:bottom w:val="single" w:sz="8" w:space="0" w:color="auto"/>
        <w:right w:val="single" w:sz="8" w:space="0" w:color="auto"/>
      </w:pBdr>
      <w:spacing w:before="100" w:beforeAutospacing="1" w:after="100" w:afterAutospacing="1"/>
      <w:textAlignment w:val="center"/>
    </w:pPr>
    <w:rPr>
      <w:rFonts w:ascii="Calibri" w:hAnsi="Calibri"/>
      <w:sz w:val="24"/>
    </w:rPr>
  </w:style>
  <w:style w:type="paragraph" w:customStyle="1" w:styleId="xl112">
    <w:name w:val="xl112"/>
    <w:basedOn w:val="a"/>
    <w:qFormat/>
    <w:pPr>
      <w:pBdr>
        <w:bottom w:val="single" w:sz="8" w:space="0" w:color="auto"/>
        <w:right w:val="single" w:sz="8" w:space="0" w:color="auto"/>
      </w:pBdr>
      <w:shd w:val="clear" w:color="000000" w:fill="FFFF00"/>
      <w:spacing w:before="100" w:beforeAutospacing="1" w:after="100" w:afterAutospacing="1"/>
      <w:textAlignment w:val="center"/>
    </w:pPr>
    <w:rPr>
      <w:sz w:val="18"/>
      <w:szCs w:val="18"/>
    </w:rPr>
  </w:style>
  <w:style w:type="paragraph" w:customStyle="1" w:styleId="xl113">
    <w:name w:val="xl113"/>
    <w:basedOn w:val="a"/>
    <w:qFormat/>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14">
    <w:name w:val="xl114"/>
    <w:basedOn w:val="a"/>
    <w:qFormat/>
    <w:pPr>
      <w:pBdr>
        <w:top w:val="single" w:sz="8" w:space="0" w:color="auto"/>
        <w:left w:val="single" w:sz="8" w:space="0" w:color="auto"/>
        <w:right w:val="single" w:sz="8" w:space="0" w:color="auto"/>
      </w:pBdr>
      <w:spacing w:before="100" w:beforeAutospacing="1" w:after="100" w:afterAutospacing="1"/>
      <w:jc w:val="right"/>
      <w:textAlignment w:val="center"/>
    </w:pPr>
    <w:rPr>
      <w:sz w:val="16"/>
      <w:szCs w:val="16"/>
    </w:rPr>
  </w:style>
  <w:style w:type="paragraph" w:customStyle="1" w:styleId="xl115">
    <w:name w:val="xl115"/>
    <w:basedOn w:val="a"/>
    <w:qFormat/>
    <w:pPr>
      <w:pBdr>
        <w:left w:val="single" w:sz="8" w:space="0" w:color="auto"/>
        <w:bottom w:val="single" w:sz="8" w:space="0" w:color="auto"/>
        <w:right w:val="single" w:sz="8" w:space="0" w:color="auto"/>
      </w:pBdr>
      <w:spacing w:before="100" w:beforeAutospacing="1" w:after="100" w:afterAutospacing="1"/>
      <w:jc w:val="right"/>
      <w:textAlignment w:val="center"/>
    </w:pPr>
    <w:rPr>
      <w:sz w:val="16"/>
      <w:szCs w:val="16"/>
    </w:rPr>
  </w:style>
  <w:style w:type="paragraph" w:customStyle="1" w:styleId="xl116">
    <w:name w:val="xl116"/>
    <w:basedOn w:val="a"/>
    <w:qFormat/>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17">
    <w:name w:val="xl117"/>
    <w:basedOn w:val="a"/>
    <w:qFormat/>
    <w:pPr>
      <w:pBdr>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18">
    <w:name w:val="xl118"/>
    <w:basedOn w:val="a"/>
    <w:qFormat/>
    <w:pPr>
      <w:pBdr>
        <w:top w:val="single" w:sz="8" w:space="0" w:color="auto"/>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19">
    <w:name w:val="xl119"/>
    <w:basedOn w:val="a"/>
    <w:qFormat/>
    <w:pPr>
      <w:pBdr>
        <w:left w:val="single" w:sz="8"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20">
    <w:name w:val="xl120"/>
    <w:basedOn w:val="a"/>
    <w:qFormat/>
    <w:pPr>
      <w:pBdr>
        <w:top w:val="single" w:sz="8" w:space="0" w:color="auto"/>
        <w:left w:val="single" w:sz="8" w:space="0" w:color="auto"/>
        <w:right w:val="single" w:sz="8" w:space="0" w:color="auto"/>
      </w:pBdr>
      <w:spacing w:before="100" w:beforeAutospacing="1" w:after="100" w:afterAutospacing="1"/>
      <w:textAlignment w:val="center"/>
    </w:pPr>
    <w:rPr>
      <w:sz w:val="16"/>
      <w:szCs w:val="16"/>
    </w:rPr>
  </w:style>
  <w:style w:type="paragraph" w:customStyle="1" w:styleId="xl121">
    <w:name w:val="xl121"/>
    <w:basedOn w:val="a"/>
    <w:qFormat/>
    <w:pPr>
      <w:pBdr>
        <w:left w:val="single" w:sz="8" w:space="0" w:color="auto"/>
        <w:right w:val="single" w:sz="8" w:space="0" w:color="auto"/>
      </w:pBdr>
      <w:spacing w:before="100" w:beforeAutospacing="1" w:after="100" w:afterAutospacing="1"/>
      <w:textAlignment w:val="center"/>
    </w:pPr>
    <w:rPr>
      <w:sz w:val="16"/>
      <w:szCs w:val="16"/>
    </w:rPr>
  </w:style>
  <w:style w:type="paragraph" w:customStyle="1" w:styleId="xl122">
    <w:name w:val="xl122"/>
    <w:basedOn w:val="a"/>
    <w:qFormat/>
    <w:pPr>
      <w:pBdr>
        <w:left w:val="single" w:sz="8"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xl123">
    <w:name w:val="xl123"/>
    <w:basedOn w:val="a"/>
    <w:qFormat/>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124">
    <w:name w:val="xl124"/>
    <w:basedOn w:val="a"/>
    <w:qFormat/>
    <w:pPr>
      <w:pBdr>
        <w:left w:val="single" w:sz="8" w:space="0" w:color="auto"/>
        <w:right w:val="single" w:sz="8" w:space="0" w:color="auto"/>
      </w:pBdr>
      <w:spacing w:before="100" w:beforeAutospacing="1" w:after="100" w:afterAutospacing="1"/>
      <w:textAlignment w:val="center"/>
    </w:pPr>
    <w:rPr>
      <w:sz w:val="20"/>
      <w:szCs w:val="20"/>
    </w:rPr>
  </w:style>
  <w:style w:type="paragraph" w:customStyle="1" w:styleId="xl125">
    <w:name w:val="xl125"/>
    <w:basedOn w:val="a"/>
    <w:qFormat/>
    <w:pPr>
      <w:pBdr>
        <w:top w:val="single" w:sz="8" w:space="0" w:color="auto"/>
        <w:left w:val="single" w:sz="8" w:space="0" w:color="000000"/>
        <w:right w:val="single" w:sz="8" w:space="0" w:color="auto"/>
      </w:pBdr>
      <w:spacing w:before="100" w:beforeAutospacing="1" w:after="100" w:afterAutospacing="1"/>
      <w:textAlignment w:val="center"/>
    </w:pPr>
    <w:rPr>
      <w:sz w:val="18"/>
      <w:szCs w:val="18"/>
    </w:rPr>
  </w:style>
  <w:style w:type="paragraph" w:customStyle="1" w:styleId="xl126">
    <w:name w:val="xl126"/>
    <w:basedOn w:val="a"/>
    <w:qFormat/>
    <w:pPr>
      <w:pBdr>
        <w:left w:val="single" w:sz="8" w:space="0" w:color="000000"/>
        <w:bottom w:val="single" w:sz="8" w:space="0" w:color="000000"/>
        <w:right w:val="single" w:sz="8" w:space="0" w:color="auto"/>
      </w:pBdr>
      <w:spacing w:before="100" w:beforeAutospacing="1" w:after="100" w:afterAutospacing="1"/>
      <w:textAlignment w:val="center"/>
    </w:pPr>
    <w:rPr>
      <w:sz w:val="18"/>
      <w:szCs w:val="18"/>
    </w:rPr>
  </w:style>
  <w:style w:type="paragraph" w:customStyle="1" w:styleId="xl127">
    <w:name w:val="xl127"/>
    <w:basedOn w:val="a"/>
    <w:qFormat/>
    <w:pPr>
      <w:pBdr>
        <w:left w:val="single" w:sz="8" w:space="0" w:color="auto"/>
        <w:bottom w:val="single" w:sz="8" w:space="0" w:color="auto"/>
      </w:pBdr>
      <w:spacing w:before="100" w:beforeAutospacing="1" w:after="100" w:afterAutospacing="1"/>
      <w:jc w:val="center"/>
      <w:textAlignment w:val="center"/>
    </w:pPr>
    <w:rPr>
      <w:sz w:val="18"/>
      <w:szCs w:val="18"/>
    </w:rPr>
  </w:style>
  <w:style w:type="paragraph" w:customStyle="1" w:styleId="xl128">
    <w:name w:val="xl128"/>
    <w:basedOn w:val="a"/>
    <w:qFormat/>
    <w:pPr>
      <w:pBdr>
        <w:bottom w:val="single" w:sz="8" w:space="0" w:color="auto"/>
      </w:pBdr>
      <w:spacing w:before="100" w:beforeAutospacing="1" w:after="100" w:afterAutospacing="1"/>
      <w:jc w:val="center"/>
      <w:textAlignment w:val="center"/>
    </w:pPr>
    <w:rPr>
      <w:sz w:val="18"/>
      <w:szCs w:val="18"/>
    </w:rPr>
  </w:style>
  <w:style w:type="paragraph" w:customStyle="1" w:styleId="xl129">
    <w:name w:val="xl129"/>
    <w:basedOn w:val="a"/>
    <w:qFormat/>
    <w:pPr>
      <w:pBdr>
        <w:bottom w:val="single" w:sz="8" w:space="0" w:color="auto"/>
        <w:right w:val="single" w:sz="8" w:space="0" w:color="000000"/>
      </w:pBdr>
      <w:spacing w:before="100" w:beforeAutospacing="1" w:after="100" w:afterAutospacing="1"/>
      <w:jc w:val="center"/>
      <w:textAlignment w:val="center"/>
    </w:pPr>
    <w:rPr>
      <w:sz w:val="18"/>
      <w:szCs w:val="18"/>
    </w:rPr>
  </w:style>
  <w:style w:type="paragraph" w:customStyle="1" w:styleId="xl130">
    <w:name w:val="xl130"/>
    <w:basedOn w:val="a"/>
    <w:qFormat/>
    <w:pPr>
      <w:pBdr>
        <w:left w:val="single" w:sz="8" w:space="0" w:color="auto"/>
        <w:bottom w:val="single" w:sz="8" w:space="0" w:color="000000"/>
        <w:right w:val="single" w:sz="8" w:space="0" w:color="auto"/>
      </w:pBdr>
      <w:spacing w:before="100" w:beforeAutospacing="1" w:after="100" w:afterAutospacing="1"/>
      <w:jc w:val="center"/>
      <w:textAlignment w:val="center"/>
    </w:pPr>
    <w:rPr>
      <w:sz w:val="18"/>
      <w:szCs w:val="18"/>
    </w:rPr>
  </w:style>
  <w:style w:type="paragraph" w:customStyle="1" w:styleId="xl131">
    <w:name w:val="xl131"/>
    <w:basedOn w:val="a"/>
    <w:qFormat/>
    <w:pPr>
      <w:pBdr>
        <w:left w:val="single" w:sz="8" w:space="0" w:color="auto"/>
        <w:bottom w:val="single" w:sz="8" w:space="0" w:color="000000"/>
        <w:right w:val="single" w:sz="8" w:space="0" w:color="auto"/>
      </w:pBdr>
      <w:spacing w:before="100" w:beforeAutospacing="1" w:after="100" w:afterAutospacing="1"/>
      <w:textAlignment w:val="center"/>
    </w:pPr>
    <w:rPr>
      <w:sz w:val="20"/>
      <w:szCs w:val="20"/>
    </w:rPr>
  </w:style>
  <w:style w:type="paragraph" w:customStyle="1" w:styleId="xl132">
    <w:name w:val="xl132"/>
    <w:basedOn w:val="a"/>
    <w:qFormat/>
    <w:pPr>
      <w:pBdr>
        <w:top w:val="single" w:sz="8" w:space="0" w:color="000000"/>
        <w:left w:val="single" w:sz="8" w:space="0" w:color="auto"/>
        <w:right w:val="single" w:sz="8" w:space="0" w:color="auto"/>
      </w:pBdr>
      <w:spacing w:before="100" w:beforeAutospacing="1" w:after="100" w:afterAutospacing="1"/>
      <w:textAlignment w:val="center"/>
    </w:pPr>
    <w:rPr>
      <w:sz w:val="20"/>
      <w:szCs w:val="20"/>
    </w:rPr>
  </w:style>
  <w:style w:type="paragraph" w:customStyle="1" w:styleId="xl133">
    <w:name w:val="xl133"/>
    <w:basedOn w:val="a"/>
    <w:qFormat/>
    <w:pPr>
      <w:pBdr>
        <w:left w:val="single" w:sz="8" w:space="0" w:color="000000"/>
      </w:pBdr>
      <w:spacing w:before="100" w:beforeAutospacing="1" w:after="100" w:afterAutospacing="1"/>
      <w:jc w:val="center"/>
      <w:textAlignment w:val="center"/>
    </w:pPr>
    <w:rPr>
      <w:sz w:val="18"/>
      <w:szCs w:val="18"/>
    </w:rPr>
  </w:style>
  <w:style w:type="paragraph" w:customStyle="1" w:styleId="xl134">
    <w:name w:val="xl134"/>
    <w:basedOn w:val="a"/>
    <w:qFormat/>
    <w:pPr>
      <w:pBdr>
        <w:left w:val="single" w:sz="8" w:space="0" w:color="000000"/>
        <w:bottom w:val="single" w:sz="8" w:space="0" w:color="000000"/>
      </w:pBdr>
      <w:spacing w:before="100" w:beforeAutospacing="1" w:after="100" w:afterAutospacing="1"/>
      <w:jc w:val="center"/>
      <w:textAlignment w:val="center"/>
    </w:pPr>
    <w:rPr>
      <w:sz w:val="18"/>
      <w:szCs w:val="18"/>
    </w:rPr>
  </w:style>
  <w:style w:type="paragraph" w:customStyle="1" w:styleId="xl135">
    <w:name w:val="xl135"/>
    <w:basedOn w:val="a"/>
    <w:qFormat/>
    <w:pPr>
      <w:pBdr>
        <w:bottom w:val="single" w:sz="8" w:space="0" w:color="000000"/>
      </w:pBdr>
      <w:spacing w:before="100" w:beforeAutospacing="1" w:after="100" w:afterAutospacing="1"/>
      <w:jc w:val="center"/>
      <w:textAlignment w:val="center"/>
    </w:pPr>
    <w:rPr>
      <w:sz w:val="18"/>
      <w:szCs w:val="18"/>
    </w:rPr>
  </w:style>
  <w:style w:type="paragraph" w:customStyle="1" w:styleId="xl136">
    <w:name w:val="xl136"/>
    <w:basedOn w:val="a"/>
    <w:qFormat/>
    <w:pPr>
      <w:pBdr>
        <w:bottom w:val="single" w:sz="8" w:space="0" w:color="000000"/>
        <w:right w:val="single" w:sz="8" w:space="0" w:color="000000"/>
      </w:pBdr>
      <w:spacing w:before="100" w:beforeAutospacing="1" w:after="100" w:afterAutospacing="1"/>
      <w:jc w:val="center"/>
      <w:textAlignment w:val="center"/>
    </w:pPr>
    <w:rPr>
      <w:sz w:val="18"/>
      <w:szCs w:val="18"/>
    </w:rPr>
  </w:style>
  <w:style w:type="paragraph" w:customStyle="1" w:styleId="xl137">
    <w:name w:val="xl137"/>
    <w:basedOn w:val="a"/>
    <w:qFormat/>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b/>
      <w:bCs/>
      <w:sz w:val="20"/>
      <w:szCs w:val="20"/>
    </w:rPr>
  </w:style>
  <w:style w:type="paragraph" w:customStyle="1" w:styleId="xl138">
    <w:name w:val="xl138"/>
    <w:basedOn w:val="a"/>
    <w:qFormat/>
    <w:pPr>
      <w:pBdr>
        <w:left w:val="single" w:sz="8" w:space="0" w:color="auto"/>
        <w:right w:val="single" w:sz="8" w:space="0" w:color="auto"/>
      </w:pBdr>
      <w:shd w:val="clear" w:color="000000" w:fill="FFFF00"/>
      <w:spacing w:before="100" w:beforeAutospacing="1" w:after="100" w:afterAutospacing="1"/>
      <w:jc w:val="center"/>
      <w:textAlignment w:val="center"/>
    </w:pPr>
    <w:rPr>
      <w:b/>
      <w:bCs/>
      <w:sz w:val="20"/>
      <w:szCs w:val="20"/>
    </w:rPr>
  </w:style>
  <w:style w:type="paragraph" w:customStyle="1" w:styleId="xl139">
    <w:name w:val="xl139"/>
    <w:basedOn w:val="a"/>
    <w:qFormat/>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sz w:val="20"/>
      <w:szCs w:val="20"/>
    </w:rPr>
  </w:style>
  <w:style w:type="paragraph" w:customStyle="1" w:styleId="xl140">
    <w:name w:val="xl140"/>
    <w:basedOn w:val="a"/>
    <w:qFormat/>
    <w:pPr>
      <w:pBdr>
        <w:top w:val="single" w:sz="8" w:space="0" w:color="auto"/>
        <w:left w:val="single" w:sz="8" w:space="0" w:color="auto"/>
        <w:right w:val="single" w:sz="8" w:space="0" w:color="auto"/>
      </w:pBdr>
      <w:spacing w:before="100" w:beforeAutospacing="1" w:after="100" w:afterAutospacing="1"/>
      <w:jc w:val="right"/>
      <w:textAlignment w:val="center"/>
    </w:pPr>
    <w:rPr>
      <w:szCs w:val="28"/>
    </w:rPr>
  </w:style>
  <w:style w:type="paragraph" w:customStyle="1" w:styleId="xl141">
    <w:name w:val="xl141"/>
    <w:basedOn w:val="a"/>
    <w:qFormat/>
    <w:pPr>
      <w:pBdr>
        <w:left w:val="single" w:sz="8" w:space="0" w:color="auto"/>
        <w:bottom w:val="single" w:sz="8" w:space="0" w:color="auto"/>
        <w:right w:val="single" w:sz="8" w:space="0" w:color="auto"/>
      </w:pBdr>
      <w:spacing w:before="100" w:beforeAutospacing="1" w:after="100" w:afterAutospacing="1"/>
      <w:jc w:val="right"/>
      <w:textAlignment w:val="center"/>
    </w:pPr>
    <w:rPr>
      <w:szCs w:val="28"/>
    </w:rPr>
  </w:style>
  <w:style w:type="paragraph" w:customStyle="1" w:styleId="xl142">
    <w:name w:val="xl142"/>
    <w:basedOn w:val="a"/>
    <w:qFormat/>
    <w:pPr>
      <w:pBdr>
        <w:top w:val="single" w:sz="8" w:space="0" w:color="auto"/>
        <w:left w:val="single" w:sz="8" w:space="0" w:color="auto"/>
        <w:right w:val="single" w:sz="8" w:space="0" w:color="auto"/>
      </w:pBdr>
      <w:spacing w:before="100" w:beforeAutospacing="1" w:after="100" w:afterAutospacing="1"/>
      <w:textAlignment w:val="center"/>
    </w:pPr>
    <w:rPr>
      <w:szCs w:val="28"/>
    </w:rPr>
  </w:style>
  <w:style w:type="paragraph" w:customStyle="1" w:styleId="xl143">
    <w:name w:val="xl143"/>
    <w:basedOn w:val="a"/>
    <w:qFormat/>
    <w:pPr>
      <w:pBdr>
        <w:left w:val="single" w:sz="8" w:space="0" w:color="auto"/>
        <w:right w:val="single" w:sz="8" w:space="0" w:color="auto"/>
      </w:pBdr>
      <w:spacing w:before="100" w:beforeAutospacing="1" w:after="100" w:afterAutospacing="1"/>
      <w:textAlignment w:val="center"/>
    </w:pPr>
    <w:rPr>
      <w:szCs w:val="28"/>
    </w:rPr>
  </w:style>
  <w:style w:type="paragraph" w:customStyle="1" w:styleId="xl144">
    <w:name w:val="xl144"/>
    <w:basedOn w:val="a"/>
    <w:qFormat/>
    <w:pPr>
      <w:pBdr>
        <w:left w:val="single" w:sz="8" w:space="0" w:color="auto"/>
        <w:bottom w:val="single" w:sz="8" w:space="0" w:color="auto"/>
        <w:right w:val="single" w:sz="8" w:space="0" w:color="auto"/>
      </w:pBdr>
      <w:spacing w:before="100" w:beforeAutospacing="1" w:after="100" w:afterAutospacing="1"/>
      <w:textAlignment w:val="center"/>
    </w:pPr>
    <w:rPr>
      <w:szCs w:val="28"/>
    </w:rPr>
  </w:style>
  <w:style w:type="paragraph" w:customStyle="1" w:styleId="xl145">
    <w:name w:val="xl145"/>
    <w:basedOn w:val="a"/>
    <w:qFormat/>
    <w:pPr>
      <w:pBdr>
        <w:top w:val="single" w:sz="8" w:space="0" w:color="auto"/>
        <w:left w:val="single" w:sz="8" w:space="0" w:color="auto"/>
        <w:right w:val="single" w:sz="8" w:space="0" w:color="auto"/>
      </w:pBdr>
      <w:spacing w:before="100" w:beforeAutospacing="1" w:after="100" w:afterAutospacing="1"/>
      <w:jc w:val="right"/>
      <w:textAlignment w:val="center"/>
    </w:pPr>
    <w:rPr>
      <w:sz w:val="24"/>
    </w:rPr>
  </w:style>
  <w:style w:type="paragraph" w:customStyle="1" w:styleId="xl146">
    <w:name w:val="xl146"/>
    <w:basedOn w:val="a"/>
    <w:qFormat/>
    <w:pPr>
      <w:pBdr>
        <w:left w:val="single" w:sz="8" w:space="0" w:color="auto"/>
        <w:bottom w:val="single" w:sz="8" w:space="0" w:color="auto"/>
        <w:right w:val="single" w:sz="8" w:space="0" w:color="auto"/>
      </w:pBdr>
      <w:spacing w:before="100" w:beforeAutospacing="1" w:after="100" w:afterAutospacing="1"/>
      <w:jc w:val="right"/>
      <w:textAlignment w:val="center"/>
    </w:pPr>
    <w:rPr>
      <w:sz w:val="24"/>
    </w:rPr>
  </w:style>
  <w:style w:type="paragraph" w:customStyle="1" w:styleId="xl147">
    <w:name w:val="xl147"/>
    <w:basedOn w:val="a"/>
    <w:qFormat/>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sz w:val="16"/>
      <w:szCs w:val="16"/>
    </w:rPr>
  </w:style>
  <w:style w:type="paragraph" w:customStyle="1" w:styleId="xl148">
    <w:name w:val="xl148"/>
    <w:basedOn w:val="a"/>
    <w:qFormat/>
    <w:pPr>
      <w:pBdr>
        <w:left w:val="single" w:sz="8" w:space="0" w:color="auto"/>
        <w:right w:val="single" w:sz="8" w:space="0" w:color="auto"/>
      </w:pBdr>
      <w:shd w:val="clear" w:color="000000" w:fill="D9D9D9"/>
      <w:spacing w:before="100" w:beforeAutospacing="1" w:after="100" w:afterAutospacing="1"/>
      <w:jc w:val="center"/>
      <w:textAlignment w:val="center"/>
    </w:pPr>
    <w:rPr>
      <w:sz w:val="16"/>
      <w:szCs w:val="16"/>
    </w:rPr>
  </w:style>
  <w:style w:type="paragraph" w:customStyle="1" w:styleId="xl149">
    <w:name w:val="xl149"/>
    <w:basedOn w:val="a"/>
    <w:qFormat/>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sz w:val="16"/>
      <w:szCs w:val="16"/>
    </w:rPr>
  </w:style>
  <w:style w:type="paragraph" w:customStyle="1" w:styleId="xl150">
    <w:name w:val="xl150"/>
    <w:basedOn w:val="a"/>
    <w:qFormat/>
    <w:pPr>
      <w:pBdr>
        <w:left w:val="single" w:sz="8" w:space="0" w:color="auto"/>
        <w:right w:val="single" w:sz="8" w:space="0" w:color="auto"/>
      </w:pBdr>
      <w:shd w:val="clear" w:color="000000" w:fill="D9D9D9"/>
      <w:spacing w:before="100" w:beforeAutospacing="1" w:after="100" w:afterAutospacing="1"/>
      <w:jc w:val="right"/>
      <w:textAlignment w:val="center"/>
    </w:pPr>
    <w:rPr>
      <w:sz w:val="24"/>
    </w:rPr>
  </w:style>
  <w:style w:type="paragraph" w:customStyle="1" w:styleId="xl151">
    <w:name w:val="xl151"/>
    <w:basedOn w:val="a"/>
    <w:qFormat/>
    <w:pPr>
      <w:pBdr>
        <w:left w:val="single" w:sz="8" w:space="0" w:color="auto"/>
        <w:bottom w:val="single" w:sz="8" w:space="0" w:color="auto"/>
        <w:right w:val="single" w:sz="8" w:space="0" w:color="auto"/>
      </w:pBdr>
      <w:shd w:val="clear" w:color="000000" w:fill="D9D9D9"/>
      <w:spacing w:before="100" w:beforeAutospacing="1" w:after="100" w:afterAutospacing="1"/>
      <w:jc w:val="right"/>
      <w:textAlignment w:val="center"/>
    </w:pPr>
    <w:rPr>
      <w:sz w:val="24"/>
    </w:rPr>
  </w:style>
  <w:style w:type="paragraph" w:customStyle="1" w:styleId="xl152">
    <w:name w:val="xl152"/>
    <w:basedOn w:val="a"/>
    <w:qFormat/>
    <w:pPr>
      <w:pBdr>
        <w:left w:val="single" w:sz="8" w:space="0" w:color="000000"/>
        <w:right w:val="single" w:sz="8" w:space="0" w:color="auto"/>
      </w:pBdr>
      <w:spacing w:before="100" w:beforeAutospacing="1" w:after="100" w:afterAutospacing="1"/>
      <w:textAlignment w:val="center"/>
    </w:pPr>
    <w:rPr>
      <w:sz w:val="18"/>
      <w:szCs w:val="18"/>
    </w:rPr>
  </w:style>
  <w:style w:type="paragraph" w:customStyle="1" w:styleId="xl153">
    <w:name w:val="xl153"/>
    <w:basedOn w:val="a"/>
    <w:qFormat/>
    <w:pPr>
      <w:pBdr>
        <w:top w:val="single" w:sz="8" w:space="0" w:color="auto"/>
        <w:left w:val="single" w:sz="8" w:space="0" w:color="auto"/>
        <w:right w:val="single" w:sz="8" w:space="0" w:color="auto"/>
      </w:pBdr>
      <w:spacing w:before="100" w:beforeAutospacing="1" w:after="100" w:afterAutospacing="1"/>
      <w:textAlignment w:val="center"/>
    </w:pPr>
    <w:rPr>
      <w:sz w:val="24"/>
    </w:rPr>
  </w:style>
  <w:style w:type="paragraph" w:customStyle="1" w:styleId="xl154">
    <w:name w:val="xl154"/>
    <w:basedOn w:val="a"/>
    <w:qFormat/>
    <w:pPr>
      <w:pBdr>
        <w:left w:val="single" w:sz="8" w:space="0" w:color="auto"/>
        <w:right w:val="single" w:sz="8" w:space="0" w:color="auto"/>
      </w:pBdr>
      <w:spacing w:before="100" w:beforeAutospacing="1" w:after="100" w:afterAutospacing="1"/>
      <w:textAlignment w:val="center"/>
    </w:pPr>
    <w:rPr>
      <w:sz w:val="24"/>
    </w:rPr>
  </w:style>
  <w:style w:type="paragraph" w:customStyle="1" w:styleId="xl155">
    <w:name w:val="xl155"/>
    <w:basedOn w:val="a"/>
    <w:qFormat/>
    <w:pPr>
      <w:pBdr>
        <w:left w:val="single" w:sz="8" w:space="0" w:color="auto"/>
        <w:bottom w:val="single" w:sz="8" w:space="0" w:color="000000"/>
        <w:right w:val="single" w:sz="8" w:space="0" w:color="auto"/>
      </w:pBdr>
      <w:spacing w:before="100" w:beforeAutospacing="1" w:after="100" w:afterAutospacing="1"/>
      <w:textAlignment w:val="center"/>
    </w:pPr>
    <w:rPr>
      <w:sz w:val="24"/>
    </w:rPr>
  </w:style>
  <w:style w:type="character" w:customStyle="1" w:styleId="lots-wrap-contentbodyval">
    <w:name w:val="lots-wrap-content__body__val"/>
    <w:basedOn w:val="a0"/>
    <w:qFormat/>
  </w:style>
  <w:style w:type="character" w:customStyle="1" w:styleId="ab">
    <w:name w:val="Текст примечания Знак"/>
    <w:basedOn w:val="a0"/>
    <w:link w:val="aa"/>
    <w:uiPriority w:val="99"/>
    <w:semiHidden/>
    <w:qFormat/>
    <w:rPr>
      <w:rFonts w:ascii="Times New Roman" w:eastAsia="Times New Roman" w:hAnsi="Times New Roman" w:cs="Times New Roman"/>
      <w:sz w:val="20"/>
      <w:szCs w:val="20"/>
      <w:lang w:eastAsia="ru-RU"/>
    </w:rPr>
  </w:style>
  <w:style w:type="character" w:customStyle="1" w:styleId="ad">
    <w:name w:val="Тема примечания Знак"/>
    <w:basedOn w:val="ab"/>
    <w:link w:val="ac"/>
    <w:uiPriority w:val="99"/>
    <w:semiHidden/>
    <w:qFormat/>
    <w:rPr>
      <w:rFonts w:ascii="Times New Roman" w:eastAsia="Times New Roman" w:hAnsi="Times New Roman" w:cs="Times New Roman"/>
      <w:b/>
      <w:bCs/>
      <w:sz w:val="20"/>
      <w:szCs w:val="20"/>
      <w:lang w:eastAsia="ru-RU"/>
    </w:rPr>
  </w:style>
  <w:style w:type="paragraph" w:customStyle="1" w:styleId="25">
    <w:name w:val="Обычный2"/>
    <w:qFormat/>
    <w:pPr>
      <w:suppressAutoHyphens/>
      <w:spacing w:line="100" w:lineRule="atLeast"/>
    </w:pPr>
    <w:rPr>
      <w:rFonts w:eastAsia="Arial"/>
      <w:kern w:val="1"/>
      <w:sz w:val="24"/>
      <w:szCs w:val="24"/>
      <w:lang w:eastAsia="ar-SA"/>
    </w:rPr>
  </w:style>
  <w:style w:type="paragraph" w:customStyle="1" w:styleId="Standard">
    <w:name w:val="Standard"/>
    <w:qFormat/>
    <w:pPr>
      <w:suppressAutoHyphens/>
      <w:autoSpaceDN w:val="0"/>
      <w:spacing w:line="276" w:lineRule="auto"/>
      <w:jc w:val="center"/>
      <w:textAlignment w:val="baseline"/>
    </w:pPr>
    <w:rPr>
      <w:rFonts w:eastAsia="Calibri"/>
      <w:kern w:val="3"/>
      <w:sz w:val="28"/>
      <w:szCs w:val="22"/>
      <w:lang w:eastAsia="zh-CN"/>
    </w:rPr>
  </w:style>
  <w:style w:type="paragraph" w:customStyle="1" w:styleId="12">
    <w:name w:val="Обычный (веб)1"/>
    <w:basedOn w:val="a"/>
    <w:uiPriority w:val="99"/>
    <w:unhideWhenUsed/>
    <w:qFormat/>
    <w:pPr>
      <w:spacing w:before="100" w:beforeAutospacing="1" w:after="100" w:afterAutospacing="1"/>
    </w:pPr>
    <w:rPr>
      <w:sz w:val="22"/>
      <w:szCs w:val="22"/>
    </w:rPr>
  </w:style>
  <w:style w:type="table" w:customStyle="1" w:styleId="13">
    <w:name w:val="Сетка таблицы1"/>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78326931E18643AA5C99DE4C1AF16A3079A6C8600BA20A3B34908AC1B24EDFDB2F43302043827E77g9Y6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326931E18643AA5C99DE4C1AF16A3079A6C8600BA20A3B34908AC1B24EDFDB2F43302043827E77g9Y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D5A96-3409-4969-BD5C-331A40A7E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4506</Words>
  <Characters>25690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Хабаровска</Company>
  <LinksUpToDate>false</LinksUpToDate>
  <CharactersWithSpaces>30136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zemlyanskayamm</dc:creator>
  <cp:lastModifiedBy>user</cp:lastModifiedBy>
  <cp:revision>34</cp:revision>
  <cp:lastPrinted>2022-09-28T23:10:00Z</cp:lastPrinted>
  <dcterms:created xsi:type="dcterms:W3CDTF">2026-04-30T02:50:00Z</dcterms:created>
  <dcterms:modified xsi:type="dcterms:W3CDTF">2026-08-19T05:28:00Z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37E9FCB06AB546C8A013BB3962E00EFC_13</vt:lpwstr>
  </property>
</Properties>
</file>