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932" w:rsidRPr="000576DE" w:rsidRDefault="00E15932" w:rsidP="00E15932">
      <w:pPr>
        <w:spacing w:after="120"/>
        <w:jc w:val="right"/>
        <w:rPr>
          <w:bCs/>
          <w:sz w:val="22"/>
          <w:szCs w:val="22"/>
        </w:rPr>
      </w:pPr>
      <w:r w:rsidRPr="000576DE">
        <w:rPr>
          <w:bCs/>
          <w:sz w:val="22"/>
          <w:szCs w:val="22"/>
        </w:rPr>
        <w:t>Приложение к Контракту</w:t>
      </w:r>
    </w:p>
    <w:p w:rsidR="00E15932" w:rsidRPr="000576DE" w:rsidRDefault="00E15932" w:rsidP="00E15932">
      <w:pPr>
        <w:spacing w:after="120"/>
        <w:jc w:val="right"/>
        <w:rPr>
          <w:b/>
          <w:bCs/>
          <w:sz w:val="22"/>
          <w:szCs w:val="22"/>
        </w:rPr>
      </w:pPr>
      <w:r w:rsidRPr="000576DE">
        <w:rPr>
          <w:bCs/>
          <w:sz w:val="22"/>
          <w:szCs w:val="22"/>
        </w:rPr>
        <w:t>от__________2026 г №________________</w:t>
      </w:r>
    </w:p>
    <w:p w:rsidR="00E15932" w:rsidRPr="00E15932" w:rsidRDefault="00E15932" w:rsidP="00E15932">
      <w:pPr>
        <w:spacing w:after="120"/>
        <w:jc w:val="center"/>
        <w:rPr>
          <w:bCs/>
          <w:sz w:val="28"/>
          <w:szCs w:val="28"/>
        </w:rPr>
      </w:pPr>
      <w:r w:rsidRPr="00E15932">
        <w:rPr>
          <w:b/>
          <w:bCs/>
          <w:sz w:val="28"/>
          <w:szCs w:val="28"/>
        </w:rPr>
        <w:t>Спецификация</w:t>
      </w:r>
    </w:p>
    <w:p w:rsidR="00E15932" w:rsidRPr="008B083B" w:rsidRDefault="00E15932" w:rsidP="00E15932">
      <w:pPr>
        <w:spacing w:after="120"/>
        <w:rPr>
          <w:bCs/>
          <w:u w:val="single"/>
        </w:rPr>
      </w:pPr>
      <w:r>
        <w:rPr>
          <w:bCs/>
        </w:rPr>
        <w:t xml:space="preserve"> </w:t>
      </w:r>
      <w:r w:rsidRPr="008B083B">
        <w:rPr>
          <w:b/>
          <w:bCs/>
          <w:u w:val="single"/>
        </w:rPr>
        <w:t xml:space="preserve">1. Наименование объекта закупки </w:t>
      </w:r>
    </w:p>
    <w:p w:rsidR="00E15932" w:rsidRDefault="00E15932" w:rsidP="00E15932">
      <w:pPr>
        <w:spacing w:after="120"/>
        <w:ind w:firstLine="708"/>
        <w:rPr>
          <w:b/>
          <w:bCs/>
        </w:rPr>
      </w:pPr>
      <w:r>
        <w:rPr>
          <w:bCs/>
        </w:rPr>
        <w:t>1.1. Поставка вещевого имущества</w:t>
      </w:r>
    </w:p>
    <w:p w:rsidR="00E15932" w:rsidRDefault="00E15932" w:rsidP="00E15932">
      <w:pPr>
        <w:spacing w:after="120"/>
      </w:pPr>
      <w:r w:rsidRPr="008B083B">
        <w:rPr>
          <w:b/>
          <w:bCs/>
          <w:u w:val="single"/>
        </w:rPr>
        <w:t>2.  Количество</w:t>
      </w:r>
      <w:r>
        <w:rPr>
          <w:b/>
          <w:bCs/>
          <w:u w:val="single"/>
        </w:rPr>
        <w:t xml:space="preserve"> поставляемого товара</w:t>
      </w:r>
    </w:p>
    <w:p w:rsidR="00E15932" w:rsidRDefault="00E15932" w:rsidP="00E15932">
      <w:pPr>
        <w:ind w:firstLine="708"/>
        <w:jc w:val="both"/>
      </w:pPr>
      <w:r>
        <w:t xml:space="preserve">2.1. Поставщик должен осуществить поставку товара в соответствии с таблицей 1. </w:t>
      </w:r>
    </w:p>
    <w:p w:rsidR="00E15932" w:rsidRDefault="00E15932" w:rsidP="00E15932">
      <w:pPr>
        <w:ind w:firstLine="708"/>
        <w:jc w:val="both"/>
      </w:pPr>
    </w:p>
    <w:p w:rsidR="00E15932" w:rsidRDefault="00546048" w:rsidP="00546048">
      <w:pPr>
        <w:ind w:left="8496"/>
        <w:jc w:val="right"/>
        <w:rPr>
          <w:bCs/>
        </w:rPr>
      </w:pPr>
      <w:r>
        <w:rPr>
          <w:bCs/>
        </w:rPr>
        <w:t>Таблица 1</w:t>
      </w:r>
    </w:p>
    <w:tbl>
      <w:tblPr>
        <w:tblpPr w:leftFromText="180" w:rightFromText="180" w:vertAnchor="text" w:horzAnchor="margin" w:tblpXSpec="center" w:tblpY="193"/>
        <w:tblW w:w="10065" w:type="dxa"/>
        <w:tblLayout w:type="fixed"/>
        <w:tblLook w:val="0000" w:firstRow="0" w:lastRow="0" w:firstColumn="0" w:lastColumn="0" w:noHBand="0" w:noVBand="0"/>
      </w:tblPr>
      <w:tblGrid>
        <w:gridCol w:w="464"/>
        <w:gridCol w:w="4356"/>
        <w:gridCol w:w="851"/>
        <w:gridCol w:w="992"/>
        <w:gridCol w:w="1559"/>
        <w:gridCol w:w="1843"/>
      </w:tblGrid>
      <w:tr w:rsidR="00E15932" w:rsidTr="00E15932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spacing w:after="120"/>
              <w:jc w:val="center"/>
            </w:pPr>
            <w:r>
              <w:rPr>
                <w:bCs/>
              </w:rPr>
              <w:t>№ п/п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center"/>
            </w:pPr>
            <w:r>
              <w:rPr>
                <w:bCs/>
              </w:rPr>
              <w:t>Наименование и характеристики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center"/>
            </w:pPr>
            <w:r>
              <w:rPr>
                <w:bCs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center"/>
            </w:pPr>
            <w:r>
              <w:rPr>
                <w:bCs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center"/>
            </w:pPr>
            <w:r>
              <w:rPr>
                <w:bCs/>
              </w:rPr>
              <w:t>Цена за единицу,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center"/>
            </w:pPr>
            <w:r>
              <w:rPr>
                <w:bCs/>
              </w:rPr>
              <w:t>Сумма, руб.</w:t>
            </w:r>
          </w:p>
        </w:tc>
      </w:tr>
      <w:tr w:rsidR="00E15932" w:rsidTr="00E15932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</w:pPr>
            <w:r>
              <w:rPr>
                <w:bCs/>
              </w:rPr>
              <w:t>1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both"/>
            </w:pPr>
            <w:r>
              <w:rPr>
                <w:bCs/>
              </w:rPr>
              <w:t xml:space="preserve">Костюм летний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center"/>
            </w:pPr>
            <w:r>
              <w:rPr>
                <w:bCs/>
              </w:rPr>
              <w:t>к-т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center"/>
            </w:pPr>
            <w:r>
              <w:rPr>
                <w:bCs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spacing w:after="120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spacing w:after="120"/>
              <w:jc w:val="center"/>
              <w:rPr>
                <w:bCs/>
              </w:rPr>
            </w:pPr>
          </w:p>
        </w:tc>
      </w:tr>
      <w:tr w:rsidR="00E15932" w:rsidTr="00E15932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</w:pPr>
            <w:r>
              <w:rPr>
                <w:bCs/>
              </w:rPr>
              <w:t>2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both"/>
            </w:pPr>
            <w:r>
              <w:rPr>
                <w:bCs/>
              </w:rPr>
              <w:t xml:space="preserve">Ботинки кожаные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center"/>
            </w:pPr>
            <w:r>
              <w:rPr>
                <w:bCs/>
              </w:rPr>
              <w:t>пар.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pacing w:after="120"/>
              <w:jc w:val="center"/>
            </w:pPr>
            <w:r>
              <w:rPr>
                <w:bCs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spacing w:after="120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spacing w:after="120"/>
              <w:jc w:val="center"/>
              <w:rPr>
                <w:bCs/>
              </w:rPr>
            </w:pPr>
          </w:p>
        </w:tc>
      </w:tr>
      <w:tr w:rsidR="00E15932" w:rsidTr="00E15932">
        <w:trPr>
          <w:trHeight w:val="37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snapToGrid w:val="0"/>
              <w:spacing w:after="120"/>
              <w:rPr>
                <w:b/>
                <w:bCs/>
              </w:rPr>
            </w:pP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spacing w:after="120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snapToGrid w:val="0"/>
              <w:spacing w:after="120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snapToGrid w:val="0"/>
              <w:spacing w:after="12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snapToGrid w:val="0"/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spacing w:after="120"/>
              <w:jc w:val="center"/>
              <w:rPr>
                <w:b/>
                <w:bCs/>
              </w:rPr>
            </w:pPr>
          </w:p>
        </w:tc>
      </w:tr>
    </w:tbl>
    <w:p w:rsidR="00E15932" w:rsidRDefault="00E15932" w:rsidP="00E15932">
      <w:pPr>
        <w:pStyle w:val="1"/>
        <w:tabs>
          <w:tab w:val="left" w:pos="709"/>
          <w:tab w:val="left" w:pos="1260"/>
        </w:tabs>
        <w:ind w:left="0"/>
        <w:jc w:val="both"/>
        <w:rPr>
          <w:b/>
          <w:bCs/>
          <w:u w:val="single"/>
        </w:rPr>
      </w:pPr>
    </w:p>
    <w:p w:rsidR="00E15932" w:rsidRDefault="00E15932" w:rsidP="00E15932">
      <w:pPr>
        <w:pStyle w:val="1"/>
        <w:tabs>
          <w:tab w:val="left" w:pos="709"/>
          <w:tab w:val="left" w:pos="1260"/>
        </w:tabs>
        <w:ind w:left="0"/>
        <w:jc w:val="both"/>
        <w:rPr>
          <w:bCs/>
        </w:rPr>
      </w:pPr>
      <w:r>
        <w:rPr>
          <w:b/>
          <w:bCs/>
          <w:u w:val="single"/>
        </w:rPr>
        <w:t>3. Характеристика товара</w:t>
      </w:r>
    </w:p>
    <w:p w:rsidR="00E15932" w:rsidRDefault="00E15932" w:rsidP="00546048">
      <w:pPr>
        <w:pStyle w:val="1"/>
        <w:tabs>
          <w:tab w:val="left" w:pos="709"/>
          <w:tab w:val="left" w:pos="1260"/>
        </w:tabs>
        <w:ind w:left="0" w:firstLine="709"/>
        <w:jc w:val="both"/>
        <w:rPr>
          <w:color w:val="000000"/>
        </w:rPr>
      </w:pPr>
      <w:r>
        <w:rPr>
          <w:color w:val="000000"/>
        </w:rPr>
        <w:t>3.1</w:t>
      </w:r>
      <w:r w:rsidR="00546048">
        <w:rPr>
          <w:color w:val="000000"/>
        </w:rPr>
        <w:t>.</w:t>
      </w:r>
      <w:r>
        <w:rPr>
          <w:color w:val="000000"/>
        </w:rPr>
        <w:t xml:space="preserve"> </w:t>
      </w:r>
      <w:r>
        <w:rPr>
          <w:color w:val="000000"/>
        </w:rPr>
        <w:tab/>
        <w:t>Основные параметры и характеристики.</w:t>
      </w:r>
    </w:p>
    <w:p w:rsidR="00E15932" w:rsidRDefault="00E15932" w:rsidP="00546048">
      <w:pPr>
        <w:tabs>
          <w:tab w:val="left" w:pos="709"/>
        </w:tabs>
        <w:ind w:firstLine="709"/>
        <w:jc w:val="both"/>
        <w:rPr>
          <w:color w:val="000000"/>
          <w:spacing w:val="4"/>
        </w:rPr>
      </w:pPr>
      <w:r>
        <w:rPr>
          <w:color w:val="000000"/>
        </w:rPr>
        <w:t>3</w:t>
      </w:r>
      <w:r w:rsidR="00546048">
        <w:rPr>
          <w:color w:val="000000"/>
          <w:spacing w:val="5"/>
        </w:rPr>
        <w:t>.1.1.</w:t>
      </w:r>
      <w:r>
        <w:rPr>
          <w:color w:val="000000"/>
          <w:spacing w:val="5"/>
        </w:rPr>
        <w:t xml:space="preserve"> Комплект     должен     изготавливаться     в     соответствии     </w:t>
      </w:r>
      <w:proofErr w:type="gramStart"/>
      <w:r>
        <w:rPr>
          <w:color w:val="000000"/>
          <w:spacing w:val="5"/>
        </w:rPr>
        <w:t xml:space="preserve">с </w:t>
      </w:r>
      <w:r>
        <w:rPr>
          <w:color w:val="000000"/>
          <w:spacing w:val="4"/>
        </w:rPr>
        <w:t>требованиями</w:t>
      </w:r>
      <w:proofErr w:type="gramEnd"/>
      <w:r>
        <w:rPr>
          <w:color w:val="000000"/>
          <w:spacing w:val="4"/>
        </w:rPr>
        <w:t xml:space="preserve"> </w:t>
      </w:r>
      <w:r>
        <w:rPr>
          <w:bCs/>
          <w:color w:val="000000"/>
          <w:spacing w:val="4"/>
        </w:rPr>
        <w:t>предусмотренными ГОСТ 31399-2009</w:t>
      </w:r>
      <w:r w:rsidR="00546048">
        <w:rPr>
          <w:bCs/>
          <w:color w:val="000000"/>
          <w:spacing w:val="4"/>
        </w:rPr>
        <w:t>.</w:t>
      </w:r>
    </w:p>
    <w:p w:rsidR="00E15932" w:rsidRDefault="00E15932" w:rsidP="00546048">
      <w:pPr>
        <w:shd w:val="clear" w:color="auto" w:fill="FFFFFF"/>
        <w:tabs>
          <w:tab w:val="left" w:pos="2150"/>
        </w:tabs>
        <w:ind w:firstLine="709"/>
        <w:jc w:val="both"/>
        <w:rPr>
          <w:color w:val="000000"/>
          <w:spacing w:val="6"/>
        </w:rPr>
      </w:pPr>
      <w:r>
        <w:rPr>
          <w:color w:val="000000"/>
          <w:spacing w:val="4"/>
        </w:rPr>
        <w:t>3.2</w:t>
      </w:r>
      <w:r w:rsidR="00546048">
        <w:rPr>
          <w:color w:val="000000"/>
          <w:spacing w:val="4"/>
        </w:rPr>
        <w:t>.</w:t>
      </w:r>
      <w:r>
        <w:rPr>
          <w:color w:val="000000"/>
          <w:spacing w:val="4"/>
        </w:rPr>
        <w:t xml:space="preserve"> Основные параметры и размеры.</w:t>
      </w:r>
    </w:p>
    <w:p w:rsidR="00E15932" w:rsidRDefault="00E15932" w:rsidP="00546048">
      <w:pPr>
        <w:shd w:val="clear" w:color="auto" w:fill="FFFFFF"/>
        <w:tabs>
          <w:tab w:val="left" w:pos="2150"/>
        </w:tabs>
        <w:ind w:firstLine="709"/>
        <w:jc w:val="both"/>
        <w:rPr>
          <w:color w:val="000000"/>
          <w:spacing w:val="-3"/>
        </w:rPr>
      </w:pPr>
      <w:r>
        <w:rPr>
          <w:color w:val="000000"/>
          <w:spacing w:val="6"/>
        </w:rPr>
        <w:t>3.2.1</w:t>
      </w:r>
      <w:r w:rsidR="00546048">
        <w:rPr>
          <w:color w:val="000000"/>
          <w:spacing w:val="6"/>
        </w:rPr>
        <w:t>.</w:t>
      </w:r>
      <w:r>
        <w:rPr>
          <w:color w:val="000000"/>
          <w:spacing w:val="6"/>
        </w:rPr>
        <w:t xml:space="preserve"> Комплект должен изготавливаться на типовые </w:t>
      </w:r>
      <w:r>
        <w:rPr>
          <w:color w:val="000000"/>
          <w:spacing w:val="2"/>
        </w:rPr>
        <w:t xml:space="preserve">фигуры третьей полнотной </w:t>
      </w:r>
      <w:proofErr w:type="gramStart"/>
      <w:r>
        <w:rPr>
          <w:color w:val="000000"/>
          <w:spacing w:val="2"/>
        </w:rPr>
        <w:t xml:space="preserve">группы </w:t>
      </w:r>
      <w:r>
        <w:rPr>
          <w:color w:val="000000"/>
          <w:spacing w:val="-3"/>
        </w:rPr>
        <w:t xml:space="preserve"> в</w:t>
      </w:r>
      <w:proofErr w:type="gramEnd"/>
      <w:r>
        <w:rPr>
          <w:color w:val="000000"/>
          <w:spacing w:val="-3"/>
        </w:rPr>
        <w:t xml:space="preserve"> </w:t>
      </w:r>
      <w:r w:rsidR="00546048">
        <w:rPr>
          <w:color w:val="000000"/>
          <w:spacing w:val="-3"/>
        </w:rPr>
        <w:t xml:space="preserve">соответствии с Таблицей </w:t>
      </w:r>
      <w:r>
        <w:rPr>
          <w:color w:val="000000"/>
          <w:spacing w:val="-3"/>
        </w:rPr>
        <w:t>2 и необходимым разм</w:t>
      </w:r>
      <w:r w:rsidR="00546048">
        <w:rPr>
          <w:color w:val="000000"/>
          <w:spacing w:val="-3"/>
        </w:rPr>
        <w:t xml:space="preserve">ерам в соответствии с Таблицей </w:t>
      </w:r>
      <w:r>
        <w:rPr>
          <w:color w:val="000000"/>
          <w:spacing w:val="-3"/>
        </w:rPr>
        <w:t xml:space="preserve">3.                                                                                                                                              </w:t>
      </w:r>
    </w:p>
    <w:p w:rsidR="00E15932" w:rsidRDefault="00E15932" w:rsidP="00E15932">
      <w:pPr>
        <w:shd w:val="clear" w:color="auto" w:fill="FFFFFF"/>
        <w:tabs>
          <w:tab w:val="left" w:pos="2150"/>
        </w:tabs>
        <w:jc w:val="both"/>
        <w:rPr>
          <w:color w:val="000000"/>
          <w:spacing w:val="-3"/>
        </w:rPr>
      </w:pPr>
    </w:p>
    <w:p w:rsidR="00E15932" w:rsidRDefault="00546048" w:rsidP="00546048">
      <w:pPr>
        <w:shd w:val="clear" w:color="auto" w:fill="FFFFFF"/>
        <w:tabs>
          <w:tab w:val="left" w:pos="2150"/>
        </w:tabs>
        <w:jc w:val="right"/>
        <w:rPr>
          <w:b/>
          <w:bCs/>
          <w:color w:val="000000"/>
          <w:spacing w:val="2"/>
        </w:rPr>
      </w:pPr>
      <w:r>
        <w:rPr>
          <w:color w:val="000000"/>
          <w:spacing w:val="2"/>
        </w:rPr>
        <w:t xml:space="preserve">Таблица </w:t>
      </w:r>
      <w:r w:rsidR="00E15932">
        <w:rPr>
          <w:color w:val="000000"/>
          <w:spacing w:val="2"/>
        </w:rPr>
        <w:t>2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433"/>
        <w:gridCol w:w="712"/>
        <w:gridCol w:w="795"/>
        <w:gridCol w:w="855"/>
        <w:gridCol w:w="840"/>
        <w:gridCol w:w="735"/>
        <w:gridCol w:w="915"/>
        <w:gridCol w:w="900"/>
        <w:gridCol w:w="795"/>
        <w:gridCol w:w="855"/>
        <w:gridCol w:w="1140"/>
      </w:tblGrid>
      <w:tr w:rsidR="00E15932" w:rsidTr="00AB2745">
        <w:trPr>
          <w:trHeight w:val="315"/>
        </w:trPr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b/>
                <w:bCs/>
                <w:color w:val="000000"/>
                <w:spacing w:val="2"/>
              </w:rPr>
              <w:t xml:space="preserve">Классификация типовых фигур </w:t>
            </w:r>
          </w:p>
        </w:tc>
      </w:tr>
      <w:tr w:rsidR="00E15932" w:rsidTr="00AB2745">
        <w:trPr>
          <w:trHeight w:val="94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Обхват груди (см)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42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44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46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48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50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52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54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56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58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ind w:left="113" w:right="510"/>
              <w:jc w:val="center"/>
            </w:pPr>
            <w:r>
              <w:rPr>
                <w:color w:val="000000"/>
              </w:rPr>
              <w:t>60</w:t>
            </w:r>
          </w:p>
        </w:tc>
      </w:tr>
      <w:tr w:rsidR="00E15932" w:rsidTr="00AB2745">
        <w:trPr>
          <w:trHeight w:val="31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Стандарт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88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92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96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104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108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112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116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120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124</w:t>
            </w:r>
          </w:p>
        </w:tc>
      </w:tr>
      <w:tr w:rsidR="00E15932" w:rsidTr="00AB2745">
        <w:trPr>
          <w:trHeight w:val="31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От и до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86-89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90-93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94-97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98-101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102-105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106-109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110-113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114-117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118-121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122-125</w:t>
            </w:r>
          </w:p>
        </w:tc>
      </w:tr>
      <w:tr w:rsidR="00E15932" w:rsidTr="00AB2745">
        <w:trPr>
          <w:trHeight w:val="315"/>
        </w:trPr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Обхват талии (см)</w:t>
            </w:r>
          </w:p>
        </w:tc>
      </w:tr>
      <w:tr w:rsidR="00E15932" w:rsidTr="00AB2745">
        <w:trPr>
          <w:trHeight w:val="31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Стандарт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76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84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88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92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96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104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108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112</w:t>
            </w:r>
          </w:p>
        </w:tc>
      </w:tr>
      <w:tr w:rsidR="00E15932" w:rsidTr="00AB2745">
        <w:trPr>
          <w:trHeight w:val="31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От и до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74-77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78-81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82-85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86-89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90-93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94-97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97-101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102-105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106-109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110-113</w:t>
            </w:r>
          </w:p>
        </w:tc>
      </w:tr>
      <w:tr w:rsidR="00E15932" w:rsidTr="00AB2745">
        <w:trPr>
          <w:trHeight w:val="315"/>
        </w:trPr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Обхват бёдер (см)</w:t>
            </w:r>
          </w:p>
        </w:tc>
      </w:tr>
      <w:tr w:rsidR="00E15932" w:rsidTr="00AB2745">
        <w:trPr>
          <w:trHeight w:val="31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Стандарт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94,8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97,8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100,8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103,8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106,8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109,8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112,8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115,8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118,8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121,8</w:t>
            </w:r>
          </w:p>
        </w:tc>
      </w:tr>
      <w:tr w:rsidR="00E15932" w:rsidTr="00AB2745">
        <w:trPr>
          <w:trHeight w:val="31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От и до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92-95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96-98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99-101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102-105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105-107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108-110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111-113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114-116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117-119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121-123</w:t>
            </w:r>
          </w:p>
        </w:tc>
      </w:tr>
    </w:tbl>
    <w:p w:rsidR="00E15932" w:rsidRDefault="00E15932" w:rsidP="00E15932">
      <w:pPr>
        <w:shd w:val="clear" w:color="auto" w:fill="FFFFFF"/>
        <w:tabs>
          <w:tab w:val="left" w:pos="2150"/>
        </w:tabs>
        <w:jc w:val="both"/>
        <w:rPr>
          <w:color w:val="000000"/>
          <w:spacing w:val="2"/>
        </w:rPr>
      </w:pPr>
    </w:p>
    <w:p w:rsidR="008B083B" w:rsidRDefault="008B083B" w:rsidP="00E15932">
      <w:pPr>
        <w:shd w:val="clear" w:color="auto" w:fill="FFFFFF"/>
        <w:tabs>
          <w:tab w:val="left" w:pos="2150"/>
        </w:tabs>
        <w:jc w:val="both"/>
        <w:rPr>
          <w:color w:val="000000"/>
          <w:spacing w:val="2"/>
        </w:rPr>
      </w:pPr>
    </w:p>
    <w:p w:rsidR="008B083B" w:rsidRDefault="008B083B" w:rsidP="00E15932">
      <w:pPr>
        <w:shd w:val="clear" w:color="auto" w:fill="FFFFFF"/>
        <w:tabs>
          <w:tab w:val="left" w:pos="2150"/>
        </w:tabs>
        <w:jc w:val="both"/>
        <w:rPr>
          <w:color w:val="000000"/>
          <w:spacing w:val="2"/>
        </w:rPr>
      </w:pPr>
    </w:p>
    <w:p w:rsidR="008B083B" w:rsidRDefault="008B083B" w:rsidP="00E15932">
      <w:pPr>
        <w:shd w:val="clear" w:color="auto" w:fill="FFFFFF"/>
        <w:tabs>
          <w:tab w:val="left" w:pos="2150"/>
        </w:tabs>
        <w:jc w:val="both"/>
        <w:rPr>
          <w:color w:val="000000"/>
          <w:spacing w:val="2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170"/>
        <w:gridCol w:w="1113"/>
        <w:gridCol w:w="1134"/>
        <w:gridCol w:w="1134"/>
        <w:gridCol w:w="1134"/>
        <w:gridCol w:w="1134"/>
        <w:gridCol w:w="1134"/>
        <w:gridCol w:w="1276"/>
      </w:tblGrid>
      <w:tr w:rsidR="00E15932" w:rsidTr="00AB2745">
        <w:trPr>
          <w:trHeight w:val="315"/>
        </w:trPr>
        <w:tc>
          <w:tcPr>
            <w:tcW w:w="92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ind w:right="2953"/>
            </w:pPr>
            <w:r>
              <w:rPr>
                <w:b/>
                <w:bCs/>
                <w:color w:val="000000"/>
              </w:rPr>
              <w:lastRenderedPageBreak/>
              <w:t>Сетка определения роста</w:t>
            </w:r>
          </w:p>
        </w:tc>
      </w:tr>
      <w:tr w:rsidR="00E15932" w:rsidTr="00AB2745">
        <w:trPr>
          <w:trHeight w:val="315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Рост</w:t>
            </w: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Рост 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Рост 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Рост 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Рост 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Рост 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Рост 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932" w:rsidRDefault="00E15932" w:rsidP="00AB2745">
            <w:pPr>
              <w:ind w:right="34"/>
            </w:pPr>
            <w:r>
              <w:rPr>
                <w:color w:val="000000"/>
              </w:rPr>
              <w:t>Рост 7</w:t>
            </w:r>
          </w:p>
        </w:tc>
      </w:tr>
      <w:tr w:rsidR="00E15932" w:rsidTr="00AB2745">
        <w:trPr>
          <w:trHeight w:val="315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Стандарт</w:t>
            </w: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158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164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176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182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188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194</w:t>
            </w:r>
          </w:p>
        </w:tc>
      </w:tr>
      <w:tr w:rsidR="00E15932" w:rsidTr="00AB2745">
        <w:trPr>
          <w:trHeight w:val="315"/>
        </w:trPr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r>
              <w:rPr>
                <w:color w:val="000000"/>
              </w:rPr>
              <w:t>От и до</w:t>
            </w: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156-160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161-166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167-172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173-178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179-184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185-191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932" w:rsidRDefault="00E15932" w:rsidP="00AB2745">
            <w:pPr>
              <w:jc w:val="center"/>
            </w:pPr>
            <w:r>
              <w:rPr>
                <w:color w:val="000000"/>
              </w:rPr>
              <w:t>191-197</w:t>
            </w:r>
          </w:p>
        </w:tc>
      </w:tr>
    </w:tbl>
    <w:p w:rsidR="00E15932" w:rsidRDefault="00E15932" w:rsidP="00E15932">
      <w:pPr>
        <w:shd w:val="clear" w:color="auto" w:fill="FFFFFF"/>
        <w:tabs>
          <w:tab w:val="left" w:pos="2150"/>
        </w:tabs>
        <w:jc w:val="both"/>
        <w:rPr>
          <w:color w:val="000000"/>
          <w:spacing w:val="2"/>
        </w:rPr>
      </w:pPr>
    </w:p>
    <w:p w:rsidR="00E15932" w:rsidRDefault="00E15932" w:rsidP="00E15932">
      <w:pPr>
        <w:shd w:val="clear" w:color="auto" w:fill="FFFFFF"/>
        <w:tabs>
          <w:tab w:val="left" w:pos="2150"/>
        </w:tabs>
        <w:jc w:val="both"/>
        <w:rPr>
          <w:color w:val="000000"/>
          <w:spacing w:val="2"/>
        </w:rPr>
      </w:pPr>
    </w:p>
    <w:p w:rsidR="00E15932" w:rsidRDefault="00546048" w:rsidP="00E15932">
      <w:pPr>
        <w:shd w:val="clear" w:color="auto" w:fill="FFFFFF"/>
        <w:tabs>
          <w:tab w:val="left" w:pos="2150"/>
        </w:tabs>
        <w:jc w:val="right"/>
      </w:pPr>
      <w:r>
        <w:t xml:space="preserve">Таблица </w:t>
      </w:r>
      <w:r w:rsidR="00E15932">
        <w:t>3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239"/>
        <w:gridCol w:w="1311"/>
        <w:gridCol w:w="2265"/>
        <w:gridCol w:w="2040"/>
        <w:gridCol w:w="3150"/>
      </w:tblGrid>
      <w:tr w:rsidR="00E15932" w:rsidTr="00AB2745">
        <w:trPr>
          <w:trHeight w:val="63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r>
              <w:t xml:space="preserve">       Объем/</w:t>
            </w:r>
            <w:r>
              <w:br/>
              <w:t>Рост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t>48-50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t>52-54</w:t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t>56-58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ind w:left="113" w:right="567"/>
              <w:jc w:val="center"/>
            </w:pPr>
            <w:r>
              <w:rPr>
                <w:b/>
              </w:rPr>
              <w:t>ИТОГО</w:t>
            </w:r>
          </w:p>
        </w:tc>
      </w:tr>
      <w:tr w:rsidR="00E15932" w:rsidTr="00AB2745">
        <w:trPr>
          <w:trHeight w:val="315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t>158-160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  <w:r>
              <w:t>1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</w:p>
        </w:tc>
        <w:tc>
          <w:tcPr>
            <w:tcW w:w="3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  <w:r>
              <w:rPr>
                <w:b/>
              </w:rPr>
              <w:t>1</w:t>
            </w:r>
          </w:p>
        </w:tc>
      </w:tr>
      <w:tr w:rsidR="00E15932" w:rsidTr="00AB2745">
        <w:trPr>
          <w:trHeight w:val="315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t>170-176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  <w:r>
              <w:t>3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  <w:r>
              <w:t>7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  <w:r>
              <w:t>2</w:t>
            </w:r>
          </w:p>
        </w:tc>
        <w:tc>
          <w:tcPr>
            <w:tcW w:w="3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  <w:r>
              <w:rPr>
                <w:b/>
              </w:rPr>
              <w:t>12</w:t>
            </w:r>
          </w:p>
        </w:tc>
      </w:tr>
      <w:tr w:rsidR="00E15932" w:rsidTr="00AB2745">
        <w:trPr>
          <w:trHeight w:val="315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t>182-188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  <w: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  <w:r>
              <w:t>3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t>7</w:t>
            </w:r>
          </w:p>
        </w:tc>
        <w:tc>
          <w:tcPr>
            <w:tcW w:w="3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  <w:r>
              <w:rPr>
                <w:b/>
              </w:rPr>
              <w:t>11</w:t>
            </w:r>
          </w:p>
        </w:tc>
      </w:tr>
      <w:tr w:rsidR="00E15932" w:rsidTr="00AB2745">
        <w:trPr>
          <w:trHeight w:val="315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b/>
              </w:rPr>
              <w:t>11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3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932" w:rsidRDefault="00E15932" w:rsidP="00AB2745">
            <w:pPr>
              <w:snapToGrid w:val="0"/>
              <w:jc w:val="center"/>
            </w:pPr>
            <w:r>
              <w:rPr>
                <w:b/>
                <w:bCs/>
              </w:rPr>
              <w:t>24</w:t>
            </w:r>
          </w:p>
        </w:tc>
      </w:tr>
    </w:tbl>
    <w:p w:rsidR="00E15932" w:rsidRDefault="00E15932" w:rsidP="00E15932">
      <w:pPr>
        <w:tabs>
          <w:tab w:val="left" w:pos="709"/>
        </w:tabs>
        <w:jc w:val="both"/>
        <w:rPr>
          <w:bCs/>
        </w:rPr>
      </w:pPr>
    </w:p>
    <w:p w:rsidR="00E15932" w:rsidRDefault="00E15932" w:rsidP="00363D13">
      <w:pPr>
        <w:tabs>
          <w:tab w:val="left" w:pos="709"/>
        </w:tabs>
        <w:ind w:firstLine="709"/>
        <w:jc w:val="both"/>
        <w:rPr>
          <w:bCs/>
        </w:rPr>
      </w:pPr>
      <w:r>
        <w:rPr>
          <w:bCs/>
        </w:rPr>
        <w:t xml:space="preserve">3.1.2. Ботинки кожаные должны изготавливаться по размеру в метрической и </w:t>
      </w:r>
      <w:proofErr w:type="spellStart"/>
      <w:r>
        <w:rPr>
          <w:bCs/>
        </w:rPr>
        <w:t>штихмассовой</w:t>
      </w:r>
      <w:proofErr w:type="spellEnd"/>
      <w:r>
        <w:rPr>
          <w:bCs/>
        </w:rPr>
        <w:t xml:space="preserve"> системе нумерации и должна соответствовать требованиям, указанным в таблице 4; по виду, фасону колодки и полноте – соответствовать требованиям, указанным в таблице 4.1. и </w:t>
      </w:r>
      <w:r>
        <w:rPr>
          <w:bCs/>
          <w:iCs/>
        </w:rPr>
        <w:t>необходимым размерам в соответствии с таблицей 4.2.</w:t>
      </w:r>
    </w:p>
    <w:p w:rsidR="00E15932" w:rsidRDefault="00E15932" w:rsidP="00E15932">
      <w:pPr>
        <w:tabs>
          <w:tab w:val="left" w:pos="709"/>
        </w:tabs>
        <w:jc w:val="both"/>
        <w:rPr>
          <w:bCs/>
        </w:rPr>
      </w:pPr>
    </w:p>
    <w:p w:rsidR="00E15932" w:rsidRDefault="00E15932" w:rsidP="00546048">
      <w:pPr>
        <w:tabs>
          <w:tab w:val="left" w:pos="709"/>
        </w:tabs>
        <w:jc w:val="right"/>
        <w:rPr>
          <w:bCs/>
        </w:rPr>
      </w:pPr>
      <w:r>
        <w:rPr>
          <w:bCs/>
        </w:rPr>
        <w:t>Таблица 4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73"/>
        <w:gridCol w:w="777"/>
        <w:gridCol w:w="926"/>
        <w:gridCol w:w="806"/>
        <w:gridCol w:w="807"/>
        <w:gridCol w:w="806"/>
        <w:gridCol w:w="925"/>
        <w:gridCol w:w="926"/>
        <w:gridCol w:w="928"/>
        <w:gridCol w:w="1191"/>
      </w:tblGrid>
      <w:tr w:rsidR="00E15932" w:rsidTr="00546048"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Наименование системы</w:t>
            </w:r>
          </w:p>
        </w:tc>
        <w:tc>
          <w:tcPr>
            <w:tcW w:w="80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Размер</w:t>
            </w:r>
          </w:p>
        </w:tc>
      </w:tr>
      <w:tr w:rsidR="00E15932" w:rsidTr="00546048"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proofErr w:type="spellStart"/>
            <w:r>
              <w:rPr>
                <w:bCs/>
              </w:rPr>
              <w:t>Штихмассовая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8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  <w:lang w:val="en-US"/>
              </w:rPr>
              <w:t>40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  <w:lang w:val="en-US"/>
              </w:rPr>
              <w:t>41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  <w:lang w:val="en-US"/>
              </w:rPr>
              <w:t>42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  <w:lang w:val="en-US"/>
              </w:rPr>
              <w:t>43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  <w:lang w:val="en-US"/>
              </w:rPr>
              <w:t>44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  <w:lang w:val="en-US"/>
              </w:rPr>
              <w:t>45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46</w:t>
            </w:r>
          </w:p>
        </w:tc>
      </w:tr>
      <w:tr w:rsidR="00E15932" w:rsidTr="00546048"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Метрическая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230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240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255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262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270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277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285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292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300</w:t>
            </w:r>
          </w:p>
        </w:tc>
      </w:tr>
    </w:tbl>
    <w:p w:rsidR="00E15932" w:rsidRDefault="00E15932" w:rsidP="00E15932">
      <w:pPr>
        <w:tabs>
          <w:tab w:val="left" w:pos="709"/>
        </w:tabs>
        <w:jc w:val="both"/>
        <w:rPr>
          <w:bCs/>
        </w:rPr>
      </w:pPr>
    </w:p>
    <w:p w:rsidR="00E15932" w:rsidRDefault="00E15932" w:rsidP="00546048">
      <w:pPr>
        <w:tabs>
          <w:tab w:val="left" w:pos="709"/>
        </w:tabs>
        <w:jc w:val="right"/>
        <w:rPr>
          <w:bCs/>
        </w:rPr>
      </w:pPr>
      <w:r>
        <w:rPr>
          <w:bCs/>
        </w:rPr>
        <w:t>Таблица 4.1.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17"/>
        <w:gridCol w:w="1571"/>
        <w:gridCol w:w="2092"/>
        <w:gridCol w:w="1985"/>
      </w:tblGrid>
      <w:tr w:rsidR="00E15932" w:rsidTr="00546048">
        <w:trPr>
          <w:trHeight w:hRule="exact" w:val="1091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Вид обуви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 xml:space="preserve">Половозрастная группа  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Фасон </w:t>
            </w:r>
          </w:p>
          <w:p w:rsidR="00E15932" w:rsidRDefault="00E15932" w:rsidP="00AB2745">
            <w:pPr>
              <w:tabs>
                <w:tab w:val="left" w:pos="709"/>
              </w:tabs>
              <w:jc w:val="both"/>
            </w:pPr>
            <w:proofErr w:type="gramStart"/>
            <w:r>
              <w:rPr>
                <w:bCs/>
              </w:rPr>
              <w:t>колодки  ГОСТ</w:t>
            </w:r>
            <w:proofErr w:type="gramEnd"/>
            <w:r>
              <w:rPr>
                <w:bCs/>
              </w:rPr>
              <w:t xml:space="preserve"> 3927-88  3993933333999939273927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363D13">
            <w:pPr>
              <w:tabs>
                <w:tab w:val="left" w:pos="709"/>
              </w:tabs>
              <w:jc w:val="center"/>
            </w:pPr>
            <w:r>
              <w:rPr>
                <w:bCs/>
              </w:rPr>
              <w:t>Полнота</w:t>
            </w:r>
          </w:p>
        </w:tc>
      </w:tr>
      <w:tr w:rsidR="00E15932" w:rsidTr="00546048">
        <w:trPr>
          <w:trHeight w:hRule="exact" w:val="489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  <w:rPr>
                <w:bCs/>
              </w:rPr>
            </w:pPr>
            <w:r>
              <w:rPr>
                <w:bCs/>
              </w:rPr>
              <w:t>Ботинки кожаные на ПУ</w:t>
            </w:r>
          </w:p>
          <w:p w:rsidR="00E15932" w:rsidRDefault="00E15932" w:rsidP="00AB2745">
            <w:pPr>
              <w:tabs>
                <w:tab w:val="left" w:pos="709"/>
              </w:tabs>
              <w:jc w:val="both"/>
              <w:rPr>
                <w:bCs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bCs/>
              </w:rPr>
              <w:t>мужские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  <w:rPr>
                <w:bCs/>
              </w:rPr>
            </w:pPr>
            <w:r>
              <w:rPr>
                <w:bCs/>
              </w:rPr>
              <w:t>92231</w:t>
            </w:r>
          </w:p>
          <w:p w:rsidR="00E15932" w:rsidRDefault="00E15932" w:rsidP="00AB2745">
            <w:pPr>
              <w:tabs>
                <w:tab w:val="left" w:pos="709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  <w:rPr>
                <w:bCs/>
              </w:rPr>
            </w:pPr>
            <w:r>
              <w:rPr>
                <w:bCs/>
              </w:rPr>
              <w:t>средняя</w:t>
            </w:r>
          </w:p>
          <w:p w:rsidR="00E15932" w:rsidRDefault="00E15932" w:rsidP="00AB2745">
            <w:pPr>
              <w:tabs>
                <w:tab w:val="left" w:pos="709"/>
              </w:tabs>
              <w:jc w:val="both"/>
              <w:rPr>
                <w:bCs/>
              </w:rPr>
            </w:pPr>
          </w:p>
        </w:tc>
      </w:tr>
    </w:tbl>
    <w:p w:rsidR="00E15932" w:rsidRDefault="00E15932" w:rsidP="00E15932">
      <w:pPr>
        <w:tabs>
          <w:tab w:val="left" w:pos="709"/>
        </w:tabs>
        <w:jc w:val="both"/>
        <w:rPr>
          <w:bCs/>
        </w:rPr>
      </w:pPr>
    </w:p>
    <w:p w:rsidR="00E15932" w:rsidRDefault="00E15932" w:rsidP="00546048">
      <w:pPr>
        <w:tabs>
          <w:tab w:val="left" w:pos="709"/>
        </w:tabs>
        <w:jc w:val="right"/>
        <w:rPr>
          <w:rFonts w:eastAsia="Calibri"/>
          <w:bCs/>
        </w:rPr>
      </w:pPr>
      <w:r>
        <w:rPr>
          <w:bCs/>
        </w:rPr>
        <w:t>Таблица 4</w:t>
      </w:r>
      <w:r>
        <w:t>.2.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709"/>
        <w:gridCol w:w="708"/>
        <w:gridCol w:w="709"/>
        <w:gridCol w:w="851"/>
        <w:gridCol w:w="850"/>
        <w:gridCol w:w="851"/>
        <w:gridCol w:w="850"/>
        <w:gridCol w:w="851"/>
        <w:gridCol w:w="1701"/>
      </w:tblGrid>
      <w:tr w:rsidR="00E15932" w:rsidTr="00363D1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Размер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/>
                <w:bCs/>
              </w:rPr>
              <w:t>ИТОГО</w:t>
            </w:r>
          </w:p>
        </w:tc>
      </w:tr>
      <w:tr w:rsidR="00E15932" w:rsidTr="00363D1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  <w:rPr>
                <w:rFonts w:eastAsia="Calibri"/>
                <w:bCs/>
              </w:rPr>
            </w:pPr>
          </w:p>
        </w:tc>
      </w:tr>
      <w:tr w:rsidR="00E15932" w:rsidTr="00363D1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/>
                <w:bCs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both"/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932" w:rsidRDefault="00E15932" w:rsidP="00AB2745">
            <w:pPr>
              <w:tabs>
                <w:tab w:val="left" w:pos="709"/>
              </w:tabs>
              <w:jc w:val="center"/>
            </w:pPr>
            <w:r>
              <w:rPr>
                <w:rFonts w:eastAsia="Calibri"/>
                <w:b/>
                <w:bCs/>
              </w:rPr>
              <w:t>23</w:t>
            </w:r>
          </w:p>
        </w:tc>
      </w:tr>
    </w:tbl>
    <w:p w:rsidR="00E15932" w:rsidRDefault="00E15932" w:rsidP="00E15932">
      <w:pPr>
        <w:tabs>
          <w:tab w:val="left" w:pos="709"/>
        </w:tabs>
        <w:jc w:val="both"/>
        <w:rPr>
          <w:bCs/>
        </w:rPr>
      </w:pPr>
    </w:p>
    <w:p w:rsidR="00E15932" w:rsidRDefault="00E15932" w:rsidP="00363D13">
      <w:pPr>
        <w:tabs>
          <w:tab w:val="left" w:pos="709"/>
        </w:tabs>
        <w:ind w:firstLine="709"/>
        <w:jc w:val="both"/>
        <w:rPr>
          <w:bCs/>
          <w:iCs/>
        </w:rPr>
      </w:pPr>
      <w:r>
        <w:rPr>
          <w:bCs/>
        </w:rPr>
        <w:t>3.2.1. Описание внешнего вида.</w:t>
      </w:r>
    </w:p>
    <w:p w:rsidR="00E15932" w:rsidRDefault="00E15932" w:rsidP="001D5900">
      <w:pPr>
        <w:jc w:val="both"/>
        <w:rPr>
          <w:bCs/>
          <w:iCs/>
        </w:rPr>
      </w:pPr>
      <w:r>
        <w:rPr>
          <w:bCs/>
          <w:iCs/>
        </w:rPr>
        <w:t>Примерный внешний вид костюма летнего представлен на рисунке 1.</w:t>
      </w:r>
    </w:p>
    <w:p w:rsidR="00E15932" w:rsidRDefault="00E15932" w:rsidP="00E15932">
      <w:pPr>
        <w:ind w:firstLine="708"/>
        <w:jc w:val="both"/>
        <w:rPr>
          <w:bCs/>
          <w:iCs/>
        </w:rPr>
      </w:pPr>
    </w:p>
    <w:p w:rsidR="00E15932" w:rsidRDefault="00E15932" w:rsidP="00E15932">
      <w:pPr>
        <w:ind w:firstLine="708"/>
        <w:jc w:val="both"/>
        <w:rPr>
          <w:bCs/>
          <w:iCs/>
        </w:rPr>
      </w:pPr>
    </w:p>
    <w:p w:rsidR="00E15932" w:rsidRDefault="00E15932" w:rsidP="00E15932">
      <w:pPr>
        <w:ind w:firstLine="708"/>
        <w:jc w:val="both"/>
        <w:rPr>
          <w:bCs/>
          <w:iCs/>
        </w:rPr>
      </w:pPr>
    </w:p>
    <w:p w:rsidR="00E15932" w:rsidRDefault="00E15932" w:rsidP="00E15932">
      <w:pPr>
        <w:ind w:firstLine="708"/>
        <w:jc w:val="both"/>
        <w:rPr>
          <w:bCs/>
          <w:iCs/>
        </w:rPr>
      </w:pPr>
    </w:p>
    <w:p w:rsidR="00E15932" w:rsidRDefault="00E15932" w:rsidP="00E15932">
      <w:pPr>
        <w:ind w:firstLine="708"/>
        <w:jc w:val="both"/>
        <w:rPr>
          <w:bCs/>
          <w:iCs/>
        </w:rPr>
      </w:pPr>
    </w:p>
    <w:p w:rsidR="00E15932" w:rsidRDefault="00E15932" w:rsidP="00E15932">
      <w:pPr>
        <w:ind w:firstLine="708"/>
        <w:jc w:val="both"/>
        <w:rPr>
          <w:bCs/>
          <w:iCs/>
        </w:rPr>
      </w:pPr>
    </w:p>
    <w:p w:rsidR="00E15932" w:rsidRDefault="00E15932" w:rsidP="00E15932">
      <w:pPr>
        <w:ind w:firstLine="708"/>
        <w:jc w:val="both"/>
        <w:rPr>
          <w:bCs/>
          <w:iCs/>
        </w:rPr>
      </w:pPr>
    </w:p>
    <w:p w:rsidR="00E15932" w:rsidRDefault="00E15932" w:rsidP="00E15932">
      <w:pPr>
        <w:ind w:firstLine="708"/>
        <w:jc w:val="both"/>
        <w:rPr>
          <w:bCs/>
          <w:iCs/>
        </w:rPr>
      </w:pPr>
    </w:p>
    <w:p w:rsidR="008B083B" w:rsidRDefault="008B083B" w:rsidP="00E15932">
      <w:pPr>
        <w:ind w:firstLine="708"/>
        <w:jc w:val="both"/>
      </w:pPr>
    </w:p>
    <w:p w:rsidR="00E15932" w:rsidRDefault="00E15932" w:rsidP="00E15932">
      <w:pPr>
        <w:rPr>
          <w:rFonts w:eastAsia="Calibri"/>
          <w:bCs/>
          <w:iCs/>
        </w:rPr>
      </w:pPr>
      <w:r>
        <w:rPr>
          <w:noProof/>
        </w:rPr>
        <w:lastRenderedPageBreak/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1713865</wp:posOffset>
            </wp:positionH>
            <wp:positionV relativeFrom="paragraph">
              <wp:posOffset>-415290</wp:posOffset>
            </wp:positionV>
            <wp:extent cx="2305050" cy="39363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20" r="-34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9363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</w:p>
    <w:p w:rsidR="00E15932" w:rsidRDefault="00E15932" w:rsidP="00E15932">
      <w:pPr>
        <w:rPr>
          <w:rFonts w:eastAsia="Calibri"/>
          <w:b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  <w:r>
        <w:rPr>
          <w:rFonts w:eastAsia="Calibri"/>
          <w:bCs/>
        </w:rPr>
        <w:t>Рисунок 1.</w:t>
      </w:r>
    </w:p>
    <w:p w:rsidR="00F664B0" w:rsidRDefault="00F664B0" w:rsidP="00E15932">
      <w:pPr>
        <w:jc w:val="center"/>
        <w:rPr>
          <w:rFonts w:eastAsia="Calibri"/>
          <w:bCs/>
        </w:rPr>
      </w:pPr>
    </w:p>
    <w:p w:rsidR="00E15932" w:rsidRDefault="00E15932" w:rsidP="00363D13">
      <w:pPr>
        <w:ind w:firstLine="709"/>
        <w:rPr>
          <w:rFonts w:eastAsia="Calibri"/>
          <w:bCs/>
          <w:iCs/>
        </w:rPr>
      </w:pPr>
      <w:r>
        <w:rPr>
          <w:rFonts w:eastAsia="Calibri"/>
          <w:bCs/>
        </w:rPr>
        <w:t>3.2.2. Описание внешнего вида.</w:t>
      </w:r>
    </w:p>
    <w:p w:rsidR="00E15932" w:rsidRDefault="00E15932" w:rsidP="00363D13">
      <w:pPr>
        <w:rPr>
          <w:rFonts w:eastAsia="Calibri"/>
          <w:bCs/>
          <w:iCs/>
        </w:rPr>
      </w:pPr>
      <w:r>
        <w:rPr>
          <w:rFonts w:eastAsia="Calibri"/>
          <w:bCs/>
          <w:iCs/>
        </w:rPr>
        <w:t>Примерный внешний вид ботинок кожаных представлен на рисунке 2.</w:t>
      </w:r>
    </w:p>
    <w:p w:rsidR="00E15932" w:rsidRDefault="00E15932" w:rsidP="00E15932">
      <w:pPr>
        <w:ind w:firstLine="708"/>
        <w:rPr>
          <w:rFonts w:eastAsia="Calibri"/>
          <w:bCs/>
          <w:iCs/>
        </w:rPr>
      </w:pPr>
    </w:p>
    <w:p w:rsidR="00E15932" w:rsidRDefault="00E15932" w:rsidP="00E15932">
      <w:pPr>
        <w:jc w:val="center"/>
        <w:rPr>
          <w:rFonts w:eastAsia="Calibri"/>
          <w:bCs/>
        </w:rPr>
      </w:pPr>
      <w:r>
        <w:rPr>
          <w:rFonts w:eastAsia="Calibri"/>
          <w:bCs/>
        </w:rPr>
        <w:t>.</w:t>
      </w:r>
      <w:r>
        <w:rPr>
          <w:rFonts w:eastAsia="Calibri"/>
          <w:bCs/>
          <w:noProof/>
        </w:rPr>
        <w:drawing>
          <wp:inline distT="0" distB="0" distL="0" distR="0">
            <wp:extent cx="2305050" cy="174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37" r="-34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43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32" w:rsidRDefault="00E15932" w:rsidP="00E15932">
      <w:pPr>
        <w:jc w:val="center"/>
        <w:rPr>
          <w:rFonts w:eastAsia="Calibri"/>
          <w:b/>
          <w:bCs/>
          <w:szCs w:val="28"/>
        </w:rPr>
      </w:pPr>
      <w:r>
        <w:rPr>
          <w:rFonts w:eastAsia="Calibri"/>
          <w:bCs/>
        </w:rPr>
        <w:t>Рисунок 2</w:t>
      </w:r>
    </w:p>
    <w:p w:rsidR="00E15932" w:rsidRDefault="00E15932" w:rsidP="00E15932">
      <w:pPr>
        <w:widowControl w:val="0"/>
        <w:tabs>
          <w:tab w:val="left" w:pos="360"/>
        </w:tabs>
        <w:jc w:val="both"/>
        <w:rPr>
          <w:rFonts w:eastAsia="Calibri"/>
          <w:b/>
          <w:bCs/>
          <w:szCs w:val="28"/>
        </w:rPr>
      </w:pPr>
    </w:p>
    <w:p w:rsidR="00E15932" w:rsidRDefault="00E15932" w:rsidP="00E15932">
      <w:pPr>
        <w:widowControl w:val="0"/>
        <w:tabs>
          <w:tab w:val="left" w:pos="360"/>
        </w:tabs>
        <w:jc w:val="both"/>
        <w:rPr>
          <w:b/>
          <w:bCs/>
          <w:szCs w:val="28"/>
        </w:rPr>
      </w:pPr>
    </w:p>
    <w:p w:rsidR="00E15932" w:rsidRDefault="00E15932" w:rsidP="00E15932">
      <w:pPr>
        <w:widowControl w:val="0"/>
        <w:tabs>
          <w:tab w:val="left" w:pos="360"/>
        </w:tabs>
        <w:jc w:val="both"/>
        <w:rPr>
          <w:bCs/>
          <w:iCs/>
          <w:szCs w:val="28"/>
        </w:rPr>
      </w:pPr>
      <w:r w:rsidRPr="00A71C21">
        <w:rPr>
          <w:b/>
          <w:bCs/>
          <w:szCs w:val="28"/>
          <w:u w:val="single"/>
        </w:rPr>
        <w:t>4. Технологические</w:t>
      </w:r>
      <w:r>
        <w:rPr>
          <w:b/>
          <w:bCs/>
          <w:szCs w:val="28"/>
          <w:u w:val="single"/>
        </w:rPr>
        <w:t xml:space="preserve"> особенности при изготовлении вещевого имущества</w:t>
      </w:r>
    </w:p>
    <w:p w:rsidR="00E15932" w:rsidRDefault="00E15932" w:rsidP="00363D13">
      <w:pPr>
        <w:widowControl w:val="0"/>
        <w:tabs>
          <w:tab w:val="left" w:pos="360"/>
          <w:tab w:val="left" w:pos="567"/>
        </w:tabs>
        <w:ind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4.1. Комплект костюма летнего состоит из куртки и полукомбинезона. Куртка короткая, с отложным воротником с центральной потайной застежкой на четыре петли и пуговицы застежкой притачного пояса на петлю и пуговицу частично стянутого резинкой с нагрудными нижними накладными карманами. Спинка с отрезной кокеткой с настроченной на нее СОП шириной 50мм. Рукава в тачные </w:t>
      </w:r>
      <w:proofErr w:type="spellStart"/>
      <w:r>
        <w:rPr>
          <w:bCs/>
          <w:iCs/>
          <w:szCs w:val="28"/>
        </w:rPr>
        <w:t>двухшовные</w:t>
      </w:r>
      <w:proofErr w:type="spellEnd"/>
      <w:r>
        <w:rPr>
          <w:bCs/>
          <w:iCs/>
          <w:szCs w:val="28"/>
        </w:rPr>
        <w:t xml:space="preserve"> </w:t>
      </w:r>
      <w:proofErr w:type="gramStart"/>
      <w:r>
        <w:rPr>
          <w:bCs/>
          <w:iCs/>
          <w:szCs w:val="28"/>
        </w:rPr>
        <w:t>с притачными манжетами</w:t>
      </w:r>
      <w:proofErr w:type="gramEnd"/>
      <w:r>
        <w:rPr>
          <w:bCs/>
          <w:iCs/>
          <w:szCs w:val="28"/>
        </w:rPr>
        <w:t xml:space="preserve"> застёгивающимися на одну петлю и пуговицу. Воротник в тачной отложной. Полукомбинезон прямого покроя с застежкой гульфика и застежкой в правом боковом шве на три петли и пуговицы. Передние половинки полукомбинезона с боковыми накладными карманами с наклонным входом. </w:t>
      </w:r>
      <w:proofErr w:type="gramStart"/>
      <w:r>
        <w:rPr>
          <w:bCs/>
          <w:iCs/>
          <w:szCs w:val="28"/>
        </w:rPr>
        <w:t>Спинка  по</w:t>
      </w:r>
      <w:proofErr w:type="gramEnd"/>
      <w:r>
        <w:rPr>
          <w:bCs/>
          <w:iCs/>
          <w:szCs w:val="28"/>
        </w:rPr>
        <w:t xml:space="preserve"> талии с эластичной тесьмой для прилегания изделия по фигуре. </w:t>
      </w:r>
    </w:p>
    <w:p w:rsidR="00E15932" w:rsidRDefault="00E15932" w:rsidP="00E15932">
      <w:pPr>
        <w:widowControl w:val="0"/>
        <w:tabs>
          <w:tab w:val="left" w:pos="360"/>
        </w:tabs>
        <w:jc w:val="both"/>
        <w:rPr>
          <w:b/>
          <w:bCs/>
          <w:iCs/>
          <w:szCs w:val="28"/>
        </w:rPr>
      </w:pPr>
      <w:r>
        <w:rPr>
          <w:bCs/>
          <w:iCs/>
          <w:szCs w:val="28"/>
        </w:rPr>
        <w:tab/>
      </w:r>
      <w:r>
        <w:rPr>
          <w:bCs/>
          <w:iCs/>
          <w:szCs w:val="28"/>
        </w:rPr>
        <w:tab/>
        <w:t xml:space="preserve">4.2.  Ботинки кожаные на ПУ изготавливаются литьевым методом крепления. Верх ботинок изготавливается из термоустойчивой юфтевой кожи хромового дубления толщиной 1,8-2,0 мм. Модель снабжена настроченным пыле и влагозащищенным клапаном. Широкий износостойкий мягкий кант должен защищать ногу от боковых ударов. Подкладка </w:t>
      </w:r>
      <w:r>
        <w:rPr>
          <w:bCs/>
          <w:iCs/>
          <w:szCs w:val="28"/>
        </w:rPr>
        <w:lastRenderedPageBreak/>
        <w:t xml:space="preserve">выполняется из </w:t>
      </w:r>
      <w:proofErr w:type="spellStart"/>
      <w:r>
        <w:rPr>
          <w:bCs/>
          <w:iCs/>
          <w:szCs w:val="28"/>
        </w:rPr>
        <w:t>иглопробивного</w:t>
      </w:r>
      <w:proofErr w:type="spellEnd"/>
      <w:r>
        <w:rPr>
          <w:bCs/>
          <w:iCs/>
          <w:szCs w:val="28"/>
        </w:rPr>
        <w:t xml:space="preserve"> полотна </w:t>
      </w:r>
      <w:proofErr w:type="spellStart"/>
      <w:r>
        <w:rPr>
          <w:bCs/>
          <w:iCs/>
          <w:szCs w:val="28"/>
          <w:lang w:val="en-US"/>
        </w:rPr>
        <w:t>Traspira</w:t>
      </w:r>
      <w:proofErr w:type="spellEnd"/>
      <w:r>
        <w:rPr>
          <w:bCs/>
          <w:iCs/>
          <w:szCs w:val="28"/>
        </w:rPr>
        <w:t xml:space="preserve">, которое обладает высокой эластичностью, </w:t>
      </w:r>
      <w:proofErr w:type="spellStart"/>
      <w:r>
        <w:rPr>
          <w:bCs/>
          <w:iCs/>
          <w:szCs w:val="28"/>
        </w:rPr>
        <w:t>формоустойчивостью</w:t>
      </w:r>
      <w:proofErr w:type="spellEnd"/>
      <w:r>
        <w:rPr>
          <w:bCs/>
          <w:iCs/>
          <w:szCs w:val="28"/>
        </w:rPr>
        <w:t xml:space="preserve"> и износостойкость. Подкладка под </w:t>
      </w:r>
      <w:proofErr w:type="spellStart"/>
      <w:r>
        <w:rPr>
          <w:bCs/>
          <w:iCs/>
          <w:szCs w:val="28"/>
        </w:rPr>
        <w:t>берц</w:t>
      </w:r>
      <w:proofErr w:type="spellEnd"/>
      <w:r>
        <w:rPr>
          <w:bCs/>
          <w:iCs/>
          <w:szCs w:val="28"/>
        </w:rPr>
        <w:t xml:space="preserve"> выполняется из материала на нетканой основе дублированный поролоном обладающий свойствами воздухообмена, гигроскопичностью. Подносок термопластичный для защиты от ударов в носовой части до 200 Дж. Однослойная полиуретановая подошва ПУ должна снижает нагрузку при ходьбе, а наличие рифления на подошве предотвращать скольжение.     </w:t>
      </w:r>
    </w:p>
    <w:p w:rsidR="00E15932" w:rsidRDefault="00E15932" w:rsidP="00E15932">
      <w:pPr>
        <w:widowControl w:val="0"/>
        <w:tabs>
          <w:tab w:val="left" w:pos="360"/>
        </w:tabs>
        <w:jc w:val="both"/>
        <w:rPr>
          <w:b/>
          <w:bCs/>
          <w:iCs/>
          <w:szCs w:val="28"/>
        </w:rPr>
      </w:pPr>
    </w:p>
    <w:p w:rsidR="00E15932" w:rsidRDefault="00363D13" w:rsidP="00E15932">
      <w:pPr>
        <w:widowControl w:val="0"/>
        <w:tabs>
          <w:tab w:val="left" w:pos="360"/>
        </w:tabs>
        <w:jc w:val="both"/>
        <w:rPr>
          <w:rFonts w:eastAsia="Calibri"/>
          <w:iCs/>
          <w:szCs w:val="28"/>
        </w:rPr>
      </w:pPr>
      <w:r>
        <w:rPr>
          <w:b/>
          <w:bCs/>
          <w:szCs w:val="28"/>
          <w:u w:val="single"/>
        </w:rPr>
        <w:t xml:space="preserve">5. </w:t>
      </w:r>
      <w:r w:rsidR="00E15932" w:rsidRPr="00A71C21">
        <w:rPr>
          <w:b/>
          <w:bCs/>
          <w:szCs w:val="28"/>
          <w:u w:val="single"/>
        </w:rPr>
        <w:t>Требования</w:t>
      </w:r>
      <w:r w:rsidR="00E15932">
        <w:rPr>
          <w:b/>
          <w:bCs/>
          <w:szCs w:val="28"/>
          <w:u w:val="single"/>
        </w:rPr>
        <w:t xml:space="preserve"> к качеству товара</w:t>
      </w:r>
    </w:p>
    <w:p w:rsidR="00E15932" w:rsidRDefault="00E15932" w:rsidP="00E15932">
      <w:pPr>
        <w:autoSpaceDE w:val="0"/>
        <w:ind w:firstLine="708"/>
        <w:jc w:val="both"/>
        <w:outlineLvl w:val="2"/>
        <w:rPr>
          <w:szCs w:val="28"/>
        </w:rPr>
      </w:pPr>
      <w:r>
        <w:rPr>
          <w:rFonts w:eastAsia="Calibri"/>
          <w:iCs/>
          <w:szCs w:val="28"/>
        </w:rPr>
        <w:t>5.1. Товар должен соответствовать требованиям нормативной и технической документации, предусмотренной законами, ГОСТами, ТУ и иными нормативно-правовыми актами РФ и сопровождаться документами, подтверждающими их качество и безопасность.</w:t>
      </w:r>
    </w:p>
    <w:p w:rsidR="00E15932" w:rsidRDefault="00E15932" w:rsidP="00E15932">
      <w:pPr>
        <w:autoSpaceDE w:val="0"/>
        <w:ind w:firstLine="708"/>
        <w:jc w:val="both"/>
        <w:rPr>
          <w:szCs w:val="28"/>
        </w:rPr>
      </w:pPr>
      <w:r>
        <w:rPr>
          <w:szCs w:val="28"/>
        </w:rPr>
        <w:t>5.</w:t>
      </w:r>
      <w:r w:rsidR="001D5900">
        <w:rPr>
          <w:szCs w:val="28"/>
        </w:rPr>
        <w:t>2</w:t>
      </w:r>
      <w:r>
        <w:rPr>
          <w:szCs w:val="28"/>
        </w:rPr>
        <w:t xml:space="preserve">. Поставляемый товар должен быть новым (который не был в употреблении, не прошел восстановление потребительских свойств). </w:t>
      </w:r>
    </w:p>
    <w:p w:rsidR="00E15932" w:rsidRDefault="00E15932" w:rsidP="00E15932">
      <w:pPr>
        <w:ind w:firstLine="708"/>
        <w:jc w:val="both"/>
        <w:rPr>
          <w:bCs/>
          <w:color w:val="000000"/>
          <w:szCs w:val="28"/>
        </w:rPr>
      </w:pPr>
      <w:r>
        <w:rPr>
          <w:szCs w:val="28"/>
        </w:rPr>
        <w:t>5.</w:t>
      </w:r>
      <w:r w:rsidR="001D5900">
        <w:rPr>
          <w:szCs w:val="28"/>
        </w:rPr>
        <w:t>3</w:t>
      </w:r>
      <w:r>
        <w:rPr>
          <w:szCs w:val="28"/>
        </w:rPr>
        <w:t>. Поставщик гарантирует надлежащее качество и количество товара в соответствии с государственными стандартами и техническими условиями, которые подтверждаются соответствующей документацией.</w:t>
      </w:r>
    </w:p>
    <w:p w:rsidR="00E15932" w:rsidRDefault="00E15932" w:rsidP="00E15932">
      <w:pPr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5.</w:t>
      </w:r>
      <w:r w:rsidR="001D5900">
        <w:rPr>
          <w:bCs/>
          <w:color w:val="000000"/>
          <w:szCs w:val="28"/>
        </w:rPr>
        <w:t>4</w:t>
      </w:r>
      <w:r>
        <w:rPr>
          <w:bCs/>
          <w:color w:val="000000"/>
          <w:szCs w:val="28"/>
        </w:rPr>
        <w:t xml:space="preserve">. Доставка товара осуществляется в таре и упаковке Поставщика. </w:t>
      </w:r>
    </w:p>
    <w:p w:rsidR="00E15932" w:rsidRDefault="00E15932" w:rsidP="00E15932">
      <w:pPr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5.</w:t>
      </w:r>
      <w:r w:rsidR="001D5900">
        <w:rPr>
          <w:bCs/>
          <w:color w:val="000000"/>
          <w:szCs w:val="28"/>
        </w:rPr>
        <w:t>5</w:t>
      </w:r>
      <w:r>
        <w:rPr>
          <w:bCs/>
          <w:color w:val="000000"/>
          <w:szCs w:val="28"/>
        </w:rPr>
        <w:t xml:space="preserve">. Риск случайной гибели или случайного повреждения товара до дня его передачи Заказчику лежит на Поставщике. Днем передачи товара Заказчику считается день подписания сторонами товарной накладной. </w:t>
      </w:r>
    </w:p>
    <w:p w:rsidR="00E15932" w:rsidRDefault="00E15932" w:rsidP="00E15932">
      <w:pPr>
        <w:ind w:firstLine="708"/>
        <w:jc w:val="both"/>
        <w:rPr>
          <w:bCs/>
          <w:color w:val="000000"/>
          <w:szCs w:val="28"/>
        </w:rPr>
      </w:pPr>
    </w:p>
    <w:p w:rsidR="00E15932" w:rsidRDefault="00E15932" w:rsidP="00E15932">
      <w:pPr>
        <w:jc w:val="both"/>
        <w:rPr>
          <w:szCs w:val="28"/>
        </w:rPr>
      </w:pPr>
      <w:r>
        <w:rPr>
          <w:b/>
          <w:bCs/>
          <w:color w:val="000000"/>
          <w:szCs w:val="28"/>
          <w:u w:val="single"/>
        </w:rPr>
        <w:t xml:space="preserve">6. Требования к сроку и (или) объему предоставления гарантии </w:t>
      </w:r>
      <w:proofErr w:type="gramStart"/>
      <w:r>
        <w:rPr>
          <w:b/>
          <w:bCs/>
          <w:color w:val="000000"/>
          <w:szCs w:val="28"/>
          <w:u w:val="single"/>
        </w:rPr>
        <w:t xml:space="preserve">качества </w:t>
      </w:r>
      <w:r>
        <w:rPr>
          <w:b/>
          <w:bCs/>
          <w:szCs w:val="28"/>
          <w:u w:val="single"/>
        </w:rPr>
        <w:t xml:space="preserve"> на</w:t>
      </w:r>
      <w:proofErr w:type="gramEnd"/>
      <w:r>
        <w:rPr>
          <w:b/>
          <w:bCs/>
          <w:szCs w:val="28"/>
          <w:u w:val="single"/>
        </w:rPr>
        <w:t xml:space="preserve"> товар</w:t>
      </w:r>
    </w:p>
    <w:p w:rsidR="00E15932" w:rsidRDefault="00E15932" w:rsidP="00E15932">
      <w:pPr>
        <w:autoSpaceDE w:val="0"/>
        <w:ind w:firstLine="708"/>
        <w:jc w:val="both"/>
        <w:rPr>
          <w:szCs w:val="28"/>
        </w:rPr>
      </w:pPr>
      <w:r>
        <w:rPr>
          <w:szCs w:val="28"/>
        </w:rPr>
        <w:t xml:space="preserve">6.1. Поставщик обязан за свой счет заменить Товар ненадлежащего качества, выявленный в ходе приемке товара.   </w:t>
      </w:r>
    </w:p>
    <w:p w:rsidR="00E15932" w:rsidRDefault="00E15932" w:rsidP="00E15932">
      <w:pPr>
        <w:autoSpaceDE w:val="0"/>
        <w:ind w:firstLine="708"/>
        <w:jc w:val="both"/>
        <w:rPr>
          <w:szCs w:val="28"/>
        </w:rPr>
      </w:pPr>
      <w:r>
        <w:rPr>
          <w:szCs w:val="28"/>
        </w:rPr>
        <w:t>6.2. Замена Товара ненадлежащего качества производится по месту нахождения Заказчика, в течение 10 (десяти) календарных дней с момента поступления претензии от Заказчика, переданной посредством факсимильного или электронного сообщения с последующим предоставлением почтовой или нарочной связью. Замена товара должно осуществляться без затрат со стороны Заказчика и включать в себя вывоз, замену Товара ненадлежащего качества и доставку Заказчику Товара надлежащего качества в течение установленного срока.</w:t>
      </w:r>
    </w:p>
    <w:p w:rsidR="00E15932" w:rsidRDefault="00E15932" w:rsidP="00E15932">
      <w:pPr>
        <w:autoSpaceDE w:val="0"/>
        <w:ind w:firstLine="708"/>
        <w:jc w:val="both"/>
        <w:rPr>
          <w:szCs w:val="28"/>
        </w:rPr>
      </w:pPr>
    </w:p>
    <w:p w:rsidR="00E15932" w:rsidRDefault="00E15932" w:rsidP="00E15932">
      <w:bookmarkStart w:id="0" w:name="_GoBack"/>
      <w:bookmarkEnd w:id="0"/>
    </w:p>
    <w:p w:rsidR="00E15932" w:rsidRDefault="00E15932" w:rsidP="00E15932"/>
    <w:p w:rsidR="00E15932" w:rsidRDefault="00E15932" w:rsidP="00E15932">
      <w:pPr>
        <w:jc w:val="both"/>
        <w:rPr>
          <w:b/>
          <w:bCs/>
        </w:rPr>
      </w:pPr>
      <w:proofErr w:type="gramStart"/>
      <w:r>
        <w:rPr>
          <w:b/>
          <w:bCs/>
        </w:rPr>
        <w:t xml:space="preserve">ЗАКАЗЧИК:   </w:t>
      </w:r>
      <w:proofErr w:type="gramEnd"/>
      <w:r>
        <w:rPr>
          <w:b/>
          <w:bCs/>
        </w:rPr>
        <w:t xml:space="preserve">                                                                   ПОСТАВЩИК:</w:t>
      </w:r>
    </w:p>
    <w:p w:rsidR="00E15932" w:rsidRDefault="00E15932" w:rsidP="00E15932">
      <w:pPr>
        <w:rPr>
          <w:b/>
        </w:rPr>
      </w:pPr>
    </w:p>
    <w:p w:rsidR="00E15932" w:rsidRDefault="00E15932" w:rsidP="00E15932">
      <w:pPr>
        <w:rPr>
          <w:b/>
        </w:rPr>
      </w:pPr>
      <w:r>
        <w:rPr>
          <w:b/>
        </w:rPr>
        <w:t xml:space="preserve">Начальник управления материально – </w:t>
      </w:r>
    </w:p>
    <w:p w:rsidR="00E15932" w:rsidRDefault="00E15932" w:rsidP="00E15932">
      <w:pPr>
        <w:rPr>
          <w:b/>
        </w:rPr>
      </w:pPr>
      <w:r>
        <w:rPr>
          <w:b/>
        </w:rPr>
        <w:t xml:space="preserve">технического обеспечения Главного </w:t>
      </w:r>
    </w:p>
    <w:p w:rsidR="00E15932" w:rsidRDefault="00E15932" w:rsidP="00E15932">
      <w:pPr>
        <w:rPr>
          <w:b/>
        </w:rPr>
      </w:pPr>
      <w:r>
        <w:rPr>
          <w:b/>
        </w:rPr>
        <w:t>управления МЧС России по Омской области</w:t>
      </w:r>
    </w:p>
    <w:p w:rsidR="00E15932" w:rsidRDefault="00E15932" w:rsidP="00E15932">
      <w:pPr>
        <w:rPr>
          <w:b/>
        </w:rPr>
      </w:pPr>
    </w:p>
    <w:p w:rsidR="00E15932" w:rsidRDefault="00E15932" w:rsidP="00E15932">
      <w:pPr>
        <w:rPr>
          <w:b/>
        </w:rPr>
      </w:pPr>
    </w:p>
    <w:p w:rsidR="00E15932" w:rsidRDefault="00E15932" w:rsidP="00E15932">
      <w:pPr>
        <w:rPr>
          <w:b/>
        </w:rPr>
      </w:pPr>
    </w:p>
    <w:p w:rsidR="00E15932" w:rsidRDefault="00E15932" w:rsidP="00E15932">
      <w:pPr>
        <w:autoSpaceDE w:val="0"/>
        <w:jc w:val="both"/>
      </w:pPr>
      <w:r>
        <w:rPr>
          <w:b/>
        </w:rPr>
        <w:t xml:space="preserve">_____________________/О. М. </w:t>
      </w:r>
      <w:proofErr w:type="spellStart"/>
      <w:r>
        <w:rPr>
          <w:b/>
        </w:rPr>
        <w:t>Браев</w:t>
      </w:r>
      <w:proofErr w:type="spellEnd"/>
      <w:r>
        <w:rPr>
          <w:b/>
        </w:rPr>
        <w:t>/                            __________________/_____________/</w:t>
      </w:r>
    </w:p>
    <w:p w:rsidR="00E15932" w:rsidRPr="00E15932" w:rsidRDefault="00E15932" w:rsidP="00E15932"/>
    <w:sectPr w:rsidR="00E15932" w:rsidRPr="00E15932" w:rsidSect="00E15932">
      <w:pgSz w:w="11906" w:h="16838"/>
      <w:pgMar w:top="1134" w:right="850" w:bottom="113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692320"/>
    <w:rsid w:val="001D5900"/>
    <w:rsid w:val="00363D13"/>
    <w:rsid w:val="00546048"/>
    <w:rsid w:val="00692320"/>
    <w:rsid w:val="007F7713"/>
    <w:rsid w:val="00814C3E"/>
    <w:rsid w:val="008B083B"/>
    <w:rsid w:val="00A71C21"/>
    <w:rsid w:val="00E15932"/>
    <w:rsid w:val="00F6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0E8DC-B400-4754-A940-E704EB53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3 Знак"/>
    <w:qFormat/>
    <w:rPr>
      <w:rFonts w:ascii="Times New Roman" w:eastAsia="Times New Roman" w:hAnsi="Times New Roman" w:cs="Times New Roman"/>
      <w:b/>
      <w:color w:val="000000"/>
      <w:sz w:val="18"/>
      <w:szCs w:val="24"/>
    </w:rPr>
  </w:style>
  <w:style w:type="character" w:styleId="a3">
    <w:name w:val="Placeholder Text"/>
    <w:qFormat/>
    <w:rPr>
      <w:rFonts w:ascii="Times New Roman" w:eastAsia="Times New Roman" w:hAnsi="Times New Roman" w:cs="Times New Roman"/>
      <w:color w:val="808080"/>
      <w:sz w:val="24"/>
      <w:szCs w:val="24"/>
    </w:rPr>
  </w:style>
  <w:style w:type="character" w:customStyle="1" w:styleId="a4">
    <w:name w:val="Текст выноски Знак"/>
    <w:qFormat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a">
    <w:name w:val="Содержимое врезки"/>
    <w:basedOn w:val="a"/>
    <w:qFormat/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  <w:style w:type="paragraph" w:customStyle="1" w:styleId="ae">
    <w:name w:val="Обычный.Нормальный абзац"/>
    <w:rsid w:val="00E15932"/>
    <w:pPr>
      <w:widowControl w:val="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">
    <w:name w:val="Абзац списка1"/>
    <w:basedOn w:val="a"/>
    <w:rsid w:val="00E15932"/>
    <w:pPr>
      <w:ind w:left="72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Александрович Никанин</dc:creator>
  <dc:description/>
  <cp:lastModifiedBy>Авилочкина Светлана Юрьевна</cp:lastModifiedBy>
  <cp:revision>28</cp:revision>
  <dcterms:created xsi:type="dcterms:W3CDTF">2026-03-25T10:54:00Z</dcterms:created>
  <dcterms:modified xsi:type="dcterms:W3CDTF">2026-03-26T10:14:00Z</dcterms:modified>
  <dc:language>ru-RU</dc:language>
</cp:coreProperties>
</file>