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5C004" w14:textId="60F9C1ED" w:rsidR="00F81E29" w:rsidRPr="00753331" w:rsidRDefault="00753331">
      <w:pPr>
        <w:spacing w:after="20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val="ru-RU"/>
        </w:rPr>
        <w:t>Проект д</w:t>
      </w:r>
      <w:r w:rsidR="00BF42BC">
        <w:rPr>
          <w:rFonts w:ascii="Times New Roman" w:eastAsia="Times New Roman" w:hAnsi="Times New Roman" w:cs="Times New Roman"/>
          <w:b/>
          <w:bCs/>
          <w:sz w:val="44"/>
          <w:szCs w:val="44"/>
        </w:rPr>
        <w:t>оговор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val="ru-RU"/>
        </w:rPr>
        <w:t>а</w:t>
      </w:r>
    </w:p>
    <w:p w14:paraId="10141314" w14:textId="68918C8B" w:rsidR="00F81E29" w:rsidRDefault="00BF42BC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возмездном оказании услуг № </w:t>
      </w:r>
    </w:p>
    <w:p w14:paraId="6D2C8D87" w14:textId="77777777" w:rsidR="00F81E29" w:rsidRDefault="00F81E29">
      <w:pPr>
        <w:spacing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613E54C6" w14:textId="2B729DD3" w:rsidR="00F81E29" w:rsidRDefault="00BF42BC">
      <w:pPr>
        <w:tabs>
          <w:tab w:val="right" w:pos="10773"/>
        </w:tabs>
        <w:spacing w:before="200" w:after="20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75333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/>
        </w:rPr>
        <w:t>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.2026</w:t>
      </w:r>
    </w:p>
    <w:p w14:paraId="2F471CF4" w14:textId="77777777" w:rsidR="00F81E29" w:rsidRDefault="00F81E29">
      <w:pPr>
        <w:spacing w:before="200" w:after="20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368D8F" w14:textId="7E4D0906" w:rsidR="00F81E29" w:rsidRDefault="00753331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</w:t>
      </w:r>
      <w:r w:rsidR="00BF42BC">
        <w:rPr>
          <w:rFonts w:ascii="Times New Roman" w:eastAsia="Times New Roman" w:hAnsi="Times New Roman" w:cs="Times New Roman"/>
          <w:sz w:val="24"/>
          <w:szCs w:val="24"/>
        </w:rPr>
        <w:t xml:space="preserve">, именуемый в дальнейшем «Исполнитель», действующего на основании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</w:t>
      </w:r>
      <w:r w:rsidR="00BF42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F42BC">
        <w:rPr>
          <w:rFonts w:ascii="Times New Roman" w:eastAsia="Times New Roman" w:hAnsi="Times New Roman" w:cs="Times New Roman"/>
          <w:sz w:val="24"/>
          <w:szCs w:val="24"/>
        </w:rPr>
        <w:t>, с одной стороны, 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F42BC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ФЕДЕРАЛЬНОЕ ГОСУДАРСТВЕННОЕ БЮДЖЕТНОЕ УЧРЕЖДЕНИЕ "ГОСУДАРСТВЕННАЯ КОМИССИЯ РОССИЙСКОЙ ФЕДЕРАЦИИ ПО ИСПЫТ</w:t>
      </w:r>
      <w:r w:rsidR="00BF42BC">
        <w:rPr>
          <w:rFonts w:ascii="Times New Roman" w:eastAsia="Times New Roman" w:hAnsi="Times New Roman" w:cs="Times New Roman"/>
          <w:b/>
          <w:bCs/>
          <w:sz w:val="24"/>
          <w:szCs w:val="24"/>
        </w:rPr>
        <w:t>АНИЮ И ОХРАНЕ СЕЛЕКЦИОННЫХ ДОСТИЖЕНИЙ"</w:t>
      </w:r>
      <w:r w:rsidR="00BF42BC">
        <w:rPr>
          <w:rFonts w:ascii="Times New Roman" w:eastAsia="Times New Roman" w:hAnsi="Times New Roman" w:cs="Times New Roman"/>
          <w:sz w:val="24"/>
          <w:szCs w:val="24"/>
        </w:rPr>
        <w:t xml:space="preserve">, в лице </w:t>
      </w:r>
      <w:r w:rsidRPr="00364B67">
        <w:rPr>
          <w:rFonts w:ascii="Times New Roman" w:hAnsi="Times New Roman"/>
          <w:sz w:val="24"/>
          <w:szCs w:val="24"/>
        </w:rPr>
        <w:t>начальника филиала федерального государственного бюджетного учреждения «Государственная комиссия Российской Федерации по испытанию и охране селекционных достижений» по Саратовской области Дорогобед А.А</w:t>
      </w:r>
      <w:r w:rsidRPr="00364B67">
        <w:rPr>
          <w:rFonts w:ascii="Times New Roman" w:hAnsi="Times New Roman"/>
        </w:rPr>
        <w:t>,</w:t>
      </w:r>
      <w:r w:rsidRPr="001D46D0">
        <w:rPr>
          <w:rFonts w:ascii="Times New Roman" w:hAnsi="Times New Roman"/>
        </w:rPr>
        <w:t xml:space="preserve">  действующего на основании </w:t>
      </w:r>
      <w:r w:rsidRPr="00364B67">
        <w:rPr>
          <w:rFonts w:ascii="Times New Roman" w:hAnsi="Times New Roman"/>
          <w:color w:val="000000"/>
          <w:sz w:val="24"/>
          <w:szCs w:val="24"/>
        </w:rPr>
        <w:t xml:space="preserve">доверенности № </w:t>
      </w:r>
      <w:r>
        <w:rPr>
          <w:rFonts w:ascii="Times New Roman" w:hAnsi="Times New Roman"/>
          <w:color w:val="000000"/>
          <w:sz w:val="24"/>
          <w:szCs w:val="24"/>
        </w:rPr>
        <w:t>394</w:t>
      </w:r>
      <w:r w:rsidRPr="00364B67">
        <w:rPr>
          <w:rFonts w:ascii="Times New Roman" w:hAnsi="Times New Roman"/>
          <w:color w:val="000000"/>
          <w:sz w:val="24"/>
          <w:szCs w:val="24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</w:rPr>
        <w:t>07</w:t>
      </w:r>
      <w:r w:rsidRPr="00364B67">
        <w:rPr>
          <w:rFonts w:ascii="Times New Roman" w:hAnsi="Times New Roman"/>
          <w:color w:val="000000"/>
          <w:sz w:val="24"/>
          <w:szCs w:val="24"/>
        </w:rPr>
        <w:t>.0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364B67">
        <w:rPr>
          <w:rFonts w:ascii="Times New Roman" w:hAnsi="Times New Roman"/>
          <w:color w:val="000000"/>
          <w:sz w:val="24"/>
          <w:szCs w:val="24"/>
        </w:rPr>
        <w:t>.202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364B67">
        <w:rPr>
          <w:rFonts w:ascii="Times New Roman" w:hAnsi="Times New Roman"/>
          <w:color w:val="000000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F42BC">
        <w:rPr>
          <w:rFonts w:ascii="Times New Roman" w:eastAsia="Times New Roman" w:hAnsi="Times New Roman" w:cs="Times New Roman"/>
          <w:sz w:val="24"/>
          <w:szCs w:val="24"/>
        </w:rPr>
        <w:t xml:space="preserve">именуемое в дальнейшем «Заказчик», действующего на основании </w:t>
      </w:r>
      <w:r w:rsidR="00BF42BC">
        <w:rPr>
          <w:rFonts w:ascii="Times New Roman" w:eastAsia="Times New Roman" w:hAnsi="Times New Roman" w:cs="Times New Roman"/>
          <w:b/>
          <w:bCs/>
          <w:sz w:val="24"/>
          <w:szCs w:val="24"/>
        </w:rPr>
        <w:t>Устава</w:t>
      </w:r>
      <w:r w:rsidR="00BF42BC">
        <w:rPr>
          <w:rFonts w:ascii="Times New Roman" w:eastAsia="Times New Roman" w:hAnsi="Times New Roman" w:cs="Times New Roman"/>
          <w:sz w:val="24"/>
          <w:szCs w:val="24"/>
        </w:rPr>
        <w:t xml:space="preserve">, с другой стороны, совместно именуемые Стороны, а по отдельности Сторона, </w:t>
      </w:r>
      <w:r w:rsidRPr="009B4337">
        <w:rPr>
          <w:rFonts w:ascii="Times New Roman" w:hAnsi="Times New Roman"/>
          <w:sz w:val="24"/>
          <w:szCs w:val="24"/>
        </w:rPr>
        <w:t>с соблюдением требований Гражданского кодекса Российской Федерации, в соответствии с Федеральным законом от 18 июля 2011 №223-ФЗ «О закупках товаров, работ, услуг отдельными вида</w:t>
      </w:r>
      <w:r>
        <w:rPr>
          <w:rFonts w:ascii="Times New Roman" w:hAnsi="Times New Roman"/>
          <w:sz w:val="24"/>
          <w:szCs w:val="24"/>
        </w:rPr>
        <w:t>ми юридических лиц» и пунктом  ______</w:t>
      </w:r>
      <w:r w:rsidRPr="009B4337"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____</w:t>
      </w:r>
      <w:r w:rsidRPr="009B4337"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_______</w:t>
      </w:r>
      <w:r w:rsidRPr="009B4337">
        <w:rPr>
          <w:rFonts w:ascii="Times New Roman" w:hAnsi="Times New Roman"/>
          <w:sz w:val="24"/>
          <w:szCs w:val="24"/>
        </w:rPr>
        <w:t xml:space="preserve"> Положения о закупке товаров, работ, услуг ФГБУ «Госсорткомиссия», утвержденного распоряжением Министерства сельского хозяйства Российской Федерации от 2</w:t>
      </w:r>
      <w:r>
        <w:rPr>
          <w:rFonts w:ascii="Times New Roman" w:hAnsi="Times New Roman"/>
          <w:sz w:val="24"/>
          <w:szCs w:val="24"/>
        </w:rPr>
        <w:t>9</w:t>
      </w:r>
      <w:r w:rsidRPr="009B4337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5</w:t>
      </w:r>
      <w:r w:rsidRPr="009B4337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63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44-р </w:t>
      </w:r>
      <w:r>
        <w:rPr>
          <w:rFonts w:ascii="Times New Roman" w:eastAsia="Times New Roman" w:hAnsi="Times New Roman"/>
        </w:rPr>
        <w:t xml:space="preserve">протокола № </w:t>
      </w:r>
      <w:r>
        <w:rPr>
          <w:rFonts w:ascii="Times New Roman" w:eastAsia="Times New Roman" w:hAnsi="Times New Roman" w:cs="Times New Roman"/>
        </w:rPr>
        <w:t>_________</w:t>
      </w:r>
      <w:r w:rsidRPr="00D53E31">
        <w:rPr>
          <w:rFonts w:ascii="Times New Roman" w:eastAsia="Times New Roman" w:hAnsi="Times New Roman" w:cs="Times New Roman"/>
        </w:rPr>
        <w:t xml:space="preserve"> от «</w:t>
      </w:r>
      <w:r>
        <w:rPr>
          <w:rFonts w:ascii="Times New Roman" w:eastAsia="Times New Roman" w:hAnsi="Times New Roman" w:cs="Times New Roman"/>
        </w:rPr>
        <w:t>__</w:t>
      </w:r>
      <w:r w:rsidRPr="00D53E31"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>_____</w:t>
      </w:r>
      <w:r w:rsidRPr="00D53E31">
        <w:rPr>
          <w:rFonts w:ascii="Times New Roman" w:eastAsia="Times New Roman" w:hAnsi="Times New Roman" w:cs="Times New Roman"/>
        </w:rPr>
        <w:t xml:space="preserve"> 2026 г. (Извещение № </w:t>
      </w:r>
      <w:r>
        <w:rPr>
          <w:rFonts w:ascii="Times New Roman" w:eastAsia="Times New Roman" w:hAnsi="Times New Roman" w:cs="Times New Roman"/>
        </w:rPr>
        <w:t>__________</w:t>
      </w:r>
      <w:r w:rsidRPr="00D53E31">
        <w:rPr>
          <w:rFonts w:ascii="Times New Roman" w:eastAsia="Times New Roman" w:hAnsi="Times New Roman" w:cs="Times New Roman"/>
        </w:rPr>
        <w:t xml:space="preserve"> от «</w:t>
      </w:r>
      <w:r>
        <w:rPr>
          <w:rFonts w:ascii="Times New Roman" w:eastAsia="Times New Roman" w:hAnsi="Times New Roman" w:cs="Times New Roman"/>
        </w:rPr>
        <w:t>__</w:t>
      </w:r>
      <w:r w:rsidRPr="00D53E31"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>________</w:t>
      </w:r>
      <w:r w:rsidRPr="00D53E31">
        <w:rPr>
          <w:rFonts w:ascii="Times New Roman" w:eastAsia="Times New Roman" w:hAnsi="Times New Roman" w:cs="Times New Roman"/>
        </w:rPr>
        <w:t xml:space="preserve"> 2026 г</w:t>
      </w:r>
      <w:r>
        <w:rPr>
          <w:rFonts w:ascii="Times New Roman" w:eastAsia="Times New Roman" w:hAnsi="Times New Roman"/>
        </w:rPr>
        <w:t>.)</w:t>
      </w:r>
      <w:r w:rsidR="00BF42BC">
        <w:rPr>
          <w:rFonts w:ascii="Times New Roman" w:eastAsia="Times New Roman" w:hAnsi="Times New Roman"/>
          <w:lang w:val="ru-RU"/>
        </w:rPr>
        <w:t xml:space="preserve"> </w:t>
      </w:r>
      <w:r w:rsidR="00BF42BC">
        <w:rPr>
          <w:rFonts w:ascii="Times New Roman" w:eastAsia="Times New Roman" w:hAnsi="Times New Roman" w:cs="Times New Roman"/>
          <w:sz w:val="24"/>
          <w:szCs w:val="24"/>
        </w:rPr>
        <w:t xml:space="preserve">заключили настоящий договор (далее по </w:t>
      </w:r>
      <w:r w:rsidR="00BF42BC">
        <w:rPr>
          <w:rFonts w:ascii="Times New Roman" w:eastAsia="Times New Roman" w:hAnsi="Times New Roman" w:cs="Times New Roman"/>
          <w:sz w:val="24"/>
          <w:szCs w:val="24"/>
        </w:rPr>
        <w:t>тексту – «Договор») о следующем:</w:t>
      </w:r>
    </w:p>
    <w:p w14:paraId="57E1885B" w14:textId="77777777" w:rsidR="00F81E29" w:rsidRDefault="00BF42BC">
      <w:pPr>
        <w:spacing w:before="200" w:after="20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ПРЕДМЕТ ДОГОВОРА</w:t>
      </w:r>
    </w:p>
    <w:p w14:paraId="0238E9FF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Исполнитель оказывает Заказчику комплекс консультационных и организационных услуг по получению документов, подтверждающих соответствие продукции и услуг, указанных в п.1.2. Договора (далее — Услуги)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75946E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Исполнитель оказывает Услуги по получению Заказчиком одного или нескольких документов, согласованных Сторонами, в соответствии с перечнем:  Сертификаты соответствия ГОСТ Р; Декларации соответствия ГОСТ Р; Сертификаты соответствия ТР ТС / ЕАЭС; Декла</w:t>
      </w:r>
      <w:r>
        <w:rPr>
          <w:rFonts w:ascii="Times New Roman" w:eastAsia="Times New Roman" w:hAnsi="Times New Roman" w:cs="Times New Roman"/>
          <w:sz w:val="24"/>
          <w:szCs w:val="24"/>
        </w:rPr>
        <w:t>рации соответствия ТР ТС / ЕАЭС; Свидетельства о государственной регистрации продукции (СГР); Экспертные заключения Роспотребнадзора; Консультирование и помощь в системе ФГИС-Зерно / ФГИС-Сатурн; Сертификаты и декларации по Техническому регламенту о пожарн</w:t>
      </w:r>
      <w:r>
        <w:rPr>
          <w:rFonts w:ascii="Times New Roman" w:eastAsia="Times New Roman" w:hAnsi="Times New Roman" w:cs="Times New Roman"/>
          <w:sz w:val="24"/>
          <w:szCs w:val="24"/>
        </w:rPr>
        <w:t>ой безопасности; Экспертизы и сертификаты промышленной безопасности; Сертификаты системы менеджмента качества ISO; Отказное письмо; ХАССП; СТ-1; Сертификат Халяль.</w:t>
      </w:r>
    </w:p>
    <w:p w14:paraId="25CC3407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3.Исполнитель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оказывает Услуги Заказчику поэтапно:</w:t>
      </w:r>
    </w:p>
    <w:p w14:paraId="25F4C8E3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Консультационный этап. Консульти</w:t>
      </w:r>
      <w:r>
        <w:rPr>
          <w:rFonts w:ascii="Times New Roman" w:eastAsia="Times New Roman" w:hAnsi="Times New Roman" w:cs="Times New Roman"/>
          <w:sz w:val="24"/>
          <w:szCs w:val="24"/>
        </w:rPr>
        <w:t>рование Заказчика по всем этапам получения необходимой документации.</w:t>
      </w:r>
    </w:p>
    <w:p w14:paraId="3ACB65DC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Подготовительный этап. Сбор необходимого пакета документов и информации от Заказчика. Подготовка и согласование макетов будущих разрешительных документов.  Поиск и подбор аккредито</w:t>
      </w:r>
      <w:r>
        <w:rPr>
          <w:rFonts w:ascii="Times New Roman" w:eastAsia="Times New Roman" w:hAnsi="Times New Roman" w:cs="Times New Roman"/>
          <w:sz w:val="24"/>
          <w:szCs w:val="24"/>
        </w:rPr>
        <w:t>ванных или иных лабораторий и органов по сертификации для проведения испытаний и оценки соответствия.</w:t>
      </w:r>
    </w:p>
    <w:p w14:paraId="280F8802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Организационно-исполнительный этап. Помощь в организации отправки образцов продукции в испытательную лабораторию (по запросу Заказчика). Заказ прот</w:t>
      </w:r>
      <w:r>
        <w:rPr>
          <w:rFonts w:ascii="Times New Roman" w:eastAsia="Times New Roman" w:hAnsi="Times New Roman" w:cs="Times New Roman"/>
          <w:sz w:val="24"/>
          <w:szCs w:val="24"/>
        </w:rPr>
        <w:t>околов испытаний, сертификатов и иных документов в аккредитованных органах. Контроль сроков и качества исполнения всех заявок.</w:t>
      </w:r>
    </w:p>
    <w:p w14:paraId="76E17B75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Электронный документооборот (для деклараций). Регистрация и выгрузка черновика декларации соответствия в Федеральной служб</w:t>
      </w:r>
      <w:r>
        <w:rPr>
          <w:rFonts w:ascii="Times New Roman" w:eastAsia="Times New Roman" w:hAnsi="Times New Roman" w:cs="Times New Roman"/>
          <w:sz w:val="24"/>
          <w:szCs w:val="24"/>
        </w:rPr>
        <w:t>е по аккредитации (ФСА) на сайте fsa.gov.ru. Помощь в подписании черновика и его финальная публикация в реестре (по запросу Заказчика).</w:t>
      </w:r>
    </w:p>
    <w:p w14:paraId="434A2353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Заключительный этап. Подготовка и передача Заказчику полного пакета закрывающих документов по итогам оказанных Ус</w:t>
      </w:r>
      <w:r>
        <w:rPr>
          <w:rFonts w:ascii="Times New Roman" w:eastAsia="Times New Roman" w:hAnsi="Times New Roman" w:cs="Times New Roman"/>
          <w:sz w:val="24"/>
          <w:szCs w:val="24"/>
        </w:rPr>
        <w:t>луг.</w:t>
      </w:r>
    </w:p>
    <w:p w14:paraId="0E3A0FAE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Исполнитель действует в качестве посредника между Заказчиком и аккредитованными органами (лабораториями), которые выдают протоколы испытаний, декларации, сертификаты и иные документы.</w:t>
      </w:r>
    </w:p>
    <w:p w14:paraId="64784898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Исполнитель не является органом по сертификации и не несет юридическую ответственность за содержание, достоверность и корректность выданных документов. Ответственность за предоставленные сведения, образцы, а также за выпущенные документы несет Заказчик.</w:t>
      </w:r>
    </w:p>
    <w:p w14:paraId="7585ECDF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случае приостановки действия документов или возникновения проблемных ситуаций, Исполнитель обеспечивает сопровождение и, при необходимости, переделку документов за свой счет (за исключением госпошлины), но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не несет юридической ответственности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решения органов по сертификации или надзорных органов.</w:t>
      </w:r>
    </w:p>
    <w:p w14:paraId="2DDD184E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1.7.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Результатом оказания Услуг Исполнителя будет являться получение Заказчиком необходимых документов (в том числе в электронном виде) по подтверждению соответствия продукции и Услуг, указанных в </w:t>
      </w:r>
      <w:r>
        <w:rPr>
          <w:rFonts w:ascii="Times New Roman" w:eastAsia="Times New Roman" w:hAnsi="Times New Roman" w:cs="Times New Roman"/>
          <w:sz w:val="24"/>
          <w:szCs w:val="24"/>
        </w:rPr>
        <w:t>Приложениях к настоящему Договору.</w:t>
      </w:r>
    </w:p>
    <w:p w14:paraId="15FA3464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Услуги оказываются Исполнителем дистанционно.</w:t>
      </w:r>
    </w:p>
    <w:p w14:paraId="3AB8A1D1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1.9.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Услуги оказываются Исполнителем с привлечением третьих лиц по усмотрению Исполнителя.</w:t>
      </w:r>
    </w:p>
    <w:p w14:paraId="58249F53" w14:textId="77777777" w:rsidR="00F81E29" w:rsidRDefault="00BF42BC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СРОКИ ОКАЗАНИЯ УСЛУГ</w:t>
      </w:r>
    </w:p>
    <w:p w14:paraId="1001092C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Срок оказания Услуг Исполнителем зависит от типа д</w:t>
      </w:r>
      <w:r>
        <w:rPr>
          <w:rFonts w:ascii="Times New Roman" w:eastAsia="Times New Roman" w:hAnsi="Times New Roman" w:cs="Times New Roman"/>
          <w:sz w:val="24"/>
          <w:szCs w:val="24"/>
        </w:rPr>
        <w:t>окумента и составляет от 1 до 50 рабочих дней.</w:t>
      </w:r>
    </w:p>
    <w:p w14:paraId="12C9A48B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Для большинства документов срок оказания Услуг составляет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 10 рабочих дней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для отдельных видов (например, сертификатов соответствия) —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 35–40 рабочих дней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BA2DE1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Точный срок определяется индивидуально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указывается в Счете.</w:t>
      </w:r>
    </w:p>
    <w:p w14:paraId="6D7EF238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Срок оказания Услуг начинает исчисляться с момента получения всех необходимых документов и сведений от Заказчика и оплаты 100% стоимости оказания Услуг в соответствии с Разделом 5 Договора.</w:t>
      </w:r>
    </w:p>
    <w:p w14:paraId="3A1F343F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случае задержки оплаты или пре</w:t>
      </w:r>
      <w:r>
        <w:rPr>
          <w:rFonts w:ascii="Times New Roman" w:eastAsia="Times New Roman" w:hAnsi="Times New Roman" w:cs="Times New Roman"/>
          <w:sz w:val="24"/>
          <w:szCs w:val="24"/>
        </w:rPr>
        <w:t>доставления документов сроки оказания Услуг автоматически продлеваются на срок задержки.</w:t>
      </w:r>
    </w:p>
    <w:p w14:paraId="5A242FEC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4F652C" w14:textId="77777777" w:rsidR="00F81E29" w:rsidRDefault="00BF42BC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ГАРАНТИЯ КАЧЕСТВА</w:t>
      </w:r>
    </w:p>
    <w:p w14:paraId="35E92D2A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Исполнитель предоставляет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гарантию качества оказанных Услуг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весь срок действия оформленного документа.</w:t>
      </w:r>
    </w:p>
    <w:p w14:paraId="4D76787A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Гарантия действует при соблюд</w:t>
      </w:r>
      <w:r>
        <w:rPr>
          <w:rFonts w:ascii="Times New Roman" w:eastAsia="Times New Roman" w:hAnsi="Times New Roman" w:cs="Times New Roman"/>
          <w:sz w:val="24"/>
          <w:szCs w:val="24"/>
        </w:rPr>
        <w:t>ении следующих условий: Заказчик предоставил достоверные сведения о продукции, компании и других данных, необходимых для оформления; Заказчик выполняет обязательства по поддержанию актуальности документа, включая прохождение инспекционного контроля (для се</w:t>
      </w:r>
      <w:r>
        <w:rPr>
          <w:rFonts w:ascii="Times New Roman" w:eastAsia="Times New Roman" w:hAnsi="Times New Roman" w:cs="Times New Roman"/>
          <w:sz w:val="24"/>
          <w:szCs w:val="24"/>
        </w:rPr>
        <w:t>ртификатов соответствия).</w:t>
      </w:r>
    </w:p>
    <w:p w14:paraId="54F8C074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Гарантия включает консультационную и организационную поддержку, а также бесплатное устранение выявленных несоответствий (при их возникновении по вине Исполнителя).</w:t>
      </w:r>
    </w:p>
    <w:p w14:paraId="65FBFDB3" w14:textId="77777777" w:rsidR="00F81E29" w:rsidRDefault="00BF42BC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ПРАВА И ОБЯЗАННОСТИ СТОРОН</w:t>
      </w:r>
    </w:p>
    <w:p w14:paraId="0F40BAE2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4.1. Заказчик обязан:</w:t>
      </w:r>
    </w:p>
    <w:p w14:paraId="414E376F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течение 3 (трех) календарных дней в соответствии с письменными запросами Исполнителя представить всё необходимое для выполнения Исполнителем обязательств по настоящему Договору, в частности: сведения, документы, полномочия, образцы изделий (при необходимос</w:t>
      </w:r>
      <w:r>
        <w:rPr>
          <w:rFonts w:ascii="Times New Roman" w:eastAsia="Times New Roman" w:hAnsi="Times New Roman" w:cs="Times New Roman"/>
          <w:sz w:val="24"/>
          <w:szCs w:val="24"/>
        </w:rPr>
        <w:t>ти), техническую документацию (на русском языке); коды ТНВЭД ТС на продукцию, учредительные документы (ИНН, ОГРН, коды статистики, устав), ГОСТы или ТУ (для российских производителей), по которым производятся изделия.</w:t>
      </w:r>
    </w:p>
    <w:p w14:paraId="70B1742A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случае расторжения Договора п</w:t>
      </w:r>
      <w:r>
        <w:rPr>
          <w:rFonts w:ascii="Times New Roman" w:eastAsia="Times New Roman" w:hAnsi="Times New Roman" w:cs="Times New Roman"/>
          <w:sz w:val="24"/>
          <w:szCs w:val="24"/>
        </w:rPr>
        <w:t>о своей инициативе, либо по причинам, не зависящим от обеих сторон (изменения в законодательстве Российской Федерации; отрицательный результат лабораторных испытаний, анализа состояния производства, экспертизы технической документации и т.д.) возместить Ис</w:t>
      </w:r>
      <w:r>
        <w:rPr>
          <w:rFonts w:ascii="Times New Roman" w:eastAsia="Times New Roman" w:hAnsi="Times New Roman" w:cs="Times New Roman"/>
          <w:sz w:val="24"/>
          <w:szCs w:val="24"/>
        </w:rPr>
        <w:t>полнителю стоимость фактически оказанных на момент расторжения Договора Услуг.</w:t>
      </w:r>
    </w:p>
    <w:p w14:paraId="62C25D1A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Иные документально подтвержденные и обоснованные расходы (затраты), понесенные во время оказания Услуг по Договору.</w:t>
      </w:r>
    </w:p>
    <w:p w14:paraId="557A935F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Устранить зависящие от него обстоятельства, пре</w:t>
      </w:r>
      <w:r>
        <w:rPr>
          <w:rFonts w:ascii="Times New Roman" w:eastAsia="Times New Roman" w:hAnsi="Times New Roman" w:cs="Times New Roman"/>
          <w:sz w:val="24"/>
          <w:szCs w:val="24"/>
        </w:rPr>
        <w:t>пятствующие выполнению Договора.</w:t>
      </w:r>
    </w:p>
    <w:p w14:paraId="5A74970D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4.1.5.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Оплатить Услугу в порядке, сроки и на условиях, указанных в Разделе 5. настоящего Договора, или в порядке, сроки и на условиях, согласованных в тексте соответствующего Дополнительного соглашения.</w:t>
      </w:r>
    </w:p>
    <w:p w14:paraId="45D3AB02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544B09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Заказчик вправе:</w:t>
      </w:r>
    </w:p>
    <w:p w14:paraId="10CF73E9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Получать информацию о ходе вып</w:t>
      </w:r>
      <w:r>
        <w:rPr>
          <w:rFonts w:ascii="Times New Roman" w:eastAsia="Times New Roman" w:hAnsi="Times New Roman" w:cs="Times New Roman"/>
          <w:sz w:val="24"/>
          <w:szCs w:val="24"/>
        </w:rPr>
        <w:t>олнения Договора, контролировать ход его выполнения.</w:t>
      </w:r>
    </w:p>
    <w:p w14:paraId="019E6ABE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Отказаться от Услуг по заявке в любое время до завершения оказания Услуг и подписания Акта об оказании услуг, возместив Исполнителю расходы в соответствии с п. 4.1.2. настоящего Договора.</w:t>
      </w:r>
    </w:p>
    <w:p w14:paraId="3571BE3C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4.2.3.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тказаться от Услуги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Исполнителя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сделка будет считаться незаключенной, в том случае, если Заказчика не устраивает предложение Исполнителя, выставленное на основании предварительного запроса.</w:t>
      </w:r>
    </w:p>
    <w:p w14:paraId="679BDB03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2DF7E0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Исполнитель обязан:</w:t>
      </w:r>
    </w:p>
    <w:p w14:paraId="3B8B3AE5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Оказать Услуги, согласованные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Счете и/или Дополнительном соглашении надлежащим образом.</w:t>
      </w:r>
    </w:p>
    <w:p w14:paraId="675F39F5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Не позднее 2 (двух) дней, с даты получения заявки Заказчика, оформить Счет или Дополнительное соглашение с указанием количества, вида и стоимости Услуги и направить Заказчику. </w:t>
      </w:r>
    </w:p>
    <w:p w14:paraId="4B3F52E1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 об</w:t>
      </w:r>
      <w:r>
        <w:rPr>
          <w:rFonts w:ascii="Times New Roman" w:eastAsia="Times New Roman" w:hAnsi="Times New Roman" w:cs="Times New Roman"/>
          <w:sz w:val="24"/>
          <w:szCs w:val="24"/>
        </w:rPr>
        <w:t>наружении обстоятельств, создающих препятствия для выполнения задания, приостановить оказание Услуг, и немедленно информировать Заказчика для получения от него дальнейших указаний;</w:t>
      </w:r>
    </w:p>
    <w:p w14:paraId="575B6AA3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случае отказа Исполнителя от оказания Услуг по его инициативе возв</w:t>
      </w:r>
      <w:r>
        <w:rPr>
          <w:rFonts w:ascii="Times New Roman" w:eastAsia="Times New Roman" w:hAnsi="Times New Roman" w:cs="Times New Roman"/>
          <w:sz w:val="24"/>
          <w:szCs w:val="24"/>
        </w:rPr>
        <w:t>ратить Заказчику уплаченную сумму в полном объеме.</w:t>
      </w:r>
    </w:p>
    <w:p w14:paraId="6916D471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E0DC1A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Исполнитель вправе:</w:t>
      </w:r>
    </w:p>
    <w:p w14:paraId="6C689E3F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Требовать от Заказчика необходимые сведения и документы, снимать копии предоставленных Заказчиком документов в целях исполнения обязательств по настоящему Договору.</w:t>
      </w:r>
    </w:p>
    <w:p w14:paraId="048BB7B3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Приостанавливать оказание Услуг по настоящему Договору в случае нарушения Заказчиком сроков предоставления необходимых сведений и документов, а также в случае нарушения Заказчиком сроков оплаты Услуг до момента поступления денежных средств Исполните</w:t>
      </w:r>
      <w:r>
        <w:rPr>
          <w:rFonts w:ascii="Times New Roman" w:eastAsia="Times New Roman" w:hAnsi="Times New Roman" w:cs="Times New Roman"/>
          <w:sz w:val="24"/>
          <w:szCs w:val="24"/>
        </w:rPr>
        <w:t>лю; Указанное приостановление не считается неисполнением обязанностей.</w:t>
      </w:r>
    </w:p>
    <w:p w14:paraId="7F12F536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Требовать от Заказчика устранения зависящих от него обстоятельств, препятствующих выполнению Договора;</w:t>
      </w:r>
    </w:p>
    <w:p w14:paraId="155618BF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Оказывать Услуги по Договору как лично, так и с привлечением сторонн</w:t>
      </w:r>
      <w:r>
        <w:rPr>
          <w:rFonts w:ascii="Times New Roman" w:eastAsia="Times New Roman" w:hAnsi="Times New Roman" w:cs="Times New Roman"/>
          <w:sz w:val="24"/>
          <w:szCs w:val="24"/>
        </w:rPr>
        <w:t>их лиц и организаций, оставаясь ответственным за их действия перед Заказчиком, как за свои собственные.</w:t>
      </w:r>
    </w:p>
    <w:p w14:paraId="2300223E" w14:textId="77777777" w:rsidR="00F81E29" w:rsidRDefault="00BF42BC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СТОИМОСТЬ УСЛУГ И ПОРЯДОК ОПЛАТЫ</w:t>
      </w:r>
    </w:p>
    <w:p w14:paraId="572E699B" w14:textId="1C466271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Стоимость оказываемых Услуг по получению необходимых документов определяется Исполнителем на дату выставления С</w:t>
      </w:r>
      <w:r>
        <w:rPr>
          <w:rFonts w:ascii="Times New Roman" w:eastAsia="Times New Roman" w:hAnsi="Times New Roman" w:cs="Times New Roman"/>
          <w:sz w:val="24"/>
          <w:szCs w:val="24"/>
        </w:rPr>
        <w:t>чета</w:t>
      </w:r>
      <w:r w:rsidR="00F529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Акта выполненных работ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964B48" w14:textId="09DEA1B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sz w:val="24"/>
          <w:szCs w:val="24"/>
        </w:rPr>
        <w:t>казчик оплачивает 100% стоимости Услуг путем перечисления денежных средств на расчетный счет Исполнителя не позднее 5 (пяти) рабочих дней с даты получения Счета Исполнителя</w:t>
      </w:r>
      <w:r w:rsidR="00F529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подписания Акта выполненных работ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2D2D92E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Обязательства Заказчика по оплате Услуг считаются исполненными с момента пос</w:t>
      </w:r>
      <w:r>
        <w:rPr>
          <w:rFonts w:ascii="Times New Roman" w:eastAsia="Times New Roman" w:hAnsi="Times New Roman" w:cs="Times New Roman"/>
          <w:sz w:val="24"/>
          <w:szCs w:val="24"/>
        </w:rPr>
        <w:t>тупления денежных средств на расчетный счет Исполнителя.</w:t>
      </w:r>
    </w:p>
    <w:p w14:paraId="4DE29340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Все расчеты с третьими лицами, которых Исполнитель привлекает для оказания Услуг, Исполнитель осуществляет самостоятельно.</w:t>
      </w:r>
    </w:p>
    <w:p w14:paraId="0837DA6A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 мере необходимости, но не реже 1 раза в год, Стороны осуществляют сверку расчётов по Договору с оформлением двустороннего акт</w:t>
      </w:r>
      <w:r>
        <w:rPr>
          <w:rFonts w:ascii="Times New Roman" w:eastAsia="Times New Roman" w:hAnsi="Times New Roman" w:cs="Times New Roman"/>
          <w:sz w:val="24"/>
          <w:szCs w:val="24"/>
        </w:rPr>
        <w:t>а сверки расчётов. Акт сверки расчётов составляется заинтересованной Стороной в двух экземплярах, каждый из которых должен быть подписан уполномоченным представителем этой Стороны и скреплён её печатью (при наличии). В течение 10 (десяти) рабочих дней со д</w:t>
      </w:r>
      <w:r>
        <w:rPr>
          <w:rFonts w:ascii="Times New Roman" w:eastAsia="Times New Roman" w:hAnsi="Times New Roman" w:cs="Times New Roman"/>
          <w:sz w:val="24"/>
          <w:szCs w:val="24"/>
        </w:rPr>
        <w:t>ня получения акта сверки расчётов Сторона-получатель должна подписать, заверить печатью (при наличии), направить один экземпляр акта сверки расчётов в адрес Стороны-инициатора, или направить Стороне-инициатору свои письменные мотивированные возражения по п</w:t>
      </w:r>
      <w:r>
        <w:rPr>
          <w:rFonts w:ascii="Times New Roman" w:eastAsia="Times New Roman" w:hAnsi="Times New Roman" w:cs="Times New Roman"/>
          <w:sz w:val="24"/>
          <w:szCs w:val="24"/>
        </w:rPr>
        <w:t>оводу достоверности содержащейся в акте сверки расчётов информации. Если в течение 10 (десяти) рабочих дней со дня получения акта сверки расчётов Сторона-получатель не направит в адрес Стороны-инициатора подписанный акт сверки расчётов или письменные мотив</w:t>
      </w:r>
      <w:r>
        <w:rPr>
          <w:rFonts w:ascii="Times New Roman" w:eastAsia="Times New Roman" w:hAnsi="Times New Roman" w:cs="Times New Roman"/>
          <w:sz w:val="24"/>
          <w:szCs w:val="24"/>
        </w:rPr>
        <w:t>ированные возражения по поводу достоверности содержащейся в нем информации, акт сверки расчётов считается признанным Стороной-получателем в редакции Стороны-инициатора.</w:t>
      </w:r>
    </w:p>
    <w:p w14:paraId="61C2D804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Стороны договорились, что в отношении сумм платежей по настоящему договору, процен</w:t>
      </w:r>
      <w:r>
        <w:rPr>
          <w:rFonts w:ascii="Times New Roman" w:eastAsia="Times New Roman" w:hAnsi="Times New Roman" w:cs="Times New Roman"/>
          <w:sz w:val="24"/>
          <w:szCs w:val="24"/>
        </w:rPr>
        <w:t>ты на сумму долга по ст. 317.1 Гражданского кодекса РФ не начисляются.</w:t>
      </w:r>
    </w:p>
    <w:p w14:paraId="0AE6048C" w14:textId="77777777" w:rsidR="00F81E29" w:rsidRDefault="00BF42BC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ПОРЯДОК ПРИЕМКИ ОКАЗАННЫХ УСЛУГ</w:t>
      </w:r>
    </w:p>
    <w:p w14:paraId="35492256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 факту оказания Услуг, предусмотренных настоящим Договором, в полном объеме, в соответствии со счетом или соответствующим Дополнительным соглаш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ением, Исполнитель посредством электронной связи направляет Заказчику сканированные копии оформленных документов, а также Акт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 оказании услуг в двух экземплярах, подписанные со своей стороны, с последующей передачей оригиналов.</w:t>
      </w:r>
    </w:p>
    <w:p w14:paraId="51B70EEA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Если Заказчик в течен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5–10 рабочих дней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после получения Акта не направил мотивированный отказ от его подписания, и при этом документ успешно зарегистрирован, а оплата произведена, Акт считается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подписанным автоматически</w:t>
      </w:r>
      <w:r>
        <w:rPr>
          <w:rFonts w:ascii="Times New Roman" w:eastAsia="Times New Roman" w:hAnsi="Times New Roman" w:cs="Times New Roman"/>
          <w:sz w:val="24"/>
          <w:szCs w:val="24"/>
        </w:rPr>
        <w:t>, а Услуги — оказанными надлежащим образом.</w:t>
      </w:r>
    </w:p>
    <w:p w14:paraId="76C40065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случа</w:t>
      </w:r>
      <w:r>
        <w:rPr>
          <w:rFonts w:ascii="Times New Roman" w:eastAsia="Times New Roman" w:hAnsi="Times New Roman" w:cs="Times New Roman"/>
          <w:sz w:val="24"/>
          <w:szCs w:val="24"/>
        </w:rPr>
        <w:t>е, если результатом оказания Услуг будет являться решение об отказе в выдаче сертификата соответствия и/или решение об отказе в регистрации декларации о соответствии, с мотивированным обоснованием причин такого решения (в связи с несоответствием технически</w:t>
      </w:r>
      <w:r>
        <w:rPr>
          <w:rFonts w:ascii="Times New Roman" w:eastAsia="Times New Roman" w:hAnsi="Times New Roman" w:cs="Times New Roman"/>
          <w:sz w:val="24"/>
          <w:szCs w:val="24"/>
        </w:rPr>
        <w:t>м регламентам Таможенного союза или ГОСТам), Услуга считается оказанной Исполнителем. Заказчик в этом случае не имеет права предъявлять претензии Исполнителю в отношении Услуги, если она была оказана Исполнителем надлежащим образом.</w:t>
      </w:r>
    </w:p>
    <w:p w14:paraId="58501747" w14:textId="77777777" w:rsidR="00F81E29" w:rsidRDefault="00BF42BC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ОТВЕТСТВЕННОСТЬ СТОР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ОН</w:t>
      </w:r>
    </w:p>
    <w:p w14:paraId="1399F0E9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Стороны несут ответственность в соответствии с законодательством РФ и настоящим Договором.</w:t>
      </w:r>
    </w:p>
    <w:p w14:paraId="13BBE6A0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Исполнитель не несёт ответственности: за достоверность предоставленных Заказчиком данных и образцов; за решения органов по сертификации, лабораторий и н</w:t>
      </w:r>
      <w:r>
        <w:rPr>
          <w:rFonts w:ascii="Times New Roman" w:eastAsia="Times New Roman" w:hAnsi="Times New Roman" w:cs="Times New Roman"/>
          <w:sz w:val="24"/>
          <w:szCs w:val="24"/>
        </w:rPr>
        <w:t>адзорных структур; за приостановку, аннулирование или отзыв документов по причинам, не зависящим от Исполнителя.</w:t>
      </w:r>
    </w:p>
    <w:p w14:paraId="2A8B42A5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Ответственность за достоверность данных и содержание выданных документов несёт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Заказчик (заявитель)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888876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 просрочке оплаты Исполнитель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вправе начислить неустойку 0,1 % от суммы задолженности за каждый день просрочки.</w:t>
      </w:r>
    </w:p>
    <w:p w14:paraId="7FE7EC82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 нарушении сроков оплаты или предоставления документов более чем на 10 дней Исполнитель вправе расторгнуть договор в одностороннем порядке, удержав фактически понесё</w:t>
      </w:r>
      <w:r>
        <w:rPr>
          <w:rFonts w:ascii="Times New Roman" w:eastAsia="Times New Roman" w:hAnsi="Times New Roman" w:cs="Times New Roman"/>
          <w:sz w:val="24"/>
          <w:szCs w:val="24"/>
        </w:rPr>
        <w:t>нные расходы и штраф в размере 10 % от стоимости Услуг.</w:t>
      </w:r>
    </w:p>
    <w:p w14:paraId="7F6928AA" w14:textId="77777777" w:rsidR="00F81E29" w:rsidRDefault="00BF42BC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ФОРС-МАЖОР</w:t>
      </w:r>
    </w:p>
    <w:p w14:paraId="004A0244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</w:t>
      </w:r>
      <w:r>
        <w:rPr>
          <w:rFonts w:ascii="Times New Roman" w:eastAsia="Times New Roman" w:hAnsi="Times New Roman" w:cs="Times New Roman"/>
          <w:sz w:val="24"/>
          <w:szCs w:val="24"/>
        </w:rPr>
        <w:t>ой силы, то есть чрезвычайных обстоятельств, возникших после заключения настоящего Договора, которые Сторона не могла ни предвидеть, ни предотвратить разумными мерами. К обстоятельствам непреодолимой силы, например, относятся: пожар, наводнения, землетрясе</w:t>
      </w:r>
      <w:r>
        <w:rPr>
          <w:rFonts w:ascii="Times New Roman" w:eastAsia="Times New Roman" w:hAnsi="Times New Roman" w:cs="Times New Roman"/>
          <w:sz w:val="24"/>
          <w:szCs w:val="24"/>
        </w:rPr>
        <w:t>ния, иные стихийные бедствия. Наличие обстоятельств непреодолимой силы подтверждается соответствующим документом.</w:t>
      </w:r>
    </w:p>
    <w:p w14:paraId="32458B99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 наступлении обстоятельств непреодолимой силы подвергшаяся их воздействию Сторона должна при первой возможности незамедлительно в пись</w:t>
      </w:r>
      <w:r>
        <w:rPr>
          <w:rFonts w:ascii="Times New Roman" w:eastAsia="Times New Roman" w:hAnsi="Times New Roman" w:cs="Times New Roman"/>
          <w:sz w:val="24"/>
          <w:szCs w:val="24"/>
        </w:rPr>
        <w:t>менной форме известить о данных обстоятельствах другую Сторону. Извещение должно содержать сведения о характере обстоятельств непреодолимой силы, а также оценку их влияния на возможность исполнения Стороной своих обязательств по настоящему Договору и предп</w:t>
      </w:r>
      <w:r>
        <w:rPr>
          <w:rFonts w:ascii="Times New Roman" w:eastAsia="Times New Roman" w:hAnsi="Times New Roman" w:cs="Times New Roman"/>
          <w:sz w:val="24"/>
          <w:szCs w:val="24"/>
        </w:rPr>
        <w:t>олагаемый срок исполнения таких обязательств. Срок исполнения Сторонами своих обязательств по настоящему Договору продлевается соразмерно времени, в течение которого действуют обстоятельства непреодолимой силы и их последствия, препятствующие исполнению на</w:t>
      </w:r>
      <w:r>
        <w:rPr>
          <w:rFonts w:ascii="Times New Roman" w:eastAsia="Times New Roman" w:hAnsi="Times New Roman" w:cs="Times New Roman"/>
          <w:sz w:val="24"/>
          <w:szCs w:val="24"/>
        </w:rPr>
        <w:t>стоящего Договора.</w:t>
      </w:r>
    </w:p>
    <w:p w14:paraId="31093C75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 окончании действия обстоятельств непреодолимой силы соответствующая Сторона должна без промедления, но не позднее 3 (трёх) рабочих дней со дня прекращения обстоятельств непреодолимой силы и их последствий, препятствующих исполнен</w:t>
      </w:r>
      <w:r>
        <w:rPr>
          <w:rFonts w:ascii="Times New Roman" w:eastAsia="Times New Roman" w:hAnsi="Times New Roman" w:cs="Times New Roman"/>
          <w:sz w:val="24"/>
          <w:szCs w:val="24"/>
        </w:rPr>
        <w:t>ию настоящего Договора, известить об этом другую Сторону в письменной форме. В извещении должен быть указан срок, в который предполагается исполнить обязательства по настоящему Договору.</w:t>
      </w:r>
    </w:p>
    <w:p w14:paraId="4A612E7E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случаях, когда обстоятельства непреодолимой силы и (или) их по</w:t>
      </w:r>
      <w:r>
        <w:rPr>
          <w:rFonts w:ascii="Times New Roman" w:eastAsia="Times New Roman" w:hAnsi="Times New Roman" w:cs="Times New Roman"/>
          <w:sz w:val="24"/>
          <w:szCs w:val="24"/>
        </w:rPr>
        <w:t>следствия продолжают действовать более 1 (одного) месяца, любая из Сторон вправе в одностороннем внесудебном порядке расторгнуть настоящий Договор, предупредив об этом в письменной форме другую Сторону за 10 (десять) рабочих дней до планируемой даты растор</w:t>
      </w:r>
      <w:r>
        <w:rPr>
          <w:rFonts w:ascii="Times New Roman" w:eastAsia="Times New Roman" w:hAnsi="Times New Roman" w:cs="Times New Roman"/>
          <w:sz w:val="24"/>
          <w:szCs w:val="24"/>
        </w:rPr>
        <w:t>жения Договора. Стороны предпримут все разумные усилия по снижению любых убытков, которые они могут понести в результате расторжения Договора в связи с действием обстоятельств непреодолимой силы.</w:t>
      </w:r>
    </w:p>
    <w:p w14:paraId="0D417763" w14:textId="77777777" w:rsidR="00F81E29" w:rsidRDefault="00BF42BC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ПОРЯДОК РАЗРЕШЕНИЯ СПОРОВ</w:t>
      </w:r>
    </w:p>
    <w:p w14:paraId="238DBBC0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Все споры решаются путём п</w:t>
      </w:r>
      <w:r>
        <w:rPr>
          <w:rFonts w:ascii="Times New Roman" w:eastAsia="Times New Roman" w:hAnsi="Times New Roman" w:cs="Times New Roman"/>
          <w:sz w:val="24"/>
          <w:szCs w:val="24"/>
        </w:rPr>
        <w:t>ереговоров с обязательным досудебным урегулированием. Стороны установили, что максимальный срок ответа на претензию не может превышать 10 (десяти) рабочих дней с даты ее получения вместе с документами, подтверждающими заявленные требования.</w:t>
      </w:r>
    </w:p>
    <w:p w14:paraId="0F6883BA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9.2.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 отсутс</w:t>
      </w:r>
      <w:r>
        <w:rPr>
          <w:rFonts w:ascii="Times New Roman" w:eastAsia="Times New Roman" w:hAnsi="Times New Roman" w:cs="Times New Roman"/>
          <w:sz w:val="24"/>
          <w:szCs w:val="24"/>
        </w:rPr>
        <w:t>твии согласия спор передаётся в суд по месту нахождения Исполнителя.</w:t>
      </w:r>
    </w:p>
    <w:p w14:paraId="37923B48" w14:textId="77777777" w:rsidR="00F81E29" w:rsidRDefault="00BF42BC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КОНФИДЕНЦИАЛЬНОСТЬ</w:t>
      </w:r>
    </w:p>
    <w:p w14:paraId="7FF90248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10.1.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Стороны обязуются не разглашать сведения, полученные в процессе исполнения Договора.</w:t>
      </w:r>
    </w:p>
    <w:p w14:paraId="0ED98F27" w14:textId="77777777" w:rsidR="00F81E29" w:rsidRDefault="00BF42BC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ЗАКЛЮЧИТЕЛЬНЫЕ ПОЛОЖЕНИЯ</w:t>
      </w:r>
    </w:p>
    <w:p w14:paraId="4B557C8C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Все изменения и дополнения к настоящему Договору оформляются в письменной форме и считаются действительными, если они подписаны уполномо</w:t>
      </w:r>
      <w:r>
        <w:rPr>
          <w:rFonts w:ascii="Times New Roman" w:eastAsia="Times New Roman" w:hAnsi="Times New Roman" w:cs="Times New Roman"/>
          <w:sz w:val="24"/>
          <w:szCs w:val="24"/>
        </w:rPr>
        <w:t>ченными представителями Сторон с приложением их печатей (при наличии).</w:t>
      </w:r>
    </w:p>
    <w:p w14:paraId="2997D53C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 изменении реквизитов, а также при ликвидации Стороны Договора или приостановлении ее деятельности, Стороны обязуются извещать друг друга о таковых изменениях в течение 3 (Трех</w:t>
      </w:r>
      <w:r>
        <w:rPr>
          <w:rFonts w:ascii="Times New Roman" w:eastAsia="Times New Roman" w:hAnsi="Times New Roman" w:cs="Times New Roman"/>
          <w:sz w:val="24"/>
          <w:szCs w:val="24"/>
        </w:rPr>
        <w:t>) рабочих дней Письмом на фирменном бланке, по факсу и/или скан-копией этого письма на электронную почту другой Стороны с последующим направлением подлинника письма по почте.</w:t>
      </w:r>
    </w:p>
    <w:p w14:paraId="40DC387C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Недействительность какого-либо условия настоящего Договора не влечет недейс</w:t>
      </w:r>
      <w:r>
        <w:rPr>
          <w:rFonts w:ascii="Times New Roman" w:eastAsia="Times New Roman" w:hAnsi="Times New Roman" w:cs="Times New Roman"/>
          <w:sz w:val="24"/>
          <w:szCs w:val="24"/>
        </w:rPr>
        <w:t>твительности прочих его условий.</w:t>
      </w:r>
    </w:p>
    <w:p w14:paraId="5B6FD725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11.4.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Ни одна из Сторон не вправе передать свои права и обязанности по Договору третьему лицу без письменного согласия на то другой Стороны, если иное не предусмотрено действующим законодательством РФ.</w:t>
      </w:r>
    </w:p>
    <w:p w14:paraId="6C9D8812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Настоящий Договор составлен в двух экземплярах, имеющи</w:t>
      </w:r>
      <w:r>
        <w:rPr>
          <w:rFonts w:ascii="Times New Roman" w:eastAsia="Times New Roman" w:hAnsi="Times New Roman" w:cs="Times New Roman"/>
          <w:sz w:val="24"/>
          <w:szCs w:val="24"/>
        </w:rPr>
        <w:t>х равную юридическую силу, по одному для каждой из Сторон.</w:t>
      </w:r>
    </w:p>
    <w:p w14:paraId="727A0E60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11.6.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Настоящий Договор, дополнительные соглашения к нему, подписанные уполномоченными представителями Сторон, 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так же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иные документы и переписка, связанные с исполнением настоящего Договора, пере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данные по электронной почте (указанной в Разделе 12 Договора), признаются имеющими юридическую силу до получения оригиналов соответствующих документов и допускают их использование в качестве письменных доказательств. </w:t>
      </w:r>
    </w:p>
    <w:p w14:paraId="4F86722F" w14:textId="77777777" w:rsidR="00F81E29" w:rsidRDefault="00BF42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11.7.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Подписанные оригиналы указанных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документов должны быть направлены другой стороне не позднее 5 календарных дней с даты обмена соответствующими факсимильными или электронными копиями.</w:t>
      </w:r>
    </w:p>
    <w:p w14:paraId="73D751E8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6E3382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BAD060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D8DE05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CA5C6D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48B00B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9665F3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D1C77D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DEC054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854005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F5A9B4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7C2679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DCBFC1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53A1C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832CB1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56917E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1846BE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5EDB2A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0AA290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0B5304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7C9F17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EFF8A4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2289C3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0BE40B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384A8B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909A73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82139B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36F560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705C6F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96F234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D6939B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E94532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108F97" w14:textId="77777777" w:rsidR="00F81E29" w:rsidRDefault="00F81E2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617A95" w14:textId="77777777" w:rsidR="00F81E29" w:rsidRDefault="00BF42BC">
      <w:pPr>
        <w:spacing w:before="200"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РЕКВИЗИТЫ СТОРОН</w:t>
      </w:r>
    </w:p>
    <w:tbl>
      <w:tblPr>
        <w:tblStyle w:val="a5"/>
        <w:tblW w:w="107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20"/>
        <w:gridCol w:w="3585"/>
        <w:gridCol w:w="435"/>
        <w:gridCol w:w="4830"/>
      </w:tblGrid>
      <w:tr w:rsidR="00F81E29" w14:paraId="0C550E6F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88117" w14:textId="77777777" w:rsidR="00F81E29" w:rsidRDefault="00F81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D3CD2" w14:textId="77777777" w:rsidR="00F81E29" w:rsidRDefault="00BF4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35308" w14:textId="77777777" w:rsidR="00F81E29" w:rsidRDefault="00BF4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</w:tc>
      </w:tr>
      <w:tr w:rsidR="00F81E29" w14:paraId="543270DF" w14:textId="77777777">
        <w:trPr>
          <w:trHeight w:val="20"/>
        </w:trPr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77877" w14:textId="77777777" w:rsidR="00F81E29" w:rsidRDefault="00BF4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0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5334A" w14:textId="3BBB8486" w:rsidR="00F81E29" w:rsidRDefault="00F81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D715A" w14:textId="77777777" w:rsidR="00F81E29" w:rsidRDefault="00BF4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ФГБУ "ГОССОРТКОМИССИЯ"</w:t>
            </w:r>
          </w:p>
        </w:tc>
      </w:tr>
      <w:tr w:rsidR="00F81E29" w14:paraId="4CF9703A" w14:textId="77777777">
        <w:trPr>
          <w:trHeight w:val="242"/>
        </w:trPr>
        <w:tc>
          <w:tcPr>
            <w:tcW w:w="1920" w:type="dxa"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0F96C" w14:textId="77777777" w:rsidR="00F81E29" w:rsidRDefault="00BF4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02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0D78FA" w14:textId="23D7E67E" w:rsidR="00F81E29" w:rsidRDefault="00F81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E6F95F" w14:textId="77777777" w:rsidR="00F81E29" w:rsidRDefault="00BF4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107078, г Москва, Красносельский р-н,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Садовая-Спасская, д 11/1</w:t>
            </w:r>
          </w:p>
        </w:tc>
      </w:tr>
      <w:tr w:rsidR="00F81E29" w14:paraId="07EFBD9A" w14:textId="77777777">
        <w:trPr>
          <w:trHeight w:val="422"/>
        </w:trPr>
        <w:tc>
          <w:tcPr>
            <w:tcW w:w="1920" w:type="dxa"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33C30" w14:textId="77777777" w:rsidR="00F81E29" w:rsidRDefault="00BF4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38AC1E" w14:textId="3A94CE96" w:rsidR="00F81E29" w:rsidRDefault="00F81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2FDAF5" w14:textId="563DA47E" w:rsidR="00F81E29" w:rsidRPr="00F529A2" w:rsidRDefault="00F529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410002 Саратовская обл.,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г.Саратов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ул. им. Мичурина И.В. д. 188</w:t>
            </w:r>
          </w:p>
        </w:tc>
      </w:tr>
      <w:tr w:rsidR="00F81E29" w14:paraId="497C6536" w14:textId="77777777">
        <w:tc>
          <w:tcPr>
            <w:tcW w:w="1920" w:type="dxa"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497332" w14:textId="77777777" w:rsidR="00F81E29" w:rsidRDefault="00BF4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D50C20" w14:textId="79C61C2B" w:rsidR="00F81E29" w:rsidRDefault="00F81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3EDBA1" w14:textId="77777777" w:rsidR="00F81E29" w:rsidRDefault="00BF4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7708057208 / 770801001</w:t>
            </w:r>
          </w:p>
        </w:tc>
      </w:tr>
      <w:tr w:rsidR="00F81E29" w14:paraId="73EBB891" w14:textId="77777777">
        <w:tc>
          <w:tcPr>
            <w:tcW w:w="19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43AB86" w14:textId="77777777" w:rsidR="00F81E29" w:rsidRDefault="00BF4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180486" w14:textId="403388FE" w:rsidR="00F81E29" w:rsidRDefault="00F81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728881" w14:textId="77777777" w:rsidR="00F81E29" w:rsidRDefault="00BF4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1027700290067</w:t>
            </w:r>
          </w:p>
        </w:tc>
      </w:tr>
      <w:tr w:rsidR="00F529A2" w14:paraId="1A5C885B" w14:textId="77777777">
        <w:tc>
          <w:tcPr>
            <w:tcW w:w="19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F4E541" w14:textId="77777777" w:rsidR="00F529A2" w:rsidRDefault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0BBD37" w14:textId="77777777" w:rsidR="00F529A2" w:rsidRDefault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66AF36" w14:textId="509FA5C1" w:rsidR="00F529A2" w:rsidRPr="00F529A2" w:rsidRDefault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52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От лица Заказчика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</w:tc>
      </w:tr>
      <w:tr w:rsidR="00F529A2" w14:paraId="78985A24" w14:textId="77777777">
        <w:tc>
          <w:tcPr>
            <w:tcW w:w="19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EDD8AB" w14:textId="77777777" w:rsidR="00F529A2" w:rsidRDefault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9E1E3F" w14:textId="77777777" w:rsidR="00F529A2" w:rsidRDefault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FB0FC2" w14:textId="7EBB0B2B" w:rsidR="00F529A2" w:rsidRPr="00F529A2" w:rsidRDefault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Филиал ФГБУ «Госсорткомиссия» по Саратовской области</w:t>
            </w:r>
          </w:p>
        </w:tc>
      </w:tr>
      <w:tr w:rsidR="00F529A2" w14:paraId="30781497" w14:textId="77777777">
        <w:tc>
          <w:tcPr>
            <w:tcW w:w="19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CDF243" w14:textId="77777777" w:rsidR="00F529A2" w:rsidRDefault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D3F0B8" w14:textId="77777777" w:rsidR="00F529A2" w:rsidRDefault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C6B0C4" w14:textId="5E0C23DC" w:rsidR="00F529A2" w:rsidRPr="00F529A2" w:rsidRDefault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7708057208/645043001</w:t>
            </w:r>
          </w:p>
        </w:tc>
      </w:tr>
      <w:tr w:rsidR="00F81E29" w14:paraId="435BC0AE" w14:textId="77777777">
        <w:tc>
          <w:tcPr>
            <w:tcW w:w="19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148EAF" w14:textId="77777777" w:rsidR="00F81E29" w:rsidRDefault="00BF4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Р/с</w:t>
            </w:r>
          </w:p>
        </w:tc>
        <w:tc>
          <w:tcPr>
            <w:tcW w:w="4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B29ABA" w14:textId="141B5D5B" w:rsidR="00F81E29" w:rsidRDefault="00F81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E6B288" w14:textId="6EB386A5" w:rsidR="00F81E29" w:rsidRPr="00F529A2" w:rsidRDefault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9A2">
              <w:rPr>
                <w:rFonts w:ascii="Times New Roman" w:hAnsi="Times New Roman" w:cs="Times New Roman"/>
                <w:sz w:val="24"/>
                <w:szCs w:val="24"/>
              </w:rPr>
              <w:t>40102810745370000024</w:t>
            </w:r>
          </w:p>
        </w:tc>
      </w:tr>
      <w:tr w:rsidR="00F81E29" w14:paraId="245C4410" w14:textId="77777777">
        <w:tc>
          <w:tcPr>
            <w:tcW w:w="19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FBB2AC" w14:textId="77777777" w:rsidR="00F81E29" w:rsidRDefault="00BF4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</w:p>
        </w:tc>
        <w:tc>
          <w:tcPr>
            <w:tcW w:w="4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0233B3" w14:textId="78D920CE" w:rsidR="00F81E29" w:rsidRDefault="00F81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860AE2" w14:textId="35D697BC" w:rsidR="00F81E29" w:rsidRPr="00F529A2" w:rsidRDefault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529A2">
              <w:rPr>
                <w:rStyle w:val="fontstyle01"/>
              </w:rPr>
              <w:t>ОКЦ № 1 Волго-Вятского ГУ Банка</w:t>
            </w:r>
            <w:r w:rsidRPr="00F529A2">
              <w:rPr>
                <w:color w:val="000000"/>
              </w:rPr>
              <w:br/>
            </w:r>
            <w:r w:rsidRPr="00F529A2">
              <w:rPr>
                <w:rStyle w:val="fontstyle01"/>
              </w:rPr>
              <w:t>России</w:t>
            </w:r>
            <w:r w:rsidRPr="00F529A2">
              <w:rPr>
                <w:rFonts w:ascii="Times New Roman" w:hAnsi="Times New Roman" w:cs="Times New Roman"/>
              </w:rPr>
              <w:t xml:space="preserve"> // УФК по Нижегородской области г. Нижний Новгород</w:t>
            </w:r>
          </w:p>
        </w:tc>
      </w:tr>
      <w:tr w:rsidR="00F529A2" w14:paraId="371422B5" w14:textId="77777777">
        <w:tc>
          <w:tcPr>
            <w:tcW w:w="19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ABE9FD" w14:textId="77777777" w:rsidR="00F529A2" w:rsidRDefault="00F529A2" w:rsidP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4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3C5007" w14:textId="3CCC7A3E" w:rsidR="00F529A2" w:rsidRDefault="00F529A2" w:rsidP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D6CA1A" w14:textId="56DAFDAC" w:rsidR="00F529A2" w:rsidRPr="00F529A2" w:rsidRDefault="00F529A2" w:rsidP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9A2">
              <w:rPr>
                <w:rFonts w:ascii="Times New Roman" w:hAnsi="Times New Roman" w:cs="Times New Roman"/>
                <w:sz w:val="24"/>
                <w:szCs w:val="24"/>
              </w:rPr>
              <w:t>03214643000000013247</w:t>
            </w:r>
          </w:p>
        </w:tc>
      </w:tr>
      <w:tr w:rsidR="00F529A2" w14:paraId="54B7D64E" w14:textId="77777777">
        <w:tc>
          <w:tcPr>
            <w:tcW w:w="19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845CBD" w14:textId="77777777" w:rsidR="00F529A2" w:rsidRDefault="00F529A2" w:rsidP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4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E6701C" w14:textId="0B7A7CA9" w:rsidR="00F529A2" w:rsidRDefault="00F529A2" w:rsidP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67DDE1" w14:textId="23715C35" w:rsidR="00F529A2" w:rsidRPr="00F529A2" w:rsidRDefault="00F529A2" w:rsidP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9A2">
              <w:rPr>
                <w:rStyle w:val="fontstyle01"/>
                <w:sz w:val="24"/>
                <w:szCs w:val="24"/>
              </w:rPr>
              <w:t>012202102</w:t>
            </w:r>
          </w:p>
        </w:tc>
      </w:tr>
      <w:tr w:rsidR="00F529A2" w14:paraId="460F597F" w14:textId="77777777">
        <w:trPr>
          <w:trHeight w:val="161"/>
        </w:trPr>
        <w:tc>
          <w:tcPr>
            <w:tcW w:w="1920" w:type="dxa"/>
            <w:tcBorders>
              <w:top w:val="nil"/>
              <w:left w:val="single" w:sz="6" w:space="0" w:color="000000"/>
              <w:bottom w:val="single" w:sz="4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A558D0" w14:textId="77777777" w:rsidR="00F529A2" w:rsidRDefault="00F529A2" w:rsidP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Телефон/факс</w:t>
            </w:r>
          </w:p>
        </w:tc>
        <w:tc>
          <w:tcPr>
            <w:tcW w:w="4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4CDB50" w14:textId="750D1497" w:rsidR="00F529A2" w:rsidRDefault="00F529A2" w:rsidP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8644EE" w14:textId="77777777" w:rsidR="00F529A2" w:rsidRDefault="00F529A2" w:rsidP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+78452237632</w:t>
            </w:r>
          </w:p>
        </w:tc>
      </w:tr>
      <w:tr w:rsidR="00F529A2" w14:paraId="4EC53054" w14:textId="77777777">
        <w:trPr>
          <w:trHeight w:val="56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E925E4" w14:textId="77777777" w:rsidR="00F529A2" w:rsidRDefault="00F529A2" w:rsidP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эл. почты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5F83FA" w14:textId="11DBE3B6" w:rsidR="00F529A2" w:rsidRDefault="00F529A2" w:rsidP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56FA18" w14:textId="77777777" w:rsidR="00F529A2" w:rsidRDefault="00F529A2" w:rsidP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29A2" w14:paraId="48F6B827" w14:textId="77777777">
        <w:trPr>
          <w:trHeight w:val="2714"/>
        </w:trPr>
        <w:tc>
          <w:tcPr>
            <w:tcW w:w="5505" w:type="dxa"/>
            <w:gridSpan w:val="2"/>
            <w:tcBorders>
              <w:top w:val="single" w:sz="4" w:space="0" w:color="000000"/>
              <w:left w:val="nil"/>
              <w:bottom w:val="nil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F7B3B9" w14:textId="2CB23323" w:rsidR="00F529A2" w:rsidRDefault="00F529A2" w:rsidP="00F529A2">
            <w:pPr>
              <w:widowControl w:val="0"/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608481" w14:textId="1E70B2B8" w:rsidR="00611729" w:rsidRPr="00611729" w:rsidRDefault="00611729" w:rsidP="00F529A2">
            <w:pPr>
              <w:widowControl w:val="0"/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________________/_____________</w:t>
            </w:r>
          </w:p>
          <w:p w14:paraId="2A2456D7" w14:textId="77777777" w:rsidR="00611729" w:rsidRDefault="00611729" w:rsidP="00F529A2">
            <w:pPr>
              <w:widowControl w:val="0"/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B68AC4" w14:textId="77777777" w:rsidR="00F529A2" w:rsidRDefault="00F529A2" w:rsidP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</w:p>
          <w:p w14:paraId="22F62A6A" w14:textId="77777777" w:rsidR="00F529A2" w:rsidRDefault="00F529A2" w:rsidP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5" w:type="dxa"/>
            <w:gridSpan w:val="2"/>
            <w:tcBorders>
              <w:top w:val="single" w:sz="4" w:space="0" w:color="000000"/>
              <w:left w:val="nil"/>
              <w:bottom w:val="nil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C5FA99" w14:textId="77777777" w:rsidR="00F529A2" w:rsidRDefault="00F529A2" w:rsidP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2BB478" w14:textId="6EA408A5" w:rsidR="00F529A2" w:rsidRDefault="00F529A2" w:rsidP="00F52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А.А.Дорогобед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14:paraId="2DB74739" w14:textId="77777777" w:rsidR="00F529A2" w:rsidRDefault="00F529A2" w:rsidP="00F529A2">
            <w:pPr>
              <w:widowControl w:val="0"/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341133" w14:textId="77777777" w:rsidR="00F529A2" w:rsidRDefault="00F529A2" w:rsidP="00F529A2">
            <w:pPr>
              <w:widowControl w:val="0"/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</w:p>
          <w:p w14:paraId="4784B3E8" w14:textId="77777777" w:rsidR="00F529A2" w:rsidRDefault="00F529A2" w:rsidP="00F529A2">
            <w:pPr>
              <w:widowControl w:val="0"/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C038716" w14:textId="12C897C0" w:rsidR="00F81E29" w:rsidRDefault="00F81E29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7258A6" w14:textId="21BF9F1D" w:rsidR="00F529A2" w:rsidRDefault="00F529A2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47E7F6" w14:textId="149AACB3" w:rsidR="00F529A2" w:rsidRDefault="00F529A2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E00AD3" w14:textId="0A0BF22F" w:rsidR="00F529A2" w:rsidRDefault="00F529A2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56AB07" w14:textId="22EBD6A1" w:rsidR="00F529A2" w:rsidRDefault="00F529A2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95A2F9" w14:textId="75FD4BC8" w:rsidR="00F529A2" w:rsidRDefault="00F529A2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5136D0" w14:textId="73B0867A" w:rsidR="00BF42BC" w:rsidRDefault="00BF42B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23EA02" w14:textId="3AD539F3" w:rsidR="00BF42BC" w:rsidRDefault="00BF42B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1CF659" w14:textId="6F236A5A" w:rsidR="00BF42BC" w:rsidRDefault="00BF42B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B3FD79" w14:textId="600FF1AF" w:rsidR="00BF42BC" w:rsidRDefault="00BF42B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B7A189" w14:textId="45BCF23D" w:rsidR="00BF42BC" w:rsidRDefault="00BF42B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BE3DE4" w14:textId="77777777" w:rsidR="00BF42BC" w:rsidRPr="008B5651" w:rsidRDefault="00BF42BC" w:rsidP="00BF42BC">
      <w:pPr>
        <w:spacing w:line="200" w:lineRule="exac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8B5651">
        <w:rPr>
          <w:rFonts w:ascii="Times New Roman" w:hAnsi="Times New Roman"/>
          <w:sz w:val="24"/>
          <w:szCs w:val="24"/>
        </w:rPr>
        <w:t>риложение № 1 к Договору №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A593934" w14:textId="77777777" w:rsidR="00BF42BC" w:rsidRPr="00733A3F" w:rsidRDefault="00BF42BC" w:rsidP="00BF42BC">
      <w:pPr>
        <w:spacing w:line="200" w:lineRule="exact"/>
        <w:jc w:val="right"/>
        <w:rPr>
          <w:rFonts w:ascii="Times New Roman" w:hAnsi="Times New Roman"/>
          <w:sz w:val="24"/>
          <w:szCs w:val="24"/>
        </w:rPr>
      </w:pPr>
      <w:r w:rsidRPr="008B5651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>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Pr="008B565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_______</w:t>
      </w:r>
      <w:r w:rsidRPr="008B5651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___</w:t>
      </w:r>
      <w:r w:rsidRPr="008B5651">
        <w:rPr>
          <w:rFonts w:ascii="Times New Roman" w:hAnsi="Times New Roman"/>
          <w:sz w:val="24"/>
          <w:szCs w:val="24"/>
        </w:rPr>
        <w:t xml:space="preserve"> г.</w:t>
      </w:r>
    </w:p>
    <w:p w14:paraId="2BF476E1" w14:textId="77777777" w:rsidR="00BF42BC" w:rsidRDefault="00BF42BC" w:rsidP="00BF42BC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ОПИСАНИЕ ПРЕДМЕТА ЗАКУПКИ</w:t>
      </w:r>
    </w:p>
    <w:p w14:paraId="00963A58" w14:textId="77777777" w:rsidR="00BF42BC" w:rsidRDefault="00BF42BC" w:rsidP="00BF42B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1573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ТЕХНИЧЕСКОЕ ЗАДАНИЕ</w:t>
      </w:r>
    </w:p>
    <w:p w14:paraId="1E48E81C" w14:textId="77777777" w:rsidR="00BF42BC" w:rsidRDefault="00BF42BC" w:rsidP="00BF42B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1573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для оформления декларации соответствия по </w:t>
      </w:r>
    </w:p>
    <w:p w14:paraId="6DFD3F1B" w14:textId="77777777" w:rsidR="00BF42BC" w:rsidRDefault="00BF42BC" w:rsidP="00BF42B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5" w:tgtFrame="_blank" w:history="1">
        <w:r w:rsidRPr="00F71573">
          <w:rPr>
            <w:rFonts w:ascii="Times New Roman" w:eastAsia="Times New Roman" w:hAnsi="Times New Roman" w:cs="Times New Roman"/>
            <w:sz w:val="28"/>
            <w:szCs w:val="28"/>
          </w:rPr>
          <w:t>ТР ТС 015/2011 «О безопасности зерна»</w:t>
        </w:r>
      </w:hyperlink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5948"/>
      </w:tblGrid>
      <w:tr w:rsidR="00BF42BC" w14:paraId="49341828" w14:textId="77777777" w:rsidTr="002B21A5">
        <w:tc>
          <w:tcPr>
            <w:tcW w:w="988" w:type="dxa"/>
          </w:tcPr>
          <w:p w14:paraId="276AD859" w14:textId="77777777" w:rsidR="00BF42BC" w:rsidRPr="00F71573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09" w:type="dxa"/>
          </w:tcPr>
          <w:p w14:paraId="48FA8EFF" w14:textId="77777777" w:rsidR="00BF42BC" w:rsidRPr="00F71573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требований</w:t>
            </w:r>
          </w:p>
        </w:tc>
        <w:tc>
          <w:tcPr>
            <w:tcW w:w="5948" w:type="dxa"/>
          </w:tcPr>
          <w:p w14:paraId="4F4C9D1C" w14:textId="77777777" w:rsidR="00BF42BC" w:rsidRPr="00F71573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требований</w:t>
            </w:r>
          </w:p>
        </w:tc>
      </w:tr>
      <w:tr w:rsidR="00BF42BC" w14:paraId="1DF1DD93" w14:textId="77777777" w:rsidTr="002B21A5">
        <w:tc>
          <w:tcPr>
            <w:tcW w:w="988" w:type="dxa"/>
          </w:tcPr>
          <w:p w14:paraId="6E8FA054" w14:textId="77777777" w:rsidR="00BF42BC" w:rsidRPr="0017562B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14:paraId="1706A2A4" w14:textId="77777777" w:rsidR="00BF42BC" w:rsidRPr="0017562B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(название, ИНН, адрес, телефон).</w:t>
            </w:r>
          </w:p>
        </w:tc>
        <w:tc>
          <w:tcPr>
            <w:tcW w:w="5948" w:type="dxa"/>
          </w:tcPr>
          <w:p w14:paraId="749A253F" w14:textId="77777777" w:rsidR="00BF42BC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ФГБУ «Госсорткомиссия» по Саратовской области</w:t>
            </w:r>
          </w:p>
          <w:p w14:paraId="5893E084" w14:textId="77777777" w:rsidR="00BF42BC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7708057208</w:t>
            </w:r>
          </w:p>
          <w:p w14:paraId="3C1900E5" w14:textId="77777777" w:rsidR="00BF42BC" w:rsidRDefault="00BF42BC" w:rsidP="002B21A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107078, Г. МОСКВА, ВН.ТЕР.Г. МУНИЦИПАЛЬНЫЙ ОКРУГ, КРАСНОСЕЛЬСКИЙ, УЛ САДОВАЯ-СПАССКАЯ, Д. 11/1,</w:t>
            </w:r>
          </w:p>
          <w:p w14:paraId="26441BF9" w14:textId="77777777" w:rsidR="00BF42BC" w:rsidRPr="0017562B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тел.8(845-2)23-76-32</w:t>
            </w:r>
          </w:p>
        </w:tc>
      </w:tr>
      <w:tr w:rsidR="00BF42BC" w14:paraId="634EDCFB" w14:textId="77777777" w:rsidTr="002B21A5">
        <w:tc>
          <w:tcPr>
            <w:tcW w:w="988" w:type="dxa"/>
          </w:tcPr>
          <w:p w14:paraId="62CE1A21" w14:textId="77777777" w:rsidR="00BF42BC" w:rsidRPr="0017562B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14:paraId="17CD5A01" w14:textId="77777777" w:rsidR="00BF42BC" w:rsidRPr="0017562B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оказываемых услуг</w:t>
            </w:r>
          </w:p>
        </w:tc>
        <w:tc>
          <w:tcPr>
            <w:tcW w:w="5948" w:type="dxa"/>
          </w:tcPr>
          <w:p w14:paraId="3C028F10" w14:textId="77777777" w:rsidR="00BF42BC" w:rsidRPr="0017562B" w:rsidRDefault="00BF42BC" w:rsidP="00BF42BC">
            <w:pPr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казание услуг по проведению испытаний и оформлению деклараций о соответствии.</w:t>
            </w:r>
          </w:p>
          <w:p w14:paraId="49372337" w14:textId="77777777" w:rsidR="00BF42BC" w:rsidRPr="0017562B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2BC" w14:paraId="056F0ABD" w14:textId="77777777" w:rsidTr="002B21A5">
        <w:tc>
          <w:tcPr>
            <w:tcW w:w="988" w:type="dxa"/>
          </w:tcPr>
          <w:p w14:paraId="63806784" w14:textId="77777777" w:rsidR="00BF42BC" w:rsidRPr="0017562B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</w:tcPr>
          <w:p w14:paraId="50102717" w14:textId="77777777" w:rsidR="00BF42BC" w:rsidRPr="0017562B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Нормативная база</w:t>
            </w:r>
          </w:p>
        </w:tc>
        <w:tc>
          <w:tcPr>
            <w:tcW w:w="5948" w:type="dxa"/>
          </w:tcPr>
          <w:p w14:paraId="16B88C07" w14:textId="77777777" w:rsidR="00BF42BC" w:rsidRPr="00134A7C" w:rsidRDefault="00BF42BC" w:rsidP="00BF42BC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9353-2016</w:t>
            </w:r>
          </w:p>
          <w:p w14:paraId="40E0A6E2" w14:textId="77777777" w:rsidR="00BF42BC" w:rsidRPr="00134A7C" w:rsidRDefault="00BF42BC" w:rsidP="002B2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Pr="00134A7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ТР ТС 015/2011</w:t>
              </w:r>
            </w:hyperlink>
            <w:r w:rsidRPr="0013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безопасности зерна».</w:t>
            </w:r>
          </w:p>
        </w:tc>
      </w:tr>
      <w:tr w:rsidR="00BF42BC" w14:paraId="3231F712" w14:textId="77777777" w:rsidTr="002B21A5">
        <w:tc>
          <w:tcPr>
            <w:tcW w:w="988" w:type="dxa"/>
          </w:tcPr>
          <w:p w14:paraId="0FFBB7F3" w14:textId="77777777" w:rsidR="00BF42BC" w:rsidRPr="0017562B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409" w:type="dxa"/>
          </w:tcPr>
          <w:p w14:paraId="46CC9D19" w14:textId="77777777" w:rsidR="00BF42BC" w:rsidRPr="0017562B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5948" w:type="dxa"/>
          </w:tcPr>
          <w:p w14:paraId="32B3AE49" w14:textId="77777777" w:rsidR="00BF42BC" w:rsidRPr="0017562B" w:rsidRDefault="00BF42BC" w:rsidP="002B2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безопасности зерновых культур для пищевых или кормовых целей</w:t>
            </w:r>
          </w:p>
        </w:tc>
      </w:tr>
      <w:tr w:rsidR="00BF42BC" w14:paraId="748ED67C" w14:textId="77777777" w:rsidTr="002B21A5">
        <w:tc>
          <w:tcPr>
            <w:tcW w:w="988" w:type="dxa"/>
          </w:tcPr>
          <w:p w14:paraId="41E02B21" w14:textId="77777777" w:rsidR="00BF42BC" w:rsidRPr="0017562B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</w:tcPr>
          <w:p w14:paraId="4FE376AA" w14:textId="77777777" w:rsidR="00BF42BC" w:rsidRPr="0017562B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продукции</w:t>
            </w:r>
          </w:p>
        </w:tc>
        <w:tc>
          <w:tcPr>
            <w:tcW w:w="5948" w:type="dxa"/>
          </w:tcPr>
          <w:p w14:paraId="644C4441" w14:textId="77777777" w:rsidR="00BF42BC" w:rsidRDefault="00BF42BC" w:rsidP="00BF42BC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мягкая</w:t>
            </w: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цель использования пищевые,</w:t>
            </w:r>
          </w:p>
          <w:p w14:paraId="5CE34C0D" w14:textId="77777777" w:rsidR="00BF42BC" w:rsidRDefault="00BF42BC" w:rsidP="00BF42BC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урожая 2026, объем партии 280,6 т</w:t>
            </w:r>
          </w:p>
          <w:p w14:paraId="16E971C8" w14:textId="77777777" w:rsidR="00BF42BC" w:rsidRDefault="00BF42BC" w:rsidP="00BF42BC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выращивания: 412395, Саратовская обл., Самойловский р-он, с. Николаевка</w:t>
            </w:r>
          </w:p>
          <w:p w14:paraId="14BEBE15" w14:textId="77777777" w:rsidR="00BF42BC" w:rsidRPr="0017562B" w:rsidRDefault="00BF42BC" w:rsidP="00BF42BC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склада 412395, Саратовская обл., Самойловский р-он, с. Николаевка</w:t>
            </w:r>
          </w:p>
        </w:tc>
      </w:tr>
      <w:tr w:rsidR="00BF42BC" w14:paraId="26E061D0" w14:textId="77777777" w:rsidTr="002B21A5">
        <w:tc>
          <w:tcPr>
            <w:tcW w:w="988" w:type="dxa"/>
          </w:tcPr>
          <w:p w14:paraId="26C74F5B" w14:textId="77777777" w:rsidR="00BF42BC" w:rsidRPr="0017562B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</w:tcPr>
          <w:p w14:paraId="473C16B9" w14:textId="77777777" w:rsidR="00BF42BC" w:rsidRPr="0017562B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 этапы услуг</w:t>
            </w:r>
          </w:p>
          <w:p w14:paraId="674087AE" w14:textId="77777777" w:rsidR="00BF42BC" w:rsidRPr="0017562B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31A1FB33" w14:textId="77777777" w:rsidR="00BF42BC" w:rsidRPr="0017562B" w:rsidRDefault="00BF42BC" w:rsidP="00BF42BC">
            <w:pPr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1.Наличие аккредитованной испытательной лаборатории.</w:t>
            </w:r>
          </w:p>
          <w:p w14:paraId="2E2E96F7" w14:textId="77777777" w:rsidR="00BF42BC" w:rsidRPr="0017562B" w:rsidRDefault="00BF42BC" w:rsidP="00BF42BC">
            <w:pPr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2.Отбор проб и проведение лабораторных анализов по показателям безопасности.</w:t>
            </w:r>
          </w:p>
          <w:p w14:paraId="4C62477D" w14:textId="77777777" w:rsidR="00BF42BC" w:rsidRPr="0017562B" w:rsidRDefault="00BF42BC" w:rsidP="00BF42BC">
            <w:pPr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3.Регистрация декларации в реестре </w:t>
            </w:r>
            <w:proofErr w:type="spellStart"/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Росаккредитации</w:t>
            </w:r>
            <w:proofErr w:type="spellEnd"/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15D645E" w14:textId="77777777" w:rsidR="00BF42BC" w:rsidRPr="0017562B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2BC" w14:paraId="40113C55" w14:textId="77777777" w:rsidTr="002B21A5">
        <w:tc>
          <w:tcPr>
            <w:tcW w:w="988" w:type="dxa"/>
          </w:tcPr>
          <w:p w14:paraId="09151F30" w14:textId="77777777" w:rsidR="00BF42BC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9" w:type="dxa"/>
          </w:tcPr>
          <w:p w14:paraId="0A5A37E0" w14:textId="77777777" w:rsidR="00BF42BC" w:rsidRPr="0017562B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результату</w:t>
            </w:r>
          </w:p>
          <w:p w14:paraId="421E5222" w14:textId="77777777" w:rsidR="00BF42BC" w:rsidRPr="00F71573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2041C050" w14:textId="77777777" w:rsidR="00BF42BC" w:rsidRPr="0017562B" w:rsidRDefault="00BF42BC" w:rsidP="00BF42BC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Протокол испытаний</w:t>
            </w:r>
            <w:r w:rsidRPr="00175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выданный аккредитованной лабораторией документ с реальными показателями.</w:t>
            </w:r>
          </w:p>
          <w:p w14:paraId="157B8E5D" w14:textId="77777777" w:rsidR="00BF42BC" w:rsidRPr="00F71573" w:rsidRDefault="00BF42BC" w:rsidP="00BF42BC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Зарегистрированная декларация:</w:t>
            </w:r>
            <w:r w:rsidRPr="00E6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внесённая в единый реестр ФСА с правом реализации продукции.</w:t>
            </w:r>
          </w:p>
        </w:tc>
      </w:tr>
      <w:tr w:rsidR="00BF42BC" w14:paraId="7E164144" w14:textId="77777777" w:rsidTr="002B21A5">
        <w:tc>
          <w:tcPr>
            <w:tcW w:w="988" w:type="dxa"/>
          </w:tcPr>
          <w:p w14:paraId="70446BB5" w14:textId="77777777" w:rsidR="00BF42BC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9" w:type="dxa"/>
          </w:tcPr>
          <w:p w14:paraId="0BE4EF00" w14:textId="77777777" w:rsidR="00BF42BC" w:rsidRPr="00F71573" w:rsidRDefault="00BF42BC" w:rsidP="002B2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оформления</w:t>
            </w:r>
          </w:p>
        </w:tc>
        <w:tc>
          <w:tcPr>
            <w:tcW w:w="5948" w:type="dxa"/>
          </w:tcPr>
          <w:p w14:paraId="68B18A5F" w14:textId="77777777" w:rsidR="00BF42BC" w:rsidRPr="00F71573" w:rsidRDefault="00BF42BC" w:rsidP="002B2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 рабочих дней</w:t>
            </w:r>
          </w:p>
        </w:tc>
      </w:tr>
    </w:tbl>
    <w:p w14:paraId="7CA5F675" w14:textId="77777777" w:rsidR="00BF42BC" w:rsidRDefault="00BF42B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F42BC">
      <w:pgSz w:w="11909" w:h="16834"/>
      <w:pgMar w:top="566" w:right="568" w:bottom="400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385D2235-03D4-4678-9041-5A1D1918DE11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3600F920-65D1-407F-9E54-57385DAE1B8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472FE"/>
    <w:multiLevelType w:val="multilevel"/>
    <w:tmpl w:val="7AF8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E26727"/>
    <w:multiLevelType w:val="multilevel"/>
    <w:tmpl w:val="2F06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33353C"/>
    <w:multiLevelType w:val="multilevel"/>
    <w:tmpl w:val="106C5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1D3A1E"/>
    <w:multiLevelType w:val="multilevel"/>
    <w:tmpl w:val="B33A2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E29"/>
    <w:rsid w:val="00611729"/>
    <w:rsid w:val="00753331"/>
    <w:rsid w:val="00BF42BC"/>
    <w:rsid w:val="00F529A2"/>
    <w:rsid w:val="00F8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67CE5"/>
  <w15:docId w15:val="{CA279C02-B806-41D4-BA24-8F83B1C0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character" w:customStyle="1" w:styleId="fontstyle01">
    <w:name w:val="fontstyle01"/>
    <w:basedOn w:val="a0"/>
    <w:rsid w:val="00F529A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styleId="a6">
    <w:name w:val="Table Grid"/>
    <w:basedOn w:val="a1"/>
    <w:uiPriority w:val="39"/>
    <w:rsid w:val="00BF42BC"/>
    <w:pPr>
      <w:spacing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oo-ipb.ru/services/texnicheskie-reglamenty/tr-ts-0152011-o-bezopasnosti-zerna/" TargetMode="External"/><Relationship Id="rId5" Type="http://schemas.openxmlformats.org/officeDocument/2006/relationships/hyperlink" Target="https://vptst.com/blog/poryadok-realizacii-zerna-po-tr-eaes-015-2011/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2948</Words>
  <Characters>16810</Characters>
  <Application>Microsoft Office Word</Application>
  <DocSecurity>0</DocSecurity>
  <Lines>140</Lines>
  <Paragraphs>39</Paragraphs>
  <ScaleCrop>false</ScaleCrop>
  <Company/>
  <LinksUpToDate>false</LinksUpToDate>
  <CharactersWithSpaces>19719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2026-08-03T10:31:00Z</dcterms:created>
  <dcterms:modified xsi:type="dcterms:W3CDTF">2026-08-03T10:46:00Z</dcterms:modified>
</cp:coreProperties>
</file>