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1CC04" w14:textId="77777777" w:rsidR="00884165" w:rsidRPr="00884165" w:rsidRDefault="00884165" w:rsidP="00884165">
      <w:pPr>
        <w:widowControl w:val="0"/>
        <w:jc w:val="center"/>
        <w:rPr>
          <w:i/>
          <w:iCs/>
          <w:sz w:val="26"/>
          <w:szCs w:val="26"/>
          <w:lang w:eastAsia="en-US"/>
        </w:rPr>
      </w:pPr>
      <w:r w:rsidRPr="00884165">
        <w:rPr>
          <w:b/>
          <w:bCs/>
          <w:sz w:val="26"/>
          <w:szCs w:val="26"/>
          <w:lang w:eastAsia="en-US"/>
        </w:rPr>
        <w:t>Описание объекта закупки</w:t>
      </w:r>
    </w:p>
    <w:p w14:paraId="090C810F" w14:textId="77777777" w:rsidR="00884165" w:rsidRPr="00884165" w:rsidRDefault="00884165" w:rsidP="00884165">
      <w:pPr>
        <w:widowControl w:val="0"/>
        <w:rPr>
          <w:rFonts w:ascii="Arial Unicode MS" w:eastAsia="Arial Unicode MS" w:hAnsi="Arial Unicode MS" w:cs="Arial Unicode MS"/>
          <w:lang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3813"/>
        <w:gridCol w:w="5627"/>
      </w:tblGrid>
      <w:tr w:rsidR="00884165" w:rsidRPr="00884165" w14:paraId="3CBC9FD2" w14:textId="77777777" w:rsidTr="001715BA">
        <w:trPr>
          <w:trHeight w:val="253"/>
        </w:trPr>
        <w:tc>
          <w:tcPr>
            <w:tcW w:w="548" w:type="dxa"/>
          </w:tcPr>
          <w:p w14:paraId="3FBFDA7D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</w:t>
            </w:r>
          </w:p>
        </w:tc>
        <w:tc>
          <w:tcPr>
            <w:tcW w:w="3813" w:type="dxa"/>
          </w:tcPr>
          <w:p w14:paraId="3E2DD689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Объект закупки</w:t>
            </w:r>
          </w:p>
        </w:tc>
        <w:tc>
          <w:tcPr>
            <w:tcW w:w="5627" w:type="dxa"/>
          </w:tcPr>
          <w:p w14:paraId="7F8C1989" w14:textId="0DF66617" w:rsidR="00884165" w:rsidRPr="00884165" w:rsidRDefault="00884165" w:rsidP="00884165">
            <w:pPr>
              <w:widowControl w:val="0"/>
              <w:jc w:val="both"/>
              <w:rPr>
                <w:lang w:bidi="ru-RU"/>
              </w:rPr>
            </w:pPr>
            <w:bookmarkStart w:id="0" w:name="_GoBack"/>
            <w:bookmarkEnd w:id="0"/>
            <w:r w:rsidRPr="00884165">
              <w:rPr>
                <w:lang w:bidi="ru-RU"/>
              </w:rPr>
              <w:t>USB-</w:t>
            </w:r>
            <w:proofErr w:type="spellStart"/>
            <w:r w:rsidRPr="00884165">
              <w:rPr>
                <w:lang w:bidi="ru-RU"/>
              </w:rPr>
              <w:t>флеш</w:t>
            </w:r>
            <w:proofErr w:type="spellEnd"/>
            <w:r w:rsidRPr="00884165">
              <w:rPr>
                <w:lang w:bidi="ru-RU"/>
              </w:rPr>
              <w:t xml:space="preserve"> накопителей</w:t>
            </w:r>
          </w:p>
        </w:tc>
      </w:tr>
      <w:tr w:rsidR="00884165" w:rsidRPr="00884165" w14:paraId="0C44ED36" w14:textId="77777777" w:rsidTr="001715BA">
        <w:trPr>
          <w:trHeight w:val="268"/>
        </w:trPr>
        <w:tc>
          <w:tcPr>
            <w:tcW w:w="548" w:type="dxa"/>
          </w:tcPr>
          <w:p w14:paraId="2B4C094A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2</w:t>
            </w:r>
          </w:p>
        </w:tc>
        <w:tc>
          <w:tcPr>
            <w:tcW w:w="3813" w:type="dxa"/>
          </w:tcPr>
          <w:p w14:paraId="1F0D3919" w14:textId="77777777" w:rsidR="00884165" w:rsidRPr="00884165" w:rsidRDefault="00884165" w:rsidP="00884165">
            <w:pPr>
              <w:widowControl w:val="0"/>
              <w:rPr>
                <w:b/>
                <w:bCs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ОКПД2/(КТРУ)</w:t>
            </w:r>
          </w:p>
        </w:tc>
        <w:tc>
          <w:tcPr>
            <w:tcW w:w="5627" w:type="dxa"/>
          </w:tcPr>
          <w:p w14:paraId="5954260F" w14:textId="77777777" w:rsidR="00884165" w:rsidRPr="00884165" w:rsidRDefault="00884165" w:rsidP="00884165">
            <w:pPr>
              <w:widowControl w:val="0"/>
              <w:rPr>
                <w:lang w:eastAsia="en-US"/>
              </w:rPr>
            </w:pPr>
            <w:r w:rsidRPr="00884165">
              <w:rPr>
                <w:lang w:eastAsia="en-US"/>
              </w:rPr>
              <w:t>26.20.22.110</w:t>
            </w:r>
          </w:p>
        </w:tc>
      </w:tr>
      <w:tr w:rsidR="00884165" w:rsidRPr="00884165" w14:paraId="67865E43" w14:textId="77777777" w:rsidTr="001715BA">
        <w:trPr>
          <w:trHeight w:val="239"/>
        </w:trPr>
        <w:tc>
          <w:tcPr>
            <w:tcW w:w="548" w:type="dxa"/>
          </w:tcPr>
          <w:p w14:paraId="4B4CE956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3</w:t>
            </w:r>
          </w:p>
        </w:tc>
        <w:tc>
          <w:tcPr>
            <w:tcW w:w="3813" w:type="dxa"/>
          </w:tcPr>
          <w:p w14:paraId="60A07556" w14:textId="77777777" w:rsidR="00884165" w:rsidRPr="00884165" w:rsidRDefault="00884165" w:rsidP="00884165">
            <w:pPr>
              <w:widowControl w:val="0"/>
              <w:rPr>
                <w:b/>
                <w:bCs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Единица измерения</w:t>
            </w:r>
          </w:p>
        </w:tc>
        <w:tc>
          <w:tcPr>
            <w:tcW w:w="5627" w:type="dxa"/>
          </w:tcPr>
          <w:p w14:paraId="06C25011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Штука</w:t>
            </w:r>
          </w:p>
        </w:tc>
      </w:tr>
      <w:tr w:rsidR="00884165" w:rsidRPr="00884165" w14:paraId="079C2D3E" w14:textId="77777777" w:rsidTr="001715BA">
        <w:trPr>
          <w:trHeight w:val="1000"/>
        </w:trPr>
        <w:tc>
          <w:tcPr>
            <w:tcW w:w="548" w:type="dxa"/>
          </w:tcPr>
          <w:p w14:paraId="28DB121F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4</w:t>
            </w:r>
          </w:p>
        </w:tc>
        <w:tc>
          <w:tcPr>
            <w:tcW w:w="3813" w:type="dxa"/>
          </w:tcPr>
          <w:p w14:paraId="77530AAC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5627" w:type="dxa"/>
          </w:tcPr>
          <w:p w14:paraId="47CD5967" w14:textId="77777777" w:rsidR="00884165" w:rsidRPr="00884165" w:rsidRDefault="00884165" w:rsidP="00884165">
            <w:pPr>
              <w:widowControl w:val="0"/>
              <w:jc w:val="both"/>
              <w:rPr>
                <w:lang w:bidi="ru-RU"/>
              </w:rPr>
            </w:pPr>
            <w:r w:rsidRPr="00884165">
              <w:rPr>
                <w:lang w:bidi="ru-RU"/>
              </w:rPr>
              <w:t>В соответствии с приложением № 1 описания объекта закупки</w:t>
            </w:r>
          </w:p>
          <w:p w14:paraId="2BEB9411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</w:p>
        </w:tc>
      </w:tr>
      <w:tr w:rsidR="00884165" w:rsidRPr="00884165" w14:paraId="6B3E64D4" w14:textId="77777777" w:rsidTr="001715BA">
        <w:trPr>
          <w:trHeight w:val="70"/>
        </w:trPr>
        <w:tc>
          <w:tcPr>
            <w:tcW w:w="548" w:type="dxa"/>
          </w:tcPr>
          <w:p w14:paraId="0D804791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5</w:t>
            </w:r>
          </w:p>
        </w:tc>
        <w:tc>
          <w:tcPr>
            <w:tcW w:w="3813" w:type="dxa"/>
          </w:tcPr>
          <w:p w14:paraId="0D464751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5627" w:type="dxa"/>
          </w:tcPr>
          <w:p w14:paraId="5C2AA665" w14:textId="77777777" w:rsidR="00884165" w:rsidRPr="00884165" w:rsidRDefault="00884165" w:rsidP="00884165">
            <w:pPr>
              <w:widowControl w:val="0"/>
              <w:jc w:val="both"/>
              <w:rPr>
                <w:lang w:bidi="ru-RU"/>
              </w:rPr>
            </w:pPr>
            <w:r w:rsidRPr="00884165">
              <w:rPr>
                <w:lang w:bidi="ru-RU"/>
              </w:rPr>
              <w:t>30 шт.</w:t>
            </w:r>
          </w:p>
        </w:tc>
      </w:tr>
      <w:tr w:rsidR="00884165" w:rsidRPr="00884165" w14:paraId="5CB4E159" w14:textId="77777777" w:rsidTr="001715BA">
        <w:trPr>
          <w:trHeight w:val="586"/>
        </w:trPr>
        <w:tc>
          <w:tcPr>
            <w:tcW w:w="548" w:type="dxa"/>
          </w:tcPr>
          <w:p w14:paraId="53AF07AF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6</w:t>
            </w:r>
          </w:p>
        </w:tc>
        <w:tc>
          <w:tcPr>
            <w:tcW w:w="3813" w:type="dxa"/>
          </w:tcPr>
          <w:p w14:paraId="7CC6A959" w14:textId="77777777" w:rsidR="00884165" w:rsidRPr="00884165" w:rsidRDefault="00884165" w:rsidP="00884165">
            <w:pPr>
              <w:widowControl w:val="0"/>
              <w:spacing w:line="252" w:lineRule="auto"/>
              <w:rPr>
                <w:lang w:bidi="ru-RU"/>
              </w:rPr>
            </w:pPr>
            <w:r w:rsidRPr="00884165">
              <w:rPr>
                <w:b/>
                <w:bCs/>
                <w:lang w:bidi="ru-RU"/>
              </w:rPr>
              <w:t xml:space="preserve">Сопутствующие </w:t>
            </w:r>
          </w:p>
          <w:p w14:paraId="6C5BC74C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работы/услуги</w:t>
            </w:r>
          </w:p>
        </w:tc>
        <w:tc>
          <w:tcPr>
            <w:tcW w:w="5627" w:type="dxa"/>
          </w:tcPr>
          <w:p w14:paraId="17F99424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lang w:bidi="ru-RU"/>
              </w:rPr>
              <w:t>-</w:t>
            </w:r>
          </w:p>
        </w:tc>
      </w:tr>
      <w:tr w:rsidR="00884165" w:rsidRPr="00884165" w14:paraId="65AF583E" w14:textId="77777777" w:rsidTr="001715BA">
        <w:trPr>
          <w:trHeight w:val="97"/>
        </w:trPr>
        <w:tc>
          <w:tcPr>
            <w:tcW w:w="548" w:type="dxa"/>
          </w:tcPr>
          <w:p w14:paraId="2235FCFC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7</w:t>
            </w:r>
          </w:p>
        </w:tc>
        <w:tc>
          <w:tcPr>
            <w:tcW w:w="3813" w:type="dxa"/>
          </w:tcPr>
          <w:p w14:paraId="0C37075F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Требования к товарам/ работам/услугам</w:t>
            </w:r>
          </w:p>
        </w:tc>
        <w:tc>
          <w:tcPr>
            <w:tcW w:w="5627" w:type="dxa"/>
          </w:tcPr>
          <w:p w14:paraId="3622875A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b/>
                <w:lang w:bidi="ru-RU"/>
              </w:rPr>
            </w:pPr>
            <w:r w:rsidRPr="00884165">
              <w:rPr>
                <w:lang w:bidi="ru-RU"/>
              </w:rPr>
              <w:t xml:space="preserve">В соответствии с </w:t>
            </w:r>
            <w:r w:rsidRPr="00884165">
              <w:rPr>
                <w:rFonts w:eastAsia="Arial Unicode MS"/>
                <w:lang w:bidi="ru-RU"/>
              </w:rPr>
              <w:t xml:space="preserve">приложением № 2 </w:t>
            </w:r>
            <w:r w:rsidRPr="00884165">
              <w:rPr>
                <w:lang w:bidi="ru-RU"/>
              </w:rPr>
              <w:t>описания объекта закупки</w:t>
            </w:r>
          </w:p>
        </w:tc>
      </w:tr>
      <w:tr w:rsidR="00884165" w:rsidRPr="00884165" w14:paraId="4C78BCCA" w14:textId="77777777" w:rsidTr="001715BA">
        <w:trPr>
          <w:trHeight w:val="746"/>
        </w:trPr>
        <w:tc>
          <w:tcPr>
            <w:tcW w:w="548" w:type="dxa"/>
          </w:tcPr>
          <w:p w14:paraId="12D9267B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8</w:t>
            </w:r>
          </w:p>
        </w:tc>
        <w:tc>
          <w:tcPr>
            <w:tcW w:w="3813" w:type="dxa"/>
          </w:tcPr>
          <w:p w14:paraId="2FA5FC00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Порядок поставки товаров/выполнения работ/оказания услуг</w:t>
            </w:r>
          </w:p>
        </w:tc>
        <w:tc>
          <w:tcPr>
            <w:tcW w:w="5627" w:type="dxa"/>
          </w:tcPr>
          <w:p w14:paraId="0DC15223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lang w:bidi="ru-RU"/>
              </w:rPr>
              <w:t>с 9:00 до 12:00 и с 13:00 до 17:00</w:t>
            </w:r>
            <w:r w:rsidRPr="00884165">
              <w:rPr>
                <w:i/>
                <w:iCs/>
                <w:lang w:bidi="ru-RU"/>
              </w:rPr>
              <w:t xml:space="preserve"> </w:t>
            </w:r>
          </w:p>
        </w:tc>
      </w:tr>
      <w:tr w:rsidR="00884165" w:rsidRPr="00884165" w14:paraId="0E4464A8" w14:textId="77777777" w:rsidTr="001715BA">
        <w:trPr>
          <w:trHeight w:val="746"/>
        </w:trPr>
        <w:tc>
          <w:tcPr>
            <w:tcW w:w="548" w:type="dxa"/>
          </w:tcPr>
          <w:p w14:paraId="4EEF7470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9</w:t>
            </w:r>
          </w:p>
        </w:tc>
        <w:tc>
          <w:tcPr>
            <w:tcW w:w="3813" w:type="dxa"/>
          </w:tcPr>
          <w:p w14:paraId="5352CB79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Место поставки товаров/выполнения работ/оказания услуг</w:t>
            </w:r>
          </w:p>
        </w:tc>
        <w:tc>
          <w:tcPr>
            <w:tcW w:w="5627" w:type="dxa"/>
          </w:tcPr>
          <w:p w14:paraId="2A54B22E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lang w:bidi="ru-RU"/>
              </w:rPr>
              <w:t xml:space="preserve">107178 Москва, улица Новая </w:t>
            </w:r>
            <w:proofErr w:type="spellStart"/>
            <w:r w:rsidRPr="00884165">
              <w:rPr>
                <w:lang w:bidi="ru-RU"/>
              </w:rPr>
              <w:t>Басманная</w:t>
            </w:r>
            <w:proofErr w:type="spellEnd"/>
            <w:r w:rsidRPr="00884165">
              <w:rPr>
                <w:lang w:bidi="ru-RU"/>
              </w:rPr>
              <w:t xml:space="preserve">, дом 23, </w:t>
            </w:r>
            <w:r w:rsidRPr="00884165">
              <w:rPr>
                <w:lang w:bidi="ru-RU"/>
              </w:rPr>
              <w:br/>
              <w:t xml:space="preserve">строение 1. </w:t>
            </w:r>
          </w:p>
        </w:tc>
      </w:tr>
      <w:tr w:rsidR="00884165" w:rsidRPr="00884165" w14:paraId="03B5857F" w14:textId="77777777" w:rsidTr="001715BA">
        <w:trPr>
          <w:trHeight w:val="761"/>
        </w:trPr>
        <w:tc>
          <w:tcPr>
            <w:tcW w:w="548" w:type="dxa"/>
          </w:tcPr>
          <w:p w14:paraId="70D6419E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10</w:t>
            </w:r>
          </w:p>
        </w:tc>
        <w:tc>
          <w:tcPr>
            <w:tcW w:w="3813" w:type="dxa"/>
          </w:tcPr>
          <w:p w14:paraId="66A03A44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Сроки поставки товаров/выполнения работ/оказания услуг</w:t>
            </w:r>
          </w:p>
        </w:tc>
        <w:tc>
          <w:tcPr>
            <w:tcW w:w="5627" w:type="dxa"/>
          </w:tcPr>
          <w:p w14:paraId="2BE823E3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lang w:bidi="ru-RU"/>
              </w:rPr>
              <w:t>В течение 20 рабочих дней с даты заключения контракта</w:t>
            </w:r>
          </w:p>
        </w:tc>
      </w:tr>
      <w:tr w:rsidR="00884165" w:rsidRPr="00884165" w14:paraId="59499C45" w14:textId="77777777" w:rsidTr="001715BA">
        <w:trPr>
          <w:trHeight w:val="1239"/>
        </w:trPr>
        <w:tc>
          <w:tcPr>
            <w:tcW w:w="548" w:type="dxa"/>
          </w:tcPr>
          <w:p w14:paraId="65CF1E4B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11</w:t>
            </w:r>
          </w:p>
        </w:tc>
        <w:tc>
          <w:tcPr>
            <w:tcW w:w="3813" w:type="dxa"/>
          </w:tcPr>
          <w:p w14:paraId="55CA162F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5627" w:type="dxa"/>
          </w:tcPr>
          <w:p w14:paraId="44C1FB57" w14:textId="77777777" w:rsidR="00884165" w:rsidRPr="00884165" w:rsidRDefault="00884165" w:rsidP="00884165">
            <w:pPr>
              <w:widowControl w:val="0"/>
              <w:jc w:val="both"/>
              <w:rPr>
                <w:lang w:bidi="ru-RU"/>
              </w:rPr>
            </w:pPr>
            <w:r w:rsidRPr="00884165">
              <w:rPr>
                <w:lang w:bidi="ru-RU"/>
              </w:rPr>
              <w:t>Приёмка в течение 10 рабочих дней с даты поставки товара</w:t>
            </w:r>
          </w:p>
          <w:p w14:paraId="60D41285" w14:textId="77777777" w:rsidR="00884165" w:rsidRPr="00884165" w:rsidRDefault="00884165" w:rsidP="00884165">
            <w:pPr>
              <w:widowControl w:val="0"/>
              <w:jc w:val="both"/>
              <w:rPr>
                <w:lang w:bidi="ru-RU"/>
              </w:rPr>
            </w:pPr>
          </w:p>
          <w:p w14:paraId="42D750F5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lang w:bidi="ru-RU"/>
              </w:rPr>
              <w:t>Оплата в течение 7 рабочих дней с даты подписания документа о приёмке</w:t>
            </w:r>
          </w:p>
        </w:tc>
      </w:tr>
      <w:tr w:rsidR="00884165" w:rsidRPr="00884165" w14:paraId="57D43588" w14:textId="77777777" w:rsidTr="001715BA">
        <w:trPr>
          <w:trHeight w:val="507"/>
        </w:trPr>
        <w:tc>
          <w:tcPr>
            <w:tcW w:w="548" w:type="dxa"/>
          </w:tcPr>
          <w:p w14:paraId="77FCF807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12</w:t>
            </w:r>
          </w:p>
        </w:tc>
        <w:tc>
          <w:tcPr>
            <w:tcW w:w="3813" w:type="dxa"/>
          </w:tcPr>
          <w:p w14:paraId="3EC41323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Дополнительные расходы, включенные в пену контракта</w:t>
            </w:r>
          </w:p>
        </w:tc>
        <w:tc>
          <w:tcPr>
            <w:tcW w:w="5627" w:type="dxa"/>
          </w:tcPr>
          <w:p w14:paraId="031F0374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нет</w:t>
            </w:r>
          </w:p>
        </w:tc>
      </w:tr>
      <w:tr w:rsidR="00884165" w:rsidRPr="00884165" w14:paraId="38757E0A" w14:textId="77777777" w:rsidTr="001715BA">
        <w:trPr>
          <w:trHeight w:val="492"/>
        </w:trPr>
        <w:tc>
          <w:tcPr>
            <w:tcW w:w="548" w:type="dxa"/>
          </w:tcPr>
          <w:p w14:paraId="03168BB0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13</w:t>
            </w:r>
          </w:p>
        </w:tc>
        <w:tc>
          <w:tcPr>
            <w:tcW w:w="3813" w:type="dxa"/>
          </w:tcPr>
          <w:p w14:paraId="12F98AEC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Требования к нормативным документам</w:t>
            </w:r>
          </w:p>
        </w:tc>
        <w:tc>
          <w:tcPr>
            <w:tcW w:w="5627" w:type="dxa"/>
          </w:tcPr>
          <w:p w14:paraId="0A534B1E" w14:textId="3AF0671E" w:rsidR="00884165" w:rsidRPr="00884165" w:rsidRDefault="00DC792A" w:rsidP="00884165">
            <w:pPr>
              <w:widowControl w:val="0"/>
              <w:jc w:val="both"/>
              <w:rPr>
                <w:rFonts w:eastAsia="Arial Unicode MS"/>
                <w:b/>
                <w:lang w:bidi="ru-RU"/>
              </w:rPr>
            </w:pPr>
            <w:r>
              <w:rPr>
                <w:rFonts w:eastAsia="Arial Unicode MS"/>
                <w:b/>
                <w:lang w:bidi="ru-RU"/>
              </w:rPr>
              <w:t>-</w:t>
            </w:r>
          </w:p>
        </w:tc>
      </w:tr>
      <w:tr w:rsidR="00884165" w:rsidRPr="00884165" w14:paraId="3501AB6F" w14:textId="77777777" w:rsidTr="001715BA">
        <w:trPr>
          <w:trHeight w:val="305"/>
        </w:trPr>
        <w:tc>
          <w:tcPr>
            <w:tcW w:w="548" w:type="dxa"/>
          </w:tcPr>
          <w:p w14:paraId="0E710BB2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14</w:t>
            </w:r>
          </w:p>
        </w:tc>
        <w:tc>
          <w:tcPr>
            <w:tcW w:w="3813" w:type="dxa"/>
          </w:tcPr>
          <w:p w14:paraId="21DA58C6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Применение национального режима</w:t>
            </w:r>
          </w:p>
        </w:tc>
        <w:tc>
          <w:tcPr>
            <w:tcW w:w="5627" w:type="dxa"/>
          </w:tcPr>
          <w:p w14:paraId="508C64BE" w14:textId="7AB553D1" w:rsidR="00884165" w:rsidRPr="00884165" w:rsidRDefault="00DC792A" w:rsidP="00DC792A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lang w:bidi="ru-RU"/>
              </w:rPr>
              <w:t>В</w:t>
            </w:r>
            <w:r w:rsidR="00884165" w:rsidRPr="00884165">
              <w:rPr>
                <w:rFonts w:eastAsia="Arial Unicode MS"/>
                <w:color w:val="000000"/>
                <w:sz w:val="22"/>
                <w:lang w:bidi="ru-RU"/>
              </w:rPr>
              <w:t xml:space="preserve"> соответствии с п. 203 приложения № 2 постановления Правительства РФ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>
              <w:rPr>
                <w:rFonts w:eastAsia="Arial Unicode MS"/>
                <w:color w:val="000000"/>
                <w:sz w:val="22"/>
                <w:lang w:bidi="ru-RU"/>
              </w:rPr>
              <w:t>,</w:t>
            </w:r>
            <w:r>
              <w:t xml:space="preserve"> применяется </w:t>
            </w:r>
            <w:r w:rsidRPr="00DC792A">
              <w:rPr>
                <w:rFonts w:eastAsia="Arial Unicode MS"/>
                <w:color w:val="000000"/>
                <w:sz w:val="22"/>
                <w:lang w:bidi="ru-RU"/>
              </w:rPr>
              <w:t>ограничени</w:t>
            </w:r>
            <w:r>
              <w:rPr>
                <w:rFonts w:eastAsia="Arial Unicode MS"/>
                <w:color w:val="000000"/>
                <w:sz w:val="22"/>
                <w:lang w:bidi="ru-RU"/>
              </w:rPr>
              <w:t>е</w:t>
            </w:r>
          </w:p>
        </w:tc>
      </w:tr>
      <w:tr w:rsidR="00884165" w:rsidRPr="00884165" w14:paraId="2743C5A2" w14:textId="77777777" w:rsidTr="001715BA">
        <w:trPr>
          <w:trHeight w:val="418"/>
        </w:trPr>
        <w:tc>
          <w:tcPr>
            <w:tcW w:w="548" w:type="dxa"/>
          </w:tcPr>
          <w:p w14:paraId="1C1A9612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rFonts w:eastAsia="Arial Unicode MS"/>
                <w:lang w:bidi="ru-RU"/>
              </w:rPr>
              <w:t>15</w:t>
            </w:r>
          </w:p>
        </w:tc>
        <w:tc>
          <w:tcPr>
            <w:tcW w:w="3813" w:type="dxa"/>
          </w:tcPr>
          <w:p w14:paraId="42FBF4B9" w14:textId="77777777" w:rsidR="00884165" w:rsidRPr="00884165" w:rsidRDefault="00884165" w:rsidP="00884165">
            <w:pPr>
              <w:widowControl w:val="0"/>
              <w:rPr>
                <w:rFonts w:eastAsia="Arial Unicode MS"/>
                <w:lang w:bidi="ru-RU"/>
              </w:rPr>
            </w:pPr>
            <w:r w:rsidRPr="00884165">
              <w:rPr>
                <w:b/>
                <w:bCs/>
                <w:lang w:bidi="ru-RU"/>
              </w:rPr>
              <w:t>Дополнительные технические требования к объекту закупки</w:t>
            </w:r>
          </w:p>
        </w:tc>
        <w:tc>
          <w:tcPr>
            <w:tcW w:w="5627" w:type="dxa"/>
          </w:tcPr>
          <w:p w14:paraId="56E84249" w14:textId="77777777" w:rsidR="00884165" w:rsidRPr="00884165" w:rsidRDefault="00884165" w:rsidP="00884165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884165">
              <w:rPr>
                <w:lang w:bidi="ru-RU"/>
              </w:rPr>
              <w:t>-</w:t>
            </w:r>
          </w:p>
        </w:tc>
      </w:tr>
    </w:tbl>
    <w:p w14:paraId="6E01ACE5" w14:textId="77777777" w:rsidR="00884165" w:rsidRPr="00884165" w:rsidRDefault="00884165" w:rsidP="00884165">
      <w:pPr>
        <w:widowControl w:val="0"/>
        <w:rPr>
          <w:rFonts w:ascii="Arial Unicode MS" w:eastAsia="Arial Unicode MS" w:hAnsi="Arial Unicode MS" w:cs="Arial Unicode MS"/>
          <w:lang w:bidi="ru-RU"/>
        </w:rPr>
      </w:pPr>
    </w:p>
    <w:p w14:paraId="7703E23E" w14:textId="77777777" w:rsidR="00884165" w:rsidRDefault="00884165" w:rsidP="00F93FAA">
      <w:pPr>
        <w:ind w:left="6379"/>
        <w:rPr>
          <w:sz w:val="28"/>
          <w:szCs w:val="28"/>
        </w:rPr>
      </w:pPr>
    </w:p>
    <w:p w14:paraId="17C71801" w14:textId="77777777" w:rsidR="00DC792A" w:rsidRDefault="00DC792A" w:rsidP="00F93FAA">
      <w:pPr>
        <w:ind w:left="6379"/>
        <w:rPr>
          <w:sz w:val="28"/>
          <w:szCs w:val="28"/>
        </w:rPr>
      </w:pPr>
    </w:p>
    <w:p w14:paraId="4BF0AB50" w14:textId="77777777" w:rsidR="00DC792A" w:rsidRDefault="00DC792A" w:rsidP="00F93FAA">
      <w:pPr>
        <w:ind w:left="6379"/>
        <w:rPr>
          <w:sz w:val="28"/>
          <w:szCs w:val="28"/>
        </w:rPr>
      </w:pPr>
    </w:p>
    <w:p w14:paraId="6AE90ACE" w14:textId="77777777" w:rsidR="00DC792A" w:rsidRDefault="00DC792A" w:rsidP="00F93FAA">
      <w:pPr>
        <w:ind w:left="6379"/>
        <w:rPr>
          <w:sz w:val="28"/>
          <w:szCs w:val="28"/>
        </w:rPr>
      </w:pPr>
    </w:p>
    <w:p w14:paraId="09506C83" w14:textId="77777777" w:rsidR="00DC792A" w:rsidRDefault="00DC792A" w:rsidP="00F93FAA">
      <w:pPr>
        <w:ind w:left="6379"/>
        <w:rPr>
          <w:sz w:val="28"/>
          <w:szCs w:val="28"/>
        </w:rPr>
      </w:pPr>
    </w:p>
    <w:p w14:paraId="5F26D486" w14:textId="01842B6F" w:rsidR="00C95021" w:rsidRPr="00F93FAA" w:rsidRDefault="00C95021" w:rsidP="00F93FAA">
      <w:pPr>
        <w:ind w:left="6379"/>
        <w:rPr>
          <w:sz w:val="28"/>
          <w:szCs w:val="28"/>
        </w:rPr>
      </w:pPr>
      <w:r w:rsidRPr="00F93FAA">
        <w:rPr>
          <w:sz w:val="28"/>
          <w:szCs w:val="28"/>
        </w:rPr>
        <w:lastRenderedPageBreak/>
        <w:t>Приложение № 1</w:t>
      </w:r>
    </w:p>
    <w:p w14:paraId="6FB40F70" w14:textId="4682F194" w:rsidR="00C95021" w:rsidRPr="00F93FAA" w:rsidRDefault="00C95021" w:rsidP="00F93FAA">
      <w:pPr>
        <w:ind w:left="6379"/>
        <w:rPr>
          <w:sz w:val="32"/>
          <w:szCs w:val="28"/>
        </w:rPr>
      </w:pPr>
      <w:r w:rsidRPr="00F93FAA">
        <w:rPr>
          <w:sz w:val="28"/>
          <w:szCs w:val="28"/>
        </w:rPr>
        <w:t>к</w:t>
      </w:r>
      <w:r w:rsidR="00B11E1A" w:rsidRPr="00F93FAA">
        <w:rPr>
          <w:sz w:val="28"/>
          <w:szCs w:val="28"/>
        </w:rPr>
        <w:t xml:space="preserve"> описанию объекта закупки</w:t>
      </w:r>
    </w:p>
    <w:p w14:paraId="3490D219" w14:textId="0159F903" w:rsidR="00C95021" w:rsidRDefault="00C95021" w:rsidP="009C793A">
      <w:pPr>
        <w:ind w:firstLine="11199"/>
        <w:jc w:val="center"/>
        <w:rPr>
          <w:b/>
          <w:bCs/>
          <w:sz w:val="21"/>
          <w:szCs w:val="21"/>
        </w:rPr>
      </w:pPr>
    </w:p>
    <w:p w14:paraId="73B28E73" w14:textId="240FD1FC" w:rsidR="003B246B" w:rsidRDefault="003B246B" w:rsidP="009C793A">
      <w:pPr>
        <w:ind w:firstLine="11199"/>
        <w:jc w:val="center"/>
        <w:rPr>
          <w:b/>
          <w:bCs/>
          <w:sz w:val="21"/>
          <w:szCs w:val="21"/>
        </w:rPr>
      </w:pPr>
    </w:p>
    <w:p w14:paraId="0DF76779" w14:textId="77777777" w:rsidR="003B246B" w:rsidRPr="005C757F" w:rsidRDefault="003B246B" w:rsidP="009C793A">
      <w:pPr>
        <w:ind w:firstLine="11199"/>
        <w:jc w:val="center"/>
        <w:rPr>
          <w:b/>
          <w:bCs/>
          <w:sz w:val="21"/>
          <w:szCs w:val="21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1701"/>
        <w:gridCol w:w="3260"/>
        <w:gridCol w:w="1843"/>
        <w:gridCol w:w="567"/>
        <w:gridCol w:w="709"/>
      </w:tblGrid>
      <w:tr w:rsidR="001C0BAE" w:rsidRPr="001C0BAE" w14:paraId="6023EB1C" w14:textId="77777777" w:rsidTr="001C0BAE">
        <w:trPr>
          <w:trHeight w:val="369"/>
        </w:trPr>
        <w:tc>
          <w:tcPr>
            <w:tcW w:w="567" w:type="dxa"/>
            <w:vMerge w:val="restart"/>
            <w:vAlign w:val="center"/>
          </w:tcPr>
          <w:p w14:paraId="45B09095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89" w:type="dxa"/>
            <w:vMerge w:val="restart"/>
            <w:vAlign w:val="center"/>
          </w:tcPr>
          <w:p w14:paraId="21A77727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color w:val="000000"/>
                <w:sz w:val="20"/>
                <w:szCs w:val="20"/>
              </w:rPr>
              <w:t>Код позиции по ОКПД2, КТРУ</w:t>
            </w:r>
          </w:p>
        </w:tc>
        <w:tc>
          <w:tcPr>
            <w:tcW w:w="1701" w:type="dxa"/>
            <w:vMerge w:val="restart"/>
            <w:vAlign w:val="center"/>
          </w:tcPr>
          <w:p w14:paraId="3092D089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Наименование товара, товарный знак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56E88C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sz w:val="20"/>
                <w:szCs w:val="20"/>
              </w:rPr>
            </w:pPr>
            <w:r w:rsidRPr="001C0BAE">
              <w:rPr>
                <w:b/>
                <w:sz w:val="20"/>
                <w:szCs w:val="20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567" w:type="dxa"/>
            <w:vMerge w:val="restart"/>
            <w:vAlign w:val="center"/>
          </w:tcPr>
          <w:p w14:paraId="2023EEFF" w14:textId="77777777" w:rsidR="001C0BAE" w:rsidRPr="001C0BAE" w:rsidRDefault="001C0BAE" w:rsidP="00DF42B2">
            <w:pPr>
              <w:tabs>
                <w:tab w:val="right" w:pos="9922"/>
              </w:tabs>
              <w:ind w:left="-112" w:right="-109"/>
              <w:jc w:val="center"/>
              <w:rPr>
                <w:b/>
                <w:sz w:val="20"/>
                <w:szCs w:val="20"/>
              </w:rPr>
            </w:pPr>
            <w:r w:rsidRPr="001C0BA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vAlign w:val="center"/>
          </w:tcPr>
          <w:p w14:paraId="1D945F97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sz w:val="20"/>
                <w:szCs w:val="20"/>
              </w:rPr>
            </w:pPr>
            <w:r w:rsidRPr="001C0BAE">
              <w:rPr>
                <w:b/>
                <w:sz w:val="20"/>
                <w:szCs w:val="20"/>
              </w:rPr>
              <w:t>Кол-во</w:t>
            </w:r>
          </w:p>
        </w:tc>
      </w:tr>
      <w:tr w:rsidR="001C0BAE" w:rsidRPr="001C0BAE" w14:paraId="462BB74A" w14:textId="77777777" w:rsidTr="001C0BAE">
        <w:trPr>
          <w:trHeight w:val="70"/>
        </w:trPr>
        <w:tc>
          <w:tcPr>
            <w:tcW w:w="567" w:type="dxa"/>
            <w:vMerge/>
          </w:tcPr>
          <w:p w14:paraId="5CFF8768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51FA92BF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4DC8DCB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C386781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Наименование показателя (характеристики), 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7B9FF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567" w:type="dxa"/>
            <w:vMerge/>
          </w:tcPr>
          <w:p w14:paraId="36D74879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0425D1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0BAE" w:rsidRPr="001C0BAE" w14:paraId="01AD96F0" w14:textId="77777777" w:rsidTr="001C0BAE">
        <w:trPr>
          <w:trHeight w:val="159"/>
        </w:trPr>
        <w:tc>
          <w:tcPr>
            <w:tcW w:w="567" w:type="dxa"/>
          </w:tcPr>
          <w:p w14:paraId="16236F2C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0BAE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89" w:type="dxa"/>
          </w:tcPr>
          <w:p w14:paraId="686CA3EE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AD9BD1A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38478A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1D62B5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260910C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DA9444A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BAE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C0BAE" w:rsidRPr="001C0BAE" w14:paraId="7A69863F" w14:textId="77777777" w:rsidTr="001C0BAE">
        <w:trPr>
          <w:trHeight w:val="229"/>
        </w:trPr>
        <w:tc>
          <w:tcPr>
            <w:tcW w:w="567" w:type="dxa"/>
            <w:vMerge w:val="restart"/>
            <w:vAlign w:val="center"/>
          </w:tcPr>
          <w:p w14:paraId="7B8436AC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  <w:r w:rsidRPr="001C0BA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vMerge w:val="restart"/>
            <w:vAlign w:val="center"/>
          </w:tcPr>
          <w:p w14:paraId="1A325B40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26.20.22.110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E36CE9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  <w:r w:rsidRPr="001C0BAE">
              <w:rPr>
                <w:sz w:val="20"/>
                <w:szCs w:val="20"/>
                <w:lang w:val="en-US"/>
              </w:rPr>
              <w:t>USB</w:t>
            </w:r>
            <w:r w:rsidRPr="001C0BAE">
              <w:rPr>
                <w:sz w:val="20"/>
                <w:szCs w:val="20"/>
              </w:rPr>
              <w:t>-</w:t>
            </w:r>
            <w:proofErr w:type="spellStart"/>
            <w:r w:rsidRPr="001C0BAE">
              <w:rPr>
                <w:sz w:val="20"/>
                <w:szCs w:val="20"/>
              </w:rPr>
              <w:t>флеш</w:t>
            </w:r>
            <w:proofErr w:type="spellEnd"/>
            <w:r w:rsidRPr="001C0BAE">
              <w:rPr>
                <w:sz w:val="20"/>
                <w:szCs w:val="20"/>
              </w:rPr>
              <w:t xml:space="preserve"> накопитель </w:t>
            </w:r>
            <w:proofErr w:type="spellStart"/>
            <w:r w:rsidRPr="001C0BAE">
              <w:rPr>
                <w:sz w:val="20"/>
                <w:szCs w:val="20"/>
                <w:lang w:val="en-US"/>
              </w:rPr>
              <w:t>Netac</w:t>
            </w:r>
            <w:proofErr w:type="spellEnd"/>
            <w:r w:rsidRPr="001C0BAE">
              <w:rPr>
                <w:sz w:val="20"/>
                <w:szCs w:val="20"/>
              </w:rPr>
              <w:t xml:space="preserve"> </w:t>
            </w:r>
            <w:r w:rsidRPr="001C0BAE">
              <w:rPr>
                <w:sz w:val="20"/>
                <w:szCs w:val="20"/>
                <w:lang w:val="en-US"/>
              </w:rPr>
              <w:t>U</w:t>
            </w:r>
            <w:r w:rsidRPr="001C0BAE">
              <w:rPr>
                <w:sz w:val="20"/>
                <w:szCs w:val="20"/>
              </w:rPr>
              <w:t>278 или эквивалент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5E522" w14:textId="77777777" w:rsidR="001C0BAE" w:rsidRPr="001C0BAE" w:rsidRDefault="001C0BAE" w:rsidP="00DF42B2">
            <w:pPr>
              <w:jc w:val="both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Объем памяти, Гб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C435ED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≥ 32</w:t>
            </w:r>
          </w:p>
        </w:tc>
        <w:tc>
          <w:tcPr>
            <w:tcW w:w="567" w:type="dxa"/>
            <w:vMerge w:val="restart"/>
            <w:vAlign w:val="center"/>
          </w:tcPr>
          <w:p w14:paraId="69558024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  <w:r w:rsidRPr="001C0BAE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vMerge w:val="restart"/>
            <w:vAlign w:val="center"/>
          </w:tcPr>
          <w:p w14:paraId="1021C404" w14:textId="7681B505" w:rsidR="001C0BAE" w:rsidRPr="001C0BAE" w:rsidRDefault="00AE1A68" w:rsidP="00DF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0BAE" w:rsidRPr="001C0BAE">
              <w:rPr>
                <w:sz w:val="20"/>
                <w:szCs w:val="20"/>
              </w:rPr>
              <w:t>0</w:t>
            </w:r>
          </w:p>
        </w:tc>
      </w:tr>
      <w:tr w:rsidR="001C0BAE" w:rsidRPr="001C0BAE" w14:paraId="5410761B" w14:textId="77777777" w:rsidTr="001C0BAE">
        <w:trPr>
          <w:trHeight w:val="229"/>
        </w:trPr>
        <w:tc>
          <w:tcPr>
            <w:tcW w:w="567" w:type="dxa"/>
            <w:vMerge/>
            <w:vAlign w:val="center"/>
          </w:tcPr>
          <w:p w14:paraId="3D5012F3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43F3DC0E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4DCE83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F87818" w14:textId="77777777" w:rsidR="001C0BAE" w:rsidRPr="001C0BAE" w:rsidRDefault="001C0BAE" w:rsidP="00DF42B2">
            <w:pPr>
              <w:jc w:val="both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Скорость чтения данных, Мб/с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3F7FA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  <w:lang w:val="en-US"/>
              </w:rPr>
            </w:pPr>
            <w:r w:rsidRPr="001C0BAE">
              <w:rPr>
                <w:sz w:val="20"/>
                <w:szCs w:val="20"/>
              </w:rPr>
              <w:t>≥ 110</w:t>
            </w:r>
          </w:p>
        </w:tc>
        <w:tc>
          <w:tcPr>
            <w:tcW w:w="567" w:type="dxa"/>
            <w:vMerge/>
          </w:tcPr>
          <w:p w14:paraId="25ED01B2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066D545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4A994056" w14:textId="77777777" w:rsidTr="001C0BAE">
        <w:trPr>
          <w:trHeight w:val="229"/>
        </w:trPr>
        <w:tc>
          <w:tcPr>
            <w:tcW w:w="567" w:type="dxa"/>
            <w:vMerge/>
            <w:vAlign w:val="center"/>
          </w:tcPr>
          <w:p w14:paraId="168FD2F0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269BEE99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1D19E8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77A735" w14:textId="77777777" w:rsidR="001C0BAE" w:rsidRPr="001C0BAE" w:rsidRDefault="001C0BAE" w:rsidP="00DF42B2">
            <w:pPr>
              <w:jc w:val="both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Скорость записи данных, Мб/с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67280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≥ 45</w:t>
            </w:r>
          </w:p>
        </w:tc>
        <w:tc>
          <w:tcPr>
            <w:tcW w:w="567" w:type="dxa"/>
            <w:vMerge/>
          </w:tcPr>
          <w:p w14:paraId="26734E9A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9B22F8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524D737A" w14:textId="77777777" w:rsidTr="001C0BAE">
        <w:trPr>
          <w:trHeight w:val="229"/>
        </w:trPr>
        <w:tc>
          <w:tcPr>
            <w:tcW w:w="567" w:type="dxa"/>
            <w:vMerge/>
            <w:vAlign w:val="center"/>
          </w:tcPr>
          <w:p w14:paraId="7445FE94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3C445DB7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CC0954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8E98CF" w14:textId="77777777" w:rsidR="001C0BAE" w:rsidRPr="001C0BAE" w:rsidRDefault="001C0BAE" w:rsidP="00DF42B2">
            <w:pPr>
              <w:jc w:val="both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890701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твердотельный</w:t>
            </w:r>
          </w:p>
        </w:tc>
        <w:tc>
          <w:tcPr>
            <w:tcW w:w="567" w:type="dxa"/>
            <w:vMerge/>
          </w:tcPr>
          <w:p w14:paraId="6FDE87FA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138120" w14:textId="77777777" w:rsidR="001C0BAE" w:rsidRPr="001C0BAE" w:rsidRDefault="001C0BAE" w:rsidP="00DF42B2">
            <w:pPr>
              <w:ind w:left="-104" w:right="-90"/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4B4B388C" w14:textId="77777777" w:rsidTr="001C0BAE">
        <w:trPr>
          <w:trHeight w:val="229"/>
        </w:trPr>
        <w:tc>
          <w:tcPr>
            <w:tcW w:w="567" w:type="dxa"/>
            <w:vMerge/>
            <w:vAlign w:val="center"/>
          </w:tcPr>
          <w:p w14:paraId="0053FAC6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30C81D2D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141760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D17F71" w14:textId="77777777" w:rsidR="001C0BAE" w:rsidRPr="001C0BAE" w:rsidRDefault="001C0BAE" w:rsidP="00DF42B2">
            <w:pPr>
              <w:jc w:val="both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Разъем подключения к компьютеру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2C30E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USB порт тип A</w:t>
            </w:r>
          </w:p>
        </w:tc>
        <w:tc>
          <w:tcPr>
            <w:tcW w:w="567" w:type="dxa"/>
            <w:vMerge/>
          </w:tcPr>
          <w:p w14:paraId="57D1C1FB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0BA87B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1A897595" w14:textId="77777777" w:rsidTr="001C0BAE">
        <w:trPr>
          <w:trHeight w:val="229"/>
        </w:trPr>
        <w:tc>
          <w:tcPr>
            <w:tcW w:w="567" w:type="dxa"/>
            <w:vMerge/>
            <w:vAlign w:val="center"/>
          </w:tcPr>
          <w:p w14:paraId="1FC51FBD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685F5712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9C3D55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0E9C006" w14:textId="77777777" w:rsidR="001C0BAE" w:rsidRPr="001C0BAE" w:rsidRDefault="001C0BAE" w:rsidP="00DF42B2">
            <w:pPr>
              <w:jc w:val="both"/>
              <w:rPr>
                <w:sz w:val="20"/>
                <w:szCs w:val="20"/>
                <w:highlight w:val="green"/>
              </w:rPr>
            </w:pPr>
            <w:r w:rsidRPr="001C0BAE">
              <w:rPr>
                <w:sz w:val="20"/>
                <w:szCs w:val="20"/>
              </w:rPr>
              <w:t>Питание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84700" w14:textId="77777777" w:rsidR="001C0BAE" w:rsidRPr="001C0BAE" w:rsidRDefault="001C0BAE" w:rsidP="00DF42B2">
            <w:pPr>
              <w:jc w:val="center"/>
              <w:rPr>
                <w:sz w:val="20"/>
                <w:szCs w:val="20"/>
                <w:highlight w:val="green"/>
              </w:rPr>
            </w:pPr>
            <w:r w:rsidRPr="001C0BAE">
              <w:rPr>
                <w:sz w:val="20"/>
                <w:szCs w:val="20"/>
              </w:rPr>
              <w:t>от USB порта</w:t>
            </w:r>
          </w:p>
        </w:tc>
        <w:tc>
          <w:tcPr>
            <w:tcW w:w="567" w:type="dxa"/>
            <w:vMerge/>
          </w:tcPr>
          <w:p w14:paraId="7B4893E7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5F0682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0040CA4B" w14:textId="77777777" w:rsidTr="001C0BAE">
        <w:trPr>
          <w:trHeight w:val="164"/>
        </w:trPr>
        <w:tc>
          <w:tcPr>
            <w:tcW w:w="567" w:type="dxa"/>
            <w:vMerge/>
            <w:vAlign w:val="center"/>
          </w:tcPr>
          <w:p w14:paraId="26708C21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46BC8DE7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9CAE6F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7DCB828" w14:textId="77777777" w:rsidR="001C0BAE" w:rsidRPr="001C0BAE" w:rsidRDefault="001C0BAE" w:rsidP="00DF42B2">
            <w:pPr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Интерфейс подключения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1BC95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USB 2.0</w:t>
            </w:r>
          </w:p>
        </w:tc>
        <w:tc>
          <w:tcPr>
            <w:tcW w:w="567" w:type="dxa"/>
            <w:vMerge/>
          </w:tcPr>
          <w:p w14:paraId="16FC8942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2A5661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79E481C4" w14:textId="77777777" w:rsidTr="001C0BAE">
        <w:trPr>
          <w:trHeight w:val="164"/>
        </w:trPr>
        <w:tc>
          <w:tcPr>
            <w:tcW w:w="567" w:type="dxa"/>
            <w:vMerge/>
            <w:vAlign w:val="center"/>
          </w:tcPr>
          <w:p w14:paraId="509D46E2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3CB52950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FEC8CB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69C859" w14:textId="77777777" w:rsidR="001C0BAE" w:rsidRPr="001C0BAE" w:rsidRDefault="001C0BAE" w:rsidP="00DF42B2">
            <w:pPr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Конструкция корпуса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37C570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монолит</w:t>
            </w:r>
          </w:p>
        </w:tc>
        <w:tc>
          <w:tcPr>
            <w:tcW w:w="567" w:type="dxa"/>
            <w:vMerge/>
          </w:tcPr>
          <w:p w14:paraId="049E41FE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565AC1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</w:tr>
      <w:tr w:rsidR="001C0BAE" w:rsidRPr="001C0BAE" w14:paraId="0E626C8D" w14:textId="77777777" w:rsidTr="001C0BAE">
        <w:trPr>
          <w:trHeight w:val="70"/>
        </w:trPr>
        <w:tc>
          <w:tcPr>
            <w:tcW w:w="567" w:type="dxa"/>
            <w:vMerge/>
            <w:vAlign w:val="center"/>
          </w:tcPr>
          <w:p w14:paraId="4E532C5F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67DA0F34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861DCD" w14:textId="77777777" w:rsidR="001C0BAE" w:rsidRPr="001C0BAE" w:rsidRDefault="001C0BAE" w:rsidP="00DF42B2">
            <w:pPr>
              <w:tabs>
                <w:tab w:val="right" w:pos="992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320821" w14:textId="77777777" w:rsidR="001C0BAE" w:rsidRPr="001C0BAE" w:rsidRDefault="001C0BAE" w:rsidP="00DF42B2">
            <w:pPr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EBED8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  <w:r w:rsidRPr="001C0BA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567" w:type="dxa"/>
            <w:vMerge/>
          </w:tcPr>
          <w:p w14:paraId="789C2AAC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1E1042" w14:textId="77777777" w:rsidR="001C0BAE" w:rsidRPr="001C0BAE" w:rsidRDefault="001C0BAE" w:rsidP="00DF42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C53004" w14:textId="77777777" w:rsidR="003B246B" w:rsidRDefault="003B246B" w:rsidP="001758A3">
      <w:pPr>
        <w:pStyle w:val="a6"/>
        <w:rPr>
          <w:sz w:val="28"/>
        </w:rPr>
      </w:pPr>
    </w:p>
    <w:p w14:paraId="47D209FA" w14:textId="77777777" w:rsidR="001C0BAE" w:rsidRDefault="005962C7" w:rsidP="001758A3">
      <w:pPr>
        <w:pStyle w:val="a6"/>
        <w:rPr>
          <w:sz w:val="28"/>
        </w:rPr>
      </w:pPr>
      <w:r w:rsidRPr="001758A3">
        <w:rPr>
          <w:sz w:val="28"/>
        </w:rPr>
        <w:t xml:space="preserve">    </w:t>
      </w:r>
    </w:p>
    <w:p w14:paraId="353847B7" w14:textId="77777777" w:rsidR="00DC792A" w:rsidRDefault="005962C7" w:rsidP="00DC792A">
      <w:pPr>
        <w:ind w:left="6096"/>
        <w:rPr>
          <w:sz w:val="28"/>
        </w:rPr>
      </w:pPr>
      <w:r w:rsidRPr="001758A3">
        <w:rPr>
          <w:sz w:val="28"/>
        </w:rPr>
        <w:t xml:space="preserve">  </w:t>
      </w:r>
    </w:p>
    <w:p w14:paraId="42C49C6F" w14:textId="77777777" w:rsidR="00DC792A" w:rsidRDefault="00DC792A" w:rsidP="00DC792A">
      <w:pPr>
        <w:ind w:left="6096"/>
        <w:rPr>
          <w:sz w:val="28"/>
        </w:rPr>
      </w:pPr>
    </w:p>
    <w:p w14:paraId="0BB22818" w14:textId="77777777" w:rsidR="00DC792A" w:rsidRDefault="00DC792A" w:rsidP="00DC792A">
      <w:pPr>
        <w:ind w:left="6096"/>
        <w:rPr>
          <w:sz w:val="28"/>
        </w:rPr>
      </w:pPr>
    </w:p>
    <w:p w14:paraId="4CB8C50F" w14:textId="77777777" w:rsidR="00DC792A" w:rsidRDefault="00DC792A" w:rsidP="00DC792A">
      <w:pPr>
        <w:ind w:left="6096"/>
        <w:rPr>
          <w:sz w:val="28"/>
        </w:rPr>
      </w:pPr>
    </w:p>
    <w:p w14:paraId="676CADF5" w14:textId="77777777" w:rsidR="00DC792A" w:rsidRDefault="00DC792A" w:rsidP="00DC792A">
      <w:pPr>
        <w:ind w:left="6096"/>
        <w:rPr>
          <w:sz w:val="28"/>
        </w:rPr>
      </w:pPr>
    </w:p>
    <w:p w14:paraId="4F5A8438" w14:textId="77777777" w:rsidR="00DC792A" w:rsidRDefault="00DC792A" w:rsidP="00DC792A">
      <w:pPr>
        <w:ind w:left="6096"/>
        <w:rPr>
          <w:sz w:val="28"/>
        </w:rPr>
      </w:pPr>
    </w:p>
    <w:p w14:paraId="5E8F279E" w14:textId="77777777" w:rsidR="00DC792A" w:rsidRDefault="00DC792A" w:rsidP="00DC792A">
      <w:pPr>
        <w:ind w:left="6096"/>
        <w:rPr>
          <w:sz w:val="28"/>
        </w:rPr>
      </w:pPr>
    </w:p>
    <w:p w14:paraId="34EFB8FB" w14:textId="77777777" w:rsidR="00DC792A" w:rsidRDefault="00DC792A" w:rsidP="00DC792A">
      <w:pPr>
        <w:ind w:left="6096"/>
        <w:rPr>
          <w:sz w:val="28"/>
        </w:rPr>
      </w:pPr>
    </w:p>
    <w:p w14:paraId="6B985431" w14:textId="77777777" w:rsidR="00DC792A" w:rsidRDefault="00DC792A" w:rsidP="00DC792A">
      <w:pPr>
        <w:ind w:left="6096"/>
        <w:rPr>
          <w:sz w:val="28"/>
        </w:rPr>
      </w:pPr>
    </w:p>
    <w:p w14:paraId="4DE2C1ED" w14:textId="77777777" w:rsidR="00DC792A" w:rsidRDefault="00DC792A" w:rsidP="00DC792A">
      <w:pPr>
        <w:ind w:left="6096"/>
        <w:rPr>
          <w:sz w:val="28"/>
        </w:rPr>
      </w:pPr>
    </w:p>
    <w:p w14:paraId="0F36911E" w14:textId="77777777" w:rsidR="00DC792A" w:rsidRDefault="00DC792A" w:rsidP="00DC792A">
      <w:pPr>
        <w:ind w:left="6096"/>
        <w:rPr>
          <w:sz w:val="28"/>
        </w:rPr>
      </w:pPr>
    </w:p>
    <w:p w14:paraId="3B69F494" w14:textId="77777777" w:rsidR="00DC792A" w:rsidRDefault="00DC792A" w:rsidP="00DC792A">
      <w:pPr>
        <w:ind w:left="6096"/>
        <w:rPr>
          <w:sz w:val="28"/>
        </w:rPr>
      </w:pPr>
    </w:p>
    <w:p w14:paraId="6AD8B2F2" w14:textId="77777777" w:rsidR="00DC792A" w:rsidRDefault="00DC792A" w:rsidP="00DC792A">
      <w:pPr>
        <w:ind w:left="6096"/>
        <w:rPr>
          <w:sz w:val="28"/>
        </w:rPr>
      </w:pPr>
    </w:p>
    <w:p w14:paraId="1655DE4F" w14:textId="77777777" w:rsidR="00DC792A" w:rsidRDefault="00DC792A" w:rsidP="00DC792A">
      <w:pPr>
        <w:ind w:left="6096"/>
        <w:rPr>
          <w:sz w:val="28"/>
        </w:rPr>
      </w:pPr>
    </w:p>
    <w:p w14:paraId="773E41DB" w14:textId="77777777" w:rsidR="00DC792A" w:rsidRDefault="00DC792A" w:rsidP="00DC792A">
      <w:pPr>
        <w:ind w:left="6096"/>
        <w:rPr>
          <w:sz w:val="28"/>
        </w:rPr>
      </w:pPr>
    </w:p>
    <w:p w14:paraId="2A716180" w14:textId="77777777" w:rsidR="00DC792A" w:rsidRDefault="00DC792A" w:rsidP="00DC792A">
      <w:pPr>
        <w:ind w:left="6096"/>
        <w:rPr>
          <w:sz w:val="28"/>
        </w:rPr>
      </w:pPr>
    </w:p>
    <w:p w14:paraId="5AB6378D" w14:textId="77777777" w:rsidR="00DC792A" w:rsidRDefault="00DC792A" w:rsidP="00DC792A">
      <w:pPr>
        <w:ind w:left="6096"/>
        <w:rPr>
          <w:sz w:val="28"/>
        </w:rPr>
      </w:pPr>
    </w:p>
    <w:p w14:paraId="1B7E0413" w14:textId="77777777" w:rsidR="00DC792A" w:rsidRDefault="00DC792A" w:rsidP="00DC792A">
      <w:pPr>
        <w:ind w:left="6096"/>
        <w:rPr>
          <w:sz w:val="28"/>
        </w:rPr>
      </w:pPr>
    </w:p>
    <w:p w14:paraId="4C6F1D4D" w14:textId="77777777" w:rsidR="00DC792A" w:rsidRDefault="00DC792A" w:rsidP="00DC792A">
      <w:pPr>
        <w:ind w:left="6096"/>
        <w:rPr>
          <w:sz w:val="28"/>
        </w:rPr>
      </w:pPr>
    </w:p>
    <w:p w14:paraId="5DC3E8FD" w14:textId="77777777" w:rsidR="00DC792A" w:rsidRDefault="00DC792A" w:rsidP="00DC792A">
      <w:pPr>
        <w:ind w:left="6096"/>
        <w:rPr>
          <w:sz w:val="28"/>
        </w:rPr>
      </w:pPr>
    </w:p>
    <w:p w14:paraId="3FCE1FD5" w14:textId="77777777" w:rsidR="00DC792A" w:rsidRDefault="00DC792A" w:rsidP="00DC792A">
      <w:pPr>
        <w:ind w:left="6096"/>
        <w:rPr>
          <w:sz w:val="28"/>
        </w:rPr>
      </w:pPr>
    </w:p>
    <w:p w14:paraId="61A7F3C3" w14:textId="77777777" w:rsidR="00DC792A" w:rsidRDefault="00DC792A" w:rsidP="00DC792A">
      <w:pPr>
        <w:ind w:left="6096"/>
        <w:rPr>
          <w:sz w:val="28"/>
        </w:rPr>
      </w:pPr>
    </w:p>
    <w:p w14:paraId="033F6153" w14:textId="77777777" w:rsidR="00DC792A" w:rsidRDefault="00DC792A" w:rsidP="00DC792A">
      <w:pPr>
        <w:ind w:left="6096"/>
        <w:rPr>
          <w:sz w:val="28"/>
        </w:rPr>
      </w:pPr>
    </w:p>
    <w:p w14:paraId="31856CB1" w14:textId="77777777" w:rsidR="00DC792A" w:rsidRDefault="00DC792A" w:rsidP="00DC792A">
      <w:pPr>
        <w:ind w:left="6096"/>
        <w:rPr>
          <w:sz w:val="28"/>
        </w:rPr>
      </w:pPr>
    </w:p>
    <w:p w14:paraId="66A79D57" w14:textId="77777777" w:rsidR="00DC792A" w:rsidRDefault="00DC792A" w:rsidP="00DC792A">
      <w:pPr>
        <w:ind w:left="6096"/>
        <w:rPr>
          <w:sz w:val="28"/>
        </w:rPr>
      </w:pPr>
    </w:p>
    <w:p w14:paraId="474BF7AF" w14:textId="77777777" w:rsidR="00DC792A" w:rsidRDefault="00DC792A" w:rsidP="00DC792A">
      <w:pPr>
        <w:ind w:left="6096"/>
        <w:rPr>
          <w:sz w:val="28"/>
        </w:rPr>
      </w:pPr>
    </w:p>
    <w:p w14:paraId="4869CFB0" w14:textId="77777777" w:rsidR="00DC792A" w:rsidRDefault="00DC792A" w:rsidP="00DC792A">
      <w:pPr>
        <w:ind w:left="6096"/>
        <w:rPr>
          <w:sz w:val="28"/>
        </w:rPr>
      </w:pPr>
    </w:p>
    <w:p w14:paraId="1E5167FC" w14:textId="77777777" w:rsidR="00DC792A" w:rsidRDefault="00DC792A" w:rsidP="00DC792A">
      <w:pPr>
        <w:ind w:left="6096"/>
        <w:rPr>
          <w:sz w:val="28"/>
        </w:rPr>
      </w:pPr>
    </w:p>
    <w:p w14:paraId="572F8E7D" w14:textId="4B24184A" w:rsidR="00DC792A" w:rsidRPr="007B06B8" w:rsidRDefault="00DC792A" w:rsidP="00DC792A">
      <w:pPr>
        <w:ind w:left="6096"/>
        <w:rPr>
          <w:sz w:val="28"/>
          <w:szCs w:val="28"/>
        </w:rPr>
      </w:pPr>
      <w:r w:rsidRPr="007B06B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567A2BB3" w14:textId="77777777" w:rsidR="00DC792A" w:rsidRPr="007B06B8" w:rsidRDefault="00DC792A" w:rsidP="00DC792A">
      <w:pPr>
        <w:ind w:left="6096"/>
        <w:rPr>
          <w:sz w:val="28"/>
          <w:szCs w:val="28"/>
        </w:rPr>
      </w:pPr>
      <w:r w:rsidRPr="007B06B8">
        <w:rPr>
          <w:sz w:val="28"/>
          <w:szCs w:val="28"/>
        </w:rPr>
        <w:t>к описанию объекта закупки</w:t>
      </w:r>
    </w:p>
    <w:p w14:paraId="27EB4726" w14:textId="77777777" w:rsidR="00DC792A" w:rsidRPr="00F948D7" w:rsidRDefault="00DC792A" w:rsidP="00DC792A">
      <w:pPr>
        <w:jc w:val="center"/>
        <w:rPr>
          <w:bCs/>
        </w:rPr>
      </w:pPr>
    </w:p>
    <w:p w14:paraId="08153D79" w14:textId="77777777" w:rsidR="00DC792A" w:rsidRPr="00F948D7" w:rsidRDefault="00DC792A" w:rsidP="00DC792A">
      <w:pPr>
        <w:spacing w:line="259" w:lineRule="auto"/>
        <w:rPr>
          <w:bCs/>
          <w:color w:val="0A0A0A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658"/>
        <w:gridCol w:w="3253"/>
      </w:tblGrid>
      <w:tr w:rsidR="00DC792A" w:rsidRPr="00103CD2" w14:paraId="7C1E90B1" w14:textId="77777777" w:rsidTr="001715BA">
        <w:trPr>
          <w:cantSplit/>
          <w:tblHeader/>
        </w:trPr>
        <w:tc>
          <w:tcPr>
            <w:tcW w:w="3359" w:type="pct"/>
          </w:tcPr>
          <w:p w14:paraId="31E3F511" w14:textId="77777777" w:rsidR="00DC792A" w:rsidRPr="00103CD2" w:rsidRDefault="00DC792A" w:rsidP="001715BA">
            <w:pPr>
              <w:jc w:val="center"/>
            </w:pPr>
            <w:r w:rsidRPr="00103CD2">
              <w:t>Требование</w:t>
            </w:r>
          </w:p>
        </w:tc>
        <w:tc>
          <w:tcPr>
            <w:tcW w:w="1641" w:type="pct"/>
          </w:tcPr>
          <w:p w14:paraId="113D6A2A" w14:textId="77777777" w:rsidR="00DC792A" w:rsidRPr="00103CD2" w:rsidRDefault="00DC792A" w:rsidP="001715BA">
            <w:r w:rsidRPr="00103CD2">
              <w:t>Обоснование</w:t>
            </w:r>
          </w:p>
        </w:tc>
      </w:tr>
      <w:tr w:rsidR="00DC792A" w:rsidRPr="00103CD2" w14:paraId="47AC8745" w14:textId="77777777" w:rsidTr="001715BA">
        <w:trPr>
          <w:trHeight w:val="439"/>
        </w:trPr>
        <w:tc>
          <w:tcPr>
            <w:tcW w:w="5000" w:type="pct"/>
            <w:gridSpan w:val="2"/>
          </w:tcPr>
          <w:p w14:paraId="3BA1C26C" w14:textId="77777777" w:rsidR="00DC792A" w:rsidRPr="00103CD2" w:rsidRDefault="00DC792A" w:rsidP="001715BA">
            <w:pPr>
              <w:jc w:val="center"/>
              <w:rPr>
                <w:b/>
                <w:bCs/>
                <w:color w:val="0A0A0A"/>
              </w:rPr>
            </w:pPr>
            <w:r w:rsidRPr="00103CD2">
              <w:rPr>
                <w:b/>
              </w:rPr>
              <w:t>Требования к товару, упаковке, маркировке, этикеткам</w:t>
            </w:r>
          </w:p>
        </w:tc>
      </w:tr>
      <w:tr w:rsidR="00DC792A" w:rsidRPr="00103CD2" w14:paraId="284D2E54" w14:textId="77777777" w:rsidTr="001715BA">
        <w:trPr>
          <w:trHeight w:val="1116"/>
        </w:trPr>
        <w:tc>
          <w:tcPr>
            <w:tcW w:w="3359" w:type="pct"/>
          </w:tcPr>
          <w:p w14:paraId="40CE3A55" w14:textId="77777777" w:rsidR="00DC792A" w:rsidRPr="00103CD2" w:rsidRDefault="00DC792A" w:rsidP="001715BA">
            <w:pPr>
              <w:jc w:val="both"/>
            </w:pPr>
            <w:r w:rsidRPr="00103CD2"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</w:tc>
        <w:tc>
          <w:tcPr>
            <w:tcW w:w="1641" w:type="pct"/>
          </w:tcPr>
          <w:p w14:paraId="42A0A7AB" w14:textId="77777777" w:rsidR="00DC792A" w:rsidRPr="00103CD2" w:rsidRDefault="00DC792A" w:rsidP="001715BA">
            <w:r w:rsidRPr="00103CD2">
              <w:t>Для подтверждения подлинности и качества товара при проверке товара во время приемки</w:t>
            </w:r>
          </w:p>
        </w:tc>
      </w:tr>
      <w:tr w:rsidR="00DC792A" w:rsidRPr="00103CD2" w14:paraId="7F944DBF" w14:textId="77777777" w:rsidTr="001715BA">
        <w:trPr>
          <w:trHeight w:val="70"/>
        </w:trPr>
        <w:tc>
          <w:tcPr>
            <w:tcW w:w="3359" w:type="pct"/>
          </w:tcPr>
          <w:p w14:paraId="33F712E0" w14:textId="77777777" w:rsidR="00DC792A" w:rsidRPr="00103CD2" w:rsidRDefault="00DC792A" w:rsidP="001715BA">
            <w:pPr>
              <w:jc w:val="both"/>
            </w:pPr>
            <w:r w:rsidRPr="00103CD2">
              <w:t>Товар должен поставляться в оригинальной заводской упаковке производителя товара, обеспечивающей сохранность товара при транспортировке любым видом транспорта, без повреждений (вмятин, порезов) и следов вскрытия, отсутствия признаком вторичной переупаковки.</w:t>
            </w:r>
          </w:p>
        </w:tc>
        <w:tc>
          <w:tcPr>
            <w:tcW w:w="1641" w:type="pct"/>
          </w:tcPr>
          <w:p w14:paraId="289BE45B" w14:textId="77777777" w:rsidR="00DC792A" w:rsidRPr="00103CD2" w:rsidRDefault="00DC792A" w:rsidP="001715BA">
            <w:r w:rsidRPr="00103CD2">
              <w:t>Во избежание повреждения товара при транспортировке</w:t>
            </w:r>
          </w:p>
        </w:tc>
      </w:tr>
      <w:tr w:rsidR="00DC792A" w:rsidRPr="00103CD2" w14:paraId="1E5357A7" w14:textId="77777777" w:rsidTr="001715BA">
        <w:trPr>
          <w:trHeight w:val="444"/>
        </w:trPr>
        <w:tc>
          <w:tcPr>
            <w:tcW w:w="3359" w:type="pct"/>
          </w:tcPr>
          <w:p w14:paraId="77779EA8" w14:textId="77777777" w:rsidR="00DC792A" w:rsidRPr="00103CD2" w:rsidRDefault="00DC792A" w:rsidP="001715BA">
            <w:pPr>
              <w:jc w:val="both"/>
            </w:pPr>
            <w:r w:rsidRPr="00103CD2">
              <w:t>Каждая единица поставляемого товара должна иметь на заводской упаковке четкое указание наименования товара, тип товара, товарный знак (его словесное обозначение) (при наличии) производителя товара и другие элементы защиты от подделок.</w:t>
            </w:r>
          </w:p>
        </w:tc>
        <w:tc>
          <w:tcPr>
            <w:tcW w:w="1641" w:type="pct"/>
          </w:tcPr>
          <w:p w14:paraId="430E800D" w14:textId="77777777" w:rsidR="00DC792A" w:rsidRPr="00103CD2" w:rsidRDefault="00DC792A" w:rsidP="001715BA">
            <w:r w:rsidRPr="00103CD2">
              <w:t>Для подтверждения соответствия установленным характеристикам при проверке товара во время приемки</w:t>
            </w:r>
          </w:p>
        </w:tc>
      </w:tr>
      <w:tr w:rsidR="00DC792A" w:rsidRPr="00103CD2" w14:paraId="54E731C1" w14:textId="77777777" w:rsidTr="001715BA">
        <w:trPr>
          <w:trHeight w:val="415"/>
        </w:trPr>
        <w:tc>
          <w:tcPr>
            <w:tcW w:w="5000" w:type="pct"/>
            <w:gridSpan w:val="2"/>
          </w:tcPr>
          <w:p w14:paraId="7E566ED7" w14:textId="77777777" w:rsidR="00DC792A" w:rsidRPr="00103CD2" w:rsidRDefault="00DC792A" w:rsidP="001715BA">
            <w:pPr>
              <w:jc w:val="center"/>
              <w:rPr>
                <w:b/>
              </w:rPr>
            </w:pPr>
            <w:r w:rsidRPr="00103CD2">
              <w:rPr>
                <w:b/>
              </w:rPr>
              <w:t>Требования к гарантийным обязательствам</w:t>
            </w:r>
          </w:p>
        </w:tc>
      </w:tr>
      <w:tr w:rsidR="00DC792A" w:rsidRPr="00103CD2" w14:paraId="4F16B55B" w14:textId="77777777" w:rsidTr="001715BA">
        <w:trPr>
          <w:trHeight w:val="3540"/>
        </w:trPr>
        <w:tc>
          <w:tcPr>
            <w:tcW w:w="3359" w:type="pct"/>
          </w:tcPr>
          <w:p w14:paraId="446C987F" w14:textId="77777777" w:rsidR="00DC792A" w:rsidRPr="00103CD2" w:rsidRDefault="00DC792A" w:rsidP="001715B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103CD2">
      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сертификатами, обязательными для данного вида товара, оформленными в соответствии с требованиями законодательства Российской Федерации.</w:t>
            </w:r>
          </w:p>
          <w:p w14:paraId="152322BF" w14:textId="77777777" w:rsidR="00DC792A" w:rsidRPr="00103CD2" w:rsidRDefault="00DC792A" w:rsidP="001715BA">
            <w:pPr>
              <w:tabs>
                <w:tab w:val="left" w:pos="993"/>
                <w:tab w:val="left" w:pos="1418"/>
                <w:tab w:val="left" w:pos="4396"/>
              </w:tabs>
              <w:autoSpaceDE w:val="0"/>
              <w:autoSpaceDN w:val="0"/>
              <w:adjustRightInd w:val="0"/>
              <w:contextualSpacing/>
              <w:jc w:val="both"/>
            </w:pPr>
            <w:r w:rsidRPr="00103CD2">
              <w:t>Поставщик гарантирует соответствие поставляемого товара техническим условиям при его использовании и хранении (гарантия качества) и несет все расходы по замене дефектного товара, выявленного Заказчиком в течение 12 (двенадцати) месяцев с даты подписания Заказчиком документа о приемке, если дефект не зависит от условий хранения или неправильного обращения.</w:t>
            </w:r>
          </w:p>
          <w:p w14:paraId="7FF8AE5C" w14:textId="77777777" w:rsidR="00DC792A" w:rsidRPr="00103CD2" w:rsidRDefault="00DC792A" w:rsidP="001715BA">
            <w:pPr>
              <w:autoSpaceDE w:val="0"/>
              <w:autoSpaceDN w:val="0"/>
              <w:adjustRightInd w:val="0"/>
              <w:jc w:val="both"/>
            </w:pPr>
            <w:r w:rsidRPr="00103CD2">
              <w:t>При обнаружении недостатков товара в период действия гарантийного срока, Поставщик обязан устранить выявленные недостатки за свой счет в течение 20 (двадцати) рабочих дней с момента получения заявки от Заказчика (в письменной форме/ по телефону). При этом гарантийный срок продлевается на период устранения недостатков.</w:t>
            </w:r>
          </w:p>
        </w:tc>
        <w:tc>
          <w:tcPr>
            <w:tcW w:w="1641" w:type="pct"/>
          </w:tcPr>
          <w:p w14:paraId="0245E960" w14:textId="77777777" w:rsidR="00DC792A" w:rsidRPr="00103CD2" w:rsidRDefault="00DC792A" w:rsidP="001715BA">
            <w:pPr>
              <w:spacing w:line="259" w:lineRule="auto"/>
              <w:rPr>
                <w:bCs/>
                <w:color w:val="0A0A0A"/>
              </w:rPr>
            </w:pPr>
            <w:r w:rsidRPr="00103CD2">
              <w:t>Обеспечение защиты эксплуатационных показателей оборудования</w:t>
            </w:r>
          </w:p>
        </w:tc>
      </w:tr>
    </w:tbl>
    <w:p w14:paraId="52C0FCF4" w14:textId="653F48A0" w:rsidR="00C95021" w:rsidRPr="001758A3" w:rsidRDefault="00C95021" w:rsidP="001758A3">
      <w:pPr>
        <w:pStyle w:val="a6"/>
        <w:rPr>
          <w:sz w:val="28"/>
        </w:rPr>
      </w:pPr>
    </w:p>
    <w:sectPr w:rsidR="00C95021" w:rsidRPr="001758A3" w:rsidSect="001C0BAE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AB5"/>
    <w:multiLevelType w:val="multilevel"/>
    <w:tmpl w:val="DF5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42B87"/>
    <w:multiLevelType w:val="multilevel"/>
    <w:tmpl w:val="2BB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D7DF6"/>
    <w:multiLevelType w:val="multilevel"/>
    <w:tmpl w:val="493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61CA"/>
    <w:multiLevelType w:val="multilevel"/>
    <w:tmpl w:val="78F8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658E1"/>
    <w:multiLevelType w:val="multilevel"/>
    <w:tmpl w:val="D8BC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A1FB1"/>
    <w:multiLevelType w:val="hybridMultilevel"/>
    <w:tmpl w:val="2D323E24"/>
    <w:lvl w:ilvl="0" w:tplc="510EFD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66BC7644"/>
    <w:multiLevelType w:val="hybridMultilevel"/>
    <w:tmpl w:val="B3BE19C8"/>
    <w:lvl w:ilvl="0" w:tplc="4B9AD6EA">
      <w:start w:val="1"/>
      <w:numFmt w:val="decimal"/>
      <w:lvlText w:val="%1."/>
      <w:lvlJc w:val="left"/>
      <w:pPr>
        <w:ind w:left="1796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D826CDC"/>
    <w:multiLevelType w:val="multilevel"/>
    <w:tmpl w:val="ED7C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5"/>
    <w:rsid w:val="00064A81"/>
    <w:rsid w:val="00155585"/>
    <w:rsid w:val="001758A3"/>
    <w:rsid w:val="001C0BAE"/>
    <w:rsid w:val="00232E17"/>
    <w:rsid w:val="00235F32"/>
    <w:rsid w:val="002B5C88"/>
    <w:rsid w:val="002D7E42"/>
    <w:rsid w:val="00364456"/>
    <w:rsid w:val="003B246B"/>
    <w:rsid w:val="003E52C7"/>
    <w:rsid w:val="00560FC1"/>
    <w:rsid w:val="00567669"/>
    <w:rsid w:val="005777B5"/>
    <w:rsid w:val="005962C7"/>
    <w:rsid w:val="005B681A"/>
    <w:rsid w:val="005F5ACE"/>
    <w:rsid w:val="006A23CC"/>
    <w:rsid w:val="006E776B"/>
    <w:rsid w:val="00777396"/>
    <w:rsid w:val="007825C7"/>
    <w:rsid w:val="00884165"/>
    <w:rsid w:val="00960AFD"/>
    <w:rsid w:val="009651A4"/>
    <w:rsid w:val="0098137E"/>
    <w:rsid w:val="009C793A"/>
    <w:rsid w:val="009D7814"/>
    <w:rsid w:val="00AE1A68"/>
    <w:rsid w:val="00B11E1A"/>
    <w:rsid w:val="00B65B13"/>
    <w:rsid w:val="00BF0D47"/>
    <w:rsid w:val="00BF4C1B"/>
    <w:rsid w:val="00C14E4E"/>
    <w:rsid w:val="00C21A4B"/>
    <w:rsid w:val="00C61513"/>
    <w:rsid w:val="00C803B3"/>
    <w:rsid w:val="00C87489"/>
    <w:rsid w:val="00C9487A"/>
    <w:rsid w:val="00C95021"/>
    <w:rsid w:val="00CB5E19"/>
    <w:rsid w:val="00D54440"/>
    <w:rsid w:val="00D93AEB"/>
    <w:rsid w:val="00DC792A"/>
    <w:rsid w:val="00E55478"/>
    <w:rsid w:val="00EE4676"/>
    <w:rsid w:val="00F32F5E"/>
    <w:rsid w:val="00F44CC7"/>
    <w:rsid w:val="00F52CC0"/>
    <w:rsid w:val="00F93FAA"/>
    <w:rsid w:val="00F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384D"/>
  <w15:docId w15:val="{7C722FC1-5328-4046-83C3-CCEEC0FB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81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820"/>
      <w:outlineLvl w:val="0"/>
    </w:pPr>
    <w:rPr>
      <w:rFonts w:ascii="Time Roman" w:hAnsi="Time Roman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5021"/>
    <w:pPr>
      <w:jc w:val="both"/>
    </w:pPr>
    <w:rPr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C950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C95021"/>
    <w:pPr>
      <w:spacing w:after="200" w:line="276" w:lineRule="auto"/>
      <w:ind w:left="720"/>
      <w:contextualSpacing/>
      <w:jc w:val="both"/>
    </w:pPr>
    <w:rPr>
      <w:rFonts w:ascii="Calibri" w:eastAsia="Calibri" w:hAnsi="Calibri"/>
      <w:bCs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95021"/>
    <w:rPr>
      <w:rFonts w:ascii="Calibri" w:eastAsia="Calibri" w:hAnsi="Calibri" w:cs="Times New Roman"/>
      <w:bCs/>
    </w:rPr>
  </w:style>
  <w:style w:type="character" w:customStyle="1" w:styleId="10">
    <w:name w:val="Заголовок 1 Знак"/>
    <w:basedOn w:val="a0"/>
    <w:link w:val="1"/>
    <w:rsid w:val="005B681A"/>
    <w:rPr>
      <w:rFonts w:ascii="Time Roman" w:eastAsia="Times New Roman" w:hAnsi="Time Roman" w:cs="Times New Roman"/>
      <w:sz w:val="24"/>
      <w:lang w:eastAsia="ru-RU"/>
    </w:rPr>
  </w:style>
  <w:style w:type="table" w:styleId="a5">
    <w:name w:val="Table Grid"/>
    <w:basedOn w:val="a1"/>
    <w:uiPriority w:val="39"/>
    <w:rsid w:val="005B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B5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No Spacing"/>
    <w:uiPriority w:val="1"/>
    <w:qFormat/>
    <w:rsid w:val="0017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A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2A88-43B2-4FD7-A6C7-B9F08F74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Николай Владимирович</dc:creator>
  <cp:keywords/>
  <dc:description/>
  <cp:lastModifiedBy>Малючкова Алла Владимировна</cp:lastModifiedBy>
  <cp:revision>4</cp:revision>
  <cp:lastPrinted>2026-06-23T05:25:00Z</cp:lastPrinted>
  <dcterms:created xsi:type="dcterms:W3CDTF">2026-06-24T11:03:00Z</dcterms:created>
  <dcterms:modified xsi:type="dcterms:W3CDTF">2026-06-26T06:37:00Z</dcterms:modified>
</cp:coreProperties>
</file>